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0B7" w:rsidRDefault="006B2B5D" w:rsidP="00C019D2">
      <w:pPr>
        <w:spacing w:beforeLines="50" w:afterLines="50"/>
        <w:rPr>
          <w:bCs/>
          <w:szCs w:val="21"/>
        </w:rPr>
      </w:pPr>
      <w:r>
        <w:rPr>
          <w:rFonts w:hint="eastAsia"/>
          <w:bCs/>
          <w:szCs w:val="21"/>
        </w:rPr>
        <w:t>公司代码：</w:t>
      </w:r>
      <w:sdt>
        <w:sdtPr>
          <w:rPr>
            <w:rFonts w:hint="eastAsia"/>
            <w:bCs/>
            <w:szCs w:val="21"/>
          </w:rPr>
          <w:alias w:val="公司代码"/>
          <w:tag w:val="_GBC_704b7b03ea3f4a93b8d4655a09b2ff61"/>
          <w:id w:val="-1015694931"/>
          <w:lock w:val="sdtLocked"/>
          <w:placeholder>
            <w:docPart w:val="GBC22222222222222222222222222222"/>
          </w:placeholder>
        </w:sdtPr>
        <w:sdtContent>
          <w:r>
            <w:rPr>
              <w:rFonts w:hint="eastAsia"/>
              <w:bCs/>
              <w:szCs w:val="21"/>
            </w:rPr>
            <w:t>600356</w:t>
          </w:r>
        </w:sdtContent>
      </w:sdt>
      <w:r>
        <w:rPr>
          <w:rFonts w:hint="eastAsia"/>
          <w:bCs/>
          <w:szCs w:val="21"/>
        </w:rPr>
        <w:t xml:space="preserve">                                           公司简称：</w:t>
      </w:r>
      <w:sdt>
        <w:sdtPr>
          <w:rPr>
            <w:rFonts w:hint="eastAsia"/>
            <w:bCs/>
            <w:szCs w:val="21"/>
          </w:rPr>
          <w:alias w:val="公司简称"/>
          <w:tag w:val="_GBC_0384ae715a1e4b4894a29e4d27f5bef4"/>
          <w:id w:val="-395277951"/>
          <w:lock w:val="sdtLocked"/>
          <w:placeholder>
            <w:docPart w:val="GBC22222222222222222222222222222"/>
          </w:placeholder>
        </w:sdtPr>
        <w:sdtContent>
          <w:r>
            <w:rPr>
              <w:rFonts w:hint="eastAsia"/>
              <w:bCs/>
              <w:szCs w:val="21"/>
            </w:rPr>
            <w:t>恒丰纸业</w:t>
          </w:r>
        </w:sdtContent>
      </w:sdt>
    </w:p>
    <w:p w:rsidR="00E640B7" w:rsidRDefault="00E640B7"/>
    <w:p w:rsidR="00E640B7" w:rsidRDefault="00E640B7"/>
    <w:p w:rsidR="00E640B7" w:rsidRDefault="00E640B7"/>
    <w:p w:rsidR="00E640B7" w:rsidRDefault="00E640B7"/>
    <w:p w:rsidR="00E640B7" w:rsidRDefault="00E640B7"/>
    <w:p w:rsidR="00E640B7" w:rsidRDefault="00E640B7"/>
    <w:p w:rsidR="00E640B7" w:rsidRDefault="00E640B7">
      <w:pPr>
        <w:rPr>
          <w:b/>
          <w:bCs/>
          <w:szCs w:val="21"/>
        </w:rPr>
      </w:pPr>
    </w:p>
    <w:p w:rsidR="00E640B7" w:rsidRDefault="00E640B7">
      <w:pPr>
        <w:rPr>
          <w:b/>
          <w:bCs/>
          <w:szCs w:val="21"/>
        </w:rPr>
      </w:pPr>
    </w:p>
    <w:sdt>
      <w:sdtPr>
        <w:rPr>
          <w:b/>
          <w:bCs/>
          <w:szCs w:val="21"/>
        </w:rPr>
        <w:alias w:val="模块:股份有限公司"/>
        <w:tag w:val="_SEC_053d5dad2cbb4a7e949bd9642e6c577f"/>
        <w:id w:val="-548918654"/>
        <w:lock w:val="sdtLocked"/>
        <w:placeholder>
          <w:docPart w:val="GBC22222222222222222222222222222"/>
        </w:placeholder>
      </w:sdtPr>
      <w:sdtEndPr>
        <w:rPr>
          <w:rFonts w:ascii="黑体" w:eastAsia="黑体" w:hAnsi="黑体"/>
          <w:color w:val="FF0000"/>
          <w:sz w:val="44"/>
          <w:szCs w:val="44"/>
        </w:rPr>
      </w:sdtEndPr>
      <w:sdtContent>
        <w:p w:rsidR="00E640B7" w:rsidRDefault="00507434">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47adbfeb6fae494fb72f2a2b2c73d969"/>
              <w:id w:val="18971057"/>
              <w:lock w:val="sdtLocked"/>
              <w:placeholder>
                <w:docPart w:val="GBC22222222222222222222222222222"/>
              </w:placeholder>
              <w:dataBinding w:prefixMappings="xmlns:clcid-cgi='clcid-cgi'" w:xpath="/*/clcid-cgi:GongSiFaDingZhongWenMingCheng" w:storeItemID="{89EBAB94-44A0-46A2-B712-30D997D04A6D}"/>
              <w:text/>
            </w:sdtPr>
            <w:sdtContent>
              <w:r w:rsidR="00AD5F64">
                <w:rPr>
                  <w:rFonts w:ascii="黑体" w:eastAsia="黑体" w:hAnsi="黑体" w:hint="eastAsia"/>
                  <w:b/>
                  <w:bCs/>
                  <w:color w:val="FF0000"/>
                  <w:sz w:val="44"/>
                  <w:szCs w:val="44"/>
                </w:rPr>
                <w:t>牡丹江恒丰纸业</w:t>
              </w:r>
              <w:r w:rsidR="006B2B5D">
                <w:rPr>
                  <w:rFonts w:ascii="黑体" w:eastAsia="黑体" w:hAnsi="黑体" w:hint="eastAsia"/>
                  <w:b/>
                  <w:bCs/>
                  <w:color w:val="FF0000"/>
                  <w:sz w:val="44"/>
                  <w:szCs w:val="44"/>
                </w:rPr>
                <w:t>股份有限公司</w:t>
              </w:r>
            </w:sdtContent>
          </w:sdt>
        </w:p>
      </w:sdtContent>
    </w:sdt>
    <w:p w:rsidR="00E640B7" w:rsidRDefault="006B2B5D">
      <w:pPr>
        <w:jc w:val="center"/>
        <w:rPr>
          <w:rFonts w:ascii="黑体" w:eastAsia="黑体" w:hAnsi="黑体"/>
          <w:b/>
          <w:bCs/>
          <w:color w:val="FF0000"/>
          <w:sz w:val="44"/>
          <w:szCs w:val="44"/>
        </w:rPr>
      </w:pPr>
      <w:r>
        <w:rPr>
          <w:rFonts w:ascii="黑体" w:eastAsia="黑体" w:hAnsi="黑体"/>
          <w:b/>
          <w:bCs/>
          <w:color w:val="FF0000"/>
          <w:sz w:val="44"/>
          <w:szCs w:val="44"/>
        </w:rPr>
        <w:t>2020</w:t>
      </w:r>
      <w:r>
        <w:rPr>
          <w:rFonts w:ascii="黑体" w:eastAsia="黑体" w:hAnsi="黑体" w:hint="eastAsia"/>
          <w:b/>
          <w:bCs/>
          <w:color w:val="FF0000"/>
          <w:sz w:val="44"/>
          <w:szCs w:val="44"/>
        </w:rPr>
        <w:t>年年度报告</w:t>
      </w:r>
    </w:p>
    <w:p w:rsidR="00E640B7" w:rsidRDefault="00E640B7"/>
    <w:p w:rsidR="00E640B7" w:rsidRDefault="00E640B7"/>
    <w:p w:rsidR="00E640B7" w:rsidRDefault="00E640B7"/>
    <w:p w:rsidR="00E640B7" w:rsidRDefault="00E640B7"/>
    <w:p w:rsidR="00E640B7" w:rsidRDefault="00E640B7"/>
    <w:p w:rsidR="00E640B7" w:rsidRDefault="00E640B7"/>
    <w:p w:rsidR="00E640B7" w:rsidRDefault="00E640B7"/>
    <w:p w:rsidR="00E640B7" w:rsidRDefault="00E640B7"/>
    <w:p w:rsidR="00E640B7" w:rsidRDefault="00E640B7">
      <w:pPr>
        <w:rPr>
          <w:rFonts w:ascii="黑体" w:eastAsia="黑体" w:hAnsi="黑体"/>
          <w:b/>
          <w:bCs/>
          <w:color w:val="FF0000"/>
          <w:sz w:val="44"/>
          <w:szCs w:val="44"/>
        </w:rPr>
        <w:sectPr w:rsidR="00E640B7" w:rsidSect="00984291">
          <w:headerReference w:type="default" r:id="rId12"/>
          <w:footerReference w:type="default" r:id="rId13"/>
          <w:pgSz w:w="11906" w:h="16838"/>
          <w:pgMar w:top="1525" w:right="1276" w:bottom="1440" w:left="1797" w:header="855" w:footer="992" w:gutter="0"/>
          <w:cols w:space="425"/>
          <w:docGrid w:linePitch="312"/>
        </w:sectPr>
      </w:pPr>
    </w:p>
    <w:p w:rsidR="00E640B7" w:rsidRDefault="00E640B7"/>
    <w:p w:rsidR="00E640B7" w:rsidRDefault="006B2B5D">
      <w:pPr>
        <w:pStyle w:val="af8"/>
        <w:spacing w:after="280" w:afterAutospacing="0"/>
        <w:jc w:val="center"/>
        <w:rPr>
          <w:rFonts w:ascii="黑体" w:eastAsia="黑体"/>
          <w:b/>
          <w:bCs/>
          <w:sz w:val="28"/>
          <w:szCs w:val="28"/>
        </w:rPr>
      </w:pPr>
      <w:bookmarkStart w:id="0" w:name="_Toc387656034"/>
      <w:r>
        <w:rPr>
          <w:rFonts w:ascii="黑体" w:eastAsia="黑体" w:hint="eastAsia"/>
          <w:b/>
          <w:bCs/>
          <w:sz w:val="28"/>
          <w:szCs w:val="28"/>
        </w:rPr>
        <w:t>重要提示</w:t>
      </w:r>
      <w:bookmarkEnd w:id="0"/>
    </w:p>
    <w:sdt>
      <w:sdtPr>
        <w:rPr>
          <w:rFonts w:ascii="宋体" w:hAnsi="宋体" w:cs="宋体" w:hint="eastAsia"/>
          <w:b w:val="0"/>
          <w:bCs w:val="0"/>
          <w:kern w:val="0"/>
          <w:szCs w:val="24"/>
        </w:rPr>
        <w:alias w:val="选项模块:董事会及董事声明"/>
        <w:tag w:val="_SEC_7d2cef92505949c6b5bd6a9bd88e1b07"/>
        <w:id w:val="-1004825670"/>
        <w:lock w:val="sdtLocked"/>
        <w:placeholder>
          <w:docPart w:val="GBC22222222222222222222222222222"/>
        </w:placeholder>
      </w:sdtPr>
      <w:sdtEndPr>
        <w:rPr>
          <w:rFonts w:hint="default"/>
        </w:rPr>
      </w:sdtEndPr>
      <w:sdtContent>
        <w:p w:rsidR="00E640B7" w:rsidRDefault="00507434">
          <w:pPr>
            <w:pStyle w:val="2"/>
            <w:numPr>
              <w:ilvl w:val="0"/>
              <w:numId w:val="7"/>
            </w:numPr>
            <w:tabs>
              <w:tab w:val="left" w:pos="434"/>
            </w:tabs>
            <w:spacing w:before="0" w:after="0" w:line="360" w:lineRule="auto"/>
            <w:ind w:left="368" w:hangingChars="175" w:hanging="368"/>
          </w:pPr>
          <w:sdt>
            <w:sdtPr>
              <w:rPr>
                <w:rFonts w:hint="eastAsia"/>
              </w:rPr>
              <w:alias w:val="董事会及董事声明"/>
              <w:tag w:val="_GBC_7a4abe6548364d7e8583e54b6ff64105"/>
              <w:id w:val="4287615"/>
              <w:lock w:val="sdtLocked"/>
              <w:placeholder>
                <w:docPart w:val="GBC22222222222222222222222222222"/>
              </w:placeholder>
            </w:sdtPr>
            <w:sdtContent>
              <w:r w:rsidR="006B2B5D">
                <w:rPr>
                  <w:rFonts w:ascii="Times New Roman" w:hAnsi="宋体" w:cs="宋体"/>
                  <w:bCs w:val="0"/>
                </w:rPr>
                <w:t>本公司董事会、监事会及董事、监事、高级管理人员保证年度报告内容的真实、准确、完整，不存在虚假记载、误导性陈述或重大遗漏，并承担个别和连带的法律责任。</w:t>
              </w:r>
            </w:sdtContent>
          </w:sdt>
        </w:p>
        <w:p w:rsidR="00E640B7" w:rsidRDefault="00507434"/>
      </w:sdtContent>
    </w:sdt>
    <w:sdt>
      <w:sdtPr>
        <w:rPr>
          <w:rFonts w:ascii="Calibri" w:hAnsi="Calibri" w:cs="宋体" w:hint="eastAsia"/>
          <w:b w:val="0"/>
          <w:bCs w:val="0"/>
          <w:kern w:val="0"/>
          <w:sz w:val="24"/>
          <w:szCs w:val="22"/>
        </w:rPr>
        <w:alias w:val="选项模块:公司全体董事出席董事会会议。"/>
        <w:tag w:val="_SEC_22f2821f4b8f443f90d5135b8aaff83a"/>
        <w:id w:val="5040116"/>
        <w:lock w:val="sdtLocked"/>
        <w:placeholder>
          <w:docPart w:val="GBC22222222222222222222222222222"/>
        </w:placeholder>
      </w:sdtPr>
      <w:sdtEndPr>
        <w:rPr>
          <w:rFonts w:ascii="宋体" w:hAnsi="宋体" w:hint="default"/>
          <w:sz w:val="21"/>
          <w:szCs w:val="21"/>
        </w:rPr>
      </w:sdtEndPr>
      <w:sdtContent>
        <w:p w:rsidR="00E640B7" w:rsidRDefault="006B2B5D">
          <w:pPr>
            <w:pStyle w:val="2"/>
            <w:numPr>
              <w:ilvl w:val="0"/>
              <w:numId w:val="7"/>
            </w:numPr>
            <w:tabs>
              <w:tab w:val="left" w:pos="448"/>
            </w:tabs>
            <w:spacing w:before="0" w:after="0" w:line="360" w:lineRule="auto"/>
            <w:ind w:left="420" w:hangingChars="175"/>
          </w:pPr>
          <w:r>
            <w:rPr>
              <w:rFonts w:hint="eastAsia"/>
            </w:rPr>
            <w:t>公司</w:t>
          </w:r>
          <w:sdt>
            <w:sdtPr>
              <w:rPr>
                <w:rFonts w:hint="eastAsia"/>
              </w:rPr>
              <w:tag w:val="_PLD_67dfe594d3e24f69b6f9757d86ded61b"/>
              <w:id w:val="1843966674"/>
              <w:lock w:val="sdtLocked"/>
              <w:placeholder>
                <w:docPart w:val="GBC22222222222222222222222222222"/>
              </w:placeholder>
            </w:sdtPr>
            <w:sdtContent>
              <w:r>
                <w:rPr>
                  <w:rFonts w:hint="eastAsia"/>
                </w:rPr>
                <w:t>全体董事出席</w:t>
              </w:r>
            </w:sdtContent>
          </w:sdt>
          <w:r>
            <w:rPr>
              <w:rFonts w:hint="eastAsia"/>
            </w:rPr>
            <w:t>董事会会议。</w:t>
          </w:r>
        </w:p>
        <w:p w:rsidR="00E640B7" w:rsidRDefault="00507434">
          <w:pPr>
            <w:rPr>
              <w:szCs w:val="21"/>
            </w:rPr>
          </w:pPr>
        </w:p>
      </w:sdtContent>
    </w:sdt>
    <w:sdt>
      <w:sdtPr>
        <w:rPr>
          <w:rFonts w:ascii="Calibri" w:hAnsi="Calibri" w:cs="宋体" w:hint="eastAsia"/>
          <w:b w:val="0"/>
          <w:bCs w:val="0"/>
          <w:kern w:val="0"/>
          <w:sz w:val="24"/>
          <w:szCs w:val="24"/>
        </w:rPr>
        <w:alias w:val="选项模块:事务所为本公司出具了标准无保留意见的审计报告。"/>
        <w:tag w:val="_SEC_40fba4905c084fec81ccf5c248050f25"/>
        <w:id w:val="1147872"/>
        <w:lock w:val="sdtLocked"/>
        <w:placeholder>
          <w:docPart w:val="GBC22222222222222222222222222222"/>
        </w:placeholder>
      </w:sdtPr>
      <w:sdtEndPr>
        <w:rPr>
          <w:rFonts w:ascii="宋体" w:hAnsi="宋体" w:hint="default"/>
          <w:sz w:val="21"/>
        </w:rPr>
      </w:sdtEndPr>
      <w:sdtContent>
        <w:p w:rsidR="00E640B7" w:rsidRDefault="00507434">
          <w:pPr>
            <w:pStyle w:val="2"/>
            <w:numPr>
              <w:ilvl w:val="0"/>
              <w:numId w:val="7"/>
            </w:numPr>
            <w:tabs>
              <w:tab w:val="left" w:pos="518"/>
            </w:tabs>
            <w:spacing w:before="0" w:after="0" w:line="360" w:lineRule="auto"/>
            <w:ind w:left="420" w:hangingChars="175"/>
            <w:jc w:val="left"/>
            <w:rPr>
              <w:rFonts w:ascii="宋体" w:hAnsi="宋体"/>
            </w:rPr>
          </w:pPr>
          <w:sdt>
            <w:sdtPr>
              <w:rPr>
                <w:rFonts w:ascii="宋体" w:hAnsi="宋体" w:hint="eastAsia"/>
              </w:rPr>
              <w:alias w:val="公司聘请的境内会计师事务所名称"/>
              <w:tag w:val="_GBC_ad504284986e4ab994733d7125ba1c33"/>
              <w:id w:val="1144241"/>
              <w:lock w:val="sdtLocked"/>
              <w:placeholder>
                <w:docPart w:val="GBC22222222222222222222222222222"/>
              </w:placeholder>
            </w:sdtPr>
            <w:sdtContent>
              <w:r w:rsidR="00AD5F64" w:rsidRPr="00AD5F64">
                <w:rPr>
                  <w:rFonts w:ascii="宋体" w:hAnsi="宋体" w:hint="eastAsia"/>
                </w:rPr>
                <w:t>天健会计师事务所（特殊普通合伙）</w:t>
              </w:r>
            </w:sdtContent>
          </w:sdt>
          <w:r w:rsidR="006B2B5D">
            <w:rPr>
              <w:rFonts w:ascii="宋体" w:hAnsi="宋体" w:hint="eastAsia"/>
            </w:rPr>
            <w:t>为本公司出具了</w:t>
          </w:r>
          <w:sdt>
            <w:sdtPr>
              <w:rPr>
                <w:rFonts w:ascii="宋体" w:hAnsi="宋体" w:hint="eastAsia"/>
              </w:rPr>
              <w:alias w:val="会计师事务所审计意见类型"/>
              <w:tag w:val="_GBC_fc66ac35f9514436909a413223854389"/>
              <w:id w:val="11228056"/>
              <w:lock w:val="sdtLocked"/>
              <w:placeholder>
                <w:docPart w:val="GBC22222222222222222222222222222"/>
              </w:placeholder>
            </w:sdtPr>
            <w:sdtContent>
              <w:r w:rsidR="006B2B5D">
                <w:rPr>
                  <w:rFonts w:ascii="宋体" w:hAnsi="宋体" w:hint="eastAsia"/>
                </w:rPr>
                <w:t>标准无保留意见</w:t>
              </w:r>
            </w:sdtContent>
          </w:sdt>
          <w:r w:rsidR="006B2B5D">
            <w:rPr>
              <w:rFonts w:ascii="宋体" w:hAnsi="宋体" w:hint="eastAsia"/>
            </w:rPr>
            <w:t>的审计报告。</w:t>
          </w:r>
        </w:p>
        <w:p w:rsidR="00E640B7" w:rsidRDefault="00507434">
          <w:pPr>
            <w:rPr>
              <w:szCs w:val="21"/>
            </w:rPr>
          </w:pPr>
        </w:p>
      </w:sdtContent>
    </w:sdt>
    <w:sdt>
      <w:sdtPr>
        <w:rPr>
          <w:rFonts w:ascii="宋体" w:hAnsi="宋体" w:cs="宋体" w:hint="eastAsia"/>
          <w:b w:val="0"/>
          <w:bCs w:val="0"/>
          <w:kern w:val="0"/>
          <w:szCs w:val="24"/>
        </w:rPr>
        <w:alias w:val="模块:公司负责人等声明"/>
        <w:tag w:val="_SEC_aa772887f17444efa3f14932a3ab86a1"/>
        <w:id w:val="5039919"/>
        <w:lock w:val="sdtLocked"/>
        <w:placeholder>
          <w:docPart w:val="GBC22222222222222222222222222222"/>
        </w:placeholder>
      </w:sdtPr>
      <w:sdtContent>
        <w:p w:rsidR="00E640B7" w:rsidRDefault="006B2B5D">
          <w:pPr>
            <w:pStyle w:val="2"/>
            <w:numPr>
              <w:ilvl w:val="0"/>
              <w:numId w:val="7"/>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rPr>
                <w:rFonts w:ascii="宋体" w:hAnsi="宋体" w:hint="eastAsia"/>
              </w:rPr>
              <w:alias w:val="公司负责人姓名"/>
              <w:tag w:val="_GBC_ba0728eaa9a342098d20addcde59ed31"/>
              <w:id w:val="10263261"/>
              <w:lock w:val="sdtLocked"/>
              <w:placeholder>
                <w:docPart w:val="GBC22222222222222222222222222222"/>
              </w:placeholder>
              <w:dataBinding w:prefixMappings="xmlns:clcid-mr='clcid-mr'" w:xpath="/*/clcid-mr:GongSiFuZeRenXingMing[not(@periodRef)]" w:storeItemID="{89EBAB94-44A0-46A2-B712-30D997D04A6D}"/>
              <w:text/>
            </w:sdtPr>
            <w:sdtContent>
              <w:r w:rsidR="00AD5F64">
                <w:rPr>
                  <w:rFonts w:ascii="宋体" w:hAnsi="宋体" w:hint="eastAsia"/>
                </w:rPr>
                <w:t>徐祥</w:t>
              </w:r>
            </w:sdtContent>
          </w:sdt>
          <w:r>
            <w:rPr>
              <w:rFonts w:ascii="宋体" w:hAnsi="宋体" w:hint="eastAsia"/>
            </w:rPr>
            <w:t>、主管会计工作负责人</w:t>
          </w:r>
          <w:sdt>
            <w:sdtPr>
              <w:rPr>
                <w:rFonts w:ascii="宋体" w:hAnsi="宋体" w:hint="eastAsia"/>
              </w:rPr>
              <w:alias w:val="主管会计工作负责人姓名"/>
              <w:tag w:val="_GBC_9ac791ae357946e68402505d2aa6b3b9"/>
              <w:id w:val="10263264"/>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AD5F64">
                <w:rPr>
                  <w:rFonts w:ascii="宋体" w:hAnsi="宋体" w:hint="eastAsia"/>
                </w:rPr>
                <w:t>刘君</w:t>
              </w:r>
            </w:sdtContent>
          </w:sdt>
          <w:r>
            <w:rPr>
              <w:rFonts w:ascii="宋体" w:hAnsi="宋体" w:hint="eastAsia"/>
            </w:rPr>
            <w:t>及会计机构负责人（会计主管人员）</w:t>
          </w:r>
          <w:sdt>
            <w:sdtPr>
              <w:rPr>
                <w:rFonts w:ascii="宋体" w:hAnsi="宋体" w:hint="eastAsia"/>
              </w:rPr>
              <w:alias w:val="会计机构负责人姓名"/>
              <w:tag w:val="_GBC_c6edcd184788428d9dc08d896d5d98a9"/>
              <w:id w:val="10263267"/>
              <w:lock w:val="sdtLocked"/>
              <w:placeholder>
                <w:docPart w:val="GBC22222222222222222222222222222"/>
              </w:placeholder>
              <w:dataBinding w:prefixMappings="xmlns:clcid-mr='clcid-mr'" w:xpath="/*/clcid-mr:KuaiJiJiGouFuZeRenXingMing[not(@periodRef)]" w:storeItemID="{89EBAB94-44A0-46A2-B712-30D997D04A6D}"/>
              <w:text/>
            </w:sdtPr>
            <w:sdtContent>
              <w:r w:rsidR="00AD5F64">
                <w:rPr>
                  <w:rFonts w:ascii="宋体" w:hAnsi="宋体" w:hint="eastAsia"/>
                </w:rPr>
                <w:t>刘君</w:t>
              </w:r>
            </w:sdtContent>
          </w:sdt>
          <w:r>
            <w:rPr>
              <w:rFonts w:ascii="宋体" w:hAnsi="宋体" w:hint="eastAsia"/>
            </w:rPr>
            <w:t>声明：保证年度报告中财务报告的真实、准确、完整。</w:t>
          </w:r>
        </w:p>
        <w:p w:rsidR="00E640B7" w:rsidRDefault="00507434"/>
      </w:sdtContent>
    </w:sdt>
    <w:sdt>
      <w:sdtPr>
        <w:rPr>
          <w:rFonts w:ascii="Calibri" w:hAnsi="Calibri" w:cs="宋体"/>
          <w:b w:val="0"/>
          <w:bCs w:val="0"/>
          <w:kern w:val="0"/>
          <w:sz w:val="24"/>
          <w:szCs w:val="24"/>
        </w:rPr>
        <w:alias w:val="模块:经董事会审议的报告期利润分配预案或公积金转增股本预案"/>
        <w:tag w:val="_SEC_a501adcd5b1e409f9a26e2205a1217af"/>
        <w:id w:val="4295422"/>
        <w:lock w:val="sdtLocked"/>
        <w:placeholder>
          <w:docPart w:val="GBC22222222222222222222222222222"/>
        </w:placeholder>
      </w:sdtPr>
      <w:sdtEndPr>
        <w:rPr>
          <w:rFonts w:ascii="宋体" w:hAnsi="宋体" w:hint="eastAsia"/>
          <w:sz w:val="21"/>
          <w:shd w:val="pct15" w:color="auto" w:fill="FFFFFF"/>
        </w:rPr>
      </w:sdtEndPr>
      <w:sdtContent>
        <w:p w:rsidR="00E640B7" w:rsidRDefault="006B2B5D">
          <w:pPr>
            <w:pStyle w:val="2"/>
            <w:numPr>
              <w:ilvl w:val="0"/>
              <w:numId w:val="7"/>
            </w:numPr>
            <w:tabs>
              <w:tab w:val="left" w:pos="490"/>
            </w:tabs>
            <w:spacing w:before="0" w:after="0" w:line="360" w:lineRule="auto"/>
            <w:ind w:left="420" w:hangingChars="175"/>
            <w:rPr>
              <w:rFonts w:ascii="宋体" w:hAnsi="宋体"/>
              <w:sz w:val="24"/>
              <w:szCs w:val="24"/>
            </w:rPr>
          </w:pPr>
          <w:r>
            <w:t>经董事会审议的报告期利润分配预案或公积金转增股本预案</w:t>
          </w:r>
        </w:p>
        <w:sdt>
          <w:sdtPr>
            <w:rPr>
              <w:rFonts w:hint="eastAsia"/>
              <w:szCs w:val="21"/>
            </w:rPr>
            <w:alias w:val="经董事会审议的报告期利润分配预案或公积金转增股本预案"/>
            <w:tag w:val="_GBC_87fdd30c16df49cc824b47e55e4be6d9"/>
            <w:id w:val="4295418"/>
            <w:lock w:val="sdtLocked"/>
            <w:placeholder>
              <w:docPart w:val="GBC22222222222222222222222222222"/>
            </w:placeholder>
          </w:sdtPr>
          <w:sdtEndPr>
            <w:rPr>
              <w:shd w:val="pct15" w:color="auto" w:fill="FFFFFF"/>
            </w:rPr>
          </w:sdtEndPr>
          <w:sdtContent>
            <w:p w:rsidR="00E640B7" w:rsidRPr="000C489C" w:rsidRDefault="00580994" w:rsidP="000C489C">
              <w:pPr>
                <w:spacing w:line="360" w:lineRule="auto"/>
                <w:ind w:firstLineChars="200" w:firstLine="420"/>
                <w:rPr>
                  <w:sz w:val="24"/>
                </w:rPr>
              </w:pPr>
              <w:r w:rsidRPr="00580994">
                <w:rPr>
                  <w:rFonts w:hint="eastAsia"/>
                  <w:szCs w:val="21"/>
                </w:rPr>
                <w:t>20</w:t>
              </w:r>
              <w:r w:rsidRPr="00580994">
                <w:rPr>
                  <w:szCs w:val="21"/>
                </w:rPr>
                <w:t>20</w:t>
              </w:r>
              <w:r w:rsidRPr="00580994">
                <w:rPr>
                  <w:rFonts w:hint="eastAsia"/>
                  <w:szCs w:val="21"/>
                </w:rPr>
                <w:t>年度,公司实现归属于上市公司股东的净利润</w:t>
              </w:r>
              <w:r w:rsidRPr="00580994">
                <w:rPr>
                  <w:szCs w:val="21"/>
                </w:rPr>
                <w:t>131,744,072.25</w:t>
              </w:r>
              <w:r w:rsidRPr="00580994">
                <w:rPr>
                  <w:rFonts w:hint="eastAsia"/>
                  <w:szCs w:val="21"/>
                </w:rPr>
                <w:t>元，根据公司财务状况，拟以公司报告期末总股本298,731,378股为基数，向全体股东以派发现金方式进行利润分配，每10股分配现金股利1</w:t>
              </w:r>
              <w:r w:rsidRPr="00580994">
                <w:rPr>
                  <w:szCs w:val="21"/>
                </w:rPr>
                <w:t>.33</w:t>
              </w:r>
              <w:r w:rsidRPr="00580994">
                <w:rPr>
                  <w:rFonts w:hint="eastAsia"/>
                  <w:szCs w:val="21"/>
                </w:rPr>
                <w:t>元（含税），共计分配现金股利39</w:t>
              </w:r>
              <w:r w:rsidRPr="00580994">
                <w:rPr>
                  <w:szCs w:val="21"/>
                </w:rPr>
                <w:t>,</w:t>
              </w:r>
              <w:r w:rsidRPr="00580994">
                <w:rPr>
                  <w:rFonts w:hint="eastAsia"/>
                  <w:szCs w:val="21"/>
                </w:rPr>
                <w:t>731</w:t>
              </w:r>
              <w:r w:rsidRPr="00580994">
                <w:rPr>
                  <w:szCs w:val="21"/>
                </w:rPr>
                <w:t>,</w:t>
              </w:r>
              <w:r w:rsidRPr="00580994">
                <w:rPr>
                  <w:rFonts w:hint="eastAsia"/>
                  <w:szCs w:val="21"/>
                </w:rPr>
                <w:t>27</w:t>
              </w:r>
              <w:r w:rsidRPr="00580994">
                <w:rPr>
                  <w:szCs w:val="21"/>
                </w:rPr>
                <w:t>4</w:t>
              </w:r>
              <w:r w:rsidRPr="00580994">
                <w:rPr>
                  <w:rFonts w:hint="eastAsia"/>
                  <w:szCs w:val="21"/>
                </w:rPr>
                <w:t>元（含税），占当年实现合并报表中归属于上市公司股东净利润的30.16%。</w:t>
              </w:r>
            </w:p>
          </w:sdtContent>
        </w:sdt>
      </w:sdtContent>
    </w:sdt>
    <w:sdt>
      <w:sdtPr>
        <w:rPr>
          <w:rFonts w:ascii="Calibri" w:hAnsi="Calibri" w:cs="宋体"/>
          <w:b w:val="0"/>
          <w:bCs w:val="0"/>
          <w:kern w:val="0"/>
          <w:sz w:val="24"/>
          <w:szCs w:val="24"/>
        </w:rPr>
        <w:alias w:val="模块:前瞻性陈述的风险声明"/>
        <w:tag w:val="_SEC_cc0a682043544feca8d6178ae3f9b57a"/>
        <w:id w:val="21347806"/>
        <w:lock w:val="sdtLocked"/>
        <w:placeholder>
          <w:docPart w:val="GBC22222222222222222222222222222"/>
        </w:placeholder>
      </w:sdtPr>
      <w:sdtEndPr>
        <w:rPr>
          <w:rFonts w:ascii="宋体" w:hAnsi="宋体" w:hint="eastAsia"/>
          <w:sz w:val="21"/>
          <w:shd w:val="pct15" w:color="auto" w:fill="FFFFFF"/>
        </w:rPr>
      </w:sdtEndPr>
      <w:sdtContent>
        <w:p w:rsidR="00E640B7" w:rsidRDefault="006B2B5D">
          <w:pPr>
            <w:pStyle w:val="2"/>
            <w:numPr>
              <w:ilvl w:val="0"/>
              <w:numId w:val="7"/>
            </w:numPr>
            <w:tabs>
              <w:tab w:val="left" w:pos="504"/>
            </w:tabs>
            <w:spacing w:before="0" w:after="0" w:line="360" w:lineRule="auto"/>
            <w:ind w:left="420" w:hangingChars="175"/>
          </w:pPr>
          <w:r>
            <w:t>前瞻性陈述的风险声明</w:t>
          </w:r>
        </w:p>
        <w:sdt>
          <w:sdtPr>
            <w:alias w:val="是否适用：前瞻性陈述的风险声明[双击切换]"/>
            <w:tag w:val="_GBC_5e5553f9f96e47e8b5eded9c0e6a26c0"/>
            <w:id w:val="-121618562"/>
            <w:lock w:val="sdtLocked"/>
            <w:placeholder>
              <w:docPart w:val="GBC22222222222222222222222222222"/>
            </w:placeholder>
          </w:sdtPr>
          <w:sdtContent>
            <w:p w:rsidR="00E640B7" w:rsidRDefault="00507434">
              <w:r>
                <w:fldChar w:fldCharType="begin"/>
              </w:r>
              <w:r w:rsidR="00AD5F64">
                <w:instrText xml:space="preserve">MACROBUTTON  SnrToggleCheckbox √适用 </w:instrText>
              </w:r>
              <w:r>
                <w:fldChar w:fldCharType="end"/>
              </w:r>
              <w:r>
                <w:fldChar w:fldCharType="begin"/>
              </w:r>
              <w:r w:rsidR="00AD5F64">
                <w:instrText xml:space="preserve"> MACROBUTTON  SnrToggleCheckbox □不适用 </w:instrText>
              </w:r>
              <w:r>
                <w:fldChar w:fldCharType="end"/>
              </w:r>
            </w:p>
          </w:sdtContent>
        </w:sdt>
        <w:sdt>
          <w:sdtPr>
            <w:rPr>
              <w:rFonts w:hint="eastAsia"/>
              <w:szCs w:val="21"/>
            </w:rPr>
            <w:alias w:val="公司对报告涉及未来计划等前瞻性陈述的声明"/>
            <w:tag w:val="_GBC_1f83625afa8e46e9bb2a951797b077a3"/>
            <w:id w:val="4295423"/>
            <w:lock w:val="sdtLocked"/>
            <w:placeholder>
              <w:docPart w:val="GBC22222222222222222222222222222"/>
            </w:placeholder>
          </w:sdtPr>
          <w:sdtEndPr>
            <w:rPr>
              <w:shd w:val="pct15" w:color="auto" w:fill="FFFFFF"/>
            </w:rPr>
          </w:sdtEndPr>
          <w:sdtContent>
            <w:p w:rsidR="00E640B7" w:rsidRPr="00580994" w:rsidRDefault="00AD5F64" w:rsidP="00580994">
              <w:pPr>
                <w:spacing w:line="360" w:lineRule="auto"/>
                <w:ind w:firstLineChars="200" w:firstLine="420"/>
                <w:rPr>
                  <w:szCs w:val="21"/>
                </w:rPr>
              </w:pPr>
              <w:r w:rsidRPr="00AD5F64">
                <w:rPr>
                  <w:rFonts w:hint="eastAsia"/>
                  <w:szCs w:val="21"/>
                </w:rPr>
                <w:t>本报告中所涉及的公司发展战略、经营计划等前瞻性陈述不构成公司对投资者的实质承诺，敬请广大投资者注意投资风险。</w:t>
              </w:r>
            </w:p>
          </w:sdtContent>
        </w:sdt>
      </w:sdtContent>
    </w:sdt>
    <w:sdt>
      <w:sdtPr>
        <w:rPr>
          <w:rFonts w:ascii="Calibri" w:hAnsi="Calibri" w:cs="宋体" w:hint="eastAsia"/>
          <w:b w:val="0"/>
          <w:bCs w:val="0"/>
          <w:kern w:val="0"/>
          <w:sz w:val="24"/>
          <w:szCs w:val="24"/>
          <w:shd w:val="pct15" w:color="auto" w:fill="FFFFFF"/>
        </w:rPr>
        <w:alias w:val="模块:本公司是否存在大股东占用资金情况"/>
        <w:tag w:val="_SEC_dd7ae952183947878c4ccc9b523f2fd5"/>
        <w:id w:val="-871536405"/>
        <w:lock w:val="sdtLocked"/>
        <w:placeholder>
          <w:docPart w:val="GBC22222222222222222222222222222"/>
        </w:placeholder>
      </w:sdtPr>
      <w:sdtEndPr>
        <w:rPr>
          <w:rFonts w:ascii="宋体" w:hAnsi="宋体"/>
          <w:sz w:val="21"/>
          <w:shd w:val="clear" w:color="auto" w:fill="auto"/>
        </w:rPr>
      </w:sdtEndPr>
      <w:sdtContent>
        <w:p w:rsidR="00E640B7" w:rsidRDefault="006B2B5D">
          <w:pPr>
            <w:pStyle w:val="2"/>
            <w:numPr>
              <w:ilvl w:val="0"/>
              <w:numId w:val="7"/>
            </w:numPr>
            <w:tabs>
              <w:tab w:val="left" w:pos="434"/>
              <w:tab w:val="left" w:pos="644"/>
            </w:tabs>
            <w:spacing w:before="0" w:after="0" w:line="360" w:lineRule="auto"/>
            <w:ind w:left="420" w:hangingChars="175"/>
          </w:pPr>
          <w:r>
            <w:t>是否存在被控股股东及其关联方非经营性占用资金情况</w:t>
          </w:r>
        </w:p>
        <w:sdt>
          <w:sdtPr>
            <w:rPr>
              <w:rFonts w:ascii="Arial" w:hAnsi="Arial" w:hint="eastAsia"/>
              <w:bCs/>
              <w:szCs w:val="21"/>
            </w:rPr>
            <w:alias w:val="本公司是否存在大股东占用资金情况"/>
            <w:tag w:val="_GBC_a9b8d3170fbb4d50a645223c117f8b30"/>
            <w:id w:val="1054286492"/>
            <w:lock w:val="sdtLocked"/>
            <w:placeholder>
              <w:docPart w:val="GBC22222222222222222222222222222"/>
            </w:placeholder>
            <w:comboBox>
              <w:listItem w:displayText="是" w:value="true"/>
              <w:listItem w:displayText="否" w:value="false"/>
            </w:comboBox>
          </w:sdtPr>
          <w:sdtContent>
            <w:p w:rsidR="00E640B7" w:rsidRDefault="00AD5F64">
              <w:pPr>
                <w:kinsoku w:val="0"/>
                <w:overflowPunct w:val="0"/>
                <w:autoSpaceDE w:val="0"/>
                <w:autoSpaceDN w:val="0"/>
                <w:adjustRightInd w:val="0"/>
                <w:snapToGrid w:val="0"/>
                <w:spacing w:line="360" w:lineRule="exact"/>
                <w:rPr>
                  <w:rFonts w:ascii="Arial" w:hAnsi="Arial"/>
                  <w:bCs/>
                  <w:szCs w:val="21"/>
                </w:rPr>
              </w:pPr>
              <w:r>
                <w:rPr>
                  <w:rFonts w:ascii="Arial" w:hAnsi="Arial" w:hint="eastAsia"/>
                  <w:bCs/>
                  <w:szCs w:val="21"/>
                </w:rPr>
                <w:t>否</w:t>
              </w:r>
            </w:p>
          </w:sdtContent>
        </w:sdt>
      </w:sdtContent>
    </w:sdt>
    <w:sdt>
      <w:sdtPr>
        <w:rPr>
          <w:rFonts w:ascii="Calibri" w:hAnsi="Calibri" w:cs="宋体"/>
          <w:b w:val="0"/>
          <w:bCs w:val="0"/>
          <w:kern w:val="0"/>
          <w:sz w:val="24"/>
          <w:szCs w:val="24"/>
        </w:rPr>
        <w:alias w:val="模块:本公司是否存在违反规定决策程序对外提供担保的情况"/>
        <w:tag w:val="_SEC_05a034f558514905b67eb7706c31865e"/>
        <w:id w:val="4295434"/>
        <w:lock w:val="sdtLocked"/>
        <w:placeholder>
          <w:docPart w:val="GBC22222222222222222222222222222"/>
        </w:placeholder>
      </w:sdtPr>
      <w:sdtEndPr>
        <w:rPr>
          <w:rFonts w:ascii="宋体" w:hAnsi="宋体" w:hint="eastAsia"/>
          <w:sz w:val="21"/>
        </w:rPr>
      </w:sdtEndPr>
      <w:sdtContent>
        <w:p w:rsidR="00E640B7" w:rsidRDefault="006B2B5D">
          <w:pPr>
            <w:pStyle w:val="2"/>
            <w:numPr>
              <w:ilvl w:val="0"/>
              <w:numId w:val="7"/>
            </w:numPr>
            <w:tabs>
              <w:tab w:val="left" w:pos="644"/>
            </w:tabs>
            <w:spacing w:before="0" w:after="0" w:line="360" w:lineRule="auto"/>
            <w:ind w:left="420" w:hangingChars="175"/>
          </w:pPr>
          <w:r>
            <w:t>是否存在违反规定决策程序对外提供担保的情况？</w:t>
          </w:r>
        </w:p>
        <w:sdt>
          <w:sdtPr>
            <w:rPr>
              <w:rFonts w:hint="eastAsia"/>
              <w:szCs w:val="21"/>
            </w:rPr>
            <w:alias w:val="本公司是否存在违反规定决策程序对外提供担保的情况"/>
            <w:tag w:val="_GBC_aef7ac6bbdf043bc8051c4f9fb55e5ea"/>
            <w:id w:val="4295430"/>
            <w:lock w:val="sdtLocked"/>
            <w:placeholder>
              <w:docPart w:val="GBC22222222222222222222222222222"/>
            </w:placeholder>
            <w:comboBox>
              <w:listItem w:displayText="是" w:value="true"/>
              <w:listItem w:displayText="否" w:value="false"/>
            </w:comboBox>
          </w:sdtPr>
          <w:sdtContent>
            <w:p w:rsidR="00E640B7" w:rsidRDefault="00AD5F64">
              <w:pPr>
                <w:rPr>
                  <w:szCs w:val="21"/>
                </w:rPr>
              </w:pPr>
              <w:r>
                <w:rPr>
                  <w:rFonts w:hint="eastAsia"/>
                  <w:szCs w:val="21"/>
                </w:rPr>
                <w:t>否</w:t>
              </w:r>
            </w:p>
          </w:sdtContent>
        </w:sdt>
        <w:p w:rsidR="00E640B7" w:rsidRDefault="00507434"/>
      </w:sdtContent>
    </w:sdt>
    <w:bookmarkStart w:id="1" w:name="_Hlk61881950" w:displacedByCustomXml="next"/>
    <w:sdt>
      <w:sdtPr>
        <w:rPr>
          <w:rFonts w:ascii="Calibri" w:hAnsi="Calibri" w:cs="宋体"/>
          <w:b w:val="0"/>
          <w:bCs w:val="0"/>
          <w:kern w:val="0"/>
          <w:szCs w:val="24"/>
        </w:rPr>
        <w:alias w:val="模块:是否存在半数以上董事无法保证公司所披露年度报告的真实性、准确..."/>
        <w:tag w:val="_SEC_48356da23f6a4bf99307cdd80c7327ad"/>
        <w:id w:val="-1518383521"/>
        <w:lock w:val="sdtLocked"/>
        <w:placeholder>
          <w:docPart w:val="GBC22222222222222222222222222222"/>
        </w:placeholder>
      </w:sdtPr>
      <w:sdtEndPr>
        <w:rPr>
          <w:rFonts w:ascii="宋体" w:hAnsi="宋体" w:hint="eastAsia"/>
        </w:rPr>
      </w:sdtEndPr>
      <w:sdtContent>
        <w:p w:rsidR="00E640B7" w:rsidRDefault="006B2B5D">
          <w:pPr>
            <w:pStyle w:val="2"/>
            <w:numPr>
              <w:ilvl w:val="0"/>
              <w:numId w:val="7"/>
            </w:numPr>
            <w:tabs>
              <w:tab w:val="left" w:pos="644"/>
            </w:tabs>
            <w:spacing w:before="0" w:after="0" w:line="360" w:lineRule="auto"/>
            <w:ind w:left="368" w:hangingChars="175" w:hanging="368"/>
            <w:rPr>
              <w:rFonts w:ascii="Calibri" w:hAnsi="Calibri" w:cs="宋体"/>
              <w:kern w:val="0"/>
            </w:rPr>
          </w:pPr>
          <w:r>
            <w:rPr>
              <w:rFonts w:ascii="Calibri" w:hAnsi="Calibri" w:cs="宋体"/>
              <w:kern w:val="0"/>
            </w:rPr>
            <w:t>是否存在半数</w:t>
          </w:r>
          <w:r>
            <w:rPr>
              <w:rFonts w:ascii="Calibri" w:hAnsi="Calibri" w:cs="宋体" w:hint="eastAsia"/>
              <w:kern w:val="0"/>
            </w:rPr>
            <w:t>以上</w:t>
          </w:r>
          <w:r>
            <w:rPr>
              <w:rFonts w:ascii="Calibri" w:hAnsi="Calibri" w:cs="宋体"/>
              <w:kern w:val="0"/>
            </w:rPr>
            <w:t>董事无法保证公司所披露年度报告的真实性、准确性和完整性</w:t>
          </w:r>
          <w:bookmarkEnd w:id="1"/>
        </w:p>
        <w:sdt>
          <w:sdtPr>
            <w:rPr>
              <w:rFonts w:hint="eastAsia"/>
            </w:rPr>
            <w:alias w:val="是否存在半数以上董事无法保证公司所披露年度报告的真实性、准确性和完整性"/>
            <w:tag w:val="_GBC_abc43c78fabf487d8ee599f7fe1628a3"/>
            <w:id w:val="-1756052650"/>
            <w:lock w:val="sdtLocked"/>
            <w:placeholder>
              <w:docPart w:val="GBC22222222222222222222222222222"/>
            </w:placeholder>
            <w:comboBox>
              <w:listItem w:displayText="是" w:value="是"/>
              <w:listItem w:displayText="否" w:value="否"/>
            </w:comboBox>
          </w:sdtPr>
          <w:sdtContent>
            <w:p w:rsidR="00E640B7" w:rsidRDefault="00AD5F64" w:rsidP="00AD5F64">
              <w:pPr>
                <w:rPr>
                  <w:szCs w:val="21"/>
                </w:rPr>
              </w:pPr>
              <w:r>
                <w:rPr>
                  <w:rFonts w:hint="eastAsia"/>
                </w:rPr>
                <w:t>否</w:t>
              </w:r>
            </w:p>
          </w:sdtContent>
        </w:sdt>
      </w:sdtContent>
    </w:sdt>
    <w:sdt>
      <w:sdtPr>
        <w:rPr>
          <w:rFonts w:ascii="宋体" w:hAnsi="宋体" w:cs="宋体"/>
          <w:b w:val="0"/>
          <w:bCs w:val="0"/>
          <w:kern w:val="0"/>
          <w:szCs w:val="24"/>
        </w:rPr>
        <w:alias w:val="模块:重大风险提示"/>
        <w:tag w:val="_SEC_9889b4a81d8e4a009c1c90b6eaff4bed"/>
        <w:id w:val="11228095"/>
        <w:lock w:val="sdtLocked"/>
        <w:placeholder>
          <w:docPart w:val="GBC22222222222222222222222222222"/>
        </w:placeholder>
      </w:sdtPr>
      <w:sdtContent>
        <w:p w:rsidR="00E640B7" w:rsidRDefault="006B2B5D">
          <w:pPr>
            <w:pStyle w:val="2"/>
            <w:numPr>
              <w:ilvl w:val="0"/>
              <w:numId w:val="7"/>
            </w:numPr>
            <w:tabs>
              <w:tab w:val="left" w:pos="644"/>
            </w:tabs>
            <w:spacing w:before="0" w:after="0" w:line="360" w:lineRule="auto"/>
            <w:ind w:left="368" w:hangingChars="175" w:hanging="368"/>
          </w:pPr>
          <w:r>
            <w:rPr>
              <w:rFonts w:hint="eastAsia"/>
            </w:rPr>
            <w:t>重大风险提示</w:t>
          </w:r>
        </w:p>
        <w:sdt>
          <w:sdtPr>
            <w:alias w:val="重大风险提示"/>
            <w:tag w:val="_GBC_43a6b8847e0241f1af5326af848c7cec"/>
            <w:id w:val="8340739"/>
            <w:lock w:val="sdtLocked"/>
            <w:placeholder>
              <w:docPart w:val="GBC22222222222222222222222222222"/>
            </w:placeholder>
          </w:sdtPr>
          <w:sdtContent>
            <w:p w:rsidR="00E640B7" w:rsidRDefault="00AD5F64" w:rsidP="00AD5F64">
              <w:pPr>
                <w:spacing w:line="360" w:lineRule="auto"/>
                <w:ind w:firstLineChars="200" w:firstLine="420"/>
              </w:pPr>
              <w:r>
                <w:t>公司已在本年度报告中详细描述公司面临的风险，敬请查阅"</w:t>
              </w:r>
              <w:r>
                <w:rPr>
                  <w:rFonts w:hint="eastAsia"/>
                </w:rPr>
                <w:t>经营情况</w:t>
              </w:r>
              <w:r>
                <w:t>讨论与分析"等有关章节关于公司面临风险的描述。</w:t>
              </w:r>
            </w:p>
          </w:sdtContent>
        </w:sdt>
        <w:p w:rsidR="00E640B7" w:rsidRDefault="00507434"/>
      </w:sdtContent>
    </w:sdt>
    <w:sdt>
      <w:sdtPr>
        <w:rPr>
          <w:rFonts w:ascii="宋体" w:hAnsi="宋体" w:cs="宋体"/>
          <w:b w:val="0"/>
          <w:bCs w:val="0"/>
          <w:kern w:val="0"/>
          <w:sz w:val="24"/>
          <w:szCs w:val="24"/>
        </w:rPr>
        <w:alias w:val="模块:重要提示的其他情况说明"/>
        <w:tag w:val="_SEC_e9484471c6da4ac39a115f2e22fdac24"/>
        <w:id w:val="833425077"/>
        <w:lock w:val="sdtLocked"/>
        <w:placeholder>
          <w:docPart w:val="GBC22222222222222222222222222222"/>
        </w:placeholder>
      </w:sdtPr>
      <w:sdtEndPr>
        <w:rPr>
          <w:sz w:val="21"/>
        </w:rPr>
      </w:sdtEndPr>
      <w:sdtContent>
        <w:p w:rsidR="00E640B7" w:rsidRDefault="006B2B5D">
          <w:pPr>
            <w:pStyle w:val="2"/>
            <w:numPr>
              <w:ilvl w:val="0"/>
              <w:numId w:val="7"/>
            </w:numPr>
            <w:tabs>
              <w:tab w:val="left" w:pos="588"/>
              <w:tab w:val="left" w:pos="644"/>
              <w:tab w:val="left" w:pos="672"/>
            </w:tabs>
            <w:spacing w:before="0" w:after="0" w:line="360" w:lineRule="auto"/>
            <w:ind w:left="420" w:hangingChars="175"/>
            <w:rPr>
              <w:sz w:val="24"/>
              <w:szCs w:val="24"/>
            </w:rPr>
          </w:pPr>
          <w:r>
            <w:rPr>
              <w:rFonts w:hint="eastAsia"/>
              <w:sz w:val="24"/>
              <w:szCs w:val="24"/>
            </w:rPr>
            <w:t>其他</w:t>
          </w:r>
        </w:p>
        <w:sdt>
          <w:sdtPr>
            <w:alias w:val="是否适用：其他重要提示[双击切换]"/>
            <w:tag w:val="_GBC_0eafa210a73340628544c13dacbc7643"/>
            <w:id w:val="-2046666943"/>
            <w:lock w:val="sdtLocked"/>
            <w:placeholder>
              <w:docPart w:val="GBC22222222222222222222222222222"/>
            </w:placeholder>
          </w:sdtPr>
          <w:sdtContent>
            <w:p w:rsidR="00E640B7" w:rsidRDefault="00507434" w:rsidP="00AD5F64">
              <w:pPr>
                <w:rPr>
                  <w:szCs w:val="21"/>
                </w:rPr>
              </w:pPr>
              <w:r>
                <w:fldChar w:fldCharType="begin"/>
              </w:r>
              <w:r w:rsidR="00AD5F64">
                <w:instrText xml:space="preserve">MACROBUTTON  SnrToggleCheckbox □适用 </w:instrText>
              </w:r>
              <w:r>
                <w:fldChar w:fldCharType="end"/>
              </w:r>
              <w:r>
                <w:fldChar w:fldCharType="begin"/>
              </w:r>
              <w:r w:rsidR="00AD5F64">
                <w:instrText xml:space="preserve"> MACROBUTTON  SnrToggleCheckbox √不适用 </w:instrText>
              </w:r>
              <w:r>
                <w:fldChar w:fldCharType="end"/>
              </w:r>
            </w:p>
          </w:sdtContent>
        </w:sdt>
        <w:p w:rsidR="00E640B7" w:rsidRDefault="00507434">
          <w:pPr>
            <w:rPr>
              <w:szCs w:val="21"/>
            </w:rPr>
          </w:pPr>
        </w:p>
      </w:sdtContent>
    </w:sdt>
    <w:p w:rsidR="00E640B7" w:rsidRDefault="006B2B5D">
      <w:pPr>
        <w:rPr>
          <w:szCs w:val="21"/>
        </w:rPr>
      </w:pPr>
      <w:r>
        <w:rPr>
          <w:szCs w:val="21"/>
        </w:rPr>
        <w:br w:type="page"/>
      </w:r>
    </w:p>
    <w:p w:rsidR="00E640B7" w:rsidRDefault="006B2B5D">
      <w:pPr>
        <w:spacing w:line="480" w:lineRule="auto"/>
        <w:jc w:val="center"/>
        <w:rPr>
          <w:b/>
          <w:sz w:val="28"/>
          <w:szCs w:val="28"/>
        </w:rPr>
      </w:pPr>
      <w:r>
        <w:rPr>
          <w:rFonts w:hint="eastAsia"/>
          <w:b/>
          <w:sz w:val="28"/>
          <w:szCs w:val="28"/>
        </w:rPr>
        <w:lastRenderedPageBreak/>
        <w:t>目录</w:t>
      </w:r>
    </w:p>
    <w:p w:rsidR="00E640B7" w:rsidRDefault="00507434">
      <w:pPr>
        <w:pStyle w:val="11"/>
        <w:rPr>
          <w:rFonts w:asciiTheme="minorHAnsi" w:eastAsiaTheme="minorEastAsia" w:hAnsiTheme="minorHAnsi" w:cstheme="minorBidi"/>
          <w:b/>
          <w:bCs/>
          <w:noProof/>
          <w:szCs w:val="22"/>
        </w:rPr>
      </w:pPr>
      <w:r w:rsidRPr="00507434">
        <w:rPr>
          <w:b/>
          <w:bCs/>
        </w:rPr>
        <w:fldChar w:fldCharType="begin"/>
      </w:r>
      <w:r w:rsidR="006B2B5D">
        <w:rPr>
          <w:b/>
          <w:bCs/>
        </w:rPr>
        <w:instrText xml:space="preserve"> TOC \o "1-1" \h \z \u </w:instrText>
      </w:r>
      <w:r w:rsidRPr="00507434">
        <w:rPr>
          <w:b/>
          <w:bCs/>
        </w:rPr>
        <w:fldChar w:fldCharType="separate"/>
      </w:r>
      <w:hyperlink w:anchor="_Toc28098023" w:history="1">
        <w:r w:rsidR="006B2B5D">
          <w:rPr>
            <w:rStyle w:val="a3"/>
            <w:b/>
            <w:bCs/>
            <w:noProof/>
          </w:rPr>
          <w:t>第一节</w:t>
        </w:r>
        <w:r w:rsidR="006B2B5D">
          <w:rPr>
            <w:rFonts w:asciiTheme="minorHAnsi" w:eastAsiaTheme="minorEastAsia" w:hAnsiTheme="minorHAnsi" w:cstheme="minorBidi"/>
            <w:b/>
            <w:bCs/>
            <w:noProof/>
            <w:szCs w:val="22"/>
          </w:rPr>
          <w:tab/>
        </w:r>
        <w:r w:rsidR="006B2B5D">
          <w:rPr>
            <w:rStyle w:val="a3"/>
            <w:b/>
            <w:bCs/>
            <w:noProof/>
          </w:rPr>
          <w:t>释义</w:t>
        </w:r>
        <w:r w:rsidR="006B2B5D">
          <w:rPr>
            <w:b/>
            <w:bCs/>
            <w:noProof/>
            <w:webHidden/>
          </w:rPr>
          <w:tab/>
        </w:r>
        <w:r>
          <w:rPr>
            <w:b/>
            <w:bCs/>
            <w:noProof/>
            <w:webHidden/>
          </w:rPr>
          <w:fldChar w:fldCharType="begin"/>
        </w:r>
        <w:r w:rsidR="006B2B5D">
          <w:rPr>
            <w:b/>
            <w:bCs/>
            <w:noProof/>
            <w:webHidden/>
          </w:rPr>
          <w:instrText xml:space="preserve"> PAGEREF _Toc28098023 \h </w:instrText>
        </w:r>
        <w:r>
          <w:rPr>
            <w:b/>
            <w:bCs/>
            <w:noProof/>
            <w:webHidden/>
          </w:rPr>
        </w:r>
        <w:r>
          <w:rPr>
            <w:b/>
            <w:bCs/>
            <w:noProof/>
            <w:webHidden/>
          </w:rPr>
          <w:fldChar w:fldCharType="separate"/>
        </w:r>
        <w:r w:rsidR="00E4099F">
          <w:rPr>
            <w:b/>
            <w:bCs/>
            <w:noProof/>
            <w:webHidden/>
          </w:rPr>
          <w:t>4</w:t>
        </w:r>
        <w:r>
          <w:rPr>
            <w:b/>
            <w:bCs/>
            <w:noProof/>
            <w:webHidden/>
          </w:rPr>
          <w:fldChar w:fldCharType="end"/>
        </w:r>
      </w:hyperlink>
    </w:p>
    <w:p w:rsidR="00E640B7" w:rsidRDefault="00507434">
      <w:pPr>
        <w:pStyle w:val="11"/>
        <w:rPr>
          <w:rFonts w:asciiTheme="minorHAnsi" w:eastAsiaTheme="minorEastAsia" w:hAnsiTheme="minorHAnsi" w:cstheme="minorBidi"/>
          <w:b/>
          <w:bCs/>
          <w:noProof/>
          <w:szCs w:val="22"/>
        </w:rPr>
      </w:pPr>
      <w:hyperlink w:anchor="_Toc28098024" w:history="1">
        <w:r w:rsidR="006B2B5D">
          <w:rPr>
            <w:rStyle w:val="a3"/>
            <w:b/>
            <w:bCs/>
            <w:noProof/>
          </w:rPr>
          <w:t>第二节</w:t>
        </w:r>
        <w:r w:rsidR="006B2B5D">
          <w:rPr>
            <w:rFonts w:asciiTheme="minorHAnsi" w:eastAsiaTheme="minorEastAsia" w:hAnsiTheme="minorHAnsi" w:cstheme="minorBidi"/>
            <w:b/>
            <w:bCs/>
            <w:noProof/>
            <w:szCs w:val="22"/>
          </w:rPr>
          <w:tab/>
        </w:r>
        <w:r w:rsidR="006B2B5D">
          <w:rPr>
            <w:rStyle w:val="a3"/>
            <w:b/>
            <w:bCs/>
            <w:noProof/>
          </w:rPr>
          <w:t>公司简介和主要财务指标</w:t>
        </w:r>
        <w:r w:rsidR="006B2B5D">
          <w:rPr>
            <w:b/>
            <w:bCs/>
            <w:noProof/>
            <w:webHidden/>
          </w:rPr>
          <w:tab/>
        </w:r>
        <w:r>
          <w:rPr>
            <w:b/>
            <w:bCs/>
            <w:noProof/>
            <w:webHidden/>
          </w:rPr>
          <w:fldChar w:fldCharType="begin"/>
        </w:r>
        <w:r w:rsidR="006B2B5D">
          <w:rPr>
            <w:b/>
            <w:bCs/>
            <w:noProof/>
            <w:webHidden/>
          </w:rPr>
          <w:instrText xml:space="preserve"> PAGEREF _Toc28098024 \h </w:instrText>
        </w:r>
        <w:r>
          <w:rPr>
            <w:b/>
            <w:bCs/>
            <w:noProof/>
            <w:webHidden/>
          </w:rPr>
        </w:r>
        <w:r>
          <w:rPr>
            <w:b/>
            <w:bCs/>
            <w:noProof/>
            <w:webHidden/>
          </w:rPr>
          <w:fldChar w:fldCharType="separate"/>
        </w:r>
        <w:r w:rsidR="00E4099F">
          <w:rPr>
            <w:b/>
            <w:bCs/>
            <w:noProof/>
            <w:webHidden/>
          </w:rPr>
          <w:t>4</w:t>
        </w:r>
        <w:r>
          <w:rPr>
            <w:b/>
            <w:bCs/>
            <w:noProof/>
            <w:webHidden/>
          </w:rPr>
          <w:fldChar w:fldCharType="end"/>
        </w:r>
      </w:hyperlink>
    </w:p>
    <w:p w:rsidR="00E640B7" w:rsidRDefault="00507434">
      <w:pPr>
        <w:pStyle w:val="11"/>
        <w:rPr>
          <w:rFonts w:asciiTheme="minorHAnsi" w:eastAsiaTheme="minorEastAsia" w:hAnsiTheme="minorHAnsi" w:cstheme="minorBidi"/>
          <w:b/>
          <w:bCs/>
          <w:noProof/>
          <w:szCs w:val="22"/>
        </w:rPr>
      </w:pPr>
      <w:hyperlink w:anchor="_Toc28098025" w:history="1">
        <w:r w:rsidR="006B2B5D">
          <w:rPr>
            <w:rStyle w:val="a3"/>
            <w:b/>
            <w:bCs/>
            <w:noProof/>
          </w:rPr>
          <w:t>第三节</w:t>
        </w:r>
        <w:r w:rsidR="006B2B5D">
          <w:rPr>
            <w:rFonts w:asciiTheme="minorHAnsi" w:eastAsiaTheme="minorEastAsia" w:hAnsiTheme="minorHAnsi" w:cstheme="minorBidi"/>
            <w:b/>
            <w:bCs/>
            <w:noProof/>
            <w:szCs w:val="22"/>
          </w:rPr>
          <w:tab/>
        </w:r>
        <w:r w:rsidR="006B2B5D">
          <w:rPr>
            <w:rStyle w:val="a3"/>
            <w:b/>
            <w:bCs/>
            <w:noProof/>
          </w:rPr>
          <w:t>公司业务概要</w:t>
        </w:r>
        <w:r w:rsidR="006B2B5D">
          <w:rPr>
            <w:b/>
            <w:bCs/>
            <w:noProof/>
            <w:webHidden/>
          </w:rPr>
          <w:tab/>
        </w:r>
        <w:r>
          <w:rPr>
            <w:b/>
            <w:bCs/>
            <w:noProof/>
            <w:webHidden/>
          </w:rPr>
          <w:fldChar w:fldCharType="begin"/>
        </w:r>
        <w:r w:rsidR="006B2B5D">
          <w:rPr>
            <w:b/>
            <w:bCs/>
            <w:noProof/>
            <w:webHidden/>
          </w:rPr>
          <w:instrText xml:space="preserve"> PAGEREF _Toc28098025 \h </w:instrText>
        </w:r>
        <w:r>
          <w:rPr>
            <w:b/>
            <w:bCs/>
            <w:noProof/>
            <w:webHidden/>
          </w:rPr>
        </w:r>
        <w:r>
          <w:rPr>
            <w:b/>
            <w:bCs/>
            <w:noProof/>
            <w:webHidden/>
          </w:rPr>
          <w:fldChar w:fldCharType="separate"/>
        </w:r>
        <w:r w:rsidR="00E4099F">
          <w:rPr>
            <w:b/>
            <w:bCs/>
            <w:noProof/>
            <w:webHidden/>
          </w:rPr>
          <w:t>8</w:t>
        </w:r>
        <w:r>
          <w:rPr>
            <w:b/>
            <w:bCs/>
            <w:noProof/>
            <w:webHidden/>
          </w:rPr>
          <w:fldChar w:fldCharType="end"/>
        </w:r>
      </w:hyperlink>
    </w:p>
    <w:p w:rsidR="00E640B7" w:rsidRDefault="00507434">
      <w:pPr>
        <w:pStyle w:val="11"/>
        <w:rPr>
          <w:rFonts w:asciiTheme="minorHAnsi" w:eastAsiaTheme="minorEastAsia" w:hAnsiTheme="minorHAnsi" w:cstheme="minorBidi"/>
          <w:b/>
          <w:bCs/>
          <w:noProof/>
          <w:szCs w:val="22"/>
        </w:rPr>
      </w:pPr>
      <w:hyperlink w:anchor="_Toc28098026" w:history="1">
        <w:r w:rsidR="006B2B5D">
          <w:rPr>
            <w:rStyle w:val="a3"/>
            <w:b/>
            <w:bCs/>
            <w:noProof/>
          </w:rPr>
          <w:t>第四节</w:t>
        </w:r>
        <w:r w:rsidR="006B2B5D">
          <w:rPr>
            <w:rFonts w:asciiTheme="minorHAnsi" w:eastAsiaTheme="minorEastAsia" w:hAnsiTheme="minorHAnsi" w:cstheme="minorBidi"/>
            <w:b/>
            <w:bCs/>
            <w:noProof/>
            <w:szCs w:val="22"/>
          </w:rPr>
          <w:tab/>
        </w:r>
        <w:r w:rsidR="006B2B5D">
          <w:rPr>
            <w:rStyle w:val="a3"/>
            <w:b/>
            <w:bCs/>
            <w:noProof/>
          </w:rPr>
          <w:t>经营情况讨论与分析</w:t>
        </w:r>
        <w:r w:rsidR="006B2B5D">
          <w:rPr>
            <w:b/>
            <w:bCs/>
            <w:noProof/>
            <w:webHidden/>
          </w:rPr>
          <w:tab/>
        </w:r>
        <w:r>
          <w:rPr>
            <w:b/>
            <w:bCs/>
            <w:noProof/>
            <w:webHidden/>
          </w:rPr>
          <w:fldChar w:fldCharType="begin"/>
        </w:r>
        <w:r w:rsidR="006B2B5D">
          <w:rPr>
            <w:b/>
            <w:bCs/>
            <w:noProof/>
            <w:webHidden/>
          </w:rPr>
          <w:instrText xml:space="preserve"> PAGEREF _Toc28098026 \h </w:instrText>
        </w:r>
        <w:r>
          <w:rPr>
            <w:b/>
            <w:bCs/>
            <w:noProof/>
            <w:webHidden/>
          </w:rPr>
        </w:r>
        <w:r>
          <w:rPr>
            <w:b/>
            <w:bCs/>
            <w:noProof/>
            <w:webHidden/>
          </w:rPr>
          <w:fldChar w:fldCharType="separate"/>
        </w:r>
        <w:r w:rsidR="00E4099F">
          <w:rPr>
            <w:b/>
            <w:bCs/>
            <w:noProof/>
            <w:webHidden/>
          </w:rPr>
          <w:t>9</w:t>
        </w:r>
        <w:r>
          <w:rPr>
            <w:b/>
            <w:bCs/>
            <w:noProof/>
            <w:webHidden/>
          </w:rPr>
          <w:fldChar w:fldCharType="end"/>
        </w:r>
      </w:hyperlink>
    </w:p>
    <w:p w:rsidR="00E640B7" w:rsidRDefault="00507434">
      <w:pPr>
        <w:pStyle w:val="11"/>
        <w:rPr>
          <w:rFonts w:asciiTheme="minorHAnsi" w:eastAsiaTheme="minorEastAsia" w:hAnsiTheme="minorHAnsi" w:cstheme="minorBidi"/>
          <w:b/>
          <w:bCs/>
          <w:noProof/>
          <w:szCs w:val="22"/>
        </w:rPr>
      </w:pPr>
      <w:hyperlink w:anchor="_Toc28098027" w:history="1">
        <w:r w:rsidR="006B2B5D">
          <w:rPr>
            <w:rStyle w:val="a3"/>
            <w:b/>
            <w:bCs/>
            <w:noProof/>
          </w:rPr>
          <w:t>第五节</w:t>
        </w:r>
        <w:r w:rsidR="006B2B5D">
          <w:rPr>
            <w:rFonts w:asciiTheme="minorHAnsi" w:eastAsiaTheme="minorEastAsia" w:hAnsiTheme="minorHAnsi" w:cstheme="minorBidi"/>
            <w:b/>
            <w:bCs/>
            <w:noProof/>
            <w:szCs w:val="22"/>
          </w:rPr>
          <w:tab/>
        </w:r>
        <w:r w:rsidR="006B2B5D">
          <w:rPr>
            <w:rStyle w:val="a3"/>
            <w:b/>
            <w:bCs/>
            <w:noProof/>
          </w:rPr>
          <w:t>重要事项</w:t>
        </w:r>
        <w:r w:rsidR="006B2B5D">
          <w:rPr>
            <w:b/>
            <w:bCs/>
            <w:noProof/>
            <w:webHidden/>
          </w:rPr>
          <w:tab/>
        </w:r>
        <w:r>
          <w:rPr>
            <w:b/>
            <w:bCs/>
            <w:noProof/>
            <w:webHidden/>
          </w:rPr>
          <w:fldChar w:fldCharType="begin"/>
        </w:r>
        <w:r w:rsidR="006B2B5D">
          <w:rPr>
            <w:b/>
            <w:bCs/>
            <w:noProof/>
            <w:webHidden/>
          </w:rPr>
          <w:instrText xml:space="preserve"> PAGEREF _Toc28098027 \h </w:instrText>
        </w:r>
        <w:r>
          <w:rPr>
            <w:b/>
            <w:bCs/>
            <w:noProof/>
            <w:webHidden/>
          </w:rPr>
        </w:r>
        <w:r>
          <w:rPr>
            <w:b/>
            <w:bCs/>
            <w:noProof/>
            <w:webHidden/>
          </w:rPr>
          <w:fldChar w:fldCharType="separate"/>
        </w:r>
        <w:r w:rsidR="00E4099F">
          <w:rPr>
            <w:b/>
            <w:bCs/>
            <w:noProof/>
            <w:webHidden/>
          </w:rPr>
          <w:t>18</w:t>
        </w:r>
        <w:r>
          <w:rPr>
            <w:b/>
            <w:bCs/>
            <w:noProof/>
            <w:webHidden/>
          </w:rPr>
          <w:fldChar w:fldCharType="end"/>
        </w:r>
      </w:hyperlink>
    </w:p>
    <w:p w:rsidR="00E640B7" w:rsidRDefault="00507434">
      <w:pPr>
        <w:pStyle w:val="11"/>
        <w:rPr>
          <w:rFonts w:asciiTheme="minorHAnsi" w:eastAsiaTheme="minorEastAsia" w:hAnsiTheme="minorHAnsi" w:cstheme="minorBidi"/>
          <w:b/>
          <w:bCs/>
          <w:noProof/>
          <w:szCs w:val="22"/>
        </w:rPr>
      </w:pPr>
      <w:hyperlink w:anchor="_Toc28098028" w:history="1">
        <w:r w:rsidR="006B2B5D">
          <w:rPr>
            <w:rStyle w:val="a3"/>
            <w:b/>
            <w:bCs/>
            <w:noProof/>
          </w:rPr>
          <w:t>第六节</w:t>
        </w:r>
        <w:r w:rsidR="006B2B5D">
          <w:rPr>
            <w:rFonts w:asciiTheme="minorHAnsi" w:eastAsiaTheme="minorEastAsia" w:hAnsiTheme="minorHAnsi" w:cstheme="minorBidi"/>
            <w:b/>
            <w:bCs/>
            <w:noProof/>
            <w:szCs w:val="22"/>
          </w:rPr>
          <w:tab/>
        </w:r>
        <w:r w:rsidR="006B2B5D">
          <w:rPr>
            <w:rStyle w:val="a3"/>
            <w:b/>
            <w:bCs/>
            <w:noProof/>
          </w:rPr>
          <w:t>普通股股份变动及股东情况</w:t>
        </w:r>
        <w:r w:rsidR="006B2B5D">
          <w:rPr>
            <w:b/>
            <w:bCs/>
            <w:noProof/>
            <w:webHidden/>
          </w:rPr>
          <w:tab/>
        </w:r>
        <w:r>
          <w:rPr>
            <w:b/>
            <w:bCs/>
            <w:noProof/>
            <w:webHidden/>
          </w:rPr>
          <w:fldChar w:fldCharType="begin"/>
        </w:r>
        <w:r w:rsidR="006B2B5D">
          <w:rPr>
            <w:b/>
            <w:bCs/>
            <w:noProof/>
            <w:webHidden/>
          </w:rPr>
          <w:instrText xml:space="preserve"> PAGEREF _Toc28098028 \h </w:instrText>
        </w:r>
        <w:r>
          <w:rPr>
            <w:b/>
            <w:bCs/>
            <w:noProof/>
            <w:webHidden/>
          </w:rPr>
        </w:r>
        <w:r>
          <w:rPr>
            <w:b/>
            <w:bCs/>
            <w:noProof/>
            <w:webHidden/>
          </w:rPr>
          <w:fldChar w:fldCharType="separate"/>
        </w:r>
        <w:r w:rsidR="00E4099F">
          <w:rPr>
            <w:b/>
            <w:bCs/>
            <w:noProof/>
            <w:webHidden/>
          </w:rPr>
          <w:t>27</w:t>
        </w:r>
        <w:r>
          <w:rPr>
            <w:b/>
            <w:bCs/>
            <w:noProof/>
            <w:webHidden/>
          </w:rPr>
          <w:fldChar w:fldCharType="end"/>
        </w:r>
      </w:hyperlink>
    </w:p>
    <w:p w:rsidR="00E640B7" w:rsidRDefault="00507434">
      <w:pPr>
        <w:pStyle w:val="11"/>
        <w:rPr>
          <w:rFonts w:asciiTheme="minorHAnsi" w:eastAsiaTheme="minorEastAsia" w:hAnsiTheme="minorHAnsi" w:cstheme="minorBidi"/>
          <w:b/>
          <w:bCs/>
          <w:noProof/>
          <w:szCs w:val="22"/>
        </w:rPr>
      </w:pPr>
      <w:hyperlink w:anchor="_Toc28098029" w:history="1">
        <w:r w:rsidR="006B2B5D">
          <w:rPr>
            <w:rStyle w:val="a3"/>
            <w:b/>
            <w:bCs/>
            <w:noProof/>
          </w:rPr>
          <w:t>第七节</w:t>
        </w:r>
        <w:r w:rsidR="006B2B5D">
          <w:rPr>
            <w:rFonts w:asciiTheme="minorHAnsi" w:eastAsiaTheme="minorEastAsia" w:hAnsiTheme="minorHAnsi" w:cstheme="minorBidi"/>
            <w:b/>
            <w:bCs/>
            <w:noProof/>
            <w:szCs w:val="22"/>
          </w:rPr>
          <w:tab/>
        </w:r>
        <w:r w:rsidR="006B2B5D">
          <w:rPr>
            <w:rStyle w:val="a3"/>
            <w:b/>
            <w:bCs/>
            <w:noProof/>
          </w:rPr>
          <w:t>优先股相关情况</w:t>
        </w:r>
        <w:r w:rsidR="006B2B5D">
          <w:rPr>
            <w:b/>
            <w:bCs/>
            <w:noProof/>
            <w:webHidden/>
          </w:rPr>
          <w:tab/>
        </w:r>
        <w:r>
          <w:rPr>
            <w:b/>
            <w:bCs/>
            <w:noProof/>
            <w:webHidden/>
          </w:rPr>
          <w:fldChar w:fldCharType="begin"/>
        </w:r>
        <w:r w:rsidR="006B2B5D">
          <w:rPr>
            <w:b/>
            <w:bCs/>
            <w:noProof/>
            <w:webHidden/>
          </w:rPr>
          <w:instrText xml:space="preserve"> PAGEREF _Toc28098029 \h </w:instrText>
        </w:r>
        <w:r>
          <w:rPr>
            <w:b/>
            <w:bCs/>
            <w:noProof/>
            <w:webHidden/>
          </w:rPr>
        </w:r>
        <w:r>
          <w:rPr>
            <w:b/>
            <w:bCs/>
            <w:noProof/>
            <w:webHidden/>
          </w:rPr>
          <w:fldChar w:fldCharType="separate"/>
        </w:r>
        <w:r w:rsidR="00E4099F">
          <w:rPr>
            <w:b/>
            <w:bCs/>
            <w:noProof/>
            <w:webHidden/>
          </w:rPr>
          <w:t>31</w:t>
        </w:r>
        <w:r>
          <w:rPr>
            <w:b/>
            <w:bCs/>
            <w:noProof/>
            <w:webHidden/>
          </w:rPr>
          <w:fldChar w:fldCharType="end"/>
        </w:r>
      </w:hyperlink>
    </w:p>
    <w:p w:rsidR="00E640B7" w:rsidRDefault="00507434">
      <w:pPr>
        <w:pStyle w:val="11"/>
        <w:rPr>
          <w:rFonts w:asciiTheme="minorHAnsi" w:eastAsiaTheme="minorEastAsia" w:hAnsiTheme="minorHAnsi" w:cstheme="minorBidi"/>
          <w:b/>
          <w:bCs/>
          <w:noProof/>
          <w:szCs w:val="22"/>
        </w:rPr>
      </w:pPr>
      <w:hyperlink w:anchor="_Toc28098030" w:history="1">
        <w:r w:rsidR="006B2B5D">
          <w:rPr>
            <w:rStyle w:val="a3"/>
            <w:b/>
            <w:bCs/>
            <w:noProof/>
          </w:rPr>
          <w:t>第八节</w:t>
        </w:r>
        <w:r w:rsidR="006B2B5D">
          <w:rPr>
            <w:rFonts w:asciiTheme="minorHAnsi" w:eastAsiaTheme="minorEastAsia" w:hAnsiTheme="minorHAnsi" w:cstheme="minorBidi"/>
            <w:b/>
            <w:bCs/>
            <w:noProof/>
            <w:szCs w:val="22"/>
          </w:rPr>
          <w:tab/>
        </w:r>
        <w:r w:rsidR="006B2B5D">
          <w:rPr>
            <w:rStyle w:val="a3"/>
            <w:b/>
            <w:bCs/>
            <w:noProof/>
          </w:rPr>
          <w:t>董事、监事、高级管理人员和员工情况</w:t>
        </w:r>
        <w:r w:rsidR="006B2B5D">
          <w:rPr>
            <w:b/>
            <w:bCs/>
            <w:noProof/>
            <w:webHidden/>
          </w:rPr>
          <w:tab/>
        </w:r>
        <w:r>
          <w:rPr>
            <w:b/>
            <w:bCs/>
            <w:noProof/>
            <w:webHidden/>
          </w:rPr>
          <w:fldChar w:fldCharType="begin"/>
        </w:r>
        <w:r w:rsidR="006B2B5D">
          <w:rPr>
            <w:b/>
            <w:bCs/>
            <w:noProof/>
            <w:webHidden/>
          </w:rPr>
          <w:instrText xml:space="preserve"> PAGEREF _Toc28098030 \h </w:instrText>
        </w:r>
        <w:r>
          <w:rPr>
            <w:b/>
            <w:bCs/>
            <w:noProof/>
            <w:webHidden/>
          </w:rPr>
        </w:r>
        <w:r>
          <w:rPr>
            <w:b/>
            <w:bCs/>
            <w:noProof/>
            <w:webHidden/>
          </w:rPr>
          <w:fldChar w:fldCharType="separate"/>
        </w:r>
        <w:r w:rsidR="00E4099F">
          <w:rPr>
            <w:b/>
            <w:bCs/>
            <w:noProof/>
            <w:webHidden/>
          </w:rPr>
          <w:t>32</w:t>
        </w:r>
        <w:r>
          <w:rPr>
            <w:b/>
            <w:bCs/>
            <w:noProof/>
            <w:webHidden/>
          </w:rPr>
          <w:fldChar w:fldCharType="end"/>
        </w:r>
      </w:hyperlink>
    </w:p>
    <w:p w:rsidR="00E640B7" w:rsidRDefault="00507434">
      <w:pPr>
        <w:pStyle w:val="11"/>
        <w:rPr>
          <w:rFonts w:asciiTheme="minorHAnsi" w:eastAsiaTheme="minorEastAsia" w:hAnsiTheme="minorHAnsi" w:cstheme="minorBidi"/>
          <w:b/>
          <w:bCs/>
          <w:noProof/>
          <w:szCs w:val="22"/>
        </w:rPr>
      </w:pPr>
      <w:hyperlink w:anchor="_Toc28098031" w:history="1">
        <w:r w:rsidR="006B2B5D">
          <w:rPr>
            <w:rStyle w:val="a3"/>
            <w:b/>
            <w:bCs/>
            <w:noProof/>
          </w:rPr>
          <w:t>第九节</w:t>
        </w:r>
        <w:r w:rsidR="006B2B5D">
          <w:rPr>
            <w:rFonts w:asciiTheme="minorHAnsi" w:eastAsiaTheme="minorEastAsia" w:hAnsiTheme="minorHAnsi" w:cstheme="minorBidi"/>
            <w:b/>
            <w:bCs/>
            <w:noProof/>
            <w:szCs w:val="22"/>
          </w:rPr>
          <w:tab/>
        </w:r>
        <w:r w:rsidR="006B2B5D">
          <w:rPr>
            <w:rStyle w:val="a3"/>
            <w:b/>
            <w:bCs/>
            <w:noProof/>
          </w:rPr>
          <w:t>公司治理</w:t>
        </w:r>
        <w:r w:rsidR="006B2B5D">
          <w:rPr>
            <w:b/>
            <w:bCs/>
            <w:noProof/>
            <w:webHidden/>
          </w:rPr>
          <w:tab/>
        </w:r>
        <w:r>
          <w:rPr>
            <w:b/>
            <w:bCs/>
            <w:noProof/>
            <w:webHidden/>
          </w:rPr>
          <w:fldChar w:fldCharType="begin"/>
        </w:r>
        <w:r w:rsidR="006B2B5D">
          <w:rPr>
            <w:b/>
            <w:bCs/>
            <w:noProof/>
            <w:webHidden/>
          </w:rPr>
          <w:instrText xml:space="preserve"> PAGEREF _Toc28098031 \h </w:instrText>
        </w:r>
        <w:r>
          <w:rPr>
            <w:b/>
            <w:bCs/>
            <w:noProof/>
            <w:webHidden/>
          </w:rPr>
        </w:r>
        <w:r>
          <w:rPr>
            <w:b/>
            <w:bCs/>
            <w:noProof/>
            <w:webHidden/>
          </w:rPr>
          <w:fldChar w:fldCharType="separate"/>
        </w:r>
        <w:r w:rsidR="00E4099F">
          <w:rPr>
            <w:b/>
            <w:bCs/>
            <w:noProof/>
            <w:webHidden/>
          </w:rPr>
          <w:t>38</w:t>
        </w:r>
        <w:r>
          <w:rPr>
            <w:b/>
            <w:bCs/>
            <w:noProof/>
            <w:webHidden/>
          </w:rPr>
          <w:fldChar w:fldCharType="end"/>
        </w:r>
      </w:hyperlink>
    </w:p>
    <w:p w:rsidR="00E640B7" w:rsidRDefault="00507434">
      <w:pPr>
        <w:pStyle w:val="11"/>
        <w:rPr>
          <w:rFonts w:asciiTheme="minorHAnsi" w:eastAsiaTheme="minorEastAsia" w:hAnsiTheme="minorHAnsi" w:cstheme="minorBidi"/>
          <w:b/>
          <w:bCs/>
          <w:noProof/>
          <w:szCs w:val="22"/>
        </w:rPr>
      </w:pPr>
      <w:hyperlink w:anchor="_Toc28098032" w:history="1">
        <w:r w:rsidR="006B2B5D">
          <w:rPr>
            <w:rStyle w:val="a3"/>
            <w:b/>
            <w:bCs/>
            <w:noProof/>
          </w:rPr>
          <w:t>第十节</w:t>
        </w:r>
        <w:r w:rsidR="006B2B5D">
          <w:rPr>
            <w:rFonts w:asciiTheme="minorHAnsi" w:eastAsiaTheme="minorEastAsia" w:hAnsiTheme="minorHAnsi" w:cstheme="minorBidi"/>
            <w:b/>
            <w:bCs/>
            <w:noProof/>
            <w:szCs w:val="22"/>
          </w:rPr>
          <w:tab/>
        </w:r>
        <w:r w:rsidR="006B2B5D">
          <w:rPr>
            <w:rStyle w:val="a3"/>
            <w:b/>
            <w:bCs/>
            <w:noProof/>
          </w:rPr>
          <w:t>公司债券相关情况</w:t>
        </w:r>
        <w:r w:rsidR="006B2B5D">
          <w:rPr>
            <w:b/>
            <w:bCs/>
            <w:noProof/>
            <w:webHidden/>
          </w:rPr>
          <w:tab/>
        </w:r>
        <w:r>
          <w:rPr>
            <w:b/>
            <w:bCs/>
            <w:noProof/>
            <w:webHidden/>
          </w:rPr>
          <w:fldChar w:fldCharType="begin"/>
        </w:r>
        <w:r w:rsidR="006B2B5D">
          <w:rPr>
            <w:b/>
            <w:bCs/>
            <w:noProof/>
            <w:webHidden/>
          </w:rPr>
          <w:instrText xml:space="preserve"> PAGEREF _Toc28098032 \h </w:instrText>
        </w:r>
        <w:r>
          <w:rPr>
            <w:b/>
            <w:bCs/>
            <w:noProof/>
            <w:webHidden/>
          </w:rPr>
        </w:r>
        <w:r>
          <w:rPr>
            <w:b/>
            <w:bCs/>
            <w:noProof/>
            <w:webHidden/>
          </w:rPr>
          <w:fldChar w:fldCharType="separate"/>
        </w:r>
        <w:r w:rsidR="00E4099F">
          <w:rPr>
            <w:b/>
            <w:bCs/>
            <w:noProof/>
            <w:webHidden/>
          </w:rPr>
          <w:t>40</w:t>
        </w:r>
        <w:r>
          <w:rPr>
            <w:b/>
            <w:bCs/>
            <w:noProof/>
            <w:webHidden/>
          </w:rPr>
          <w:fldChar w:fldCharType="end"/>
        </w:r>
      </w:hyperlink>
    </w:p>
    <w:p w:rsidR="00E640B7" w:rsidRDefault="00507434">
      <w:pPr>
        <w:pStyle w:val="11"/>
        <w:rPr>
          <w:rFonts w:asciiTheme="minorHAnsi" w:eastAsiaTheme="minorEastAsia" w:hAnsiTheme="minorHAnsi" w:cstheme="minorBidi"/>
          <w:b/>
          <w:bCs/>
          <w:noProof/>
          <w:szCs w:val="22"/>
        </w:rPr>
      </w:pPr>
      <w:hyperlink w:anchor="_Toc28098033" w:history="1">
        <w:r w:rsidR="006B2B5D">
          <w:rPr>
            <w:rStyle w:val="a3"/>
            <w:rFonts w:ascii="宋体" w:hAnsi="宋体"/>
            <w:b/>
            <w:bCs/>
            <w:noProof/>
          </w:rPr>
          <w:t>第十一节</w:t>
        </w:r>
        <w:r w:rsidR="006B2B5D">
          <w:rPr>
            <w:rFonts w:asciiTheme="minorHAnsi" w:eastAsiaTheme="minorEastAsia" w:hAnsiTheme="minorHAnsi" w:cstheme="minorBidi"/>
            <w:b/>
            <w:bCs/>
            <w:noProof/>
            <w:szCs w:val="22"/>
          </w:rPr>
          <w:tab/>
        </w:r>
        <w:r w:rsidR="006B2B5D">
          <w:rPr>
            <w:rStyle w:val="a3"/>
            <w:rFonts w:ascii="宋体" w:hAnsi="宋体"/>
            <w:b/>
            <w:bCs/>
            <w:noProof/>
          </w:rPr>
          <w:t>财务报告</w:t>
        </w:r>
        <w:r w:rsidR="006B2B5D">
          <w:rPr>
            <w:b/>
            <w:bCs/>
            <w:noProof/>
            <w:webHidden/>
          </w:rPr>
          <w:tab/>
        </w:r>
        <w:r>
          <w:rPr>
            <w:b/>
            <w:bCs/>
            <w:noProof/>
            <w:webHidden/>
          </w:rPr>
          <w:fldChar w:fldCharType="begin"/>
        </w:r>
        <w:r w:rsidR="006B2B5D">
          <w:rPr>
            <w:b/>
            <w:bCs/>
            <w:noProof/>
            <w:webHidden/>
          </w:rPr>
          <w:instrText xml:space="preserve"> PAGEREF _Toc28098033 \h </w:instrText>
        </w:r>
        <w:r>
          <w:rPr>
            <w:b/>
            <w:bCs/>
            <w:noProof/>
            <w:webHidden/>
          </w:rPr>
        </w:r>
        <w:r>
          <w:rPr>
            <w:b/>
            <w:bCs/>
            <w:noProof/>
            <w:webHidden/>
          </w:rPr>
          <w:fldChar w:fldCharType="separate"/>
        </w:r>
        <w:r w:rsidR="00E4099F">
          <w:rPr>
            <w:b/>
            <w:bCs/>
            <w:noProof/>
            <w:webHidden/>
          </w:rPr>
          <w:t>41</w:t>
        </w:r>
        <w:r>
          <w:rPr>
            <w:b/>
            <w:bCs/>
            <w:noProof/>
            <w:webHidden/>
          </w:rPr>
          <w:fldChar w:fldCharType="end"/>
        </w:r>
      </w:hyperlink>
    </w:p>
    <w:p w:rsidR="00E640B7" w:rsidRDefault="00507434">
      <w:pPr>
        <w:pStyle w:val="11"/>
        <w:rPr>
          <w:rFonts w:asciiTheme="minorHAnsi" w:eastAsiaTheme="minorEastAsia" w:hAnsiTheme="minorHAnsi" w:cstheme="minorBidi"/>
          <w:noProof/>
          <w:szCs w:val="22"/>
        </w:rPr>
      </w:pPr>
      <w:hyperlink w:anchor="_Toc28098034" w:history="1">
        <w:r w:rsidR="006B2B5D">
          <w:rPr>
            <w:rStyle w:val="a3"/>
            <w:rFonts w:ascii="宋体" w:hAnsi="宋体"/>
            <w:b/>
            <w:bCs/>
            <w:noProof/>
          </w:rPr>
          <w:t>第十二节</w:t>
        </w:r>
        <w:r w:rsidR="006B2B5D">
          <w:rPr>
            <w:rFonts w:asciiTheme="minorHAnsi" w:eastAsiaTheme="minorEastAsia" w:hAnsiTheme="minorHAnsi" w:cstheme="minorBidi"/>
            <w:b/>
            <w:bCs/>
            <w:noProof/>
            <w:szCs w:val="22"/>
          </w:rPr>
          <w:tab/>
        </w:r>
        <w:r w:rsidR="006B2B5D">
          <w:rPr>
            <w:rStyle w:val="a3"/>
            <w:rFonts w:ascii="宋体" w:hAnsi="宋体"/>
            <w:b/>
            <w:bCs/>
            <w:noProof/>
          </w:rPr>
          <w:t>备查文件目录</w:t>
        </w:r>
        <w:r w:rsidR="006B2B5D">
          <w:rPr>
            <w:b/>
            <w:bCs/>
            <w:noProof/>
            <w:webHidden/>
          </w:rPr>
          <w:tab/>
        </w:r>
        <w:r>
          <w:rPr>
            <w:b/>
            <w:bCs/>
            <w:noProof/>
            <w:webHidden/>
          </w:rPr>
          <w:fldChar w:fldCharType="begin"/>
        </w:r>
        <w:r w:rsidR="006B2B5D">
          <w:rPr>
            <w:b/>
            <w:bCs/>
            <w:noProof/>
            <w:webHidden/>
          </w:rPr>
          <w:instrText xml:space="preserve"> PAGEREF _Toc28098034 \h </w:instrText>
        </w:r>
        <w:r>
          <w:rPr>
            <w:b/>
            <w:bCs/>
            <w:noProof/>
            <w:webHidden/>
          </w:rPr>
        </w:r>
        <w:r>
          <w:rPr>
            <w:b/>
            <w:bCs/>
            <w:noProof/>
            <w:webHidden/>
          </w:rPr>
          <w:fldChar w:fldCharType="separate"/>
        </w:r>
        <w:r w:rsidR="00E4099F">
          <w:rPr>
            <w:b/>
            <w:bCs/>
            <w:noProof/>
            <w:webHidden/>
          </w:rPr>
          <w:t>158</w:t>
        </w:r>
        <w:r>
          <w:rPr>
            <w:b/>
            <w:bCs/>
            <w:noProof/>
            <w:webHidden/>
          </w:rPr>
          <w:fldChar w:fldCharType="end"/>
        </w:r>
      </w:hyperlink>
    </w:p>
    <w:p w:rsidR="00E640B7" w:rsidRDefault="00507434">
      <w:pPr>
        <w:sectPr w:rsidR="00E640B7" w:rsidSect="00984291">
          <w:pgSz w:w="11906" w:h="16838"/>
          <w:pgMar w:top="1525" w:right="1276" w:bottom="1440" w:left="1797" w:header="855" w:footer="992" w:gutter="0"/>
          <w:cols w:space="425"/>
          <w:docGrid w:linePitch="312"/>
        </w:sectPr>
      </w:pPr>
      <w:r>
        <w:rPr>
          <w:b/>
          <w:bCs/>
        </w:rPr>
        <w:fldChar w:fldCharType="end"/>
      </w:r>
    </w:p>
    <w:p w:rsidR="00E640B7" w:rsidRDefault="00E640B7">
      <w:pPr>
        <w:rPr>
          <w:szCs w:val="21"/>
        </w:rPr>
      </w:pPr>
    </w:p>
    <w:p w:rsidR="00E640B7" w:rsidRDefault="006B2B5D">
      <w:pPr>
        <w:pStyle w:val="10"/>
        <w:numPr>
          <w:ilvl w:val="0"/>
          <w:numId w:val="3"/>
        </w:numPr>
      </w:pPr>
      <w:bookmarkStart w:id="2" w:name="_Toc407111354"/>
      <w:bookmarkStart w:id="3" w:name="_Toc436392761"/>
      <w:bookmarkStart w:id="4" w:name="_Toc437440708"/>
      <w:bookmarkStart w:id="5" w:name="_Toc28098023"/>
      <w:r>
        <w:rPr>
          <w:rFonts w:hint="eastAsia"/>
        </w:rPr>
        <w:t>释义</w:t>
      </w:r>
      <w:bookmarkEnd w:id="2"/>
      <w:bookmarkEnd w:id="3"/>
      <w:bookmarkEnd w:id="4"/>
      <w:bookmarkEnd w:id="5"/>
    </w:p>
    <w:sdt>
      <w:sdtPr>
        <w:rPr>
          <w:rFonts w:ascii="Calibri" w:hAnsi="Calibri" w:cs="宋体"/>
          <w:b w:val="0"/>
          <w:bCs w:val="0"/>
          <w:kern w:val="0"/>
          <w:sz w:val="24"/>
          <w:szCs w:val="22"/>
        </w:rPr>
        <w:alias w:val="模块:释义"/>
        <w:tag w:val="_SEC_e0ada4191e1e474fa6a3f5096e480871"/>
        <w:id w:val="4295450"/>
        <w:lock w:val="sdtLocked"/>
        <w:placeholder>
          <w:docPart w:val="GBC22222222222222222222222222222"/>
        </w:placeholder>
      </w:sdtPr>
      <w:sdtEndPr>
        <w:rPr>
          <w:rFonts w:ascii="宋体" w:hAnsi="宋体"/>
          <w:sz w:val="21"/>
          <w:szCs w:val="24"/>
        </w:rPr>
      </w:sdtEndPr>
      <w:sdtContent>
        <w:p w:rsidR="00E640B7" w:rsidRDefault="006B2B5D">
          <w:pPr>
            <w:pStyle w:val="2"/>
            <w:numPr>
              <w:ilvl w:val="0"/>
              <w:numId w:val="23"/>
            </w:numPr>
            <w:tabs>
              <w:tab w:val="left" w:pos="588"/>
            </w:tabs>
            <w:ind w:hangingChars="175"/>
          </w:pPr>
          <w:r>
            <w:t>释义</w:t>
          </w:r>
        </w:p>
        <w:p w:rsidR="00AD5F64" w:rsidRDefault="006B2B5D">
          <w:pPr>
            <w:rPr>
              <w:szCs w:val="21"/>
            </w:rPr>
          </w:pPr>
          <w:r>
            <w:rPr>
              <w:szCs w:val="21"/>
            </w:rPr>
            <w:t>在本报告书中，除非文义另有所指，下列词语具有如下含义：</w:t>
          </w:r>
        </w:p>
        <w:tbl>
          <w:tblPr>
            <w:tblStyle w:val="a6"/>
            <w:tblW w:w="0" w:type="auto"/>
            <w:tblLook w:val="04A0"/>
          </w:tblPr>
          <w:tblGrid>
            <w:gridCol w:w="2943"/>
            <w:gridCol w:w="1985"/>
            <w:gridCol w:w="3969"/>
          </w:tblGrid>
          <w:tr w:rsidR="00AD5F64" w:rsidTr="00655BAC">
            <w:sdt>
              <w:sdtPr>
                <w:tag w:val="_PLD_bf37a984a1d34209a94aac58652eb6b9"/>
                <w:id w:val="-41292216"/>
                <w:lock w:val="sdtLocked"/>
              </w:sdtPr>
              <w:sdtContent>
                <w:tc>
                  <w:tcPr>
                    <w:tcW w:w="8897" w:type="dxa"/>
                    <w:gridSpan w:val="3"/>
                  </w:tcPr>
                  <w:p w:rsidR="00AD5F64" w:rsidRDefault="00AD5F64" w:rsidP="00655BAC">
                    <w:pPr>
                      <w:rPr>
                        <w:szCs w:val="21"/>
                      </w:rPr>
                    </w:pPr>
                    <w:r>
                      <w:rPr>
                        <w:szCs w:val="21"/>
                      </w:rPr>
                      <w:t>常用词语释义</w:t>
                    </w:r>
                  </w:p>
                </w:tc>
              </w:sdtContent>
            </w:sdt>
          </w:tr>
          <w:sdt>
            <w:sdtPr>
              <w:rPr>
                <w:rFonts w:ascii="Calibri" w:eastAsiaTheme="minorEastAsia" w:hAnsi="Calibri" w:cstheme="minorBidi" w:hint="eastAsia"/>
                <w:kern w:val="2"/>
                <w:szCs w:val="21"/>
              </w:rPr>
              <w:alias w:val="释义"/>
              <w:tag w:val="_TUP_44bf5f5b8d4e40a1afa2f3a4be6551b6"/>
              <w:id w:val="1360551886"/>
              <w:lock w:val="sdtLocked"/>
            </w:sdtPr>
            <w:sdtContent>
              <w:tr w:rsidR="00AD5F64" w:rsidTr="00655BAC">
                <w:tc>
                  <w:tcPr>
                    <w:tcW w:w="2943" w:type="dxa"/>
                  </w:tcPr>
                  <w:p w:rsidR="00AD5F64" w:rsidRDefault="00AD5F64" w:rsidP="00655BAC">
                    <w:pPr>
                      <w:rPr>
                        <w:szCs w:val="21"/>
                      </w:rPr>
                    </w:pPr>
                    <w:r>
                      <w:t>报告期</w:t>
                    </w:r>
                  </w:p>
                </w:tc>
                <w:tc>
                  <w:tcPr>
                    <w:tcW w:w="1985" w:type="dxa"/>
                  </w:tcPr>
                  <w:p w:rsidR="00AD5F64" w:rsidRDefault="00AD5F64" w:rsidP="00655BAC">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122607197"/>
                    <w:lock w:val="sdtLocked"/>
                  </w:sdtPr>
                  <w:sdtContent>
                    <w:tc>
                      <w:tcPr>
                        <w:tcW w:w="3969" w:type="dxa"/>
                      </w:tcPr>
                      <w:p w:rsidR="00AD5F64" w:rsidRDefault="00AD5F64" w:rsidP="00655BAC">
                        <w:pPr>
                          <w:rPr>
                            <w:szCs w:val="21"/>
                          </w:rPr>
                        </w:pPr>
                        <w:r>
                          <w:rPr>
                            <w:rFonts w:hint="eastAsia"/>
                            <w:szCs w:val="21"/>
                          </w:rPr>
                          <w:t>20</w:t>
                        </w:r>
                        <w:r w:rsidR="002F41BC">
                          <w:rPr>
                            <w:szCs w:val="21"/>
                          </w:rPr>
                          <w:t>20</w:t>
                        </w:r>
                        <w:r>
                          <w:rPr>
                            <w:rFonts w:hint="eastAsia"/>
                            <w:szCs w:val="21"/>
                          </w:rPr>
                          <w:t>年1月1日至20</w:t>
                        </w:r>
                        <w:r w:rsidR="002F41BC">
                          <w:rPr>
                            <w:szCs w:val="21"/>
                          </w:rPr>
                          <w:t>20</w:t>
                        </w:r>
                        <w:r>
                          <w:rPr>
                            <w:rFonts w:hint="eastAsia"/>
                            <w:szCs w:val="21"/>
                          </w:rPr>
                          <w:t>年12 月31日</w:t>
                        </w:r>
                      </w:p>
                    </w:tc>
                  </w:sdtContent>
                </w:sdt>
              </w:tr>
            </w:sdtContent>
          </w:sdt>
          <w:sdt>
            <w:sdtPr>
              <w:rPr>
                <w:rFonts w:ascii="Calibri" w:eastAsiaTheme="minorEastAsia" w:hAnsi="Calibri" w:cstheme="minorBidi" w:hint="eastAsia"/>
                <w:kern w:val="2"/>
                <w:szCs w:val="21"/>
              </w:rPr>
              <w:alias w:val="释义"/>
              <w:tag w:val="_TUP_44bf5f5b8d4e40a1afa2f3a4be6551b6"/>
              <w:id w:val="2040701264"/>
              <w:lock w:val="sdtLocked"/>
            </w:sdtPr>
            <w:sdtContent>
              <w:tr w:rsidR="00AD5F64" w:rsidTr="00655BAC">
                <w:tc>
                  <w:tcPr>
                    <w:tcW w:w="2943" w:type="dxa"/>
                  </w:tcPr>
                  <w:p w:rsidR="00AD5F64" w:rsidRDefault="00AD5F64" w:rsidP="00655BAC">
                    <w:pPr>
                      <w:rPr>
                        <w:szCs w:val="21"/>
                      </w:rPr>
                    </w:pPr>
                    <w:r>
                      <w:t>同期</w:t>
                    </w:r>
                  </w:p>
                </w:tc>
                <w:tc>
                  <w:tcPr>
                    <w:tcW w:w="1985" w:type="dxa"/>
                  </w:tcPr>
                  <w:p w:rsidR="00AD5F64" w:rsidRDefault="00AD5F64" w:rsidP="0081699B">
                    <w:pPr>
                      <w:ind w:rightChars="-63" w:right="-132" w:firstLineChars="400" w:firstLine="840"/>
                      <w:jc w:val="left"/>
                      <w:rPr>
                        <w:szCs w:val="21"/>
                        <w:highlight w:val="lightGray"/>
                      </w:rPr>
                    </w:pPr>
                    <w:r>
                      <w:rPr>
                        <w:rFonts w:hint="eastAsia"/>
                        <w:szCs w:val="21"/>
                      </w:rPr>
                      <w:t>指</w:t>
                    </w:r>
                  </w:p>
                </w:tc>
                <w:tc>
                  <w:tcPr>
                    <w:tcW w:w="3969" w:type="dxa"/>
                  </w:tcPr>
                  <w:p w:rsidR="00AD5F64" w:rsidRDefault="00507434" w:rsidP="00655BAC">
                    <w:pPr>
                      <w:rPr>
                        <w:szCs w:val="21"/>
                      </w:rPr>
                    </w:pPr>
                    <w:sdt>
                      <w:sdtPr>
                        <w:rPr>
                          <w:rFonts w:hint="eastAsia"/>
                          <w:szCs w:val="21"/>
                        </w:rPr>
                        <w:alias w:val="常用词语释义"/>
                        <w:tag w:val="_GBC_95f4d86e45ba49aa927d765641387f28"/>
                        <w:id w:val="-1435667196"/>
                        <w:lock w:val="sdtLocked"/>
                      </w:sdtPr>
                      <w:sdtContent>
                        <w:r w:rsidR="00AD5F64">
                          <w:rPr>
                            <w:rFonts w:hint="eastAsia"/>
                            <w:szCs w:val="21"/>
                          </w:rPr>
                          <w:t>20</w:t>
                        </w:r>
                        <w:r w:rsidR="002F41BC">
                          <w:rPr>
                            <w:szCs w:val="21"/>
                          </w:rPr>
                          <w:t>19</w:t>
                        </w:r>
                        <w:r w:rsidR="00AD5F64">
                          <w:rPr>
                            <w:rFonts w:hint="eastAsia"/>
                            <w:szCs w:val="21"/>
                          </w:rPr>
                          <w:t>年1月1日至20</w:t>
                        </w:r>
                        <w:r w:rsidR="002F41BC">
                          <w:rPr>
                            <w:szCs w:val="21"/>
                          </w:rPr>
                          <w:t>19</w:t>
                        </w:r>
                        <w:r w:rsidR="00AD5F64">
                          <w:rPr>
                            <w:rFonts w:hint="eastAsia"/>
                            <w:szCs w:val="21"/>
                          </w:rPr>
                          <w:t>年12 月31日</w:t>
                        </w:r>
                      </w:sdtContent>
                    </w:sdt>
                  </w:p>
                </w:tc>
              </w:tr>
            </w:sdtContent>
          </w:sdt>
          <w:sdt>
            <w:sdtPr>
              <w:rPr>
                <w:rFonts w:ascii="Calibri" w:eastAsiaTheme="minorEastAsia" w:hAnsi="Calibri" w:cstheme="minorBidi" w:hint="eastAsia"/>
                <w:kern w:val="2"/>
                <w:szCs w:val="21"/>
              </w:rPr>
              <w:alias w:val="释义"/>
              <w:tag w:val="_TUP_44bf5f5b8d4e40a1afa2f3a4be6551b6"/>
              <w:id w:val="-526169867"/>
              <w:lock w:val="sdtLocked"/>
            </w:sdtPr>
            <w:sdtContent>
              <w:tr w:rsidR="00AD5F64" w:rsidTr="00655BAC">
                <w:tc>
                  <w:tcPr>
                    <w:tcW w:w="2943" w:type="dxa"/>
                  </w:tcPr>
                  <w:p w:rsidR="00AD5F64" w:rsidRDefault="00AD5F64" w:rsidP="00655BAC">
                    <w:pPr>
                      <w:rPr>
                        <w:szCs w:val="21"/>
                      </w:rPr>
                    </w:pPr>
                    <w:r>
                      <w:t>本公司、恒丰纸业</w:t>
                    </w:r>
                  </w:p>
                </w:tc>
                <w:tc>
                  <w:tcPr>
                    <w:tcW w:w="1985" w:type="dxa"/>
                  </w:tcPr>
                  <w:p w:rsidR="00AD5F64" w:rsidRDefault="00AD5F64" w:rsidP="00655BAC">
                    <w:pPr>
                      <w:jc w:val="center"/>
                      <w:rPr>
                        <w:szCs w:val="21"/>
                        <w:highlight w:val="lightGray"/>
                      </w:rPr>
                    </w:pPr>
                    <w:r>
                      <w:rPr>
                        <w:rFonts w:hint="eastAsia"/>
                        <w:szCs w:val="21"/>
                      </w:rPr>
                      <w:t>指</w:t>
                    </w:r>
                  </w:p>
                </w:tc>
                <w:tc>
                  <w:tcPr>
                    <w:tcW w:w="3969" w:type="dxa"/>
                  </w:tcPr>
                  <w:p w:rsidR="00AD5F64" w:rsidRDefault="00507434" w:rsidP="00655BAC">
                    <w:pPr>
                      <w:rPr>
                        <w:szCs w:val="21"/>
                      </w:rPr>
                    </w:pPr>
                    <w:sdt>
                      <w:sdtPr>
                        <w:rPr>
                          <w:rFonts w:hint="eastAsia"/>
                          <w:szCs w:val="21"/>
                        </w:rPr>
                        <w:alias w:val="常用词语释义"/>
                        <w:tag w:val="_GBC_95f4d86e45ba49aa927d765641387f28"/>
                        <w:id w:val="-838617731"/>
                        <w:lock w:val="sdtLocked"/>
                      </w:sdtPr>
                      <w:sdtContent>
                        <w:r w:rsidR="00AD5F64">
                          <w:rPr>
                            <w:rFonts w:hint="eastAsia"/>
                            <w:szCs w:val="21"/>
                          </w:rPr>
                          <w:t>牡丹江恒丰纸业股份有限公司</w:t>
                        </w:r>
                      </w:sdtContent>
                    </w:sdt>
                  </w:p>
                </w:tc>
              </w:tr>
            </w:sdtContent>
          </w:sdt>
          <w:sdt>
            <w:sdtPr>
              <w:rPr>
                <w:rFonts w:ascii="Calibri" w:eastAsiaTheme="minorEastAsia" w:hAnsi="Calibri" w:cstheme="minorBidi" w:hint="eastAsia"/>
                <w:kern w:val="2"/>
                <w:szCs w:val="21"/>
              </w:rPr>
              <w:alias w:val="释义"/>
              <w:tag w:val="_TUP_44bf5f5b8d4e40a1afa2f3a4be6551b6"/>
              <w:id w:val="992227427"/>
              <w:lock w:val="sdtLocked"/>
            </w:sdtPr>
            <w:sdtContent>
              <w:tr w:rsidR="00AD5F64" w:rsidTr="00655BAC">
                <w:tc>
                  <w:tcPr>
                    <w:tcW w:w="2943" w:type="dxa"/>
                  </w:tcPr>
                  <w:p w:rsidR="00AD5F64" w:rsidRDefault="00AD5F64" w:rsidP="00655BAC">
                    <w:pPr>
                      <w:rPr>
                        <w:szCs w:val="21"/>
                      </w:rPr>
                    </w:pPr>
                    <w:r>
                      <w:t>恒丰集团、集团公司</w:t>
                    </w:r>
                  </w:p>
                </w:tc>
                <w:tc>
                  <w:tcPr>
                    <w:tcW w:w="1985" w:type="dxa"/>
                  </w:tcPr>
                  <w:p w:rsidR="00AD5F64" w:rsidRDefault="00AD5F64" w:rsidP="00655BAC">
                    <w:pPr>
                      <w:jc w:val="center"/>
                      <w:rPr>
                        <w:szCs w:val="21"/>
                        <w:highlight w:val="lightGray"/>
                      </w:rPr>
                    </w:pPr>
                    <w:r>
                      <w:rPr>
                        <w:rFonts w:hint="eastAsia"/>
                        <w:szCs w:val="21"/>
                      </w:rPr>
                      <w:t>指</w:t>
                    </w:r>
                  </w:p>
                </w:tc>
                <w:tc>
                  <w:tcPr>
                    <w:tcW w:w="3969" w:type="dxa"/>
                  </w:tcPr>
                  <w:p w:rsidR="00AD5F64" w:rsidRDefault="00507434" w:rsidP="00655BAC">
                    <w:pPr>
                      <w:rPr>
                        <w:szCs w:val="21"/>
                      </w:rPr>
                    </w:pPr>
                    <w:sdt>
                      <w:sdtPr>
                        <w:rPr>
                          <w:rFonts w:hint="eastAsia"/>
                          <w:szCs w:val="21"/>
                        </w:rPr>
                        <w:alias w:val="常用词语释义"/>
                        <w:tag w:val="_GBC_95f4d86e45ba49aa927d765641387f28"/>
                        <w:id w:val="862402751"/>
                        <w:lock w:val="sdtLocked"/>
                      </w:sdtPr>
                      <w:sdtContent>
                        <w:r w:rsidR="00AD5F64">
                          <w:rPr>
                            <w:rFonts w:hint="eastAsia"/>
                            <w:szCs w:val="21"/>
                          </w:rPr>
                          <w:t>牡丹江恒丰纸业集团有限责任公司</w:t>
                        </w:r>
                      </w:sdtContent>
                    </w:sdt>
                  </w:p>
                </w:tc>
              </w:tr>
            </w:sdtContent>
          </w:sdt>
          <w:sdt>
            <w:sdtPr>
              <w:rPr>
                <w:rFonts w:ascii="Calibri" w:eastAsiaTheme="minorEastAsia" w:hAnsi="Calibri" w:cstheme="minorBidi" w:hint="eastAsia"/>
                <w:kern w:val="2"/>
                <w:szCs w:val="21"/>
              </w:rPr>
              <w:alias w:val="释义"/>
              <w:tag w:val="_TUP_44bf5f5b8d4e40a1afa2f3a4be6551b6"/>
              <w:id w:val="1886598109"/>
              <w:lock w:val="sdtLocked"/>
            </w:sdtPr>
            <w:sdtContent>
              <w:tr w:rsidR="00AD5F64" w:rsidTr="00655BAC">
                <w:tc>
                  <w:tcPr>
                    <w:tcW w:w="2943" w:type="dxa"/>
                  </w:tcPr>
                  <w:p w:rsidR="00AD5F64" w:rsidRDefault="00AD5F64" w:rsidP="00655BAC">
                    <w:pPr>
                      <w:rPr>
                        <w:szCs w:val="21"/>
                      </w:rPr>
                    </w:pPr>
                    <w:r>
                      <w:t>天健</w:t>
                    </w:r>
                  </w:p>
                </w:tc>
                <w:tc>
                  <w:tcPr>
                    <w:tcW w:w="1985" w:type="dxa"/>
                  </w:tcPr>
                  <w:p w:rsidR="00AD5F64" w:rsidRDefault="00AD5F64" w:rsidP="00655BAC">
                    <w:pPr>
                      <w:jc w:val="center"/>
                      <w:rPr>
                        <w:szCs w:val="21"/>
                        <w:highlight w:val="lightGray"/>
                      </w:rPr>
                    </w:pPr>
                    <w:r>
                      <w:rPr>
                        <w:rFonts w:hint="eastAsia"/>
                        <w:szCs w:val="21"/>
                      </w:rPr>
                      <w:t>指</w:t>
                    </w:r>
                  </w:p>
                </w:tc>
                <w:tc>
                  <w:tcPr>
                    <w:tcW w:w="3969" w:type="dxa"/>
                  </w:tcPr>
                  <w:p w:rsidR="00AD5F64" w:rsidRDefault="00507434" w:rsidP="00655BAC">
                    <w:pPr>
                      <w:rPr>
                        <w:szCs w:val="21"/>
                      </w:rPr>
                    </w:pPr>
                    <w:sdt>
                      <w:sdtPr>
                        <w:rPr>
                          <w:rFonts w:hint="eastAsia"/>
                          <w:szCs w:val="21"/>
                        </w:rPr>
                        <w:alias w:val="常用词语释义"/>
                        <w:tag w:val="_GBC_95f4d86e45ba49aa927d765641387f28"/>
                        <w:id w:val="-1471433250"/>
                        <w:lock w:val="sdtLocked"/>
                      </w:sdtPr>
                      <w:sdtContent>
                        <w:r w:rsidR="00AD5F64">
                          <w:rPr>
                            <w:rFonts w:hint="eastAsia"/>
                            <w:szCs w:val="21"/>
                          </w:rPr>
                          <w:t>天健会计师事务所（特殊普通合伙）</w:t>
                        </w:r>
                      </w:sdtContent>
                    </w:sdt>
                  </w:p>
                </w:tc>
              </w:tr>
            </w:sdtContent>
          </w:sdt>
          <w:sdt>
            <w:sdtPr>
              <w:rPr>
                <w:rFonts w:ascii="Calibri" w:eastAsiaTheme="minorEastAsia" w:hAnsi="Calibri" w:cstheme="minorBidi" w:hint="eastAsia"/>
                <w:kern w:val="2"/>
                <w:szCs w:val="21"/>
              </w:rPr>
              <w:alias w:val="释义"/>
              <w:tag w:val="_TUP_44bf5f5b8d4e40a1afa2f3a4be6551b6"/>
              <w:id w:val="-217591105"/>
              <w:lock w:val="sdtLocked"/>
            </w:sdtPr>
            <w:sdtContent>
              <w:tr w:rsidR="00AD5F64" w:rsidTr="00655BAC">
                <w:tc>
                  <w:tcPr>
                    <w:tcW w:w="2943" w:type="dxa"/>
                  </w:tcPr>
                  <w:p w:rsidR="00AD5F64" w:rsidRDefault="00AD5F64" w:rsidP="00655BAC">
                    <w:pPr>
                      <w:rPr>
                        <w:szCs w:val="21"/>
                      </w:rPr>
                    </w:pPr>
                    <w:r>
                      <w:t>上交所</w:t>
                    </w:r>
                  </w:p>
                </w:tc>
                <w:tc>
                  <w:tcPr>
                    <w:tcW w:w="1985" w:type="dxa"/>
                  </w:tcPr>
                  <w:p w:rsidR="00AD5F64" w:rsidRDefault="00AD5F64" w:rsidP="00655BAC">
                    <w:pPr>
                      <w:jc w:val="center"/>
                      <w:rPr>
                        <w:szCs w:val="21"/>
                        <w:highlight w:val="lightGray"/>
                      </w:rPr>
                    </w:pPr>
                    <w:r>
                      <w:rPr>
                        <w:rFonts w:hint="eastAsia"/>
                        <w:szCs w:val="21"/>
                      </w:rPr>
                      <w:t>指</w:t>
                    </w:r>
                  </w:p>
                </w:tc>
                <w:tc>
                  <w:tcPr>
                    <w:tcW w:w="3969" w:type="dxa"/>
                  </w:tcPr>
                  <w:p w:rsidR="00AD5F64" w:rsidRDefault="00507434" w:rsidP="00655BAC">
                    <w:pPr>
                      <w:rPr>
                        <w:szCs w:val="21"/>
                      </w:rPr>
                    </w:pPr>
                    <w:sdt>
                      <w:sdtPr>
                        <w:rPr>
                          <w:rFonts w:hint="eastAsia"/>
                          <w:szCs w:val="21"/>
                        </w:rPr>
                        <w:alias w:val="常用词语释义"/>
                        <w:tag w:val="_GBC_95f4d86e45ba49aa927d765641387f28"/>
                        <w:id w:val="38172385"/>
                        <w:lock w:val="sdtLocked"/>
                      </w:sdtPr>
                      <w:sdtContent>
                        <w:r w:rsidR="00AD5F64">
                          <w:rPr>
                            <w:rFonts w:hint="eastAsia"/>
                            <w:szCs w:val="21"/>
                          </w:rPr>
                          <w:t>上海证券交易所</w:t>
                        </w:r>
                      </w:sdtContent>
                    </w:sdt>
                  </w:p>
                </w:tc>
              </w:tr>
            </w:sdtContent>
          </w:sdt>
          <w:sdt>
            <w:sdtPr>
              <w:rPr>
                <w:rFonts w:ascii="Calibri" w:eastAsiaTheme="minorEastAsia" w:hAnsi="Calibri" w:cstheme="minorBidi" w:hint="eastAsia"/>
                <w:kern w:val="2"/>
                <w:szCs w:val="21"/>
              </w:rPr>
              <w:alias w:val="释义"/>
              <w:tag w:val="_TUP_44bf5f5b8d4e40a1afa2f3a4be6551b6"/>
              <w:id w:val="-1803530256"/>
              <w:lock w:val="sdtLocked"/>
            </w:sdtPr>
            <w:sdtContent>
              <w:tr w:rsidR="00AD5F64" w:rsidTr="00655BAC">
                <w:tc>
                  <w:tcPr>
                    <w:tcW w:w="2943" w:type="dxa"/>
                  </w:tcPr>
                  <w:p w:rsidR="00AD5F64" w:rsidRDefault="00AD5F64" w:rsidP="00655BAC">
                    <w:pPr>
                      <w:rPr>
                        <w:szCs w:val="21"/>
                      </w:rPr>
                    </w:pPr>
                    <w:r>
                      <w:t>证监会</w:t>
                    </w:r>
                  </w:p>
                </w:tc>
                <w:tc>
                  <w:tcPr>
                    <w:tcW w:w="1985" w:type="dxa"/>
                  </w:tcPr>
                  <w:p w:rsidR="00AD5F64" w:rsidRDefault="00AD5F64" w:rsidP="00655BAC">
                    <w:pPr>
                      <w:jc w:val="center"/>
                      <w:rPr>
                        <w:szCs w:val="21"/>
                        <w:highlight w:val="lightGray"/>
                      </w:rPr>
                    </w:pPr>
                    <w:r>
                      <w:rPr>
                        <w:rFonts w:hint="eastAsia"/>
                        <w:szCs w:val="21"/>
                      </w:rPr>
                      <w:t>指</w:t>
                    </w:r>
                  </w:p>
                </w:tc>
                <w:tc>
                  <w:tcPr>
                    <w:tcW w:w="3969" w:type="dxa"/>
                  </w:tcPr>
                  <w:p w:rsidR="00AD5F64" w:rsidRDefault="00507434" w:rsidP="00655BAC">
                    <w:pPr>
                      <w:rPr>
                        <w:szCs w:val="21"/>
                      </w:rPr>
                    </w:pPr>
                    <w:sdt>
                      <w:sdtPr>
                        <w:rPr>
                          <w:rFonts w:hint="eastAsia"/>
                          <w:szCs w:val="21"/>
                        </w:rPr>
                        <w:alias w:val="常用词语释义"/>
                        <w:tag w:val="_GBC_95f4d86e45ba49aa927d765641387f28"/>
                        <w:id w:val="1069769994"/>
                        <w:lock w:val="sdtLocked"/>
                      </w:sdtPr>
                      <w:sdtContent>
                        <w:r w:rsidR="00AD5F64">
                          <w:rPr>
                            <w:rFonts w:hint="eastAsia"/>
                            <w:szCs w:val="21"/>
                          </w:rPr>
                          <w:t>中国证券监督管理委员会</w:t>
                        </w:r>
                      </w:sdtContent>
                    </w:sdt>
                  </w:p>
                </w:tc>
              </w:tr>
            </w:sdtContent>
          </w:sdt>
          <w:sdt>
            <w:sdtPr>
              <w:rPr>
                <w:rFonts w:ascii="Calibri" w:eastAsiaTheme="minorEastAsia" w:hAnsi="Calibri" w:cstheme="minorBidi" w:hint="eastAsia"/>
                <w:kern w:val="2"/>
                <w:szCs w:val="21"/>
              </w:rPr>
              <w:alias w:val="释义"/>
              <w:tag w:val="_TUP_44bf5f5b8d4e40a1afa2f3a4be6551b6"/>
              <w:id w:val="353083356"/>
              <w:lock w:val="sdtLocked"/>
            </w:sdtPr>
            <w:sdtContent>
              <w:tr w:rsidR="00AD5F64" w:rsidTr="00655BAC">
                <w:tc>
                  <w:tcPr>
                    <w:tcW w:w="2943" w:type="dxa"/>
                  </w:tcPr>
                  <w:p w:rsidR="00AD5F64" w:rsidRDefault="00AD5F64" w:rsidP="00655BAC">
                    <w:pPr>
                      <w:rPr>
                        <w:szCs w:val="21"/>
                      </w:rPr>
                    </w:pPr>
                    <w:r>
                      <w:t>上市规则</w:t>
                    </w:r>
                  </w:p>
                </w:tc>
                <w:tc>
                  <w:tcPr>
                    <w:tcW w:w="1985" w:type="dxa"/>
                  </w:tcPr>
                  <w:p w:rsidR="00AD5F64" w:rsidRDefault="00AD5F64" w:rsidP="00655BAC">
                    <w:pPr>
                      <w:jc w:val="center"/>
                      <w:rPr>
                        <w:szCs w:val="21"/>
                        <w:highlight w:val="lightGray"/>
                      </w:rPr>
                    </w:pPr>
                    <w:r>
                      <w:rPr>
                        <w:rFonts w:hint="eastAsia"/>
                        <w:szCs w:val="21"/>
                      </w:rPr>
                      <w:t>指</w:t>
                    </w:r>
                  </w:p>
                </w:tc>
                <w:tc>
                  <w:tcPr>
                    <w:tcW w:w="3969" w:type="dxa"/>
                  </w:tcPr>
                  <w:p w:rsidR="00AD5F64" w:rsidRDefault="00507434" w:rsidP="00655BAC">
                    <w:pPr>
                      <w:rPr>
                        <w:szCs w:val="21"/>
                      </w:rPr>
                    </w:pPr>
                    <w:sdt>
                      <w:sdtPr>
                        <w:rPr>
                          <w:rFonts w:hint="eastAsia"/>
                          <w:szCs w:val="21"/>
                        </w:rPr>
                        <w:alias w:val="常用词语释义"/>
                        <w:tag w:val="_GBC_95f4d86e45ba49aa927d765641387f28"/>
                        <w:id w:val="236975811"/>
                        <w:lock w:val="sdtLocked"/>
                      </w:sdtPr>
                      <w:sdtContent>
                        <w:r w:rsidR="00AD5F64">
                          <w:rPr>
                            <w:rFonts w:hint="eastAsia"/>
                            <w:szCs w:val="21"/>
                          </w:rPr>
                          <w:t>《上海证券交易所股票上市规则》</w:t>
                        </w:r>
                      </w:sdtContent>
                    </w:sdt>
                  </w:p>
                </w:tc>
              </w:tr>
            </w:sdtContent>
          </w:sdt>
        </w:tbl>
        <w:p w:rsidR="00AD5F64" w:rsidRDefault="00AD5F64"/>
        <w:p w:rsidR="00E640B7" w:rsidRPr="00AD5F64" w:rsidRDefault="00507434" w:rsidP="00AD5F64"/>
      </w:sdtContent>
    </w:sdt>
    <w:p w:rsidR="00E640B7" w:rsidRDefault="00E640B7">
      <w:pPr>
        <w:rPr>
          <w:szCs w:val="21"/>
        </w:rPr>
      </w:pPr>
    </w:p>
    <w:p w:rsidR="00E640B7" w:rsidRDefault="006B2B5D">
      <w:pPr>
        <w:pStyle w:val="10"/>
        <w:numPr>
          <w:ilvl w:val="0"/>
          <w:numId w:val="3"/>
        </w:numPr>
        <w:rPr>
          <w:color w:val="FF0000"/>
          <w:u w:val="single"/>
        </w:rPr>
      </w:pPr>
      <w:bookmarkStart w:id="6" w:name="_Toc407111355"/>
      <w:bookmarkStart w:id="7" w:name="_Toc436392762"/>
      <w:bookmarkStart w:id="8" w:name="_Toc437440709"/>
      <w:bookmarkStart w:id="9" w:name="_Toc28098024"/>
      <w:r>
        <w:rPr>
          <w:rFonts w:hint="eastAsia"/>
        </w:rPr>
        <w:t>公司简介</w:t>
      </w:r>
      <w:bookmarkEnd w:id="6"/>
      <w:bookmarkEnd w:id="7"/>
      <w:r>
        <w:rPr>
          <w:rFonts w:hint="eastAsia"/>
        </w:rPr>
        <w:t>和主要财务指标</w:t>
      </w:r>
      <w:bookmarkEnd w:id="8"/>
      <w:bookmarkEnd w:id="9"/>
    </w:p>
    <w:bookmarkStart w:id="10" w:name="_Toc342051041" w:displacedByCustomXml="next"/>
    <w:bookmarkStart w:id="11" w:name="_Toc342565881" w:displacedByCustomXml="next"/>
    <w:sdt>
      <w:sdtPr>
        <w:rPr>
          <w:rFonts w:ascii="Calibri" w:hAnsi="Calibri" w:cs="宋体" w:hint="eastAsia"/>
          <w:b w:val="0"/>
          <w:bCs w:val="0"/>
          <w:kern w:val="0"/>
          <w:sz w:val="24"/>
          <w:szCs w:val="22"/>
        </w:rPr>
        <w:alias w:val="模块:公司信息"/>
        <w:tag w:val="_SEC_21d2355d13dd4c3a8618d612216e1d43"/>
        <w:id w:val="4295530"/>
        <w:lock w:val="sdtLocked"/>
        <w:placeholder>
          <w:docPart w:val="GBC22222222222222222222222222222"/>
        </w:placeholder>
      </w:sdtPr>
      <w:sdtEndPr>
        <w:rPr>
          <w:rFonts w:ascii="宋体" w:hAnsi="宋体"/>
          <w:sz w:val="21"/>
          <w:szCs w:val="24"/>
        </w:rPr>
      </w:sdtEndPr>
      <w:sdtContent>
        <w:p w:rsidR="00AD5F64" w:rsidRDefault="006B2B5D">
          <w:pPr>
            <w:pStyle w:val="2"/>
            <w:numPr>
              <w:ilvl w:val="1"/>
              <w:numId w:val="4"/>
            </w:numPr>
            <w:ind w:left="566" w:hangingChars="236" w:hanging="566"/>
          </w:pPr>
          <w:r>
            <w:rPr>
              <w:rFonts w:hint="eastAsia"/>
            </w:rPr>
            <w:t>公司信息</w:t>
          </w:r>
          <w:bookmarkEnd w:id="11"/>
          <w:bookmarkEnd w:id="10"/>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3858"/>
            <w:gridCol w:w="5035"/>
          </w:tblGrid>
          <w:tr w:rsidR="00AD5F64" w:rsidTr="00655BAC">
            <w:trPr>
              <w:trHeight w:val="293"/>
            </w:trPr>
            <w:sdt>
              <w:sdtPr>
                <w:tag w:val="_PLD_76a4e08611bc46959c5497248a51b877"/>
                <w:id w:val="-1624148473"/>
                <w:lock w:val="sdtLocked"/>
              </w:sdtPr>
              <w:sdtContent>
                <w:tc>
                  <w:tcPr>
                    <w:tcW w:w="2169" w:type="pct"/>
                    <w:tcBorders>
                      <w:top w:val="single" w:sz="4" w:space="0" w:color="auto"/>
                      <w:bottom w:val="single" w:sz="4" w:space="0" w:color="auto"/>
                      <w:right w:val="single" w:sz="4" w:space="0" w:color="auto"/>
                    </w:tcBorders>
                    <w:shd w:val="clear" w:color="auto" w:fill="auto"/>
                  </w:tcPr>
                  <w:p w:rsidR="00AD5F64" w:rsidRDefault="00AD5F64" w:rsidP="00655BAC">
                    <w:pPr>
                      <w:kinsoku w:val="0"/>
                      <w:overflowPunct w:val="0"/>
                      <w:autoSpaceDE w:val="0"/>
                      <w:autoSpaceDN w:val="0"/>
                      <w:adjustRightInd w:val="0"/>
                      <w:snapToGrid w:val="0"/>
                      <w:rPr>
                        <w:szCs w:val="21"/>
                      </w:rPr>
                    </w:pPr>
                    <w:r>
                      <w:rPr>
                        <w:rFonts w:hint="eastAsia"/>
                        <w:szCs w:val="21"/>
                      </w:rPr>
                      <w:t>公司的中文名称</w:t>
                    </w:r>
                  </w:p>
                </w:tc>
              </w:sdtContent>
            </w:sdt>
            <w:sdt>
              <w:sdtPr>
                <w:rPr>
                  <w:rFonts w:hint="eastAsia"/>
                  <w:szCs w:val="21"/>
                </w:rPr>
                <w:alias w:val="公司法定中文名称"/>
                <w:tag w:val="_GBC_7adfc39908d049d2970c391497a360e4"/>
                <w:id w:val="1132362322"/>
                <w:lock w:val="sdtLocked"/>
                <w:dataBinding w:prefixMappings="xmlns:clcid-cgi='clcid-cgi'" w:xpath="/*/clcid-cgi:GongSiFaDingZhongWenMingCheng[not(@periodRef)]" w:storeItemID="{89EBAB94-44A0-46A2-B712-30D997D04A6D}"/>
                <w:text/>
              </w:sdtPr>
              <w:sdtContent>
                <w:tc>
                  <w:tcPr>
                    <w:tcW w:w="2831" w:type="pct"/>
                    <w:tcBorders>
                      <w:top w:val="single" w:sz="4" w:space="0" w:color="auto"/>
                      <w:left w:val="single" w:sz="4" w:space="0" w:color="auto"/>
                      <w:bottom w:val="single" w:sz="4" w:space="0" w:color="auto"/>
                    </w:tcBorders>
                  </w:tcPr>
                  <w:p w:rsidR="00AD5F64" w:rsidRDefault="00AD5F64" w:rsidP="00AD5F64">
                    <w:pPr>
                      <w:kinsoku w:val="0"/>
                      <w:overflowPunct w:val="0"/>
                      <w:autoSpaceDE w:val="0"/>
                      <w:autoSpaceDN w:val="0"/>
                      <w:adjustRightInd w:val="0"/>
                      <w:snapToGrid w:val="0"/>
                      <w:jc w:val="center"/>
                      <w:rPr>
                        <w:color w:val="FFC000"/>
                        <w:szCs w:val="21"/>
                      </w:rPr>
                    </w:pPr>
                    <w:r>
                      <w:rPr>
                        <w:rFonts w:hint="eastAsia"/>
                        <w:szCs w:val="21"/>
                      </w:rPr>
                      <w:t>牡丹江恒丰纸业股份有限公司</w:t>
                    </w:r>
                  </w:p>
                </w:tc>
              </w:sdtContent>
            </w:sdt>
          </w:tr>
          <w:tr w:rsidR="00AD5F64" w:rsidTr="00655BAC">
            <w:trPr>
              <w:trHeight w:val="293"/>
            </w:trPr>
            <w:sdt>
              <w:sdtPr>
                <w:tag w:val="_PLD_3d8e18738ed5412e8760c2285c087dc8"/>
                <w:id w:val="-222374456"/>
                <w:lock w:val="sdtLocked"/>
              </w:sdtPr>
              <w:sdtContent>
                <w:tc>
                  <w:tcPr>
                    <w:tcW w:w="2169" w:type="pct"/>
                    <w:tcBorders>
                      <w:top w:val="single" w:sz="4" w:space="0" w:color="auto"/>
                      <w:bottom w:val="single" w:sz="4" w:space="0" w:color="auto"/>
                      <w:right w:val="single" w:sz="4" w:space="0" w:color="auto"/>
                    </w:tcBorders>
                    <w:shd w:val="clear" w:color="auto" w:fill="auto"/>
                  </w:tcPr>
                  <w:p w:rsidR="00AD5F64" w:rsidRDefault="00AD5F64" w:rsidP="00655BAC">
                    <w:pPr>
                      <w:kinsoku w:val="0"/>
                      <w:overflowPunct w:val="0"/>
                      <w:autoSpaceDE w:val="0"/>
                      <w:autoSpaceDN w:val="0"/>
                      <w:adjustRightInd w:val="0"/>
                      <w:snapToGrid w:val="0"/>
                      <w:rPr>
                        <w:szCs w:val="21"/>
                      </w:rPr>
                    </w:pPr>
                    <w:r>
                      <w:rPr>
                        <w:rFonts w:hint="eastAsia"/>
                        <w:szCs w:val="21"/>
                      </w:rPr>
                      <w:t>公司的中文简称</w:t>
                    </w:r>
                  </w:p>
                </w:tc>
              </w:sdtContent>
            </w:sdt>
            <w:tc>
              <w:tcPr>
                <w:tcW w:w="2831" w:type="pct"/>
                <w:tcBorders>
                  <w:top w:val="single" w:sz="4" w:space="0" w:color="auto"/>
                  <w:left w:val="single" w:sz="4" w:space="0" w:color="auto"/>
                  <w:bottom w:val="single" w:sz="4" w:space="0" w:color="auto"/>
                </w:tcBorders>
              </w:tcPr>
              <w:p w:rsidR="00AD5F64" w:rsidRDefault="00AD5F64" w:rsidP="00AD5F64">
                <w:pPr>
                  <w:kinsoku w:val="0"/>
                  <w:overflowPunct w:val="0"/>
                  <w:autoSpaceDE w:val="0"/>
                  <w:autoSpaceDN w:val="0"/>
                  <w:adjustRightInd w:val="0"/>
                  <w:snapToGrid w:val="0"/>
                  <w:jc w:val="center"/>
                  <w:rPr>
                    <w:szCs w:val="21"/>
                  </w:rPr>
                </w:pPr>
                <w:r>
                  <w:t>恒丰纸业</w:t>
                </w:r>
              </w:p>
            </w:tc>
          </w:tr>
          <w:tr w:rsidR="00AD5F64" w:rsidTr="00655BAC">
            <w:trPr>
              <w:trHeight w:val="293"/>
            </w:trPr>
            <w:sdt>
              <w:sdtPr>
                <w:tag w:val="_PLD_6ad5cbeacfc64a4d994ad6b8da3d46ce"/>
                <w:id w:val="-1158451973"/>
                <w:lock w:val="sdtLocked"/>
              </w:sdtPr>
              <w:sdtContent>
                <w:tc>
                  <w:tcPr>
                    <w:tcW w:w="2169" w:type="pct"/>
                    <w:tcBorders>
                      <w:top w:val="single" w:sz="4" w:space="0" w:color="auto"/>
                      <w:bottom w:val="single" w:sz="4" w:space="0" w:color="auto"/>
                      <w:right w:val="single" w:sz="4" w:space="0" w:color="auto"/>
                    </w:tcBorders>
                    <w:shd w:val="clear" w:color="auto" w:fill="auto"/>
                  </w:tcPr>
                  <w:p w:rsidR="00AD5F64" w:rsidRDefault="00AD5F64" w:rsidP="00655BAC">
                    <w:pPr>
                      <w:kinsoku w:val="0"/>
                      <w:overflowPunct w:val="0"/>
                      <w:autoSpaceDE w:val="0"/>
                      <w:autoSpaceDN w:val="0"/>
                      <w:adjustRightInd w:val="0"/>
                      <w:snapToGrid w:val="0"/>
                      <w:rPr>
                        <w:szCs w:val="21"/>
                      </w:rPr>
                    </w:pPr>
                    <w:r>
                      <w:rPr>
                        <w:szCs w:val="21"/>
                      </w:rPr>
                      <w:t>公司的外文名称</w:t>
                    </w:r>
                  </w:p>
                </w:tc>
              </w:sdtContent>
            </w:sdt>
            <w:tc>
              <w:tcPr>
                <w:tcW w:w="2831" w:type="pct"/>
                <w:tcBorders>
                  <w:top w:val="single" w:sz="4" w:space="0" w:color="auto"/>
                  <w:left w:val="single" w:sz="4" w:space="0" w:color="auto"/>
                  <w:bottom w:val="single" w:sz="4" w:space="0" w:color="auto"/>
                </w:tcBorders>
              </w:tcPr>
              <w:p w:rsidR="00AD5F64" w:rsidRDefault="00AD5F64" w:rsidP="00AD5F64">
                <w:pPr>
                  <w:kinsoku w:val="0"/>
                  <w:overflowPunct w:val="0"/>
                  <w:autoSpaceDE w:val="0"/>
                  <w:autoSpaceDN w:val="0"/>
                  <w:adjustRightInd w:val="0"/>
                  <w:snapToGrid w:val="0"/>
                  <w:jc w:val="center"/>
                  <w:rPr>
                    <w:szCs w:val="21"/>
                  </w:rPr>
                </w:pPr>
                <w:r>
                  <w:t>MUDANJIANG HENGFENG PAPER CO.,LTD</w:t>
                </w:r>
              </w:p>
            </w:tc>
          </w:tr>
          <w:tr w:rsidR="00AD5F64" w:rsidTr="00655BAC">
            <w:trPr>
              <w:trHeight w:val="293"/>
            </w:trPr>
            <w:sdt>
              <w:sdtPr>
                <w:tag w:val="_PLD_72725d33fa5348b5b56757232178bc55"/>
                <w:id w:val="745235099"/>
                <w:lock w:val="sdtLocked"/>
              </w:sdtPr>
              <w:sdtContent>
                <w:tc>
                  <w:tcPr>
                    <w:tcW w:w="2169" w:type="pct"/>
                    <w:tcBorders>
                      <w:top w:val="single" w:sz="4" w:space="0" w:color="auto"/>
                      <w:bottom w:val="single" w:sz="4" w:space="0" w:color="auto"/>
                      <w:right w:val="single" w:sz="4" w:space="0" w:color="auto"/>
                    </w:tcBorders>
                    <w:shd w:val="clear" w:color="auto" w:fill="auto"/>
                  </w:tcPr>
                  <w:p w:rsidR="00AD5F64" w:rsidRDefault="00AD5F64" w:rsidP="00655BAC">
                    <w:pPr>
                      <w:kinsoku w:val="0"/>
                      <w:overflowPunct w:val="0"/>
                      <w:autoSpaceDE w:val="0"/>
                      <w:autoSpaceDN w:val="0"/>
                      <w:adjustRightInd w:val="0"/>
                      <w:snapToGrid w:val="0"/>
                      <w:rPr>
                        <w:szCs w:val="21"/>
                      </w:rPr>
                    </w:pPr>
                    <w:r>
                      <w:rPr>
                        <w:szCs w:val="21"/>
                      </w:rPr>
                      <w:t>公司的外文名称缩写</w:t>
                    </w:r>
                  </w:p>
                </w:tc>
              </w:sdtContent>
            </w:sdt>
            <w:tc>
              <w:tcPr>
                <w:tcW w:w="2831" w:type="pct"/>
                <w:tcBorders>
                  <w:top w:val="single" w:sz="4" w:space="0" w:color="auto"/>
                  <w:left w:val="single" w:sz="4" w:space="0" w:color="auto"/>
                  <w:bottom w:val="single" w:sz="4" w:space="0" w:color="auto"/>
                </w:tcBorders>
              </w:tcPr>
              <w:p w:rsidR="00AD5F64" w:rsidRDefault="00AD5F64" w:rsidP="00AD5F64">
                <w:pPr>
                  <w:kinsoku w:val="0"/>
                  <w:overflowPunct w:val="0"/>
                  <w:autoSpaceDE w:val="0"/>
                  <w:autoSpaceDN w:val="0"/>
                  <w:adjustRightInd w:val="0"/>
                  <w:snapToGrid w:val="0"/>
                  <w:jc w:val="center"/>
                  <w:rPr>
                    <w:szCs w:val="21"/>
                  </w:rPr>
                </w:pPr>
                <w:r>
                  <w:t>HENGFENG PAPER</w:t>
                </w:r>
              </w:p>
            </w:tc>
          </w:tr>
          <w:tr w:rsidR="00AD5F64" w:rsidTr="00655BAC">
            <w:trPr>
              <w:trHeight w:val="293"/>
            </w:trPr>
            <w:sdt>
              <w:sdtPr>
                <w:tag w:val="_PLD_7f7b4aabdee04e669a63fcdcfe41ffe0"/>
                <w:id w:val="637696141"/>
                <w:lock w:val="sdtLocked"/>
              </w:sdtPr>
              <w:sdtContent>
                <w:tc>
                  <w:tcPr>
                    <w:tcW w:w="2169" w:type="pct"/>
                    <w:tcBorders>
                      <w:top w:val="single" w:sz="4" w:space="0" w:color="auto"/>
                      <w:bottom w:val="single" w:sz="4" w:space="0" w:color="auto"/>
                      <w:right w:val="single" w:sz="4" w:space="0" w:color="auto"/>
                    </w:tcBorders>
                    <w:shd w:val="clear" w:color="auto" w:fill="auto"/>
                  </w:tcPr>
                  <w:p w:rsidR="00AD5F64" w:rsidRDefault="00AD5F64" w:rsidP="00655BAC">
                    <w:pPr>
                      <w:kinsoku w:val="0"/>
                      <w:overflowPunct w:val="0"/>
                      <w:autoSpaceDE w:val="0"/>
                      <w:autoSpaceDN w:val="0"/>
                      <w:adjustRightInd w:val="0"/>
                      <w:snapToGrid w:val="0"/>
                      <w:rPr>
                        <w:szCs w:val="21"/>
                      </w:rPr>
                    </w:pPr>
                    <w:r>
                      <w:rPr>
                        <w:szCs w:val="21"/>
                      </w:rPr>
                      <w:t>公司的法定代表人</w:t>
                    </w:r>
                  </w:p>
                </w:tc>
              </w:sdtContent>
            </w:sdt>
            <w:sdt>
              <w:sdtPr>
                <w:rPr>
                  <w:rFonts w:hint="eastAsia"/>
                  <w:szCs w:val="21"/>
                </w:rPr>
                <w:alias w:val="公司法定代表人"/>
                <w:tag w:val="_GBC_769fe82e3b744e0889d7c811ffa80455"/>
                <w:id w:val="62449190"/>
                <w:lock w:val="sdtLocked"/>
                <w:dataBinding w:prefixMappings="xmlns:clcid-cgi='clcid-cgi'" w:xpath="/*/clcid-cgi:GongSiFaDingDaiBiaoRen[not(@periodRef)]" w:storeItemID="{89EBAB94-44A0-46A2-B712-30D997D04A6D}"/>
                <w:text/>
              </w:sdtPr>
              <w:sdtContent>
                <w:tc>
                  <w:tcPr>
                    <w:tcW w:w="2831" w:type="pct"/>
                    <w:tcBorders>
                      <w:top w:val="single" w:sz="4" w:space="0" w:color="auto"/>
                      <w:left w:val="single" w:sz="4" w:space="0" w:color="auto"/>
                      <w:bottom w:val="single" w:sz="4" w:space="0" w:color="auto"/>
                    </w:tcBorders>
                  </w:tcPr>
                  <w:p w:rsidR="00AD5F64" w:rsidRDefault="00AD5F64" w:rsidP="00AD5F64">
                    <w:pPr>
                      <w:kinsoku w:val="0"/>
                      <w:overflowPunct w:val="0"/>
                      <w:autoSpaceDE w:val="0"/>
                      <w:autoSpaceDN w:val="0"/>
                      <w:adjustRightInd w:val="0"/>
                      <w:snapToGrid w:val="0"/>
                      <w:jc w:val="center"/>
                      <w:rPr>
                        <w:szCs w:val="21"/>
                      </w:rPr>
                    </w:pPr>
                    <w:r>
                      <w:rPr>
                        <w:rFonts w:hint="eastAsia"/>
                        <w:szCs w:val="21"/>
                      </w:rPr>
                      <w:t>徐祥</w:t>
                    </w:r>
                  </w:p>
                </w:tc>
              </w:sdtContent>
            </w:sdt>
          </w:tr>
        </w:tbl>
        <w:p w:rsidR="00E640B7" w:rsidRPr="00AD5F64" w:rsidRDefault="00507434" w:rsidP="00AD5F64"/>
      </w:sdtContent>
    </w:sdt>
    <w:p w:rsidR="00E640B7" w:rsidRDefault="00E640B7">
      <w:pPr>
        <w:rPr>
          <w:szCs w:val="21"/>
        </w:rPr>
      </w:pPr>
    </w:p>
    <w:bookmarkStart w:id="12" w:name="_Toc342051042" w:displacedByCustomXml="next"/>
    <w:bookmarkStart w:id="13" w:name="_Toc342565882" w:displacedByCustomXml="next"/>
    <w:sdt>
      <w:sdtPr>
        <w:rPr>
          <w:rFonts w:ascii="Calibri" w:hAnsi="Calibri" w:cs="宋体" w:hint="eastAsia"/>
          <w:b w:val="0"/>
          <w:bCs w:val="0"/>
          <w:kern w:val="0"/>
          <w:sz w:val="24"/>
          <w:szCs w:val="22"/>
        </w:rPr>
        <w:alias w:val="模块:联系人和联系方式"/>
        <w:tag w:val="_SEC_c723c6b18eac4f1fa6cc19fd1ec13bac"/>
        <w:id w:val="26932533"/>
        <w:lock w:val="sdtLocked"/>
        <w:placeholder>
          <w:docPart w:val="GBC22222222222222222222222222222"/>
        </w:placeholder>
      </w:sdtPr>
      <w:sdtEndPr>
        <w:rPr>
          <w:rFonts w:ascii="宋体" w:hAnsi="宋体"/>
          <w:sz w:val="21"/>
          <w:szCs w:val="24"/>
        </w:rPr>
      </w:sdtEndPr>
      <w:sdtContent>
        <w:p w:rsidR="00AD5F64" w:rsidRDefault="006B2B5D">
          <w:pPr>
            <w:pStyle w:val="2"/>
            <w:numPr>
              <w:ilvl w:val="1"/>
              <w:numId w:val="4"/>
            </w:numPr>
            <w:ind w:left="566" w:hangingChars="236" w:hanging="566"/>
          </w:pPr>
          <w:r>
            <w:rPr>
              <w:rFonts w:hint="eastAsia"/>
            </w:rPr>
            <w:t>联系人和联系方式</w:t>
          </w:r>
          <w:bookmarkEnd w:id="13"/>
          <w:bookmarkEnd w:id="12"/>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tblPr>
          <w:tblGrid>
            <w:gridCol w:w="2424"/>
            <w:gridCol w:w="3504"/>
            <w:gridCol w:w="2965"/>
          </w:tblGrid>
          <w:tr w:rsidR="00AD5F64" w:rsidTr="00655BAC">
            <w:tc>
              <w:tcPr>
                <w:tcW w:w="1363" w:type="pct"/>
                <w:tcBorders>
                  <w:top w:val="single" w:sz="4" w:space="0" w:color="auto"/>
                  <w:bottom w:val="single" w:sz="4" w:space="0" w:color="auto"/>
                  <w:right w:val="single" w:sz="4" w:space="0" w:color="auto"/>
                </w:tcBorders>
                <w:shd w:val="clear" w:color="auto" w:fill="auto"/>
              </w:tcPr>
              <w:p w:rsidR="00AD5F64" w:rsidRDefault="00AD5F64" w:rsidP="00655BAC">
                <w:pPr>
                  <w:kinsoku w:val="0"/>
                  <w:overflowPunct w:val="0"/>
                  <w:autoSpaceDE w:val="0"/>
                  <w:autoSpaceDN w:val="0"/>
                  <w:adjustRightInd w:val="0"/>
                  <w:snapToGrid w:val="0"/>
                  <w:rPr>
                    <w:szCs w:val="21"/>
                  </w:rPr>
                </w:pP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AD5F64" w:rsidRDefault="00507434" w:rsidP="00655BAC">
                <w:pPr>
                  <w:pStyle w:val="a8"/>
                  <w:kinsoku w:val="0"/>
                  <w:overflowPunct w:val="0"/>
                  <w:autoSpaceDE w:val="0"/>
                  <w:autoSpaceDN w:val="0"/>
                  <w:adjustRightInd w:val="0"/>
                  <w:snapToGrid w:val="0"/>
                  <w:jc w:val="center"/>
                  <w:rPr>
                    <w:rFonts w:ascii="宋体" w:hAnsi="宋体"/>
                    <w:color w:val="008000"/>
                  </w:rPr>
                </w:pPr>
                <w:sdt>
                  <w:sdtPr>
                    <w:tag w:val="_PLD_e3b56ea4d9044947a48312d084d6e0c4"/>
                    <w:id w:val="1512949527"/>
                    <w:lock w:val="sdtLocked"/>
                  </w:sdtPr>
                  <w:sdtContent>
                    <w:r w:rsidR="00AD5F64">
                      <w:rPr>
                        <w:rFonts w:ascii="宋体" w:hAnsi="宋体" w:cs="宋体" w:hint="eastAsia"/>
                      </w:rPr>
                      <w:t>董事会秘书</w:t>
                    </w:r>
                  </w:sdtContent>
                </w:sdt>
              </w:p>
            </w:tc>
            <w:sdt>
              <w:sdtPr>
                <w:tag w:val="_PLD_3c890d5ebae5433cbd8a04f8846a0d9c"/>
                <w:id w:val="505946091"/>
                <w:lock w:val="sdtLocked"/>
              </w:sdtPr>
              <w:sdtContent>
                <w:tc>
                  <w:tcPr>
                    <w:tcW w:w="1667" w:type="pct"/>
                    <w:tcBorders>
                      <w:top w:val="single" w:sz="4" w:space="0" w:color="auto"/>
                      <w:left w:val="single" w:sz="4" w:space="0" w:color="auto"/>
                      <w:bottom w:val="single" w:sz="4" w:space="0" w:color="auto"/>
                    </w:tcBorders>
                    <w:shd w:val="clear" w:color="auto" w:fill="auto"/>
                  </w:tcPr>
                  <w:p w:rsidR="00AD5F64" w:rsidRDefault="00AD5F64" w:rsidP="00655BAC">
                    <w:pPr>
                      <w:pStyle w:val="a8"/>
                      <w:kinsoku w:val="0"/>
                      <w:overflowPunct w:val="0"/>
                      <w:autoSpaceDE w:val="0"/>
                      <w:autoSpaceDN w:val="0"/>
                      <w:adjustRightInd w:val="0"/>
                      <w:snapToGrid w:val="0"/>
                      <w:jc w:val="center"/>
                      <w:rPr>
                        <w:rFonts w:ascii="宋体" w:hAnsi="宋体" w:cs="宋体"/>
                      </w:rPr>
                    </w:pPr>
                    <w:r>
                      <w:rPr>
                        <w:rFonts w:ascii="宋体" w:hAnsi="宋体" w:cs="宋体" w:hint="eastAsia"/>
                      </w:rPr>
                      <w:t>证券事务代表</w:t>
                    </w:r>
                  </w:p>
                </w:tc>
              </w:sdtContent>
            </w:sdt>
          </w:tr>
          <w:tr w:rsidR="00AD5F64" w:rsidTr="00655BAC">
            <w:sdt>
              <w:sdtPr>
                <w:tag w:val="_PLD_b3cf3cc2950f4dda9f834cfc035f4162"/>
                <w:id w:val="-926873592"/>
                <w:lock w:val="sdtLocked"/>
              </w:sdtPr>
              <w:sdtContent>
                <w:tc>
                  <w:tcPr>
                    <w:tcW w:w="1363" w:type="pct"/>
                    <w:tcBorders>
                      <w:top w:val="single" w:sz="4" w:space="0" w:color="auto"/>
                      <w:bottom w:val="single" w:sz="4" w:space="0" w:color="auto"/>
                      <w:right w:val="single" w:sz="4" w:space="0" w:color="auto"/>
                    </w:tcBorders>
                    <w:shd w:val="clear" w:color="auto" w:fill="auto"/>
                  </w:tcPr>
                  <w:p w:rsidR="00AD5F64" w:rsidRDefault="00AD5F64" w:rsidP="00655BAC">
                    <w:pPr>
                      <w:kinsoku w:val="0"/>
                      <w:overflowPunct w:val="0"/>
                      <w:autoSpaceDE w:val="0"/>
                      <w:autoSpaceDN w:val="0"/>
                      <w:adjustRightInd w:val="0"/>
                      <w:snapToGrid w:val="0"/>
                      <w:rPr>
                        <w:szCs w:val="21"/>
                      </w:rPr>
                    </w:pPr>
                    <w:r>
                      <w:rPr>
                        <w:rFonts w:hint="eastAsia"/>
                        <w:szCs w:val="21"/>
                      </w:rPr>
                      <w:t>姓名</w:t>
                    </w:r>
                  </w:p>
                </w:tc>
              </w:sdtContent>
            </w:sdt>
            <w:tc>
              <w:tcPr>
                <w:tcW w:w="1970" w:type="pct"/>
                <w:tcBorders>
                  <w:top w:val="single" w:sz="4" w:space="0" w:color="auto"/>
                  <w:left w:val="single" w:sz="4" w:space="0" w:color="auto"/>
                  <w:bottom w:val="single" w:sz="4" w:space="0" w:color="auto"/>
                  <w:right w:val="single" w:sz="4" w:space="0" w:color="auto"/>
                </w:tcBorders>
              </w:tcPr>
              <w:p w:rsidR="00AD5F64" w:rsidRDefault="00AD5F64" w:rsidP="00AD5F64">
                <w:pPr>
                  <w:kinsoku w:val="0"/>
                  <w:overflowPunct w:val="0"/>
                  <w:autoSpaceDE w:val="0"/>
                  <w:autoSpaceDN w:val="0"/>
                  <w:adjustRightInd w:val="0"/>
                  <w:snapToGrid w:val="0"/>
                  <w:jc w:val="center"/>
                  <w:rPr>
                    <w:szCs w:val="21"/>
                  </w:rPr>
                </w:pPr>
                <w:r>
                  <w:t>刘新欢</w:t>
                </w:r>
              </w:p>
            </w:tc>
            <w:tc>
              <w:tcPr>
                <w:tcW w:w="1667" w:type="pct"/>
                <w:tcBorders>
                  <w:top w:val="single" w:sz="4" w:space="0" w:color="auto"/>
                  <w:left w:val="single" w:sz="4" w:space="0" w:color="auto"/>
                  <w:bottom w:val="single" w:sz="4" w:space="0" w:color="auto"/>
                </w:tcBorders>
              </w:tcPr>
              <w:p w:rsidR="00AD5F64" w:rsidRDefault="00AD5F64" w:rsidP="00AD5F64">
                <w:pPr>
                  <w:kinsoku w:val="0"/>
                  <w:overflowPunct w:val="0"/>
                  <w:autoSpaceDE w:val="0"/>
                  <w:autoSpaceDN w:val="0"/>
                  <w:adjustRightInd w:val="0"/>
                  <w:snapToGrid w:val="0"/>
                  <w:jc w:val="center"/>
                  <w:rPr>
                    <w:szCs w:val="21"/>
                  </w:rPr>
                </w:pPr>
                <w:r>
                  <w:t>魏坤</w:t>
                </w:r>
              </w:p>
            </w:tc>
          </w:tr>
          <w:tr w:rsidR="00AD5F64" w:rsidTr="00655BAC">
            <w:sdt>
              <w:sdtPr>
                <w:tag w:val="_PLD_96f7c5d10740423ea389d22caaba3d57"/>
                <w:id w:val="1782368186"/>
                <w:lock w:val="sdtLocked"/>
              </w:sdtPr>
              <w:sdtContent>
                <w:tc>
                  <w:tcPr>
                    <w:tcW w:w="1363" w:type="pct"/>
                    <w:tcBorders>
                      <w:top w:val="single" w:sz="4" w:space="0" w:color="auto"/>
                      <w:bottom w:val="single" w:sz="4" w:space="0" w:color="auto"/>
                      <w:right w:val="single" w:sz="4" w:space="0" w:color="auto"/>
                    </w:tcBorders>
                    <w:shd w:val="clear" w:color="auto" w:fill="auto"/>
                  </w:tcPr>
                  <w:p w:rsidR="00AD5F64" w:rsidRDefault="00AD5F64" w:rsidP="00655BAC">
                    <w:pPr>
                      <w:kinsoku w:val="0"/>
                      <w:overflowPunct w:val="0"/>
                      <w:autoSpaceDE w:val="0"/>
                      <w:autoSpaceDN w:val="0"/>
                      <w:adjustRightInd w:val="0"/>
                      <w:snapToGrid w:val="0"/>
                      <w:rPr>
                        <w:szCs w:val="21"/>
                      </w:rPr>
                    </w:pPr>
                    <w:r>
                      <w:rPr>
                        <w:rFonts w:hint="eastAsia"/>
                        <w:szCs w:val="21"/>
                      </w:rPr>
                      <w:t>联系地址</w:t>
                    </w:r>
                  </w:p>
                </w:tc>
              </w:sdtContent>
            </w:sdt>
            <w:tc>
              <w:tcPr>
                <w:tcW w:w="1970" w:type="pct"/>
                <w:tcBorders>
                  <w:top w:val="single" w:sz="4" w:space="0" w:color="auto"/>
                  <w:left w:val="single" w:sz="4" w:space="0" w:color="auto"/>
                  <w:bottom w:val="single" w:sz="4" w:space="0" w:color="auto"/>
                  <w:right w:val="single" w:sz="4" w:space="0" w:color="auto"/>
                </w:tcBorders>
              </w:tcPr>
              <w:p w:rsidR="00AD5F64" w:rsidRDefault="00AD5F64" w:rsidP="00AD5F64">
                <w:pPr>
                  <w:kinsoku w:val="0"/>
                  <w:overflowPunct w:val="0"/>
                  <w:autoSpaceDE w:val="0"/>
                  <w:autoSpaceDN w:val="0"/>
                  <w:adjustRightInd w:val="0"/>
                  <w:snapToGrid w:val="0"/>
                  <w:jc w:val="center"/>
                  <w:rPr>
                    <w:szCs w:val="21"/>
                  </w:rPr>
                </w:pPr>
                <w:r>
                  <w:t>黑龙江省牡丹江市阳明区恒丰路11号</w:t>
                </w:r>
              </w:p>
            </w:tc>
            <w:tc>
              <w:tcPr>
                <w:tcW w:w="1667" w:type="pct"/>
                <w:tcBorders>
                  <w:top w:val="single" w:sz="4" w:space="0" w:color="auto"/>
                  <w:left w:val="single" w:sz="4" w:space="0" w:color="auto"/>
                  <w:bottom w:val="single" w:sz="4" w:space="0" w:color="auto"/>
                </w:tcBorders>
              </w:tcPr>
              <w:p w:rsidR="00AD5F64" w:rsidRDefault="00AD5F64" w:rsidP="00AD5F64">
                <w:pPr>
                  <w:kinsoku w:val="0"/>
                  <w:overflowPunct w:val="0"/>
                  <w:autoSpaceDE w:val="0"/>
                  <w:autoSpaceDN w:val="0"/>
                  <w:adjustRightInd w:val="0"/>
                  <w:snapToGrid w:val="0"/>
                  <w:jc w:val="center"/>
                  <w:rPr>
                    <w:szCs w:val="21"/>
                  </w:rPr>
                </w:pPr>
                <w:r>
                  <w:t>黑龙江省牡丹江市阳明区恒丰路11号</w:t>
                </w:r>
              </w:p>
            </w:tc>
          </w:tr>
          <w:tr w:rsidR="00AD5F64" w:rsidTr="00655BAC">
            <w:sdt>
              <w:sdtPr>
                <w:tag w:val="_PLD_d4e86ed7770a42129d9e099023bce649"/>
                <w:id w:val="-1742632985"/>
                <w:lock w:val="sdtLocked"/>
              </w:sdtPr>
              <w:sdtContent>
                <w:tc>
                  <w:tcPr>
                    <w:tcW w:w="1363" w:type="pct"/>
                    <w:tcBorders>
                      <w:top w:val="single" w:sz="4" w:space="0" w:color="auto"/>
                      <w:bottom w:val="single" w:sz="4" w:space="0" w:color="auto"/>
                      <w:right w:val="single" w:sz="4" w:space="0" w:color="auto"/>
                    </w:tcBorders>
                    <w:shd w:val="clear" w:color="auto" w:fill="auto"/>
                  </w:tcPr>
                  <w:p w:rsidR="00AD5F64" w:rsidRDefault="00AD5F64" w:rsidP="00655BAC">
                    <w:pPr>
                      <w:kinsoku w:val="0"/>
                      <w:overflowPunct w:val="0"/>
                      <w:autoSpaceDE w:val="0"/>
                      <w:autoSpaceDN w:val="0"/>
                      <w:adjustRightInd w:val="0"/>
                      <w:snapToGrid w:val="0"/>
                      <w:rPr>
                        <w:szCs w:val="21"/>
                      </w:rPr>
                    </w:pPr>
                    <w:r>
                      <w:rPr>
                        <w:szCs w:val="21"/>
                      </w:rPr>
                      <w:t>电话</w:t>
                    </w:r>
                  </w:p>
                </w:tc>
              </w:sdtContent>
            </w:sdt>
            <w:tc>
              <w:tcPr>
                <w:tcW w:w="1970" w:type="pct"/>
                <w:tcBorders>
                  <w:top w:val="single" w:sz="4" w:space="0" w:color="auto"/>
                  <w:left w:val="single" w:sz="4" w:space="0" w:color="auto"/>
                  <w:bottom w:val="single" w:sz="4" w:space="0" w:color="auto"/>
                  <w:right w:val="single" w:sz="4" w:space="0" w:color="auto"/>
                </w:tcBorders>
              </w:tcPr>
              <w:p w:rsidR="00AD5F64" w:rsidRDefault="00AD5F64" w:rsidP="00AD5F64">
                <w:pPr>
                  <w:kinsoku w:val="0"/>
                  <w:overflowPunct w:val="0"/>
                  <w:autoSpaceDE w:val="0"/>
                  <w:autoSpaceDN w:val="0"/>
                  <w:adjustRightInd w:val="0"/>
                  <w:snapToGrid w:val="0"/>
                  <w:jc w:val="center"/>
                  <w:rPr>
                    <w:szCs w:val="21"/>
                  </w:rPr>
                </w:pPr>
                <w:r>
                  <w:t>0453-6886668</w:t>
                </w:r>
              </w:p>
            </w:tc>
            <w:tc>
              <w:tcPr>
                <w:tcW w:w="1667" w:type="pct"/>
                <w:tcBorders>
                  <w:top w:val="single" w:sz="4" w:space="0" w:color="auto"/>
                  <w:left w:val="single" w:sz="4" w:space="0" w:color="auto"/>
                  <w:bottom w:val="single" w:sz="4" w:space="0" w:color="auto"/>
                </w:tcBorders>
              </w:tcPr>
              <w:p w:rsidR="00AD5F64" w:rsidRDefault="00AD5F64" w:rsidP="00AD5F64">
                <w:pPr>
                  <w:kinsoku w:val="0"/>
                  <w:overflowPunct w:val="0"/>
                  <w:autoSpaceDE w:val="0"/>
                  <w:autoSpaceDN w:val="0"/>
                  <w:adjustRightInd w:val="0"/>
                  <w:snapToGrid w:val="0"/>
                  <w:jc w:val="center"/>
                  <w:rPr>
                    <w:szCs w:val="21"/>
                  </w:rPr>
                </w:pPr>
                <w:r>
                  <w:t>0453-6886668</w:t>
                </w:r>
              </w:p>
            </w:tc>
          </w:tr>
          <w:tr w:rsidR="00AD5F64" w:rsidTr="00655BAC">
            <w:sdt>
              <w:sdtPr>
                <w:tag w:val="_PLD_ac000fe0146046e69c0678d412246e74"/>
                <w:id w:val="398486800"/>
                <w:lock w:val="sdtLocked"/>
              </w:sdtPr>
              <w:sdtContent>
                <w:tc>
                  <w:tcPr>
                    <w:tcW w:w="1363" w:type="pct"/>
                    <w:tcBorders>
                      <w:top w:val="single" w:sz="4" w:space="0" w:color="auto"/>
                      <w:bottom w:val="single" w:sz="4" w:space="0" w:color="auto"/>
                      <w:right w:val="single" w:sz="4" w:space="0" w:color="auto"/>
                    </w:tcBorders>
                    <w:shd w:val="clear" w:color="auto" w:fill="auto"/>
                  </w:tcPr>
                  <w:p w:rsidR="00AD5F64" w:rsidRDefault="00AD5F64" w:rsidP="00655BAC">
                    <w:pPr>
                      <w:kinsoku w:val="0"/>
                      <w:overflowPunct w:val="0"/>
                      <w:autoSpaceDE w:val="0"/>
                      <w:autoSpaceDN w:val="0"/>
                      <w:adjustRightInd w:val="0"/>
                      <w:snapToGrid w:val="0"/>
                      <w:rPr>
                        <w:szCs w:val="21"/>
                      </w:rPr>
                    </w:pPr>
                    <w:r>
                      <w:rPr>
                        <w:szCs w:val="21"/>
                      </w:rPr>
                      <w:t>传真</w:t>
                    </w:r>
                  </w:p>
                </w:tc>
              </w:sdtContent>
            </w:sdt>
            <w:tc>
              <w:tcPr>
                <w:tcW w:w="1970" w:type="pct"/>
                <w:tcBorders>
                  <w:top w:val="single" w:sz="4" w:space="0" w:color="auto"/>
                  <w:left w:val="single" w:sz="4" w:space="0" w:color="auto"/>
                  <w:bottom w:val="single" w:sz="4" w:space="0" w:color="auto"/>
                  <w:right w:val="single" w:sz="4" w:space="0" w:color="auto"/>
                </w:tcBorders>
              </w:tcPr>
              <w:p w:rsidR="00AD5F64" w:rsidRDefault="00AD5F64" w:rsidP="00AD5F64">
                <w:pPr>
                  <w:kinsoku w:val="0"/>
                  <w:overflowPunct w:val="0"/>
                  <w:autoSpaceDE w:val="0"/>
                  <w:autoSpaceDN w:val="0"/>
                  <w:adjustRightInd w:val="0"/>
                  <w:snapToGrid w:val="0"/>
                  <w:jc w:val="center"/>
                  <w:rPr>
                    <w:szCs w:val="21"/>
                  </w:rPr>
                </w:pPr>
                <w:r>
                  <w:t>0453-6886667</w:t>
                </w:r>
              </w:p>
            </w:tc>
            <w:tc>
              <w:tcPr>
                <w:tcW w:w="1667" w:type="pct"/>
                <w:tcBorders>
                  <w:top w:val="single" w:sz="4" w:space="0" w:color="auto"/>
                  <w:left w:val="single" w:sz="4" w:space="0" w:color="auto"/>
                  <w:bottom w:val="single" w:sz="4" w:space="0" w:color="auto"/>
                </w:tcBorders>
              </w:tcPr>
              <w:p w:rsidR="00AD5F64" w:rsidRDefault="00AD5F64" w:rsidP="00AD5F64">
                <w:pPr>
                  <w:kinsoku w:val="0"/>
                  <w:overflowPunct w:val="0"/>
                  <w:autoSpaceDE w:val="0"/>
                  <w:autoSpaceDN w:val="0"/>
                  <w:adjustRightInd w:val="0"/>
                  <w:snapToGrid w:val="0"/>
                  <w:jc w:val="center"/>
                  <w:rPr>
                    <w:szCs w:val="21"/>
                  </w:rPr>
                </w:pPr>
                <w:r>
                  <w:t>0453-6886667</w:t>
                </w:r>
              </w:p>
            </w:tc>
          </w:tr>
          <w:tr w:rsidR="00AD5F64" w:rsidRPr="00AD5F64" w:rsidTr="00655BAC">
            <w:sdt>
              <w:sdtPr>
                <w:tag w:val="_PLD_2043b13d40b44118ab0841c72e6e7478"/>
                <w:id w:val="1593356134"/>
                <w:lock w:val="sdtLocked"/>
              </w:sdtPr>
              <w:sdtContent>
                <w:tc>
                  <w:tcPr>
                    <w:tcW w:w="1363" w:type="pct"/>
                    <w:tcBorders>
                      <w:top w:val="single" w:sz="4" w:space="0" w:color="auto"/>
                      <w:bottom w:val="single" w:sz="4" w:space="0" w:color="auto"/>
                      <w:right w:val="single" w:sz="4" w:space="0" w:color="auto"/>
                    </w:tcBorders>
                    <w:shd w:val="clear" w:color="auto" w:fill="auto"/>
                  </w:tcPr>
                  <w:p w:rsidR="00AD5F64" w:rsidRDefault="00AD5F64" w:rsidP="00655BAC">
                    <w:pPr>
                      <w:kinsoku w:val="0"/>
                      <w:overflowPunct w:val="0"/>
                      <w:autoSpaceDE w:val="0"/>
                      <w:autoSpaceDN w:val="0"/>
                      <w:adjustRightInd w:val="0"/>
                      <w:snapToGrid w:val="0"/>
                      <w:rPr>
                        <w:szCs w:val="21"/>
                      </w:rPr>
                    </w:pPr>
                    <w:r>
                      <w:rPr>
                        <w:szCs w:val="21"/>
                      </w:rPr>
                      <w:t>电子信箱</w:t>
                    </w:r>
                  </w:p>
                </w:tc>
              </w:sdtContent>
            </w:sdt>
            <w:tc>
              <w:tcPr>
                <w:tcW w:w="1970" w:type="pct"/>
                <w:tcBorders>
                  <w:top w:val="single" w:sz="4" w:space="0" w:color="auto"/>
                  <w:left w:val="single" w:sz="4" w:space="0" w:color="auto"/>
                  <w:bottom w:val="single" w:sz="4" w:space="0" w:color="auto"/>
                  <w:right w:val="single" w:sz="4" w:space="0" w:color="auto"/>
                </w:tcBorders>
              </w:tcPr>
              <w:p w:rsidR="00AD5F64" w:rsidRDefault="00AD5F64" w:rsidP="00AD5F64">
                <w:pPr>
                  <w:kinsoku w:val="0"/>
                  <w:overflowPunct w:val="0"/>
                  <w:autoSpaceDE w:val="0"/>
                  <w:autoSpaceDN w:val="0"/>
                  <w:adjustRightInd w:val="0"/>
                  <w:snapToGrid w:val="0"/>
                  <w:jc w:val="center"/>
                  <w:rPr>
                    <w:szCs w:val="21"/>
                  </w:rPr>
                </w:pPr>
                <w:r>
                  <w:t>Sh356@hengfengpaper.com</w:t>
                </w:r>
              </w:p>
            </w:tc>
            <w:tc>
              <w:tcPr>
                <w:tcW w:w="1667" w:type="pct"/>
                <w:tcBorders>
                  <w:top w:val="single" w:sz="4" w:space="0" w:color="auto"/>
                  <w:left w:val="single" w:sz="4" w:space="0" w:color="auto"/>
                  <w:bottom w:val="single" w:sz="4" w:space="0" w:color="auto"/>
                </w:tcBorders>
              </w:tcPr>
              <w:p w:rsidR="00AD5F64" w:rsidRDefault="00AD5F64" w:rsidP="00AD5F64">
                <w:pPr>
                  <w:kinsoku w:val="0"/>
                  <w:overflowPunct w:val="0"/>
                  <w:autoSpaceDE w:val="0"/>
                  <w:autoSpaceDN w:val="0"/>
                  <w:adjustRightInd w:val="0"/>
                  <w:snapToGrid w:val="0"/>
                  <w:jc w:val="center"/>
                  <w:rPr>
                    <w:szCs w:val="21"/>
                  </w:rPr>
                </w:pPr>
                <w:r>
                  <w:t>Sh356@hengfengpaper.com</w:t>
                </w:r>
              </w:p>
            </w:tc>
          </w:tr>
        </w:tbl>
        <w:p w:rsidR="00E640B7" w:rsidRPr="00AD5F64" w:rsidRDefault="00507434" w:rsidP="00AD5F64"/>
      </w:sdtContent>
    </w:sdt>
    <w:p w:rsidR="00E640B7" w:rsidRDefault="00E640B7">
      <w:pPr>
        <w:rPr>
          <w:szCs w:val="21"/>
        </w:rPr>
      </w:pPr>
    </w:p>
    <w:sdt>
      <w:sdtPr>
        <w:rPr>
          <w:rFonts w:ascii="宋体" w:hAnsi="宋体" w:cs="宋体"/>
          <w:b w:val="0"/>
          <w:bCs w:val="0"/>
          <w:kern w:val="0"/>
          <w:szCs w:val="24"/>
        </w:rPr>
        <w:alias w:val="模块:基本情况变更简介"/>
        <w:tag w:val="_SEC_956d025c8a1d451390392ecb3e2602be"/>
        <w:id w:val="748622743"/>
        <w:lock w:val="sdtLocked"/>
        <w:placeholder>
          <w:docPart w:val="GBC22222222222222222222222222222"/>
        </w:placeholder>
      </w:sdtPr>
      <w:sdtEndPr>
        <w:rPr>
          <w:rFonts w:hint="eastAsia"/>
        </w:rPr>
      </w:sdtEndPr>
      <w:sdtContent>
        <w:p w:rsidR="00AD5F64" w:rsidRDefault="006B2B5D">
          <w:pPr>
            <w:pStyle w:val="2"/>
            <w:numPr>
              <w:ilvl w:val="1"/>
              <w:numId w:val="4"/>
            </w:numPr>
            <w:ind w:left="496" w:hangingChars="236" w:hanging="496"/>
          </w:pPr>
          <w:r>
            <w:t>基本情况</w:t>
          </w:r>
          <w:r>
            <w:rPr>
              <w:rFonts w:hint="eastAsia"/>
            </w:rPr>
            <w:t>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3858"/>
            <w:gridCol w:w="5035"/>
          </w:tblGrid>
          <w:tr w:rsidR="00AD5F64" w:rsidTr="00655BAC">
            <w:trPr>
              <w:trHeight w:val="293"/>
            </w:trPr>
            <w:sdt>
              <w:sdtPr>
                <w:tag w:val="_PLD_65800154c9f246eeaabfb6d49f89b105"/>
                <w:id w:val="-999892389"/>
                <w:lock w:val="sdtLocked"/>
              </w:sdtPr>
              <w:sdtContent>
                <w:tc>
                  <w:tcPr>
                    <w:tcW w:w="2169" w:type="pct"/>
                    <w:tcBorders>
                      <w:top w:val="single" w:sz="4" w:space="0" w:color="auto"/>
                      <w:bottom w:val="single" w:sz="4" w:space="0" w:color="auto"/>
                      <w:right w:val="single" w:sz="4" w:space="0" w:color="auto"/>
                    </w:tcBorders>
                    <w:shd w:val="clear" w:color="auto" w:fill="auto"/>
                  </w:tcPr>
                  <w:p w:rsidR="00AD5F64" w:rsidRDefault="00AD5F64" w:rsidP="00655BAC">
                    <w:pPr>
                      <w:kinsoku w:val="0"/>
                      <w:overflowPunct w:val="0"/>
                      <w:autoSpaceDE w:val="0"/>
                      <w:autoSpaceDN w:val="0"/>
                      <w:adjustRightInd w:val="0"/>
                      <w:snapToGrid w:val="0"/>
                      <w:rPr>
                        <w:szCs w:val="21"/>
                      </w:rPr>
                    </w:pPr>
                    <w:r>
                      <w:rPr>
                        <w:szCs w:val="21"/>
                      </w:rPr>
                      <w:t>公司注册地址</w:t>
                    </w:r>
                  </w:p>
                </w:tc>
              </w:sdtContent>
            </w:sdt>
            <w:tc>
              <w:tcPr>
                <w:tcW w:w="2831" w:type="pct"/>
                <w:tcBorders>
                  <w:top w:val="single" w:sz="4" w:space="0" w:color="auto"/>
                  <w:left w:val="single" w:sz="4" w:space="0" w:color="auto"/>
                  <w:bottom w:val="single" w:sz="4" w:space="0" w:color="auto"/>
                </w:tcBorders>
              </w:tcPr>
              <w:p w:rsidR="00AD5F64" w:rsidRDefault="00AD5F64" w:rsidP="00655BAC">
                <w:pPr>
                  <w:kinsoku w:val="0"/>
                  <w:overflowPunct w:val="0"/>
                  <w:autoSpaceDE w:val="0"/>
                  <w:autoSpaceDN w:val="0"/>
                  <w:adjustRightInd w:val="0"/>
                  <w:snapToGrid w:val="0"/>
                  <w:rPr>
                    <w:szCs w:val="21"/>
                  </w:rPr>
                </w:pPr>
                <w:r>
                  <w:t>黑龙江省牡丹江市阳明区恒丰路11号</w:t>
                </w:r>
              </w:p>
            </w:tc>
          </w:tr>
          <w:tr w:rsidR="00AD5F64" w:rsidTr="00655BAC">
            <w:trPr>
              <w:trHeight w:val="293"/>
            </w:trPr>
            <w:sdt>
              <w:sdtPr>
                <w:tag w:val="_PLD_85aa70f2d8124d24806493f6ad2c8d68"/>
                <w:id w:val="747621025"/>
                <w:lock w:val="sdtLocked"/>
              </w:sdtPr>
              <w:sdtContent>
                <w:tc>
                  <w:tcPr>
                    <w:tcW w:w="2169" w:type="pct"/>
                    <w:tcBorders>
                      <w:top w:val="single" w:sz="4" w:space="0" w:color="auto"/>
                      <w:bottom w:val="single" w:sz="4" w:space="0" w:color="auto"/>
                      <w:right w:val="single" w:sz="4" w:space="0" w:color="auto"/>
                    </w:tcBorders>
                    <w:shd w:val="clear" w:color="auto" w:fill="auto"/>
                  </w:tcPr>
                  <w:p w:rsidR="00AD5F64" w:rsidRDefault="00AD5F64" w:rsidP="00655BAC">
                    <w:pPr>
                      <w:kinsoku w:val="0"/>
                      <w:overflowPunct w:val="0"/>
                      <w:autoSpaceDE w:val="0"/>
                      <w:autoSpaceDN w:val="0"/>
                      <w:adjustRightInd w:val="0"/>
                      <w:snapToGrid w:val="0"/>
                      <w:rPr>
                        <w:szCs w:val="21"/>
                      </w:rPr>
                    </w:pPr>
                    <w:r>
                      <w:rPr>
                        <w:szCs w:val="21"/>
                      </w:rPr>
                      <w:t>公司注册地址的邮政编码</w:t>
                    </w:r>
                  </w:p>
                </w:tc>
              </w:sdtContent>
            </w:sdt>
            <w:tc>
              <w:tcPr>
                <w:tcW w:w="2831" w:type="pct"/>
                <w:tcBorders>
                  <w:top w:val="single" w:sz="4" w:space="0" w:color="auto"/>
                  <w:left w:val="single" w:sz="4" w:space="0" w:color="auto"/>
                  <w:bottom w:val="single" w:sz="4" w:space="0" w:color="auto"/>
                </w:tcBorders>
              </w:tcPr>
              <w:p w:rsidR="00AD5F64" w:rsidRDefault="00AD5F64" w:rsidP="00655BAC">
                <w:pPr>
                  <w:kinsoku w:val="0"/>
                  <w:overflowPunct w:val="0"/>
                  <w:autoSpaceDE w:val="0"/>
                  <w:autoSpaceDN w:val="0"/>
                  <w:adjustRightInd w:val="0"/>
                  <w:snapToGrid w:val="0"/>
                  <w:rPr>
                    <w:szCs w:val="21"/>
                  </w:rPr>
                </w:pPr>
                <w:r>
                  <w:t>157013</w:t>
                </w:r>
              </w:p>
            </w:tc>
          </w:tr>
          <w:tr w:rsidR="00AD5F64" w:rsidTr="00655BAC">
            <w:trPr>
              <w:trHeight w:val="293"/>
            </w:trPr>
            <w:sdt>
              <w:sdtPr>
                <w:tag w:val="_PLD_c5cbfe8381724c20914d7847d169547b"/>
                <w:id w:val="-521868871"/>
                <w:lock w:val="sdtLocked"/>
              </w:sdtPr>
              <w:sdtContent>
                <w:tc>
                  <w:tcPr>
                    <w:tcW w:w="2169" w:type="pct"/>
                    <w:tcBorders>
                      <w:top w:val="single" w:sz="4" w:space="0" w:color="auto"/>
                      <w:bottom w:val="single" w:sz="4" w:space="0" w:color="auto"/>
                      <w:right w:val="single" w:sz="4" w:space="0" w:color="auto"/>
                    </w:tcBorders>
                    <w:shd w:val="clear" w:color="auto" w:fill="auto"/>
                  </w:tcPr>
                  <w:p w:rsidR="00AD5F64" w:rsidRDefault="00AD5F64" w:rsidP="00655BAC">
                    <w:pPr>
                      <w:kinsoku w:val="0"/>
                      <w:overflowPunct w:val="0"/>
                      <w:autoSpaceDE w:val="0"/>
                      <w:autoSpaceDN w:val="0"/>
                      <w:adjustRightInd w:val="0"/>
                      <w:snapToGrid w:val="0"/>
                      <w:rPr>
                        <w:szCs w:val="21"/>
                      </w:rPr>
                    </w:pPr>
                    <w:r>
                      <w:rPr>
                        <w:szCs w:val="21"/>
                      </w:rPr>
                      <w:t>公司办公地址</w:t>
                    </w:r>
                  </w:p>
                </w:tc>
              </w:sdtContent>
            </w:sdt>
            <w:tc>
              <w:tcPr>
                <w:tcW w:w="2831" w:type="pct"/>
                <w:tcBorders>
                  <w:top w:val="single" w:sz="4" w:space="0" w:color="auto"/>
                  <w:left w:val="single" w:sz="4" w:space="0" w:color="auto"/>
                  <w:bottom w:val="single" w:sz="4" w:space="0" w:color="auto"/>
                </w:tcBorders>
              </w:tcPr>
              <w:p w:rsidR="00AD5F64" w:rsidRDefault="00AD5F64" w:rsidP="00655BAC">
                <w:pPr>
                  <w:kinsoku w:val="0"/>
                  <w:overflowPunct w:val="0"/>
                  <w:autoSpaceDE w:val="0"/>
                  <w:autoSpaceDN w:val="0"/>
                  <w:adjustRightInd w:val="0"/>
                  <w:snapToGrid w:val="0"/>
                  <w:rPr>
                    <w:szCs w:val="21"/>
                  </w:rPr>
                </w:pPr>
                <w:r>
                  <w:t>黑龙江省牡丹江市阳明区恒丰路11号</w:t>
                </w:r>
              </w:p>
            </w:tc>
          </w:tr>
          <w:tr w:rsidR="00AD5F64" w:rsidTr="00655BAC">
            <w:trPr>
              <w:trHeight w:val="293"/>
            </w:trPr>
            <w:sdt>
              <w:sdtPr>
                <w:tag w:val="_PLD_c0f9f2f044124800b7edc314d8f4bf39"/>
                <w:id w:val="-811407096"/>
                <w:lock w:val="sdtLocked"/>
              </w:sdtPr>
              <w:sdtContent>
                <w:tc>
                  <w:tcPr>
                    <w:tcW w:w="2169" w:type="pct"/>
                    <w:tcBorders>
                      <w:top w:val="single" w:sz="4" w:space="0" w:color="auto"/>
                      <w:bottom w:val="single" w:sz="4" w:space="0" w:color="auto"/>
                      <w:right w:val="single" w:sz="4" w:space="0" w:color="auto"/>
                    </w:tcBorders>
                    <w:shd w:val="clear" w:color="auto" w:fill="auto"/>
                  </w:tcPr>
                  <w:p w:rsidR="00AD5F64" w:rsidRDefault="00AD5F64" w:rsidP="00655BAC">
                    <w:pPr>
                      <w:kinsoku w:val="0"/>
                      <w:overflowPunct w:val="0"/>
                      <w:autoSpaceDE w:val="0"/>
                      <w:autoSpaceDN w:val="0"/>
                      <w:adjustRightInd w:val="0"/>
                      <w:snapToGrid w:val="0"/>
                      <w:rPr>
                        <w:szCs w:val="21"/>
                      </w:rPr>
                    </w:pPr>
                    <w:r>
                      <w:rPr>
                        <w:szCs w:val="21"/>
                      </w:rPr>
                      <w:t>公司办公地址的邮政编码</w:t>
                    </w:r>
                  </w:p>
                </w:tc>
              </w:sdtContent>
            </w:sdt>
            <w:tc>
              <w:tcPr>
                <w:tcW w:w="2831" w:type="pct"/>
                <w:tcBorders>
                  <w:top w:val="single" w:sz="4" w:space="0" w:color="auto"/>
                  <w:left w:val="single" w:sz="4" w:space="0" w:color="auto"/>
                  <w:bottom w:val="single" w:sz="4" w:space="0" w:color="auto"/>
                </w:tcBorders>
              </w:tcPr>
              <w:p w:rsidR="00AD5F64" w:rsidRDefault="00AD5F64" w:rsidP="00655BAC">
                <w:pPr>
                  <w:kinsoku w:val="0"/>
                  <w:overflowPunct w:val="0"/>
                  <w:autoSpaceDE w:val="0"/>
                  <w:autoSpaceDN w:val="0"/>
                  <w:adjustRightInd w:val="0"/>
                  <w:snapToGrid w:val="0"/>
                  <w:rPr>
                    <w:szCs w:val="21"/>
                  </w:rPr>
                </w:pPr>
                <w:r>
                  <w:t>157013</w:t>
                </w:r>
              </w:p>
            </w:tc>
          </w:tr>
          <w:tr w:rsidR="00AD5F64" w:rsidTr="00655BAC">
            <w:trPr>
              <w:trHeight w:val="293"/>
            </w:trPr>
            <w:sdt>
              <w:sdtPr>
                <w:tag w:val="_PLD_33c5fab8bd79464e94b1e64f18ac73f7"/>
                <w:id w:val="1179321800"/>
                <w:lock w:val="sdtLocked"/>
              </w:sdtPr>
              <w:sdtContent>
                <w:tc>
                  <w:tcPr>
                    <w:tcW w:w="2169" w:type="pct"/>
                    <w:tcBorders>
                      <w:top w:val="single" w:sz="4" w:space="0" w:color="auto"/>
                      <w:bottom w:val="single" w:sz="4" w:space="0" w:color="auto"/>
                      <w:right w:val="single" w:sz="4" w:space="0" w:color="auto"/>
                    </w:tcBorders>
                    <w:shd w:val="clear" w:color="auto" w:fill="auto"/>
                  </w:tcPr>
                  <w:p w:rsidR="00AD5F64" w:rsidRDefault="00AD5F64" w:rsidP="00655BAC">
                    <w:pPr>
                      <w:kinsoku w:val="0"/>
                      <w:overflowPunct w:val="0"/>
                      <w:autoSpaceDE w:val="0"/>
                      <w:autoSpaceDN w:val="0"/>
                      <w:adjustRightInd w:val="0"/>
                      <w:snapToGrid w:val="0"/>
                      <w:rPr>
                        <w:szCs w:val="21"/>
                      </w:rPr>
                    </w:pPr>
                    <w:r>
                      <w:rPr>
                        <w:szCs w:val="21"/>
                      </w:rPr>
                      <w:t>公司网址</w:t>
                    </w:r>
                  </w:p>
                </w:tc>
              </w:sdtContent>
            </w:sdt>
            <w:tc>
              <w:tcPr>
                <w:tcW w:w="2831" w:type="pct"/>
                <w:tcBorders>
                  <w:top w:val="single" w:sz="4" w:space="0" w:color="auto"/>
                  <w:left w:val="single" w:sz="4" w:space="0" w:color="auto"/>
                  <w:bottom w:val="single" w:sz="4" w:space="0" w:color="auto"/>
                </w:tcBorders>
              </w:tcPr>
              <w:p w:rsidR="00AD5F64" w:rsidRDefault="00AD5F64" w:rsidP="00655BAC">
                <w:pPr>
                  <w:kinsoku w:val="0"/>
                  <w:overflowPunct w:val="0"/>
                  <w:autoSpaceDE w:val="0"/>
                  <w:autoSpaceDN w:val="0"/>
                  <w:adjustRightInd w:val="0"/>
                  <w:snapToGrid w:val="0"/>
                  <w:rPr>
                    <w:szCs w:val="21"/>
                  </w:rPr>
                </w:pPr>
                <w:r>
                  <w:t>www.hengfengpaper.com</w:t>
                </w:r>
              </w:p>
            </w:tc>
          </w:tr>
          <w:tr w:rsidR="00AD5F64" w:rsidRPr="00AD5F64" w:rsidTr="00655BAC">
            <w:trPr>
              <w:trHeight w:val="293"/>
            </w:trPr>
            <w:sdt>
              <w:sdtPr>
                <w:tag w:val="_PLD_ea428593a2c548b2b1d58ce3789bf356"/>
                <w:id w:val="298429091"/>
                <w:lock w:val="sdtLocked"/>
              </w:sdtPr>
              <w:sdtContent>
                <w:tc>
                  <w:tcPr>
                    <w:tcW w:w="2169" w:type="pct"/>
                    <w:tcBorders>
                      <w:top w:val="single" w:sz="4" w:space="0" w:color="auto"/>
                      <w:bottom w:val="single" w:sz="4" w:space="0" w:color="auto"/>
                      <w:right w:val="single" w:sz="4" w:space="0" w:color="auto"/>
                    </w:tcBorders>
                    <w:shd w:val="clear" w:color="auto" w:fill="auto"/>
                  </w:tcPr>
                  <w:p w:rsidR="00AD5F64" w:rsidRDefault="00AD5F64" w:rsidP="00655BAC">
                    <w:pPr>
                      <w:kinsoku w:val="0"/>
                      <w:overflowPunct w:val="0"/>
                      <w:autoSpaceDE w:val="0"/>
                      <w:autoSpaceDN w:val="0"/>
                      <w:adjustRightInd w:val="0"/>
                      <w:snapToGrid w:val="0"/>
                      <w:rPr>
                        <w:szCs w:val="21"/>
                      </w:rPr>
                    </w:pPr>
                    <w:r>
                      <w:rPr>
                        <w:szCs w:val="21"/>
                      </w:rPr>
                      <w:t>电子信箱</w:t>
                    </w:r>
                  </w:p>
                </w:tc>
              </w:sdtContent>
            </w:sdt>
            <w:tc>
              <w:tcPr>
                <w:tcW w:w="2831" w:type="pct"/>
                <w:tcBorders>
                  <w:top w:val="single" w:sz="4" w:space="0" w:color="auto"/>
                  <w:left w:val="single" w:sz="4" w:space="0" w:color="auto"/>
                  <w:bottom w:val="single" w:sz="4" w:space="0" w:color="auto"/>
                </w:tcBorders>
              </w:tcPr>
              <w:p w:rsidR="00AD5F64" w:rsidRDefault="00AD5F64" w:rsidP="00655BAC">
                <w:pPr>
                  <w:kinsoku w:val="0"/>
                  <w:overflowPunct w:val="0"/>
                  <w:autoSpaceDE w:val="0"/>
                  <w:autoSpaceDN w:val="0"/>
                  <w:adjustRightInd w:val="0"/>
                  <w:snapToGrid w:val="0"/>
                  <w:rPr>
                    <w:szCs w:val="21"/>
                  </w:rPr>
                </w:pPr>
                <w:r>
                  <w:t>Sh356@hengfengpaper.com</w:t>
                </w:r>
              </w:p>
            </w:tc>
          </w:tr>
        </w:tbl>
        <w:p w:rsidR="00E640B7" w:rsidRPr="00AD5F64" w:rsidRDefault="00507434" w:rsidP="00AD5F64"/>
      </w:sdtContent>
    </w:sdt>
    <w:p w:rsidR="00E640B7" w:rsidRDefault="00E640B7">
      <w:pPr>
        <w:rPr>
          <w:szCs w:val="21"/>
        </w:rPr>
      </w:pPr>
    </w:p>
    <w:sdt>
      <w:sdtPr>
        <w:rPr>
          <w:rFonts w:ascii="宋体" w:hAnsi="宋体" w:cs="宋体"/>
          <w:b w:val="0"/>
          <w:bCs w:val="0"/>
          <w:kern w:val="0"/>
          <w:szCs w:val="24"/>
        </w:rPr>
        <w:alias w:val="模块:信息披露及备置地点变更情况简介"/>
        <w:tag w:val="_SEC_0df805cd09bf439989b9eac11c342a74"/>
        <w:id w:val="538785636"/>
        <w:lock w:val="sdtLocked"/>
        <w:placeholder>
          <w:docPart w:val="GBC22222222222222222222222222222"/>
        </w:placeholder>
      </w:sdtPr>
      <w:sdtContent>
        <w:p w:rsidR="00AD5F64" w:rsidRDefault="006B2B5D">
          <w:pPr>
            <w:pStyle w:val="2"/>
            <w:numPr>
              <w:ilvl w:val="1"/>
              <w:numId w:val="4"/>
            </w:numPr>
            <w:ind w:left="496" w:hangingChars="236" w:hanging="496"/>
          </w:pPr>
          <w:r>
            <w:t>信息披露及备置地点</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tblPr>
          <w:tblGrid>
            <w:gridCol w:w="4141"/>
            <w:gridCol w:w="4752"/>
          </w:tblGrid>
          <w:tr w:rsidR="00AD5F64" w:rsidTr="00655BAC">
            <w:trPr>
              <w:trHeight w:val="293"/>
            </w:trPr>
            <w:bookmarkStart w:id="14" w:name="_Hlk66438508" w:displacedByCustomXml="next"/>
            <w:sdt>
              <w:sdtPr>
                <w:tag w:val="_PLD_bbba55a3ebda46da946a09caf15c63b6"/>
                <w:id w:val="-697465931"/>
                <w:lock w:val="sdtLocked"/>
              </w:sdtPr>
              <w:sdtContent>
                <w:tc>
                  <w:tcPr>
                    <w:tcW w:w="2328" w:type="pct"/>
                    <w:tcBorders>
                      <w:top w:val="single" w:sz="4" w:space="0" w:color="auto"/>
                      <w:bottom w:val="single" w:sz="4" w:space="0" w:color="auto"/>
                      <w:right w:val="single" w:sz="4" w:space="0" w:color="auto"/>
                    </w:tcBorders>
                    <w:shd w:val="clear" w:color="auto" w:fill="auto"/>
                  </w:tcPr>
                  <w:p w:rsidR="00AD5F64" w:rsidRDefault="00AD5F64" w:rsidP="00655BAC">
                    <w:pPr>
                      <w:kinsoku w:val="0"/>
                      <w:overflowPunct w:val="0"/>
                      <w:autoSpaceDE w:val="0"/>
                      <w:autoSpaceDN w:val="0"/>
                      <w:adjustRightInd w:val="0"/>
                      <w:snapToGrid w:val="0"/>
                      <w:rPr>
                        <w:szCs w:val="21"/>
                      </w:rPr>
                    </w:pPr>
                    <w:r>
                      <w:rPr>
                        <w:szCs w:val="21"/>
                      </w:rPr>
                      <w:t>公司选定的信息披露</w:t>
                    </w:r>
                    <w:r>
                      <w:rPr>
                        <w:rFonts w:hint="eastAsia"/>
                        <w:szCs w:val="21"/>
                      </w:rPr>
                      <w:t>媒体</w:t>
                    </w:r>
                    <w:r>
                      <w:rPr>
                        <w:szCs w:val="21"/>
                      </w:rPr>
                      <w:t>名称</w:t>
                    </w:r>
                  </w:p>
                </w:tc>
              </w:sdtContent>
            </w:sdt>
            <w:tc>
              <w:tcPr>
                <w:tcW w:w="2672" w:type="pct"/>
                <w:tcBorders>
                  <w:top w:val="single" w:sz="4" w:space="0" w:color="auto"/>
                  <w:left w:val="single" w:sz="4" w:space="0" w:color="auto"/>
                  <w:bottom w:val="single" w:sz="4" w:space="0" w:color="auto"/>
                </w:tcBorders>
              </w:tcPr>
              <w:p w:rsidR="00AD5F64" w:rsidRDefault="00AD5F64" w:rsidP="00AD5F64">
                <w:pPr>
                  <w:kinsoku w:val="0"/>
                  <w:overflowPunct w:val="0"/>
                  <w:autoSpaceDE w:val="0"/>
                  <w:autoSpaceDN w:val="0"/>
                  <w:adjustRightInd w:val="0"/>
                  <w:snapToGrid w:val="0"/>
                  <w:jc w:val="center"/>
                  <w:rPr>
                    <w:szCs w:val="21"/>
                  </w:rPr>
                </w:pPr>
                <w:r>
                  <w:t>《中国证券报》、《证券时报》、《上海证券报》</w:t>
                </w:r>
              </w:p>
            </w:tc>
          </w:tr>
          <w:tr w:rsidR="00AD5F64" w:rsidTr="00655BAC">
            <w:trPr>
              <w:trHeight w:val="293"/>
            </w:trPr>
            <w:sdt>
              <w:sdtPr>
                <w:tag w:val="_PLD_31f320acb6ad4f508259e25ef7cbc0f5"/>
                <w:id w:val="108778606"/>
                <w:lock w:val="sdtLocked"/>
              </w:sdtPr>
              <w:sdtContent>
                <w:tc>
                  <w:tcPr>
                    <w:tcW w:w="2328" w:type="pct"/>
                    <w:tcBorders>
                      <w:top w:val="single" w:sz="4" w:space="0" w:color="auto"/>
                      <w:bottom w:val="single" w:sz="4" w:space="0" w:color="auto"/>
                      <w:right w:val="single" w:sz="4" w:space="0" w:color="auto"/>
                    </w:tcBorders>
                    <w:shd w:val="clear" w:color="auto" w:fill="auto"/>
                  </w:tcPr>
                  <w:p w:rsidR="00AD5F64" w:rsidRDefault="00AD5F64" w:rsidP="00655BAC">
                    <w:pPr>
                      <w:kinsoku w:val="0"/>
                      <w:overflowPunct w:val="0"/>
                      <w:autoSpaceDE w:val="0"/>
                      <w:autoSpaceDN w:val="0"/>
                      <w:adjustRightInd w:val="0"/>
                      <w:snapToGrid w:val="0"/>
                      <w:rPr>
                        <w:szCs w:val="21"/>
                      </w:rPr>
                    </w:pPr>
                    <w:r>
                      <w:rPr>
                        <w:szCs w:val="21"/>
                      </w:rPr>
                      <w:t>登载年度报告的中国证监会指定网站的网址</w:t>
                    </w:r>
                  </w:p>
                </w:tc>
              </w:sdtContent>
            </w:sdt>
            <w:tc>
              <w:tcPr>
                <w:tcW w:w="2672" w:type="pct"/>
                <w:tcBorders>
                  <w:top w:val="single" w:sz="4" w:space="0" w:color="auto"/>
                  <w:left w:val="single" w:sz="4" w:space="0" w:color="auto"/>
                  <w:bottom w:val="single" w:sz="4" w:space="0" w:color="auto"/>
                </w:tcBorders>
              </w:tcPr>
              <w:p w:rsidR="00AD5F64" w:rsidRDefault="00AD5F64" w:rsidP="00AD5F64">
                <w:pPr>
                  <w:kinsoku w:val="0"/>
                  <w:overflowPunct w:val="0"/>
                  <w:autoSpaceDE w:val="0"/>
                  <w:autoSpaceDN w:val="0"/>
                  <w:adjustRightInd w:val="0"/>
                  <w:snapToGrid w:val="0"/>
                  <w:jc w:val="center"/>
                  <w:rPr>
                    <w:szCs w:val="21"/>
                  </w:rPr>
                </w:pPr>
                <w:r>
                  <w:t>www.sse.com.cn</w:t>
                </w:r>
              </w:p>
            </w:tc>
          </w:tr>
          <w:tr w:rsidR="00AD5F64" w:rsidRPr="00AD5F64" w:rsidTr="00655BAC">
            <w:trPr>
              <w:trHeight w:val="293"/>
            </w:trPr>
            <w:sdt>
              <w:sdtPr>
                <w:tag w:val="_PLD_50e24717ca4f4b96aa76957c34f09561"/>
                <w:id w:val="-196395282"/>
                <w:lock w:val="sdtLocked"/>
              </w:sdtPr>
              <w:sdtContent>
                <w:tc>
                  <w:tcPr>
                    <w:tcW w:w="2328" w:type="pct"/>
                    <w:tcBorders>
                      <w:top w:val="single" w:sz="4" w:space="0" w:color="auto"/>
                      <w:bottom w:val="single" w:sz="4" w:space="0" w:color="auto"/>
                      <w:right w:val="single" w:sz="4" w:space="0" w:color="auto"/>
                    </w:tcBorders>
                    <w:shd w:val="clear" w:color="auto" w:fill="auto"/>
                  </w:tcPr>
                  <w:p w:rsidR="00AD5F64" w:rsidRDefault="00AD5F64" w:rsidP="00655BAC">
                    <w:pPr>
                      <w:kinsoku w:val="0"/>
                      <w:overflowPunct w:val="0"/>
                      <w:autoSpaceDE w:val="0"/>
                      <w:autoSpaceDN w:val="0"/>
                      <w:adjustRightInd w:val="0"/>
                      <w:snapToGrid w:val="0"/>
                      <w:rPr>
                        <w:szCs w:val="21"/>
                      </w:rPr>
                    </w:pPr>
                    <w:r>
                      <w:rPr>
                        <w:szCs w:val="21"/>
                      </w:rPr>
                      <w:t>公司年度报告备置地点</w:t>
                    </w:r>
                  </w:p>
                </w:tc>
              </w:sdtContent>
            </w:sdt>
            <w:tc>
              <w:tcPr>
                <w:tcW w:w="2672" w:type="pct"/>
                <w:tcBorders>
                  <w:top w:val="single" w:sz="4" w:space="0" w:color="auto"/>
                  <w:left w:val="single" w:sz="4" w:space="0" w:color="auto"/>
                  <w:bottom w:val="single" w:sz="4" w:space="0" w:color="auto"/>
                </w:tcBorders>
              </w:tcPr>
              <w:p w:rsidR="00AD5F64" w:rsidRDefault="00AD5F64" w:rsidP="00AD5F64">
                <w:pPr>
                  <w:kinsoku w:val="0"/>
                  <w:overflowPunct w:val="0"/>
                  <w:autoSpaceDE w:val="0"/>
                  <w:autoSpaceDN w:val="0"/>
                  <w:adjustRightInd w:val="0"/>
                  <w:snapToGrid w:val="0"/>
                  <w:jc w:val="center"/>
                  <w:rPr>
                    <w:szCs w:val="21"/>
                  </w:rPr>
                </w:pPr>
                <w:r>
                  <w:t>董事会办公室</w:t>
                </w:r>
              </w:p>
            </w:tc>
          </w:tr>
        </w:tbl>
        <w:p w:rsidR="00E640B7" w:rsidRPr="00AD5F64" w:rsidRDefault="00507434" w:rsidP="00AD5F64"/>
        <w:bookmarkEnd w:id="14" w:displacedByCustomXml="next"/>
      </w:sdtContent>
    </w:sdt>
    <w:p w:rsidR="00E640B7" w:rsidRDefault="00E640B7">
      <w:pPr>
        <w:kinsoku w:val="0"/>
        <w:overflowPunct w:val="0"/>
        <w:autoSpaceDE w:val="0"/>
        <w:autoSpaceDN w:val="0"/>
        <w:adjustRightInd w:val="0"/>
        <w:snapToGrid w:val="0"/>
        <w:rPr>
          <w:szCs w:val="21"/>
        </w:rPr>
      </w:pPr>
    </w:p>
    <w:bookmarkStart w:id="15" w:name="_Toc342051045" w:displacedByCustomXml="next"/>
    <w:bookmarkStart w:id="16" w:name="_Toc342565885" w:displacedByCustomXml="next"/>
    <w:sdt>
      <w:sdtPr>
        <w:rPr>
          <w:rFonts w:ascii="Calibri" w:hAnsi="Calibri" w:cs="宋体" w:hint="eastAsia"/>
          <w:b w:val="0"/>
          <w:bCs w:val="0"/>
          <w:kern w:val="0"/>
          <w:sz w:val="24"/>
          <w:szCs w:val="22"/>
        </w:rPr>
        <w:alias w:val="模块:公司股票简况"/>
        <w:tag w:val="_SEC_58c4b7a4d9a845aea87791adfb6845e7"/>
        <w:id w:val="26932534"/>
        <w:lock w:val="sdtLocked"/>
        <w:placeholder>
          <w:docPart w:val="GBC22222222222222222222222222222"/>
        </w:placeholder>
      </w:sdtPr>
      <w:sdtEndPr>
        <w:rPr>
          <w:rFonts w:ascii="宋体" w:hAnsi="宋体"/>
          <w:color w:val="0070C0"/>
          <w:sz w:val="21"/>
          <w:szCs w:val="24"/>
        </w:rPr>
      </w:sdtEndPr>
      <w:sdtContent>
        <w:p w:rsidR="00E640B7" w:rsidRDefault="006B2B5D">
          <w:pPr>
            <w:pStyle w:val="2"/>
            <w:numPr>
              <w:ilvl w:val="1"/>
              <w:numId w:val="4"/>
            </w:numPr>
            <w:ind w:left="566" w:hangingChars="236" w:hanging="566"/>
          </w:pPr>
          <w:r>
            <w:rPr>
              <w:rFonts w:hint="eastAsia"/>
            </w:rPr>
            <w:t>公司股票简况</w:t>
          </w:r>
          <w:bookmarkEnd w:id="16"/>
          <w:bookmarkEnd w:id="15"/>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tblPr>
          <w:tblGrid>
            <w:gridCol w:w="1778"/>
            <w:gridCol w:w="1778"/>
            <w:gridCol w:w="1779"/>
            <w:gridCol w:w="1779"/>
            <w:gridCol w:w="1779"/>
          </w:tblGrid>
          <w:tr w:rsidR="00AD5F64" w:rsidTr="00655BAC">
            <w:trPr>
              <w:trHeight w:val="293"/>
            </w:trPr>
            <w:bookmarkStart w:id="17" w:name="_Hlk69133466" w:displacedByCustomXml="next"/>
            <w:sdt>
              <w:sdtPr>
                <w:tag w:val="_PLD_71e874b79d5946dfbee802d1ebcf10a8"/>
                <w:id w:val="365944983"/>
                <w:lock w:val="sdtLocked"/>
              </w:sdtPr>
              <w:sdtContent>
                <w:tc>
                  <w:tcPr>
                    <w:tcW w:w="5000" w:type="pct"/>
                    <w:gridSpan w:val="5"/>
                    <w:tcBorders>
                      <w:top w:val="single" w:sz="4" w:space="0" w:color="auto"/>
                      <w:bottom w:val="single" w:sz="4" w:space="0" w:color="auto"/>
                    </w:tcBorders>
                    <w:shd w:val="clear" w:color="auto" w:fill="auto"/>
                  </w:tcPr>
                  <w:p w:rsidR="00AD5F64" w:rsidRDefault="00AD5F64" w:rsidP="00655BAC">
                    <w:pPr>
                      <w:kinsoku w:val="0"/>
                      <w:overflowPunct w:val="0"/>
                      <w:autoSpaceDE w:val="0"/>
                      <w:autoSpaceDN w:val="0"/>
                      <w:adjustRightInd w:val="0"/>
                      <w:snapToGrid w:val="0"/>
                      <w:jc w:val="center"/>
                      <w:rPr>
                        <w:szCs w:val="21"/>
                      </w:rPr>
                    </w:pPr>
                    <w:r>
                      <w:rPr>
                        <w:rFonts w:hint="eastAsia"/>
                        <w:szCs w:val="21"/>
                      </w:rPr>
                      <w:t>公司股票简况</w:t>
                    </w:r>
                  </w:p>
                </w:tc>
              </w:sdtContent>
            </w:sdt>
          </w:tr>
          <w:tr w:rsidR="00AD5F64" w:rsidTr="00655BAC">
            <w:trPr>
              <w:trHeight w:val="293"/>
            </w:trPr>
            <w:sdt>
              <w:sdtPr>
                <w:tag w:val="_PLD_8c7d8e96d5f4491aa9e7c3c601503603"/>
                <w:id w:val="1998452614"/>
                <w:lock w:val="sdtLocked"/>
              </w:sdtPr>
              <w:sdtContent>
                <w:tc>
                  <w:tcPr>
                    <w:tcW w:w="1000" w:type="pct"/>
                    <w:tcBorders>
                      <w:top w:val="single" w:sz="4" w:space="0" w:color="auto"/>
                      <w:bottom w:val="single" w:sz="4" w:space="0" w:color="auto"/>
                      <w:right w:val="single" w:sz="4" w:space="0" w:color="auto"/>
                    </w:tcBorders>
                    <w:shd w:val="clear" w:color="auto" w:fill="auto"/>
                  </w:tcPr>
                  <w:p w:rsidR="00AD5F64" w:rsidRDefault="00AD5F64" w:rsidP="00655BAC">
                    <w:pPr>
                      <w:kinsoku w:val="0"/>
                      <w:overflowPunct w:val="0"/>
                      <w:autoSpaceDE w:val="0"/>
                      <w:autoSpaceDN w:val="0"/>
                      <w:adjustRightInd w:val="0"/>
                      <w:snapToGrid w:val="0"/>
                      <w:jc w:val="center"/>
                      <w:rPr>
                        <w:szCs w:val="21"/>
                      </w:rPr>
                    </w:pPr>
                    <w:r>
                      <w:rPr>
                        <w:rFonts w:hint="eastAsia"/>
                        <w:szCs w:val="21"/>
                      </w:rPr>
                      <w:t>股票种类</w:t>
                    </w:r>
                  </w:p>
                </w:tc>
              </w:sdtContent>
            </w:sdt>
            <w:sdt>
              <w:sdtPr>
                <w:tag w:val="_PLD_b56a72f5279041b38925f5228f2089f6"/>
                <w:id w:val="1168678335"/>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AD5F64" w:rsidRDefault="00AD5F64" w:rsidP="00655BAC">
                    <w:pPr>
                      <w:kinsoku w:val="0"/>
                      <w:overflowPunct w:val="0"/>
                      <w:autoSpaceDE w:val="0"/>
                      <w:autoSpaceDN w:val="0"/>
                      <w:adjustRightInd w:val="0"/>
                      <w:snapToGrid w:val="0"/>
                      <w:jc w:val="center"/>
                      <w:rPr>
                        <w:szCs w:val="21"/>
                      </w:rPr>
                    </w:pPr>
                    <w:r>
                      <w:rPr>
                        <w:rFonts w:hint="eastAsia"/>
                        <w:szCs w:val="21"/>
                      </w:rPr>
                      <w:t>股票上市交易所</w:t>
                    </w:r>
                  </w:p>
                </w:tc>
              </w:sdtContent>
            </w:sdt>
            <w:sdt>
              <w:sdtPr>
                <w:tag w:val="_PLD_6dd4e584e21c4367b3dfe6f7f5c64696"/>
                <w:id w:val="164520827"/>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AD5F64" w:rsidRDefault="00AD5F64" w:rsidP="00655BAC">
                    <w:pPr>
                      <w:kinsoku w:val="0"/>
                      <w:overflowPunct w:val="0"/>
                      <w:autoSpaceDE w:val="0"/>
                      <w:autoSpaceDN w:val="0"/>
                      <w:adjustRightInd w:val="0"/>
                      <w:snapToGrid w:val="0"/>
                      <w:jc w:val="center"/>
                      <w:rPr>
                        <w:szCs w:val="21"/>
                      </w:rPr>
                    </w:pPr>
                    <w:r>
                      <w:rPr>
                        <w:rFonts w:hint="eastAsia"/>
                        <w:szCs w:val="21"/>
                      </w:rPr>
                      <w:t>股票简称</w:t>
                    </w:r>
                  </w:p>
                </w:tc>
              </w:sdtContent>
            </w:sdt>
            <w:sdt>
              <w:sdtPr>
                <w:tag w:val="_PLD_e6f819a9bdc4409c94aa103da8c19dc3"/>
                <w:id w:val="-1369676095"/>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AD5F64" w:rsidRDefault="00AD5F64" w:rsidP="00655BAC">
                    <w:pPr>
                      <w:kinsoku w:val="0"/>
                      <w:overflowPunct w:val="0"/>
                      <w:autoSpaceDE w:val="0"/>
                      <w:autoSpaceDN w:val="0"/>
                      <w:adjustRightInd w:val="0"/>
                      <w:snapToGrid w:val="0"/>
                      <w:jc w:val="center"/>
                      <w:rPr>
                        <w:szCs w:val="21"/>
                      </w:rPr>
                    </w:pPr>
                    <w:r>
                      <w:rPr>
                        <w:rFonts w:hint="eastAsia"/>
                        <w:szCs w:val="21"/>
                      </w:rPr>
                      <w:t>股票代码</w:t>
                    </w:r>
                  </w:p>
                </w:tc>
              </w:sdtContent>
            </w:sdt>
            <w:sdt>
              <w:sdtPr>
                <w:tag w:val="_PLD_ca5cfb3ed3b74ffa856f651b379dc207"/>
                <w:id w:val="1229257310"/>
                <w:lock w:val="sdtLocked"/>
              </w:sdtPr>
              <w:sdtContent>
                <w:tc>
                  <w:tcPr>
                    <w:tcW w:w="1000" w:type="pct"/>
                    <w:tcBorders>
                      <w:top w:val="single" w:sz="4" w:space="0" w:color="auto"/>
                      <w:left w:val="single" w:sz="4" w:space="0" w:color="auto"/>
                      <w:bottom w:val="single" w:sz="4" w:space="0" w:color="auto"/>
                    </w:tcBorders>
                    <w:shd w:val="clear" w:color="auto" w:fill="auto"/>
                  </w:tcPr>
                  <w:p w:rsidR="00AD5F64" w:rsidRDefault="00AD5F64" w:rsidP="00655BAC">
                    <w:pPr>
                      <w:kinsoku w:val="0"/>
                      <w:overflowPunct w:val="0"/>
                      <w:autoSpaceDE w:val="0"/>
                      <w:autoSpaceDN w:val="0"/>
                      <w:adjustRightInd w:val="0"/>
                      <w:snapToGrid w:val="0"/>
                      <w:jc w:val="center"/>
                      <w:rPr>
                        <w:szCs w:val="21"/>
                      </w:rPr>
                    </w:pPr>
                    <w:r>
                      <w:rPr>
                        <w:rFonts w:hint="eastAsia"/>
                        <w:szCs w:val="21"/>
                      </w:rPr>
                      <w:t>变更前股票简称</w:t>
                    </w:r>
                  </w:p>
                </w:tc>
              </w:sdtContent>
            </w:sdt>
          </w:tr>
          <w:sdt>
            <w:sdtPr>
              <w:rPr>
                <w:rFonts w:hint="eastAsia"/>
                <w:szCs w:val="21"/>
              </w:rPr>
              <w:alias w:val="公司其他股票简况"/>
              <w:tag w:val="_TUP_e5d457081246497986b9ceb7d695398e"/>
              <w:id w:val="1159187301"/>
              <w:lock w:val="sdtLocked"/>
            </w:sdtPr>
            <w:sdtContent>
              <w:tr w:rsidR="00AD5F64" w:rsidTr="00655BAC">
                <w:trPr>
                  <w:trHeight w:val="293"/>
                </w:trPr>
                <w:tc>
                  <w:tcPr>
                    <w:tcW w:w="1000" w:type="pct"/>
                    <w:tcBorders>
                      <w:top w:val="single" w:sz="4" w:space="0" w:color="auto"/>
                      <w:bottom w:val="single" w:sz="4" w:space="0" w:color="auto"/>
                      <w:right w:val="single" w:sz="4" w:space="0" w:color="auto"/>
                    </w:tcBorders>
                    <w:shd w:val="clear" w:color="auto" w:fill="auto"/>
                  </w:tcPr>
                  <w:p w:rsidR="00AD5F64" w:rsidRDefault="00AD5F64" w:rsidP="000C489C">
                    <w:pPr>
                      <w:kinsoku w:val="0"/>
                      <w:overflowPunct w:val="0"/>
                      <w:autoSpaceDE w:val="0"/>
                      <w:autoSpaceDN w:val="0"/>
                      <w:adjustRightInd w:val="0"/>
                      <w:snapToGrid w:val="0"/>
                      <w:jc w:val="center"/>
                      <w:rPr>
                        <w:szCs w:val="21"/>
                      </w:rPr>
                    </w:pPr>
                    <w:r>
                      <w:t>A股</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AD5F64" w:rsidRDefault="00AD5F64" w:rsidP="000C489C">
                    <w:pPr>
                      <w:kinsoku w:val="0"/>
                      <w:overflowPunct w:val="0"/>
                      <w:autoSpaceDE w:val="0"/>
                      <w:autoSpaceDN w:val="0"/>
                      <w:adjustRightInd w:val="0"/>
                      <w:snapToGrid w:val="0"/>
                      <w:jc w:val="center"/>
                      <w:rPr>
                        <w:szCs w:val="21"/>
                      </w:rPr>
                    </w:pPr>
                    <w: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AD5F64" w:rsidRDefault="00AD5F64" w:rsidP="000C489C">
                    <w:pPr>
                      <w:kinsoku w:val="0"/>
                      <w:overflowPunct w:val="0"/>
                      <w:autoSpaceDE w:val="0"/>
                      <w:autoSpaceDN w:val="0"/>
                      <w:adjustRightInd w:val="0"/>
                      <w:snapToGrid w:val="0"/>
                      <w:jc w:val="center"/>
                      <w:rPr>
                        <w:szCs w:val="21"/>
                      </w:rPr>
                    </w:pPr>
                    <w:r>
                      <w:t>恒丰纸业</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AD5F64" w:rsidRDefault="00AD5F64" w:rsidP="000C489C">
                    <w:pPr>
                      <w:kinsoku w:val="0"/>
                      <w:overflowPunct w:val="0"/>
                      <w:autoSpaceDE w:val="0"/>
                      <w:autoSpaceDN w:val="0"/>
                      <w:adjustRightInd w:val="0"/>
                      <w:snapToGrid w:val="0"/>
                      <w:jc w:val="center"/>
                      <w:rPr>
                        <w:szCs w:val="21"/>
                      </w:rPr>
                    </w:pPr>
                    <w:r>
                      <w:t>600356</w:t>
                    </w:r>
                  </w:p>
                </w:tc>
                <w:tc>
                  <w:tcPr>
                    <w:tcW w:w="1000" w:type="pct"/>
                    <w:tcBorders>
                      <w:top w:val="single" w:sz="4" w:space="0" w:color="auto"/>
                      <w:left w:val="single" w:sz="4" w:space="0" w:color="auto"/>
                      <w:bottom w:val="single" w:sz="4" w:space="0" w:color="auto"/>
                    </w:tcBorders>
                    <w:shd w:val="clear" w:color="auto" w:fill="auto"/>
                  </w:tcPr>
                  <w:p w:rsidR="00AD5F64" w:rsidRDefault="00AD5F64" w:rsidP="000C489C">
                    <w:pPr>
                      <w:kinsoku w:val="0"/>
                      <w:overflowPunct w:val="0"/>
                      <w:autoSpaceDE w:val="0"/>
                      <w:autoSpaceDN w:val="0"/>
                      <w:adjustRightInd w:val="0"/>
                      <w:snapToGrid w:val="0"/>
                      <w:jc w:val="center"/>
                      <w:rPr>
                        <w:szCs w:val="21"/>
                      </w:rPr>
                    </w:pPr>
                  </w:p>
                </w:tc>
              </w:tr>
            </w:sdtContent>
          </w:sdt>
          <w:sdt>
            <w:sdtPr>
              <w:rPr>
                <w:rFonts w:hint="eastAsia"/>
                <w:szCs w:val="21"/>
              </w:rPr>
              <w:alias w:val="公司其他股票简况"/>
              <w:tag w:val="_TUP_e5d457081246497986b9ceb7d695398e"/>
              <w:id w:val="1427075419"/>
              <w:lock w:val="sdtLocked"/>
            </w:sdtPr>
            <w:sdtContent>
              <w:tr w:rsidR="00AD5F64" w:rsidTr="00655BAC">
                <w:trPr>
                  <w:trHeight w:val="293"/>
                </w:trPr>
                <w:tc>
                  <w:tcPr>
                    <w:tcW w:w="1000" w:type="pct"/>
                    <w:tcBorders>
                      <w:top w:val="single" w:sz="4" w:space="0" w:color="auto"/>
                      <w:bottom w:val="single" w:sz="4" w:space="0" w:color="auto"/>
                      <w:right w:val="single" w:sz="4" w:space="0" w:color="auto"/>
                    </w:tcBorders>
                    <w:shd w:val="clear" w:color="auto" w:fill="auto"/>
                  </w:tcPr>
                  <w:p w:rsidR="00AD5F64" w:rsidRDefault="00AD5F64" w:rsidP="00655BAC">
                    <w:pPr>
                      <w:kinsoku w:val="0"/>
                      <w:overflowPunct w:val="0"/>
                      <w:autoSpaceDE w:val="0"/>
                      <w:autoSpaceDN w:val="0"/>
                      <w:adjustRightInd w:val="0"/>
                      <w:snapToGrid w:val="0"/>
                      <w:rPr>
                        <w:szCs w:val="21"/>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AD5F64" w:rsidRDefault="00AD5F64" w:rsidP="00655BAC">
                    <w:pPr>
                      <w:kinsoku w:val="0"/>
                      <w:overflowPunct w:val="0"/>
                      <w:autoSpaceDE w:val="0"/>
                      <w:autoSpaceDN w:val="0"/>
                      <w:adjustRightInd w:val="0"/>
                      <w:snapToGrid w:val="0"/>
                      <w:rPr>
                        <w:szCs w:val="21"/>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AD5F64" w:rsidRDefault="00AD5F64" w:rsidP="00655BAC">
                    <w:pPr>
                      <w:kinsoku w:val="0"/>
                      <w:overflowPunct w:val="0"/>
                      <w:autoSpaceDE w:val="0"/>
                      <w:autoSpaceDN w:val="0"/>
                      <w:adjustRightInd w:val="0"/>
                      <w:snapToGrid w:val="0"/>
                      <w:rPr>
                        <w:szCs w:val="21"/>
                      </w:rPr>
                    </w:pP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AD5F64" w:rsidRDefault="00AD5F64" w:rsidP="00655BAC">
                    <w:pPr>
                      <w:kinsoku w:val="0"/>
                      <w:overflowPunct w:val="0"/>
                      <w:autoSpaceDE w:val="0"/>
                      <w:autoSpaceDN w:val="0"/>
                      <w:adjustRightInd w:val="0"/>
                      <w:snapToGrid w:val="0"/>
                      <w:rPr>
                        <w:szCs w:val="21"/>
                      </w:rPr>
                    </w:pPr>
                  </w:p>
                </w:tc>
                <w:tc>
                  <w:tcPr>
                    <w:tcW w:w="1000" w:type="pct"/>
                    <w:tcBorders>
                      <w:top w:val="single" w:sz="4" w:space="0" w:color="auto"/>
                      <w:left w:val="single" w:sz="4" w:space="0" w:color="auto"/>
                      <w:bottom w:val="single" w:sz="4" w:space="0" w:color="auto"/>
                    </w:tcBorders>
                    <w:shd w:val="clear" w:color="auto" w:fill="auto"/>
                  </w:tcPr>
                  <w:p w:rsidR="00AD5F64" w:rsidRDefault="00AD5F64" w:rsidP="00655BAC">
                    <w:pPr>
                      <w:kinsoku w:val="0"/>
                      <w:overflowPunct w:val="0"/>
                      <w:autoSpaceDE w:val="0"/>
                      <w:autoSpaceDN w:val="0"/>
                      <w:adjustRightInd w:val="0"/>
                      <w:snapToGrid w:val="0"/>
                      <w:rPr>
                        <w:szCs w:val="21"/>
                      </w:rPr>
                    </w:pPr>
                  </w:p>
                </w:tc>
              </w:tr>
            </w:sdtContent>
          </w:sdt>
          <w:bookmarkEnd w:id="17"/>
        </w:tbl>
        <w:p w:rsidR="00AD5F64" w:rsidRDefault="00AD5F64"/>
        <w:p w:rsidR="00E640B7" w:rsidRDefault="00507434">
          <w:pPr>
            <w:rPr>
              <w:color w:val="0070C0"/>
            </w:rPr>
          </w:pPr>
        </w:p>
      </w:sdtContent>
    </w:sdt>
    <w:sdt>
      <w:sdtPr>
        <w:rPr>
          <w:rFonts w:ascii="宋体" w:hAnsi="宋体" w:cs="宋体"/>
          <w:b w:val="0"/>
          <w:bCs w:val="0"/>
          <w:kern w:val="0"/>
          <w:szCs w:val="24"/>
        </w:rPr>
        <w:alias w:val="模块:其他有关资料"/>
        <w:tag w:val="_SEC_003e0cedcbeb43af9103dfb4bc32cd9f"/>
        <w:id w:val="11228232"/>
        <w:lock w:val="sdtLocked"/>
        <w:placeholder>
          <w:docPart w:val="GBC22222222222222222222222222222"/>
        </w:placeholder>
      </w:sdtPr>
      <w:sdtContent>
        <w:p w:rsidR="00384421" w:rsidRDefault="006B2B5D">
          <w:pPr>
            <w:pStyle w:val="2"/>
            <w:numPr>
              <w:ilvl w:val="1"/>
              <w:numId w:val="4"/>
            </w:numPr>
            <w:ind w:left="496" w:hangingChars="236" w:hanging="496"/>
          </w:pPr>
          <w:r>
            <w:t>其他</w:t>
          </w:r>
          <w:r>
            <w:rPr>
              <w:rFonts w:hint="eastAsia"/>
            </w:rPr>
            <w:t>相</w:t>
          </w:r>
          <w:r>
            <w:t>关资料</w:t>
          </w:r>
        </w:p>
        <w:tbl>
          <w:tblPr>
            <w:tblStyle w:val="a6"/>
            <w:tblW w:w="5000" w:type="pct"/>
            <w:tblLook w:val="04A0"/>
          </w:tblPr>
          <w:tblGrid>
            <w:gridCol w:w="2993"/>
            <w:gridCol w:w="1794"/>
            <w:gridCol w:w="4262"/>
          </w:tblGrid>
          <w:tr w:rsidR="00384421" w:rsidTr="00A40C4E">
            <w:trPr>
              <w:trHeight w:val="132"/>
            </w:trPr>
            <w:bookmarkStart w:id="18" w:name="_Hlk66438525" w:displacedByCustomXml="next"/>
            <w:sdt>
              <w:sdtPr>
                <w:tag w:val="_PLD_e6bf57c678134e2ab9f21f313ee3de3c"/>
                <w:id w:val="1673991876"/>
                <w:lock w:val="sdtLocked"/>
              </w:sdtPr>
              <w:sdtContent>
                <w:tc>
                  <w:tcPr>
                    <w:tcW w:w="1653" w:type="pct"/>
                    <w:vMerge w:val="restart"/>
                    <w:vAlign w:val="center"/>
                  </w:tcPr>
                  <w:p w:rsidR="00384421" w:rsidRDefault="00384421" w:rsidP="00A40C4E">
                    <w:pPr>
                      <w:rPr>
                        <w:szCs w:val="21"/>
                      </w:rPr>
                    </w:pPr>
                    <w:r>
                      <w:rPr>
                        <w:rFonts w:hint="eastAsia"/>
                        <w:szCs w:val="21"/>
                      </w:rPr>
                      <w:t>公司聘请的会计师事务所（境内）</w:t>
                    </w:r>
                  </w:p>
                </w:tc>
              </w:sdtContent>
            </w:sdt>
            <w:sdt>
              <w:sdtPr>
                <w:tag w:val="_PLD_8ca47cc04c324c599365d04f46dbfb0f"/>
                <w:id w:val="-1618438709"/>
                <w:lock w:val="sdtLocked"/>
              </w:sdtPr>
              <w:sdtContent>
                <w:tc>
                  <w:tcPr>
                    <w:tcW w:w="991" w:type="pct"/>
                  </w:tcPr>
                  <w:p w:rsidR="00384421" w:rsidRDefault="00384421" w:rsidP="00A40C4E">
                    <w:pPr>
                      <w:rPr>
                        <w:szCs w:val="21"/>
                      </w:rPr>
                    </w:pPr>
                    <w:r>
                      <w:rPr>
                        <w:rFonts w:hint="eastAsia"/>
                        <w:szCs w:val="21"/>
                      </w:rPr>
                      <w:t>名称</w:t>
                    </w:r>
                  </w:p>
                </w:tc>
              </w:sdtContent>
            </w:sdt>
            <w:sdt>
              <w:sdtPr>
                <w:rPr>
                  <w:rFonts w:hint="eastAsia"/>
                  <w:szCs w:val="21"/>
                </w:rPr>
                <w:alias w:val="公司聘请的境内会计师事务所明细-名称"/>
                <w:tag w:val="_GBC_5e101497eaf44ba79cb610647f4aa3d5"/>
                <w:id w:val="-1817797840"/>
                <w:lock w:val="sdtLocked"/>
              </w:sdtPr>
              <w:sdtContent>
                <w:tc>
                  <w:tcPr>
                    <w:tcW w:w="2355" w:type="pct"/>
                  </w:tcPr>
                  <w:p w:rsidR="00384421" w:rsidRDefault="00384421" w:rsidP="00A40C4E">
                    <w:pPr>
                      <w:rPr>
                        <w:szCs w:val="21"/>
                      </w:rPr>
                    </w:pPr>
                    <w:r>
                      <w:rPr>
                        <w:rFonts w:hint="eastAsia"/>
                        <w:szCs w:val="21"/>
                      </w:rPr>
                      <w:t>天健会计师事务所（特殊普通合伙</w:t>
                    </w:r>
                    <w:r>
                      <w:rPr>
                        <w:szCs w:val="21"/>
                      </w:rPr>
                      <w:t>）</w:t>
                    </w:r>
                  </w:p>
                </w:tc>
              </w:sdtContent>
            </w:sdt>
          </w:tr>
          <w:tr w:rsidR="00384421" w:rsidTr="00A40C4E">
            <w:trPr>
              <w:trHeight w:val="90"/>
            </w:trPr>
            <w:tc>
              <w:tcPr>
                <w:tcW w:w="1653" w:type="pct"/>
                <w:vMerge/>
                <w:vAlign w:val="center"/>
              </w:tcPr>
              <w:p w:rsidR="00384421" w:rsidRDefault="00384421" w:rsidP="00A40C4E">
                <w:pPr>
                  <w:rPr>
                    <w:szCs w:val="21"/>
                  </w:rPr>
                </w:pPr>
              </w:p>
            </w:tc>
            <w:sdt>
              <w:sdtPr>
                <w:tag w:val="_PLD_d81c8b501e6d407989da734d8b7bd34b"/>
                <w:id w:val="-419099214"/>
                <w:lock w:val="sdtLocked"/>
              </w:sdtPr>
              <w:sdtContent>
                <w:tc>
                  <w:tcPr>
                    <w:tcW w:w="991" w:type="pct"/>
                  </w:tcPr>
                  <w:p w:rsidR="00384421" w:rsidRDefault="00384421" w:rsidP="00A40C4E">
                    <w:pPr>
                      <w:rPr>
                        <w:szCs w:val="21"/>
                      </w:rPr>
                    </w:pPr>
                    <w:r>
                      <w:rPr>
                        <w:rFonts w:hint="eastAsia"/>
                        <w:szCs w:val="21"/>
                      </w:rPr>
                      <w:t>办公地址</w:t>
                    </w:r>
                  </w:p>
                </w:tc>
              </w:sdtContent>
            </w:sdt>
            <w:tc>
              <w:tcPr>
                <w:tcW w:w="2355" w:type="pct"/>
              </w:tcPr>
              <w:p w:rsidR="00384421" w:rsidRDefault="00384421" w:rsidP="00A40C4E">
                <w:pPr>
                  <w:rPr>
                    <w:szCs w:val="21"/>
                  </w:rPr>
                </w:pPr>
                <w:r w:rsidRPr="00655BAC">
                  <w:rPr>
                    <w:rFonts w:hint="eastAsia"/>
                    <w:szCs w:val="21"/>
                  </w:rPr>
                  <w:t>浙江省杭州市西湖区西溪路</w:t>
                </w:r>
                <w:r w:rsidRPr="00655BAC">
                  <w:rPr>
                    <w:szCs w:val="21"/>
                  </w:rPr>
                  <w:t>128号6楼</w:t>
                </w:r>
              </w:p>
            </w:tc>
          </w:tr>
          <w:tr w:rsidR="00384421" w:rsidRPr="00384421" w:rsidTr="00A40C4E">
            <w:trPr>
              <w:trHeight w:val="210"/>
            </w:trPr>
            <w:tc>
              <w:tcPr>
                <w:tcW w:w="1653" w:type="pct"/>
                <w:vMerge/>
                <w:vAlign w:val="center"/>
              </w:tcPr>
              <w:p w:rsidR="00384421" w:rsidRDefault="00384421" w:rsidP="00A40C4E">
                <w:pPr>
                  <w:rPr>
                    <w:szCs w:val="21"/>
                  </w:rPr>
                </w:pPr>
              </w:p>
            </w:tc>
            <w:sdt>
              <w:sdtPr>
                <w:tag w:val="_PLD_0d7c31c02260419e806193f66b086dd8"/>
                <w:id w:val="-1202549773"/>
                <w:lock w:val="sdtLocked"/>
              </w:sdtPr>
              <w:sdtContent>
                <w:tc>
                  <w:tcPr>
                    <w:tcW w:w="991" w:type="pct"/>
                  </w:tcPr>
                  <w:p w:rsidR="00384421" w:rsidRDefault="00384421" w:rsidP="00A40C4E">
                    <w:pPr>
                      <w:rPr>
                        <w:szCs w:val="21"/>
                      </w:rPr>
                    </w:pPr>
                    <w:r>
                      <w:rPr>
                        <w:rFonts w:hint="eastAsia"/>
                        <w:szCs w:val="21"/>
                      </w:rPr>
                      <w:t>签字会计师姓名</w:t>
                    </w:r>
                  </w:p>
                </w:tc>
              </w:sdtContent>
            </w:sdt>
            <w:tc>
              <w:tcPr>
                <w:tcW w:w="2355" w:type="pct"/>
              </w:tcPr>
              <w:p w:rsidR="00384421" w:rsidRDefault="00384421" w:rsidP="00A40C4E">
                <w:pPr>
                  <w:rPr>
                    <w:szCs w:val="21"/>
                  </w:rPr>
                </w:pPr>
                <w:r w:rsidRPr="00655BAC">
                  <w:rPr>
                    <w:rFonts w:hint="eastAsia"/>
                    <w:szCs w:val="21"/>
                  </w:rPr>
                  <w:t>杨涟、谢军</w:t>
                </w:r>
              </w:p>
            </w:tc>
          </w:tr>
        </w:tbl>
        <w:p w:rsidR="00E640B7" w:rsidRPr="00384421" w:rsidRDefault="00507434" w:rsidP="00384421"/>
        <w:bookmarkEnd w:id="18" w:displacedByCustomXml="next"/>
      </w:sdtContent>
    </w:sdt>
    <w:p w:rsidR="00E640B7" w:rsidRDefault="00E640B7"/>
    <w:p w:rsidR="00E640B7" w:rsidRDefault="006B2B5D">
      <w:pPr>
        <w:pStyle w:val="2"/>
        <w:numPr>
          <w:ilvl w:val="1"/>
          <w:numId w:val="4"/>
        </w:numPr>
        <w:ind w:left="498" w:hangingChars="236" w:hanging="498"/>
      </w:pPr>
      <w:bookmarkStart w:id="19" w:name="_Toc342056397"/>
      <w:bookmarkStart w:id="20" w:name="_Toc342565889"/>
      <w:r>
        <w:rPr>
          <w:rFonts w:hint="eastAsia"/>
        </w:rPr>
        <w:t>近三年主要会计数据和财务指标</w:t>
      </w:r>
      <w:bookmarkEnd w:id="19"/>
      <w:bookmarkEnd w:id="20"/>
    </w:p>
    <w:p w:rsidR="00EF0D98" w:rsidRDefault="00EF0D98">
      <w:pPr>
        <w:pStyle w:val="3"/>
        <w:numPr>
          <w:ilvl w:val="1"/>
          <w:numId w:val="2"/>
        </w:numPr>
      </w:pPr>
      <w:r>
        <w:rPr>
          <w:rFonts w:hint="eastAsia"/>
        </w:rPr>
        <w:t>主要会计数据</w:t>
      </w:r>
    </w:p>
    <w:p w:rsidR="00EF0D98" w:rsidRDefault="00EF0D98">
      <w:pPr>
        <w:jc w:val="right"/>
        <w:rPr>
          <w:szCs w:val="21"/>
        </w:rPr>
      </w:pPr>
      <w:r>
        <w:rPr>
          <w:rFonts w:hint="eastAsia"/>
          <w:szCs w:val="21"/>
        </w:rPr>
        <w:t>单位：</w:t>
      </w:r>
      <w:sdt>
        <w:sdtPr>
          <w:rPr>
            <w:rFonts w:hint="eastAsia"/>
            <w:szCs w:val="21"/>
          </w:rPr>
          <w:alias w:val="单位：报告期末公司前三年主要会计数据和财务指标"/>
          <w:tag w:val="_GBC_831bf622af014dd988d7abf34a230ded"/>
          <w:id w:val="547958989"/>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报告期末公司前三年主要会计数据和财务指标"/>
          <w:tag w:val="_GBC_966177366f0d4256ae6aac54dd779761"/>
          <w:id w:val="1814300489"/>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sdt>
      <w:sdtPr>
        <w:alias w:val="选项模块:主要会计数据(对2019年、2018年追溯调整)"/>
        <w:tag w:val="_SEC_2e37b4d9e4604c18b526f532ded89b84"/>
        <w:id w:val="-1380781758"/>
        <w:lock w:val="sdtLocked"/>
      </w:sdtPr>
      <w:sdtContent>
        <w:p w:rsidR="00EF0D98" w:rsidRDefault="00EF0D98" w:rsidP="00EF0D98"/>
        <w:tbl>
          <w:tblPr>
            <w:tblStyle w:val="a6"/>
            <w:tblW w:w="5837" w:type="pct"/>
            <w:jc w:val="center"/>
            <w:tblLayout w:type="fixed"/>
            <w:tblLook w:val="0000"/>
          </w:tblPr>
          <w:tblGrid>
            <w:gridCol w:w="1310"/>
            <w:gridCol w:w="1667"/>
            <w:gridCol w:w="1844"/>
            <w:gridCol w:w="1703"/>
            <w:gridCol w:w="1217"/>
            <w:gridCol w:w="1405"/>
            <w:gridCol w:w="1418"/>
          </w:tblGrid>
          <w:tr w:rsidR="00EF0D98" w:rsidTr="001B0B28">
            <w:trPr>
              <w:trHeight w:val="409"/>
              <w:jc w:val="center"/>
            </w:trPr>
            <w:tc>
              <w:tcPr>
                <w:tcW w:w="620" w:type="pct"/>
                <w:vMerge w:val="restart"/>
                <w:vAlign w:val="center"/>
              </w:tcPr>
              <w:p w:rsidR="00EF0D98" w:rsidRDefault="00507434" w:rsidP="007873FF">
                <w:pPr>
                  <w:kinsoku w:val="0"/>
                  <w:overflowPunct w:val="0"/>
                  <w:autoSpaceDE w:val="0"/>
                  <w:autoSpaceDN w:val="0"/>
                  <w:adjustRightInd w:val="0"/>
                  <w:snapToGrid w:val="0"/>
                  <w:jc w:val="center"/>
                  <w:rPr>
                    <w:szCs w:val="21"/>
                  </w:rPr>
                </w:pPr>
                <w:sdt>
                  <w:sdtPr>
                    <w:rPr>
                      <w:rFonts w:hint="eastAsia"/>
                      <w:szCs w:val="21"/>
                    </w:rPr>
                    <w:tag w:val="_PLD_fff44820de414373a75fb70cbf2af0b0"/>
                    <w:id w:val="559912783"/>
                    <w:lock w:val="sdtLocked"/>
                  </w:sdtPr>
                  <w:sdtEndPr>
                    <w:rPr>
                      <w:rFonts w:hint="default"/>
                      <w:szCs w:val="20"/>
                    </w:rPr>
                  </w:sdtEndPr>
                  <w:sdtContent>
                    <w:r w:rsidR="00EF0D98">
                      <w:rPr>
                        <w:rFonts w:hint="eastAsia"/>
                        <w:szCs w:val="21"/>
                      </w:rPr>
                      <w:t>主要会计数据</w:t>
                    </w:r>
                  </w:sdtContent>
                </w:sdt>
              </w:p>
            </w:tc>
            <w:sdt>
              <w:sdtPr>
                <w:tag w:val="_PLD_5660e2f873534d9bb6df13aaf36f1007"/>
                <w:id w:val="486289395"/>
                <w:lock w:val="sdtLocked"/>
              </w:sdtPr>
              <w:sdtContent>
                <w:tc>
                  <w:tcPr>
                    <w:tcW w:w="789" w:type="pct"/>
                    <w:vMerge w:val="restart"/>
                    <w:vAlign w:val="center"/>
                  </w:tcPr>
                  <w:p w:rsidR="00EF0D98" w:rsidRDefault="00EF0D98" w:rsidP="007873FF">
                    <w:pPr>
                      <w:kinsoku w:val="0"/>
                      <w:overflowPunct w:val="0"/>
                      <w:autoSpaceDE w:val="0"/>
                      <w:autoSpaceDN w:val="0"/>
                      <w:adjustRightInd w:val="0"/>
                      <w:snapToGrid w:val="0"/>
                      <w:jc w:val="center"/>
                      <w:rPr>
                        <w:szCs w:val="21"/>
                      </w:rPr>
                    </w:pPr>
                    <w:r>
                      <w:rPr>
                        <w:rFonts w:hint="eastAsia"/>
                        <w:szCs w:val="21"/>
                      </w:rPr>
                      <w:t>2020年</w:t>
                    </w:r>
                  </w:p>
                </w:tc>
              </w:sdtContent>
            </w:sdt>
            <w:sdt>
              <w:sdtPr>
                <w:tag w:val="_PLD_35c8944b2ec84dd7a07dfbd2f24dab65"/>
                <w:id w:val="-908378835"/>
                <w:lock w:val="sdtLocked"/>
              </w:sdtPr>
              <w:sdtContent>
                <w:tc>
                  <w:tcPr>
                    <w:tcW w:w="1678" w:type="pct"/>
                    <w:gridSpan w:val="2"/>
                    <w:vAlign w:val="center"/>
                  </w:tcPr>
                  <w:p w:rsidR="00EF0D98" w:rsidRDefault="00EF0D98" w:rsidP="007873FF">
                    <w:pPr>
                      <w:kinsoku w:val="0"/>
                      <w:overflowPunct w:val="0"/>
                      <w:autoSpaceDE w:val="0"/>
                      <w:autoSpaceDN w:val="0"/>
                      <w:adjustRightInd w:val="0"/>
                      <w:snapToGrid w:val="0"/>
                      <w:jc w:val="center"/>
                      <w:rPr>
                        <w:szCs w:val="21"/>
                      </w:rPr>
                    </w:pPr>
                    <w:r>
                      <w:rPr>
                        <w:rFonts w:hint="eastAsia"/>
                        <w:szCs w:val="21"/>
                      </w:rPr>
                      <w:t>2019年</w:t>
                    </w:r>
                  </w:p>
                </w:tc>
              </w:sdtContent>
            </w:sdt>
            <w:sdt>
              <w:sdtPr>
                <w:tag w:val="_PLD_583df07a088a4940ae6cf5c51744af19"/>
                <w:id w:val="761730894"/>
                <w:lock w:val="sdtLocked"/>
              </w:sdtPr>
              <w:sdtContent>
                <w:tc>
                  <w:tcPr>
                    <w:tcW w:w="576" w:type="pct"/>
                    <w:vMerge w:val="restart"/>
                    <w:vAlign w:val="center"/>
                  </w:tcPr>
                  <w:p w:rsidR="00EF0D98" w:rsidRDefault="00EF0D98" w:rsidP="007873FF">
                    <w:pPr>
                      <w:kinsoku w:val="0"/>
                      <w:overflowPunct w:val="0"/>
                      <w:autoSpaceDE w:val="0"/>
                      <w:autoSpaceDN w:val="0"/>
                      <w:adjustRightInd w:val="0"/>
                      <w:snapToGrid w:val="0"/>
                      <w:jc w:val="center"/>
                      <w:rPr>
                        <w:szCs w:val="21"/>
                      </w:rPr>
                    </w:pPr>
                    <w:r>
                      <w:rPr>
                        <w:rFonts w:hint="eastAsia"/>
                        <w:szCs w:val="21"/>
                      </w:rPr>
                      <w:t>本期比上年同期增减</w:t>
                    </w:r>
                    <w:r>
                      <w:rPr>
                        <w:szCs w:val="21"/>
                      </w:rPr>
                      <w:t>(%)</w:t>
                    </w:r>
                  </w:p>
                </w:tc>
              </w:sdtContent>
            </w:sdt>
            <w:sdt>
              <w:sdtPr>
                <w:tag w:val="_PLD_edf90a7d6f3a41d99bbbb81245a79f6d"/>
                <w:id w:val="1352534684"/>
                <w:lock w:val="sdtLocked"/>
              </w:sdtPr>
              <w:sdtContent>
                <w:tc>
                  <w:tcPr>
                    <w:tcW w:w="1337" w:type="pct"/>
                    <w:gridSpan w:val="2"/>
                    <w:vAlign w:val="center"/>
                  </w:tcPr>
                  <w:p w:rsidR="00EF0D98" w:rsidRDefault="00EF0D98" w:rsidP="007873FF">
                    <w:pPr>
                      <w:kinsoku w:val="0"/>
                      <w:overflowPunct w:val="0"/>
                      <w:autoSpaceDE w:val="0"/>
                      <w:autoSpaceDN w:val="0"/>
                      <w:adjustRightInd w:val="0"/>
                      <w:snapToGrid w:val="0"/>
                      <w:jc w:val="center"/>
                      <w:rPr>
                        <w:szCs w:val="21"/>
                      </w:rPr>
                    </w:pPr>
                    <w:r>
                      <w:rPr>
                        <w:rFonts w:hint="eastAsia"/>
                        <w:szCs w:val="21"/>
                      </w:rPr>
                      <w:t>2018年</w:t>
                    </w:r>
                  </w:p>
                </w:tc>
              </w:sdtContent>
            </w:sdt>
          </w:tr>
          <w:tr w:rsidR="00EF0D98" w:rsidTr="001B0B28">
            <w:trPr>
              <w:trHeight w:val="285"/>
              <w:jc w:val="center"/>
            </w:trPr>
            <w:tc>
              <w:tcPr>
                <w:tcW w:w="620" w:type="pct"/>
                <w:vMerge/>
                <w:vAlign w:val="center"/>
              </w:tcPr>
              <w:p w:rsidR="00EF0D98" w:rsidRDefault="00EF0D98" w:rsidP="007873FF">
                <w:pPr>
                  <w:kinsoku w:val="0"/>
                  <w:overflowPunct w:val="0"/>
                  <w:autoSpaceDE w:val="0"/>
                  <w:autoSpaceDN w:val="0"/>
                  <w:adjustRightInd w:val="0"/>
                  <w:snapToGrid w:val="0"/>
                  <w:jc w:val="center"/>
                  <w:rPr>
                    <w:szCs w:val="21"/>
                  </w:rPr>
                </w:pPr>
              </w:p>
            </w:tc>
            <w:tc>
              <w:tcPr>
                <w:tcW w:w="789" w:type="pct"/>
                <w:vMerge/>
                <w:vAlign w:val="center"/>
              </w:tcPr>
              <w:p w:rsidR="00EF0D98" w:rsidRDefault="00EF0D98" w:rsidP="007873FF">
                <w:pPr>
                  <w:kinsoku w:val="0"/>
                  <w:overflowPunct w:val="0"/>
                  <w:autoSpaceDE w:val="0"/>
                  <w:autoSpaceDN w:val="0"/>
                  <w:adjustRightInd w:val="0"/>
                  <w:snapToGrid w:val="0"/>
                  <w:jc w:val="center"/>
                  <w:rPr>
                    <w:szCs w:val="21"/>
                  </w:rPr>
                </w:pPr>
              </w:p>
            </w:tc>
            <w:sdt>
              <w:sdtPr>
                <w:tag w:val="_PLD_b03487562c5a4780869d0645d00e4bbb"/>
                <w:id w:val="1414670892"/>
                <w:lock w:val="sdtLocked"/>
              </w:sdtPr>
              <w:sdtContent>
                <w:tc>
                  <w:tcPr>
                    <w:tcW w:w="873" w:type="pct"/>
                    <w:vAlign w:val="center"/>
                  </w:tcPr>
                  <w:p w:rsidR="00EF0D98" w:rsidRDefault="00EF0D98" w:rsidP="007873FF">
                    <w:pPr>
                      <w:kinsoku w:val="0"/>
                      <w:overflowPunct w:val="0"/>
                      <w:autoSpaceDE w:val="0"/>
                      <w:autoSpaceDN w:val="0"/>
                      <w:adjustRightInd w:val="0"/>
                      <w:snapToGrid w:val="0"/>
                      <w:jc w:val="center"/>
                      <w:rPr>
                        <w:szCs w:val="21"/>
                      </w:rPr>
                    </w:pPr>
                    <w:r>
                      <w:rPr>
                        <w:rFonts w:hint="eastAsia"/>
                        <w:szCs w:val="21"/>
                      </w:rPr>
                      <w:t>调整后</w:t>
                    </w:r>
                  </w:p>
                </w:tc>
              </w:sdtContent>
            </w:sdt>
            <w:sdt>
              <w:sdtPr>
                <w:tag w:val="_PLD_d0d8cd2f11004c2e9d9e3e62579bd79d"/>
                <w:id w:val="935565172"/>
                <w:lock w:val="sdtLocked"/>
              </w:sdtPr>
              <w:sdtContent>
                <w:tc>
                  <w:tcPr>
                    <w:tcW w:w="806" w:type="pct"/>
                    <w:vAlign w:val="center"/>
                  </w:tcPr>
                  <w:p w:rsidR="00EF0D98" w:rsidRDefault="00EF0D98" w:rsidP="007873FF">
                    <w:pPr>
                      <w:kinsoku w:val="0"/>
                      <w:overflowPunct w:val="0"/>
                      <w:autoSpaceDE w:val="0"/>
                      <w:autoSpaceDN w:val="0"/>
                      <w:adjustRightInd w:val="0"/>
                      <w:snapToGrid w:val="0"/>
                      <w:jc w:val="center"/>
                      <w:rPr>
                        <w:szCs w:val="21"/>
                      </w:rPr>
                    </w:pPr>
                    <w:r>
                      <w:rPr>
                        <w:rFonts w:hint="eastAsia"/>
                        <w:szCs w:val="21"/>
                      </w:rPr>
                      <w:t>调整前</w:t>
                    </w:r>
                  </w:p>
                </w:tc>
              </w:sdtContent>
            </w:sdt>
            <w:tc>
              <w:tcPr>
                <w:tcW w:w="576" w:type="pct"/>
                <w:vMerge/>
                <w:vAlign w:val="center"/>
              </w:tcPr>
              <w:p w:rsidR="00EF0D98" w:rsidRDefault="00EF0D98" w:rsidP="007873FF">
                <w:pPr>
                  <w:kinsoku w:val="0"/>
                  <w:overflowPunct w:val="0"/>
                  <w:autoSpaceDE w:val="0"/>
                  <w:autoSpaceDN w:val="0"/>
                  <w:adjustRightInd w:val="0"/>
                  <w:snapToGrid w:val="0"/>
                  <w:jc w:val="center"/>
                  <w:rPr>
                    <w:szCs w:val="21"/>
                  </w:rPr>
                </w:pPr>
              </w:p>
            </w:tc>
            <w:sdt>
              <w:sdtPr>
                <w:tag w:val="_PLD_dce37bb9485d446f92500166831b0f20"/>
                <w:id w:val="-1722052046"/>
                <w:lock w:val="sdtLocked"/>
              </w:sdtPr>
              <w:sdtContent>
                <w:tc>
                  <w:tcPr>
                    <w:tcW w:w="665" w:type="pct"/>
                    <w:vAlign w:val="center"/>
                  </w:tcPr>
                  <w:p w:rsidR="00EF0D98" w:rsidRDefault="00EF0D98" w:rsidP="007873FF">
                    <w:pPr>
                      <w:kinsoku w:val="0"/>
                      <w:overflowPunct w:val="0"/>
                      <w:autoSpaceDE w:val="0"/>
                      <w:autoSpaceDN w:val="0"/>
                      <w:adjustRightInd w:val="0"/>
                      <w:snapToGrid w:val="0"/>
                      <w:jc w:val="center"/>
                      <w:rPr>
                        <w:szCs w:val="21"/>
                      </w:rPr>
                    </w:pPr>
                    <w:r>
                      <w:rPr>
                        <w:rFonts w:hint="eastAsia"/>
                        <w:szCs w:val="21"/>
                      </w:rPr>
                      <w:t>调整后</w:t>
                    </w:r>
                  </w:p>
                </w:tc>
              </w:sdtContent>
            </w:sdt>
            <w:sdt>
              <w:sdtPr>
                <w:tag w:val="_PLD_ab84bbd7163a4789942bff3e5bb6438a"/>
                <w:id w:val="-254594907"/>
                <w:lock w:val="sdtLocked"/>
              </w:sdtPr>
              <w:sdtContent>
                <w:tc>
                  <w:tcPr>
                    <w:tcW w:w="671" w:type="pct"/>
                    <w:vAlign w:val="center"/>
                  </w:tcPr>
                  <w:p w:rsidR="00EF0D98" w:rsidRDefault="00EF0D98" w:rsidP="007873FF">
                    <w:pPr>
                      <w:kinsoku w:val="0"/>
                      <w:overflowPunct w:val="0"/>
                      <w:autoSpaceDE w:val="0"/>
                      <w:autoSpaceDN w:val="0"/>
                      <w:adjustRightInd w:val="0"/>
                      <w:snapToGrid w:val="0"/>
                      <w:jc w:val="center"/>
                      <w:rPr>
                        <w:szCs w:val="21"/>
                      </w:rPr>
                    </w:pPr>
                    <w:r>
                      <w:rPr>
                        <w:rFonts w:hint="eastAsia"/>
                        <w:szCs w:val="21"/>
                      </w:rPr>
                      <w:t>调整前</w:t>
                    </w:r>
                  </w:p>
                </w:tc>
              </w:sdtContent>
            </w:sdt>
          </w:tr>
          <w:tr w:rsidR="00EF0D98" w:rsidTr="001B0B28">
            <w:trPr>
              <w:trHeight w:val="285"/>
              <w:jc w:val="center"/>
            </w:trPr>
            <w:sdt>
              <w:sdtPr>
                <w:tag w:val="_PLD_cb5b36e27fb148799cd1f2386c0909b3"/>
                <w:id w:val="1896853430"/>
                <w:lock w:val="sdtLocked"/>
              </w:sdtPr>
              <w:sdtContent>
                <w:tc>
                  <w:tcPr>
                    <w:tcW w:w="620" w:type="pct"/>
                    <w:vAlign w:val="center"/>
                  </w:tcPr>
                  <w:p w:rsidR="00EF0D98" w:rsidRDefault="00EF0D98" w:rsidP="007873FF">
                    <w:pPr>
                      <w:kinsoku w:val="0"/>
                      <w:overflowPunct w:val="0"/>
                      <w:autoSpaceDE w:val="0"/>
                      <w:autoSpaceDN w:val="0"/>
                      <w:adjustRightInd w:val="0"/>
                      <w:snapToGrid w:val="0"/>
                      <w:rPr>
                        <w:szCs w:val="21"/>
                      </w:rPr>
                    </w:pPr>
                    <w:r>
                      <w:rPr>
                        <w:rFonts w:hint="eastAsia"/>
                        <w:szCs w:val="21"/>
                      </w:rPr>
                      <w:t>营业收入</w:t>
                    </w:r>
                  </w:p>
                </w:tc>
              </w:sdtContent>
            </w:sdt>
            <w:tc>
              <w:tcPr>
                <w:tcW w:w="789" w:type="pct"/>
                <w:vAlign w:val="center"/>
              </w:tcPr>
              <w:p w:rsidR="00EF0D98" w:rsidRPr="00A3293B" w:rsidRDefault="00EF0D98" w:rsidP="007873FF">
                <w:pPr>
                  <w:kinsoku w:val="0"/>
                  <w:overflowPunct w:val="0"/>
                  <w:autoSpaceDE w:val="0"/>
                  <w:autoSpaceDN w:val="0"/>
                  <w:adjustRightInd w:val="0"/>
                  <w:snapToGrid w:val="0"/>
                  <w:jc w:val="right"/>
                  <w:rPr>
                    <w:sz w:val="18"/>
                    <w:szCs w:val="18"/>
                  </w:rPr>
                </w:pPr>
                <w:r w:rsidRPr="00A3293B">
                  <w:rPr>
                    <w:sz w:val="18"/>
                    <w:szCs w:val="18"/>
                  </w:rPr>
                  <w:t>1,828,652,254.33</w:t>
                </w:r>
              </w:p>
            </w:tc>
            <w:tc>
              <w:tcPr>
                <w:tcW w:w="873" w:type="pct"/>
                <w:vAlign w:val="center"/>
              </w:tcPr>
              <w:p w:rsidR="00EF0D98" w:rsidRPr="00A3293B" w:rsidRDefault="00EF0D98" w:rsidP="007873FF">
                <w:pPr>
                  <w:kinsoku w:val="0"/>
                  <w:overflowPunct w:val="0"/>
                  <w:autoSpaceDE w:val="0"/>
                  <w:autoSpaceDN w:val="0"/>
                  <w:adjustRightInd w:val="0"/>
                  <w:snapToGrid w:val="0"/>
                  <w:jc w:val="right"/>
                  <w:rPr>
                    <w:bCs/>
                    <w:sz w:val="18"/>
                    <w:szCs w:val="18"/>
                  </w:rPr>
                </w:pPr>
                <w:r w:rsidRPr="00A3293B">
                  <w:rPr>
                    <w:sz w:val="18"/>
                    <w:szCs w:val="18"/>
                  </w:rPr>
                  <w:t>1,756,072,536.17</w:t>
                </w:r>
              </w:p>
            </w:tc>
            <w:tc>
              <w:tcPr>
                <w:tcW w:w="806" w:type="pct"/>
                <w:vAlign w:val="center"/>
              </w:tcPr>
              <w:p w:rsidR="00EF0D98" w:rsidRPr="00A3293B" w:rsidRDefault="00EF0D98" w:rsidP="007873FF">
                <w:pPr>
                  <w:kinsoku w:val="0"/>
                  <w:overflowPunct w:val="0"/>
                  <w:autoSpaceDE w:val="0"/>
                  <w:autoSpaceDN w:val="0"/>
                  <w:adjustRightInd w:val="0"/>
                  <w:snapToGrid w:val="0"/>
                  <w:jc w:val="right"/>
                  <w:rPr>
                    <w:bCs/>
                    <w:sz w:val="18"/>
                    <w:szCs w:val="18"/>
                  </w:rPr>
                </w:pPr>
                <w:r w:rsidRPr="00A3293B">
                  <w:rPr>
                    <w:sz w:val="18"/>
                    <w:szCs w:val="18"/>
                  </w:rPr>
                  <w:t>1,756,045,297.88</w:t>
                </w:r>
              </w:p>
            </w:tc>
            <w:tc>
              <w:tcPr>
                <w:tcW w:w="576" w:type="pct"/>
                <w:vAlign w:val="center"/>
              </w:tcPr>
              <w:p w:rsidR="00EF0D98" w:rsidRPr="00A3293B" w:rsidRDefault="0071055F" w:rsidP="007873FF">
                <w:pPr>
                  <w:kinsoku w:val="0"/>
                  <w:overflowPunct w:val="0"/>
                  <w:autoSpaceDE w:val="0"/>
                  <w:autoSpaceDN w:val="0"/>
                  <w:adjustRightInd w:val="0"/>
                  <w:snapToGrid w:val="0"/>
                  <w:jc w:val="right"/>
                  <w:rPr>
                    <w:sz w:val="18"/>
                    <w:szCs w:val="18"/>
                  </w:rPr>
                </w:pPr>
                <w:r>
                  <w:rPr>
                    <w:sz w:val="18"/>
                    <w:szCs w:val="18"/>
                  </w:rPr>
                  <w:t>4</w:t>
                </w:r>
                <w:r w:rsidR="00EF0D98" w:rsidRPr="00A3293B">
                  <w:rPr>
                    <w:sz w:val="18"/>
                    <w:szCs w:val="18"/>
                  </w:rPr>
                  <w:t>.13</w:t>
                </w:r>
              </w:p>
            </w:tc>
            <w:tc>
              <w:tcPr>
                <w:tcW w:w="665" w:type="pct"/>
                <w:vAlign w:val="center"/>
              </w:tcPr>
              <w:p w:rsidR="00EF0D98" w:rsidRPr="00A3293B" w:rsidRDefault="00C00F9A" w:rsidP="007873FF">
                <w:pPr>
                  <w:kinsoku w:val="0"/>
                  <w:overflowPunct w:val="0"/>
                  <w:autoSpaceDE w:val="0"/>
                  <w:autoSpaceDN w:val="0"/>
                  <w:adjustRightInd w:val="0"/>
                  <w:snapToGrid w:val="0"/>
                  <w:jc w:val="right"/>
                  <w:rPr>
                    <w:sz w:val="18"/>
                    <w:szCs w:val="18"/>
                  </w:rPr>
                </w:pPr>
                <w:r>
                  <w:rPr>
                    <w:sz w:val="18"/>
                    <w:szCs w:val="18"/>
                  </w:rPr>
                  <w:t>1,609,771,057.29</w:t>
                </w:r>
              </w:p>
            </w:tc>
            <w:tc>
              <w:tcPr>
                <w:tcW w:w="671" w:type="pct"/>
                <w:vAlign w:val="center"/>
              </w:tcPr>
              <w:p w:rsidR="00EF0D98" w:rsidRPr="00A3293B" w:rsidRDefault="00EF0D98" w:rsidP="007873FF">
                <w:pPr>
                  <w:kinsoku w:val="0"/>
                  <w:overflowPunct w:val="0"/>
                  <w:autoSpaceDE w:val="0"/>
                  <w:autoSpaceDN w:val="0"/>
                  <w:adjustRightInd w:val="0"/>
                  <w:snapToGrid w:val="0"/>
                  <w:jc w:val="right"/>
                  <w:rPr>
                    <w:sz w:val="18"/>
                    <w:szCs w:val="18"/>
                  </w:rPr>
                </w:pPr>
                <w:r w:rsidRPr="00A3293B">
                  <w:rPr>
                    <w:sz w:val="18"/>
                    <w:szCs w:val="18"/>
                  </w:rPr>
                  <w:t>1,610,931,195.32</w:t>
                </w:r>
              </w:p>
            </w:tc>
          </w:tr>
          <w:tr w:rsidR="00EF0D98" w:rsidTr="001B0B28">
            <w:trPr>
              <w:trHeight w:val="285"/>
              <w:jc w:val="center"/>
            </w:trPr>
            <w:sdt>
              <w:sdtPr>
                <w:tag w:val="_PLD_47b3c05c712b49f18003b6075ba67dab"/>
                <w:id w:val="743310928"/>
                <w:lock w:val="sdtLocked"/>
              </w:sdtPr>
              <w:sdtContent>
                <w:tc>
                  <w:tcPr>
                    <w:tcW w:w="620" w:type="pct"/>
                    <w:vAlign w:val="center"/>
                  </w:tcPr>
                  <w:p w:rsidR="00EF0D98" w:rsidRDefault="00EF0D98" w:rsidP="007873FF">
                    <w:pPr>
                      <w:kinsoku w:val="0"/>
                      <w:overflowPunct w:val="0"/>
                      <w:autoSpaceDE w:val="0"/>
                      <w:autoSpaceDN w:val="0"/>
                      <w:adjustRightInd w:val="0"/>
                      <w:snapToGrid w:val="0"/>
                      <w:rPr>
                        <w:szCs w:val="21"/>
                      </w:rPr>
                    </w:pPr>
                    <w:r>
                      <w:rPr>
                        <w:rFonts w:hint="eastAsia"/>
                        <w:szCs w:val="21"/>
                      </w:rPr>
                      <w:t>归属于上市公司股东的净利润</w:t>
                    </w:r>
                  </w:p>
                </w:tc>
              </w:sdtContent>
            </w:sdt>
            <w:tc>
              <w:tcPr>
                <w:tcW w:w="789" w:type="pct"/>
                <w:vAlign w:val="center"/>
              </w:tcPr>
              <w:p w:rsidR="00EF0D98" w:rsidRPr="00A3293B" w:rsidRDefault="00EF0D98" w:rsidP="007873FF">
                <w:pPr>
                  <w:kinsoku w:val="0"/>
                  <w:overflowPunct w:val="0"/>
                  <w:autoSpaceDE w:val="0"/>
                  <w:autoSpaceDN w:val="0"/>
                  <w:adjustRightInd w:val="0"/>
                  <w:snapToGrid w:val="0"/>
                  <w:jc w:val="right"/>
                  <w:rPr>
                    <w:sz w:val="18"/>
                    <w:szCs w:val="18"/>
                  </w:rPr>
                </w:pPr>
                <w:r w:rsidRPr="00A3293B">
                  <w:rPr>
                    <w:sz w:val="18"/>
                    <w:szCs w:val="18"/>
                  </w:rPr>
                  <w:t>131,744,072.25</w:t>
                </w:r>
              </w:p>
            </w:tc>
            <w:tc>
              <w:tcPr>
                <w:tcW w:w="873" w:type="pct"/>
                <w:vAlign w:val="center"/>
              </w:tcPr>
              <w:p w:rsidR="00EF0D98" w:rsidRPr="00A3293B" w:rsidRDefault="00EF0D98" w:rsidP="007873FF">
                <w:pPr>
                  <w:kinsoku w:val="0"/>
                  <w:overflowPunct w:val="0"/>
                  <w:autoSpaceDE w:val="0"/>
                  <w:autoSpaceDN w:val="0"/>
                  <w:adjustRightInd w:val="0"/>
                  <w:snapToGrid w:val="0"/>
                  <w:jc w:val="right"/>
                  <w:rPr>
                    <w:bCs/>
                    <w:sz w:val="18"/>
                    <w:szCs w:val="18"/>
                  </w:rPr>
                </w:pPr>
                <w:r w:rsidRPr="00A3293B">
                  <w:rPr>
                    <w:sz w:val="18"/>
                    <w:szCs w:val="18"/>
                  </w:rPr>
                  <w:t>98,994,224.73</w:t>
                </w:r>
              </w:p>
            </w:tc>
            <w:tc>
              <w:tcPr>
                <w:tcW w:w="806" w:type="pct"/>
                <w:vAlign w:val="center"/>
              </w:tcPr>
              <w:p w:rsidR="00EF0D98" w:rsidRPr="00A3293B" w:rsidRDefault="00EF0D98" w:rsidP="007873FF">
                <w:pPr>
                  <w:kinsoku w:val="0"/>
                  <w:overflowPunct w:val="0"/>
                  <w:autoSpaceDE w:val="0"/>
                  <w:autoSpaceDN w:val="0"/>
                  <w:adjustRightInd w:val="0"/>
                  <w:snapToGrid w:val="0"/>
                  <w:jc w:val="right"/>
                  <w:rPr>
                    <w:bCs/>
                    <w:sz w:val="18"/>
                    <w:szCs w:val="18"/>
                  </w:rPr>
                </w:pPr>
                <w:r w:rsidRPr="00A3293B">
                  <w:rPr>
                    <w:sz w:val="18"/>
                    <w:szCs w:val="18"/>
                  </w:rPr>
                  <w:t>89,422,515.50</w:t>
                </w:r>
              </w:p>
            </w:tc>
            <w:tc>
              <w:tcPr>
                <w:tcW w:w="576" w:type="pct"/>
                <w:vAlign w:val="center"/>
              </w:tcPr>
              <w:p w:rsidR="00EF0D98" w:rsidRPr="00A3293B" w:rsidRDefault="00EF0D98" w:rsidP="007873FF">
                <w:pPr>
                  <w:kinsoku w:val="0"/>
                  <w:overflowPunct w:val="0"/>
                  <w:autoSpaceDE w:val="0"/>
                  <w:autoSpaceDN w:val="0"/>
                  <w:adjustRightInd w:val="0"/>
                  <w:snapToGrid w:val="0"/>
                  <w:jc w:val="right"/>
                  <w:rPr>
                    <w:sz w:val="18"/>
                    <w:szCs w:val="18"/>
                  </w:rPr>
                </w:pPr>
                <w:r w:rsidRPr="00A3293B">
                  <w:rPr>
                    <w:sz w:val="18"/>
                    <w:szCs w:val="18"/>
                  </w:rPr>
                  <w:t>33.08</w:t>
                </w:r>
              </w:p>
            </w:tc>
            <w:tc>
              <w:tcPr>
                <w:tcW w:w="665" w:type="pct"/>
                <w:vAlign w:val="center"/>
              </w:tcPr>
              <w:p w:rsidR="00EF0D98" w:rsidRPr="00A3293B" w:rsidRDefault="00C00F9A" w:rsidP="007873FF">
                <w:pPr>
                  <w:kinsoku w:val="0"/>
                  <w:overflowPunct w:val="0"/>
                  <w:autoSpaceDE w:val="0"/>
                  <w:autoSpaceDN w:val="0"/>
                  <w:adjustRightInd w:val="0"/>
                  <w:snapToGrid w:val="0"/>
                  <w:jc w:val="right"/>
                  <w:rPr>
                    <w:sz w:val="18"/>
                    <w:szCs w:val="18"/>
                  </w:rPr>
                </w:pPr>
                <w:r>
                  <w:rPr>
                    <w:sz w:val="18"/>
                    <w:szCs w:val="18"/>
                  </w:rPr>
                  <w:t>78,917,601.78</w:t>
                </w:r>
              </w:p>
            </w:tc>
            <w:tc>
              <w:tcPr>
                <w:tcW w:w="671" w:type="pct"/>
                <w:vAlign w:val="center"/>
              </w:tcPr>
              <w:p w:rsidR="00EF0D98" w:rsidRPr="00A3293B" w:rsidRDefault="00EF0D98" w:rsidP="007873FF">
                <w:pPr>
                  <w:kinsoku w:val="0"/>
                  <w:overflowPunct w:val="0"/>
                  <w:autoSpaceDE w:val="0"/>
                  <w:autoSpaceDN w:val="0"/>
                  <w:adjustRightInd w:val="0"/>
                  <w:snapToGrid w:val="0"/>
                  <w:jc w:val="right"/>
                  <w:rPr>
                    <w:sz w:val="18"/>
                    <w:szCs w:val="18"/>
                  </w:rPr>
                </w:pPr>
                <w:r w:rsidRPr="00A3293B">
                  <w:rPr>
                    <w:sz w:val="18"/>
                    <w:szCs w:val="18"/>
                  </w:rPr>
                  <w:t>66,794,562.41</w:t>
                </w:r>
              </w:p>
            </w:tc>
          </w:tr>
          <w:tr w:rsidR="00EF0D98" w:rsidRPr="00E775AE" w:rsidTr="001B0B28">
            <w:trPr>
              <w:trHeight w:val="285"/>
              <w:jc w:val="center"/>
            </w:trPr>
            <w:sdt>
              <w:sdtPr>
                <w:tag w:val="_PLD_54034e2e2723446eaa03e5d834d32648"/>
                <w:id w:val="1855761562"/>
                <w:lock w:val="sdtLocked"/>
              </w:sdtPr>
              <w:sdtContent>
                <w:tc>
                  <w:tcPr>
                    <w:tcW w:w="620" w:type="pct"/>
                    <w:vAlign w:val="center"/>
                  </w:tcPr>
                  <w:p w:rsidR="00EF0D98" w:rsidRDefault="00EF0D98" w:rsidP="007873FF">
                    <w:pPr>
                      <w:kinsoku w:val="0"/>
                      <w:overflowPunct w:val="0"/>
                      <w:autoSpaceDE w:val="0"/>
                      <w:autoSpaceDN w:val="0"/>
                      <w:adjustRightInd w:val="0"/>
                      <w:snapToGrid w:val="0"/>
                      <w:rPr>
                        <w:szCs w:val="21"/>
                      </w:rPr>
                    </w:pPr>
                    <w:r>
                      <w:rPr>
                        <w:rFonts w:hint="eastAsia"/>
                        <w:szCs w:val="21"/>
                      </w:rPr>
                      <w:t>归属于上市公司股东的扣除非经常性损益的净利润</w:t>
                    </w:r>
                  </w:p>
                </w:tc>
              </w:sdtContent>
            </w:sdt>
            <w:tc>
              <w:tcPr>
                <w:tcW w:w="789" w:type="pct"/>
                <w:vAlign w:val="center"/>
              </w:tcPr>
              <w:p w:rsidR="00EF0D98" w:rsidRPr="00A3293B" w:rsidRDefault="00EF0D98" w:rsidP="007873FF">
                <w:pPr>
                  <w:kinsoku w:val="0"/>
                  <w:overflowPunct w:val="0"/>
                  <w:autoSpaceDE w:val="0"/>
                  <w:autoSpaceDN w:val="0"/>
                  <w:adjustRightInd w:val="0"/>
                  <w:snapToGrid w:val="0"/>
                  <w:jc w:val="right"/>
                  <w:rPr>
                    <w:sz w:val="18"/>
                    <w:szCs w:val="18"/>
                  </w:rPr>
                </w:pPr>
                <w:r w:rsidRPr="00A3293B">
                  <w:rPr>
                    <w:sz w:val="18"/>
                    <w:szCs w:val="18"/>
                  </w:rPr>
                  <w:t>118,512,737.89</w:t>
                </w:r>
              </w:p>
            </w:tc>
            <w:tc>
              <w:tcPr>
                <w:tcW w:w="873" w:type="pct"/>
                <w:vAlign w:val="center"/>
              </w:tcPr>
              <w:p w:rsidR="00EF0D98" w:rsidRPr="00A3293B" w:rsidRDefault="00F832CB" w:rsidP="007873FF">
                <w:pPr>
                  <w:kinsoku w:val="0"/>
                  <w:overflowPunct w:val="0"/>
                  <w:autoSpaceDE w:val="0"/>
                  <w:autoSpaceDN w:val="0"/>
                  <w:adjustRightInd w:val="0"/>
                  <w:snapToGrid w:val="0"/>
                  <w:jc w:val="right"/>
                  <w:rPr>
                    <w:sz w:val="18"/>
                    <w:szCs w:val="18"/>
                  </w:rPr>
                </w:pPr>
                <w:r>
                  <w:rPr>
                    <w:sz w:val="18"/>
                    <w:szCs w:val="18"/>
                  </w:rPr>
                  <w:t>86,526,835.75</w:t>
                </w:r>
              </w:p>
            </w:tc>
            <w:tc>
              <w:tcPr>
                <w:tcW w:w="806" w:type="pct"/>
                <w:vAlign w:val="center"/>
              </w:tcPr>
              <w:p w:rsidR="00EF0D98" w:rsidRPr="00A3293B" w:rsidRDefault="00EF0D98" w:rsidP="007873FF">
                <w:pPr>
                  <w:kinsoku w:val="0"/>
                  <w:overflowPunct w:val="0"/>
                  <w:autoSpaceDE w:val="0"/>
                  <w:autoSpaceDN w:val="0"/>
                  <w:adjustRightInd w:val="0"/>
                  <w:snapToGrid w:val="0"/>
                  <w:jc w:val="right"/>
                  <w:rPr>
                    <w:bCs/>
                    <w:sz w:val="18"/>
                    <w:szCs w:val="18"/>
                  </w:rPr>
                </w:pPr>
                <w:r w:rsidRPr="00A3293B">
                  <w:rPr>
                    <w:sz w:val="18"/>
                    <w:szCs w:val="18"/>
                  </w:rPr>
                  <w:t>85,371,768.26</w:t>
                </w:r>
              </w:p>
            </w:tc>
            <w:tc>
              <w:tcPr>
                <w:tcW w:w="576" w:type="pct"/>
                <w:vAlign w:val="center"/>
              </w:tcPr>
              <w:p w:rsidR="00EF0D98" w:rsidRPr="00A3293B" w:rsidRDefault="009A7DD9" w:rsidP="007873FF">
                <w:pPr>
                  <w:kinsoku w:val="0"/>
                  <w:overflowPunct w:val="0"/>
                  <w:autoSpaceDE w:val="0"/>
                  <w:autoSpaceDN w:val="0"/>
                  <w:adjustRightInd w:val="0"/>
                  <w:snapToGrid w:val="0"/>
                  <w:jc w:val="right"/>
                  <w:rPr>
                    <w:sz w:val="18"/>
                    <w:szCs w:val="18"/>
                  </w:rPr>
                </w:pPr>
                <w:r>
                  <w:rPr>
                    <w:rFonts w:hint="eastAsia"/>
                    <w:sz w:val="18"/>
                    <w:szCs w:val="18"/>
                  </w:rPr>
                  <w:t>3</w:t>
                </w:r>
                <w:r>
                  <w:rPr>
                    <w:sz w:val="18"/>
                    <w:szCs w:val="18"/>
                  </w:rPr>
                  <w:t>6.97</w:t>
                </w:r>
              </w:p>
            </w:tc>
            <w:tc>
              <w:tcPr>
                <w:tcW w:w="665" w:type="pct"/>
                <w:vAlign w:val="center"/>
              </w:tcPr>
              <w:p w:rsidR="00EF0D98" w:rsidRPr="00A3293B" w:rsidRDefault="00F832CB" w:rsidP="007873FF">
                <w:pPr>
                  <w:kinsoku w:val="0"/>
                  <w:overflowPunct w:val="0"/>
                  <w:autoSpaceDE w:val="0"/>
                  <w:autoSpaceDN w:val="0"/>
                  <w:adjustRightInd w:val="0"/>
                  <w:snapToGrid w:val="0"/>
                  <w:jc w:val="right"/>
                  <w:rPr>
                    <w:sz w:val="18"/>
                    <w:szCs w:val="18"/>
                  </w:rPr>
                </w:pPr>
                <w:r>
                  <w:rPr>
                    <w:sz w:val="18"/>
                    <w:szCs w:val="18"/>
                  </w:rPr>
                  <w:t>67,205,537.26</w:t>
                </w:r>
              </w:p>
            </w:tc>
            <w:tc>
              <w:tcPr>
                <w:tcW w:w="671" w:type="pct"/>
                <w:vAlign w:val="center"/>
              </w:tcPr>
              <w:p w:rsidR="00EF0D98" w:rsidRPr="00A3293B" w:rsidRDefault="00EF0D98" w:rsidP="007873FF">
                <w:pPr>
                  <w:kinsoku w:val="0"/>
                  <w:overflowPunct w:val="0"/>
                  <w:autoSpaceDE w:val="0"/>
                  <w:autoSpaceDN w:val="0"/>
                  <w:adjustRightInd w:val="0"/>
                  <w:snapToGrid w:val="0"/>
                  <w:jc w:val="right"/>
                  <w:rPr>
                    <w:sz w:val="18"/>
                    <w:szCs w:val="18"/>
                  </w:rPr>
                </w:pPr>
                <w:r w:rsidRPr="00A3293B">
                  <w:rPr>
                    <w:sz w:val="18"/>
                    <w:szCs w:val="18"/>
                  </w:rPr>
                  <w:t>64,279,389.95</w:t>
                </w:r>
              </w:p>
            </w:tc>
          </w:tr>
          <w:tr w:rsidR="00EF0D98" w:rsidTr="001B0B28">
            <w:trPr>
              <w:trHeight w:val="285"/>
              <w:jc w:val="center"/>
            </w:trPr>
            <w:sdt>
              <w:sdtPr>
                <w:tag w:val="_PLD_41147f1b6707437ca5e2a61d4ce4d6c3"/>
                <w:id w:val="-381636073"/>
                <w:lock w:val="sdtLocked"/>
              </w:sdtPr>
              <w:sdtContent>
                <w:tc>
                  <w:tcPr>
                    <w:tcW w:w="620" w:type="pct"/>
                    <w:vAlign w:val="center"/>
                  </w:tcPr>
                  <w:p w:rsidR="00EF0D98" w:rsidRDefault="00EF0D98" w:rsidP="007873FF">
                    <w:pPr>
                      <w:kinsoku w:val="0"/>
                      <w:overflowPunct w:val="0"/>
                      <w:autoSpaceDE w:val="0"/>
                      <w:autoSpaceDN w:val="0"/>
                      <w:adjustRightInd w:val="0"/>
                      <w:snapToGrid w:val="0"/>
                      <w:rPr>
                        <w:szCs w:val="21"/>
                        <w:highlight w:val="magenta"/>
                      </w:rPr>
                    </w:pPr>
                    <w:r>
                      <w:rPr>
                        <w:rFonts w:hint="eastAsia"/>
                        <w:szCs w:val="21"/>
                      </w:rPr>
                      <w:t>经营活动产生的现金流量净额</w:t>
                    </w:r>
                  </w:p>
                </w:tc>
              </w:sdtContent>
            </w:sdt>
            <w:tc>
              <w:tcPr>
                <w:tcW w:w="789" w:type="pct"/>
                <w:vAlign w:val="center"/>
              </w:tcPr>
              <w:p w:rsidR="00EF0D98" w:rsidRPr="00A3293B" w:rsidRDefault="00EF0D98" w:rsidP="007873FF">
                <w:pPr>
                  <w:kinsoku w:val="0"/>
                  <w:overflowPunct w:val="0"/>
                  <w:autoSpaceDE w:val="0"/>
                  <w:autoSpaceDN w:val="0"/>
                  <w:adjustRightInd w:val="0"/>
                  <w:snapToGrid w:val="0"/>
                  <w:jc w:val="right"/>
                  <w:rPr>
                    <w:sz w:val="18"/>
                    <w:szCs w:val="18"/>
                  </w:rPr>
                </w:pPr>
                <w:r w:rsidRPr="00A3293B">
                  <w:rPr>
                    <w:sz w:val="18"/>
                    <w:szCs w:val="18"/>
                  </w:rPr>
                  <w:t>342,606,354.63</w:t>
                </w:r>
              </w:p>
            </w:tc>
            <w:tc>
              <w:tcPr>
                <w:tcW w:w="873" w:type="pct"/>
                <w:vAlign w:val="center"/>
              </w:tcPr>
              <w:p w:rsidR="00EF0D98" w:rsidRPr="00A3293B" w:rsidRDefault="00EF0D98" w:rsidP="007873FF">
                <w:pPr>
                  <w:kinsoku w:val="0"/>
                  <w:overflowPunct w:val="0"/>
                  <w:autoSpaceDE w:val="0"/>
                  <w:autoSpaceDN w:val="0"/>
                  <w:adjustRightInd w:val="0"/>
                  <w:snapToGrid w:val="0"/>
                  <w:jc w:val="right"/>
                  <w:rPr>
                    <w:bCs/>
                    <w:sz w:val="18"/>
                    <w:szCs w:val="18"/>
                  </w:rPr>
                </w:pPr>
                <w:r w:rsidRPr="00A3293B">
                  <w:rPr>
                    <w:sz w:val="18"/>
                    <w:szCs w:val="18"/>
                  </w:rPr>
                  <w:t>351,148,616.09</w:t>
                </w:r>
              </w:p>
            </w:tc>
            <w:tc>
              <w:tcPr>
                <w:tcW w:w="806" w:type="pct"/>
                <w:vAlign w:val="center"/>
              </w:tcPr>
              <w:p w:rsidR="00EF0D98" w:rsidRPr="00A3293B" w:rsidRDefault="00EF0D98" w:rsidP="007873FF">
                <w:pPr>
                  <w:kinsoku w:val="0"/>
                  <w:overflowPunct w:val="0"/>
                  <w:autoSpaceDE w:val="0"/>
                  <w:autoSpaceDN w:val="0"/>
                  <w:adjustRightInd w:val="0"/>
                  <w:snapToGrid w:val="0"/>
                  <w:jc w:val="right"/>
                  <w:rPr>
                    <w:sz w:val="18"/>
                    <w:szCs w:val="18"/>
                  </w:rPr>
                </w:pPr>
                <w:r w:rsidRPr="00A3293B">
                  <w:rPr>
                    <w:sz w:val="18"/>
                    <w:szCs w:val="18"/>
                  </w:rPr>
                  <w:t>318,867,215.98</w:t>
                </w:r>
              </w:p>
            </w:tc>
            <w:tc>
              <w:tcPr>
                <w:tcW w:w="576" w:type="pct"/>
                <w:vAlign w:val="center"/>
              </w:tcPr>
              <w:p w:rsidR="00EF0D98" w:rsidRPr="00A3293B" w:rsidRDefault="00EF0D98" w:rsidP="007873FF">
                <w:pPr>
                  <w:kinsoku w:val="0"/>
                  <w:overflowPunct w:val="0"/>
                  <w:autoSpaceDE w:val="0"/>
                  <w:autoSpaceDN w:val="0"/>
                  <w:adjustRightInd w:val="0"/>
                  <w:snapToGrid w:val="0"/>
                  <w:jc w:val="right"/>
                  <w:rPr>
                    <w:sz w:val="18"/>
                    <w:szCs w:val="18"/>
                  </w:rPr>
                </w:pPr>
                <w:r w:rsidRPr="00A3293B">
                  <w:rPr>
                    <w:sz w:val="18"/>
                    <w:szCs w:val="18"/>
                  </w:rPr>
                  <w:t>-2.43</w:t>
                </w:r>
              </w:p>
            </w:tc>
            <w:tc>
              <w:tcPr>
                <w:tcW w:w="665" w:type="pct"/>
                <w:vAlign w:val="center"/>
              </w:tcPr>
              <w:p w:rsidR="00EF0D98" w:rsidRPr="00A3293B" w:rsidRDefault="004D6620" w:rsidP="007873FF">
                <w:pPr>
                  <w:kinsoku w:val="0"/>
                  <w:overflowPunct w:val="0"/>
                  <w:autoSpaceDE w:val="0"/>
                  <w:autoSpaceDN w:val="0"/>
                  <w:adjustRightInd w:val="0"/>
                  <w:snapToGrid w:val="0"/>
                  <w:jc w:val="right"/>
                  <w:rPr>
                    <w:sz w:val="18"/>
                    <w:szCs w:val="18"/>
                  </w:rPr>
                </w:pPr>
                <w:r>
                  <w:rPr>
                    <w:sz w:val="18"/>
                    <w:szCs w:val="18"/>
                  </w:rPr>
                  <w:t>-111,486,301.38</w:t>
                </w:r>
              </w:p>
            </w:tc>
            <w:tc>
              <w:tcPr>
                <w:tcW w:w="671" w:type="pct"/>
                <w:vAlign w:val="center"/>
              </w:tcPr>
              <w:p w:rsidR="00EF0D98" w:rsidRPr="00A3293B" w:rsidRDefault="004957AF" w:rsidP="007873FF">
                <w:pPr>
                  <w:kinsoku w:val="0"/>
                  <w:overflowPunct w:val="0"/>
                  <w:autoSpaceDE w:val="0"/>
                  <w:autoSpaceDN w:val="0"/>
                  <w:adjustRightInd w:val="0"/>
                  <w:snapToGrid w:val="0"/>
                  <w:jc w:val="right"/>
                  <w:rPr>
                    <w:sz w:val="18"/>
                    <w:szCs w:val="18"/>
                  </w:rPr>
                </w:pPr>
                <w:r>
                  <w:rPr>
                    <w:sz w:val="18"/>
                    <w:szCs w:val="18"/>
                  </w:rPr>
                  <w:t>-91,659,056.88</w:t>
                </w:r>
              </w:p>
            </w:tc>
          </w:tr>
          <w:tr w:rsidR="00EF0D98" w:rsidTr="001B0B28">
            <w:trPr>
              <w:trHeight w:val="481"/>
              <w:jc w:val="center"/>
            </w:trPr>
            <w:tc>
              <w:tcPr>
                <w:tcW w:w="620" w:type="pct"/>
                <w:vMerge w:val="restart"/>
                <w:tcBorders>
                  <w:bottom w:val="single" w:sz="4" w:space="0" w:color="auto"/>
                </w:tcBorders>
                <w:vAlign w:val="center"/>
              </w:tcPr>
              <w:p w:rsidR="00EF0D98" w:rsidRDefault="00EF0D98" w:rsidP="007873FF">
                <w:pPr>
                  <w:kinsoku w:val="0"/>
                  <w:overflowPunct w:val="0"/>
                  <w:autoSpaceDE w:val="0"/>
                  <w:autoSpaceDN w:val="0"/>
                  <w:adjustRightInd w:val="0"/>
                  <w:snapToGrid w:val="0"/>
                  <w:rPr>
                    <w:szCs w:val="21"/>
                  </w:rPr>
                </w:pPr>
              </w:p>
            </w:tc>
            <w:sdt>
              <w:sdtPr>
                <w:rPr>
                  <w:sz w:val="18"/>
                  <w:szCs w:val="18"/>
                </w:rPr>
                <w:tag w:val="_PLD_0d88b20780884c8f8b0a1f55e5d31f2e"/>
                <w:id w:val="-1985999038"/>
                <w:lock w:val="sdtLocked"/>
              </w:sdtPr>
              <w:sdtContent>
                <w:tc>
                  <w:tcPr>
                    <w:tcW w:w="789" w:type="pct"/>
                    <w:vMerge w:val="restart"/>
                    <w:tcBorders>
                      <w:bottom w:val="single" w:sz="4" w:space="0" w:color="auto"/>
                    </w:tcBorders>
                    <w:vAlign w:val="center"/>
                  </w:tcPr>
                  <w:p w:rsidR="00EF0D98" w:rsidRPr="00A3293B" w:rsidRDefault="00EF0D98" w:rsidP="007873FF">
                    <w:pPr>
                      <w:kinsoku w:val="0"/>
                      <w:overflowPunct w:val="0"/>
                      <w:autoSpaceDE w:val="0"/>
                      <w:autoSpaceDN w:val="0"/>
                      <w:adjustRightInd w:val="0"/>
                      <w:snapToGrid w:val="0"/>
                      <w:jc w:val="center"/>
                      <w:rPr>
                        <w:sz w:val="18"/>
                        <w:szCs w:val="18"/>
                      </w:rPr>
                    </w:pPr>
                    <w:r w:rsidRPr="00A3293B">
                      <w:rPr>
                        <w:rFonts w:hint="eastAsia"/>
                        <w:sz w:val="18"/>
                        <w:szCs w:val="18"/>
                      </w:rPr>
                      <w:t>2020年</w:t>
                    </w:r>
                    <w:r w:rsidRPr="00A3293B">
                      <w:rPr>
                        <w:sz w:val="18"/>
                        <w:szCs w:val="18"/>
                      </w:rPr>
                      <w:t>末</w:t>
                    </w:r>
                  </w:p>
                </w:tc>
              </w:sdtContent>
            </w:sdt>
            <w:sdt>
              <w:sdtPr>
                <w:rPr>
                  <w:sz w:val="18"/>
                  <w:szCs w:val="18"/>
                </w:rPr>
                <w:tag w:val="_PLD_1be51f12ae48471fa42c1f0a53451b67"/>
                <w:id w:val="-1398661068"/>
                <w:lock w:val="sdtLocked"/>
              </w:sdtPr>
              <w:sdtContent>
                <w:tc>
                  <w:tcPr>
                    <w:tcW w:w="1678" w:type="pct"/>
                    <w:gridSpan w:val="2"/>
                    <w:tcBorders>
                      <w:bottom w:val="single" w:sz="4" w:space="0" w:color="auto"/>
                    </w:tcBorders>
                    <w:shd w:val="clear" w:color="auto" w:fill="auto"/>
                    <w:vAlign w:val="center"/>
                  </w:tcPr>
                  <w:p w:rsidR="00EF0D98" w:rsidRPr="00A3293B" w:rsidRDefault="00EF0D98" w:rsidP="007873FF">
                    <w:pPr>
                      <w:kinsoku w:val="0"/>
                      <w:overflowPunct w:val="0"/>
                      <w:autoSpaceDE w:val="0"/>
                      <w:autoSpaceDN w:val="0"/>
                      <w:adjustRightInd w:val="0"/>
                      <w:snapToGrid w:val="0"/>
                      <w:jc w:val="center"/>
                      <w:rPr>
                        <w:sz w:val="18"/>
                        <w:szCs w:val="18"/>
                      </w:rPr>
                    </w:pPr>
                    <w:r w:rsidRPr="00A3293B">
                      <w:rPr>
                        <w:rFonts w:hint="eastAsia"/>
                        <w:sz w:val="18"/>
                        <w:szCs w:val="18"/>
                      </w:rPr>
                      <w:t>2019年末</w:t>
                    </w:r>
                  </w:p>
                </w:tc>
              </w:sdtContent>
            </w:sdt>
            <w:sdt>
              <w:sdtPr>
                <w:rPr>
                  <w:sz w:val="18"/>
                  <w:szCs w:val="18"/>
                </w:rPr>
                <w:tag w:val="_PLD_cae4a49474404cfba06bdf34c04fcba6"/>
                <w:id w:val="-1356106323"/>
                <w:lock w:val="sdtLocked"/>
              </w:sdtPr>
              <w:sdtContent>
                <w:tc>
                  <w:tcPr>
                    <w:tcW w:w="576" w:type="pct"/>
                    <w:vMerge w:val="restart"/>
                    <w:tcBorders>
                      <w:bottom w:val="single" w:sz="4" w:space="0" w:color="auto"/>
                    </w:tcBorders>
                    <w:vAlign w:val="center"/>
                  </w:tcPr>
                  <w:p w:rsidR="00EF0D98" w:rsidRPr="00A3293B" w:rsidRDefault="00EF0D98" w:rsidP="007873FF">
                    <w:pPr>
                      <w:kinsoku w:val="0"/>
                      <w:overflowPunct w:val="0"/>
                      <w:autoSpaceDE w:val="0"/>
                      <w:autoSpaceDN w:val="0"/>
                      <w:adjustRightInd w:val="0"/>
                      <w:snapToGrid w:val="0"/>
                      <w:jc w:val="center"/>
                      <w:rPr>
                        <w:sz w:val="18"/>
                        <w:szCs w:val="18"/>
                      </w:rPr>
                    </w:pPr>
                    <w:r w:rsidRPr="00A3293B">
                      <w:rPr>
                        <w:sz w:val="18"/>
                        <w:szCs w:val="18"/>
                      </w:rPr>
                      <w:t>本期末比上年同期末增减（</w:t>
                    </w:r>
                    <w:r w:rsidRPr="00A3293B">
                      <w:rPr>
                        <w:rFonts w:hint="eastAsia"/>
                        <w:sz w:val="18"/>
                        <w:szCs w:val="18"/>
                      </w:rPr>
                      <w:t>%</w:t>
                    </w:r>
                    <w:r w:rsidRPr="00A3293B">
                      <w:rPr>
                        <w:sz w:val="18"/>
                        <w:szCs w:val="18"/>
                      </w:rPr>
                      <w:t>）</w:t>
                    </w:r>
                  </w:p>
                </w:tc>
              </w:sdtContent>
            </w:sdt>
            <w:sdt>
              <w:sdtPr>
                <w:rPr>
                  <w:sz w:val="18"/>
                  <w:szCs w:val="18"/>
                </w:rPr>
                <w:tag w:val="_PLD_4285f5ab2f284667927910bc2a0fd13f"/>
                <w:id w:val="-941765873"/>
                <w:lock w:val="sdtLocked"/>
              </w:sdtPr>
              <w:sdtContent>
                <w:tc>
                  <w:tcPr>
                    <w:tcW w:w="1337" w:type="pct"/>
                    <w:gridSpan w:val="2"/>
                    <w:tcBorders>
                      <w:bottom w:val="single" w:sz="4" w:space="0" w:color="auto"/>
                    </w:tcBorders>
                    <w:vAlign w:val="center"/>
                  </w:tcPr>
                  <w:p w:rsidR="00EF0D98" w:rsidRPr="00A3293B" w:rsidRDefault="00EF0D98" w:rsidP="007873FF">
                    <w:pPr>
                      <w:kinsoku w:val="0"/>
                      <w:overflowPunct w:val="0"/>
                      <w:autoSpaceDE w:val="0"/>
                      <w:autoSpaceDN w:val="0"/>
                      <w:adjustRightInd w:val="0"/>
                      <w:snapToGrid w:val="0"/>
                      <w:jc w:val="center"/>
                      <w:rPr>
                        <w:sz w:val="18"/>
                        <w:szCs w:val="18"/>
                      </w:rPr>
                    </w:pPr>
                    <w:r w:rsidRPr="00A3293B">
                      <w:rPr>
                        <w:rFonts w:hint="eastAsia"/>
                        <w:sz w:val="18"/>
                        <w:szCs w:val="18"/>
                      </w:rPr>
                      <w:t>2018年末</w:t>
                    </w:r>
                  </w:p>
                </w:tc>
              </w:sdtContent>
            </w:sdt>
          </w:tr>
          <w:tr w:rsidR="00EF0D98" w:rsidTr="001B0B28">
            <w:trPr>
              <w:trHeight w:val="338"/>
              <w:jc w:val="center"/>
            </w:trPr>
            <w:tc>
              <w:tcPr>
                <w:tcW w:w="620" w:type="pct"/>
                <w:vMerge/>
                <w:tcBorders>
                  <w:bottom w:val="single" w:sz="4" w:space="0" w:color="auto"/>
                </w:tcBorders>
                <w:vAlign w:val="center"/>
              </w:tcPr>
              <w:p w:rsidR="00EF0D98" w:rsidRDefault="00EF0D98" w:rsidP="007873FF">
                <w:pPr>
                  <w:kinsoku w:val="0"/>
                  <w:overflowPunct w:val="0"/>
                  <w:autoSpaceDE w:val="0"/>
                  <w:autoSpaceDN w:val="0"/>
                  <w:adjustRightInd w:val="0"/>
                  <w:snapToGrid w:val="0"/>
                  <w:rPr>
                    <w:szCs w:val="21"/>
                  </w:rPr>
                </w:pPr>
              </w:p>
            </w:tc>
            <w:tc>
              <w:tcPr>
                <w:tcW w:w="789" w:type="pct"/>
                <w:vMerge/>
                <w:tcBorders>
                  <w:bottom w:val="single" w:sz="4" w:space="0" w:color="auto"/>
                </w:tcBorders>
                <w:vAlign w:val="center"/>
              </w:tcPr>
              <w:p w:rsidR="00EF0D98" w:rsidRPr="00A3293B" w:rsidRDefault="00EF0D98" w:rsidP="007873FF">
                <w:pPr>
                  <w:kinsoku w:val="0"/>
                  <w:overflowPunct w:val="0"/>
                  <w:autoSpaceDE w:val="0"/>
                  <w:autoSpaceDN w:val="0"/>
                  <w:adjustRightInd w:val="0"/>
                  <w:snapToGrid w:val="0"/>
                  <w:jc w:val="center"/>
                  <w:rPr>
                    <w:sz w:val="18"/>
                    <w:szCs w:val="18"/>
                  </w:rPr>
                </w:pPr>
              </w:p>
            </w:tc>
            <w:sdt>
              <w:sdtPr>
                <w:rPr>
                  <w:sz w:val="18"/>
                  <w:szCs w:val="18"/>
                </w:rPr>
                <w:tag w:val="_PLD_07c2b8b4f1c943ac9e2f1b3bd6866a46"/>
                <w:id w:val="1499456034"/>
                <w:lock w:val="sdtLocked"/>
              </w:sdtPr>
              <w:sdtContent>
                <w:tc>
                  <w:tcPr>
                    <w:tcW w:w="873" w:type="pct"/>
                    <w:tcBorders>
                      <w:bottom w:val="single" w:sz="4" w:space="0" w:color="auto"/>
                    </w:tcBorders>
                    <w:vAlign w:val="center"/>
                  </w:tcPr>
                  <w:p w:rsidR="00EF0D98" w:rsidRPr="00A3293B" w:rsidRDefault="00EF0D98" w:rsidP="007873FF">
                    <w:pPr>
                      <w:kinsoku w:val="0"/>
                      <w:overflowPunct w:val="0"/>
                      <w:autoSpaceDE w:val="0"/>
                      <w:autoSpaceDN w:val="0"/>
                      <w:adjustRightInd w:val="0"/>
                      <w:snapToGrid w:val="0"/>
                      <w:jc w:val="center"/>
                      <w:rPr>
                        <w:sz w:val="18"/>
                        <w:szCs w:val="18"/>
                      </w:rPr>
                    </w:pPr>
                    <w:r w:rsidRPr="00A3293B">
                      <w:rPr>
                        <w:rFonts w:hint="eastAsia"/>
                        <w:sz w:val="18"/>
                        <w:szCs w:val="18"/>
                      </w:rPr>
                      <w:t>调整后</w:t>
                    </w:r>
                  </w:p>
                </w:tc>
              </w:sdtContent>
            </w:sdt>
            <w:sdt>
              <w:sdtPr>
                <w:rPr>
                  <w:sz w:val="18"/>
                  <w:szCs w:val="18"/>
                </w:rPr>
                <w:tag w:val="_PLD_4dc48658027a438e92392fbe0be3c314"/>
                <w:id w:val="-1383777726"/>
                <w:lock w:val="sdtLocked"/>
              </w:sdtPr>
              <w:sdtContent>
                <w:tc>
                  <w:tcPr>
                    <w:tcW w:w="806" w:type="pct"/>
                    <w:tcBorders>
                      <w:bottom w:val="single" w:sz="4" w:space="0" w:color="auto"/>
                    </w:tcBorders>
                    <w:vAlign w:val="center"/>
                  </w:tcPr>
                  <w:p w:rsidR="00EF0D98" w:rsidRPr="00A3293B" w:rsidRDefault="00EF0D98" w:rsidP="007873FF">
                    <w:pPr>
                      <w:kinsoku w:val="0"/>
                      <w:overflowPunct w:val="0"/>
                      <w:autoSpaceDE w:val="0"/>
                      <w:autoSpaceDN w:val="0"/>
                      <w:adjustRightInd w:val="0"/>
                      <w:snapToGrid w:val="0"/>
                      <w:jc w:val="center"/>
                      <w:rPr>
                        <w:sz w:val="18"/>
                        <w:szCs w:val="18"/>
                      </w:rPr>
                    </w:pPr>
                    <w:r w:rsidRPr="00A3293B">
                      <w:rPr>
                        <w:rFonts w:hint="eastAsia"/>
                        <w:sz w:val="18"/>
                        <w:szCs w:val="18"/>
                      </w:rPr>
                      <w:t>调整前</w:t>
                    </w:r>
                  </w:p>
                </w:tc>
              </w:sdtContent>
            </w:sdt>
            <w:tc>
              <w:tcPr>
                <w:tcW w:w="576" w:type="pct"/>
                <w:vMerge/>
                <w:tcBorders>
                  <w:bottom w:val="single" w:sz="4" w:space="0" w:color="auto"/>
                </w:tcBorders>
                <w:vAlign w:val="center"/>
              </w:tcPr>
              <w:p w:rsidR="00EF0D98" w:rsidRPr="00A3293B" w:rsidRDefault="00EF0D98" w:rsidP="007873FF">
                <w:pPr>
                  <w:kinsoku w:val="0"/>
                  <w:overflowPunct w:val="0"/>
                  <w:autoSpaceDE w:val="0"/>
                  <w:autoSpaceDN w:val="0"/>
                  <w:adjustRightInd w:val="0"/>
                  <w:snapToGrid w:val="0"/>
                  <w:jc w:val="center"/>
                  <w:rPr>
                    <w:sz w:val="18"/>
                    <w:szCs w:val="18"/>
                  </w:rPr>
                </w:pPr>
              </w:p>
            </w:tc>
            <w:sdt>
              <w:sdtPr>
                <w:rPr>
                  <w:sz w:val="18"/>
                  <w:szCs w:val="18"/>
                </w:rPr>
                <w:tag w:val="_PLD_5b052f7f26054fdab6999b7a61e0be4a"/>
                <w:id w:val="1167991428"/>
                <w:lock w:val="sdtLocked"/>
              </w:sdtPr>
              <w:sdtContent>
                <w:tc>
                  <w:tcPr>
                    <w:tcW w:w="665" w:type="pct"/>
                    <w:tcBorders>
                      <w:bottom w:val="single" w:sz="4" w:space="0" w:color="auto"/>
                    </w:tcBorders>
                    <w:vAlign w:val="center"/>
                  </w:tcPr>
                  <w:p w:rsidR="00EF0D98" w:rsidRPr="00A3293B" w:rsidRDefault="00EF0D98" w:rsidP="007873FF">
                    <w:pPr>
                      <w:kinsoku w:val="0"/>
                      <w:overflowPunct w:val="0"/>
                      <w:autoSpaceDE w:val="0"/>
                      <w:autoSpaceDN w:val="0"/>
                      <w:adjustRightInd w:val="0"/>
                      <w:snapToGrid w:val="0"/>
                      <w:jc w:val="center"/>
                      <w:rPr>
                        <w:sz w:val="18"/>
                        <w:szCs w:val="18"/>
                      </w:rPr>
                    </w:pPr>
                    <w:r w:rsidRPr="00A3293B">
                      <w:rPr>
                        <w:rFonts w:hint="eastAsia"/>
                        <w:sz w:val="18"/>
                        <w:szCs w:val="18"/>
                      </w:rPr>
                      <w:t>调整后</w:t>
                    </w:r>
                  </w:p>
                </w:tc>
              </w:sdtContent>
            </w:sdt>
            <w:sdt>
              <w:sdtPr>
                <w:rPr>
                  <w:sz w:val="18"/>
                  <w:szCs w:val="18"/>
                </w:rPr>
                <w:tag w:val="_PLD_bffd6c17c399445aa2fb60a7726c4774"/>
                <w:id w:val="1701350459"/>
                <w:lock w:val="sdtLocked"/>
              </w:sdtPr>
              <w:sdtContent>
                <w:tc>
                  <w:tcPr>
                    <w:tcW w:w="671" w:type="pct"/>
                    <w:tcBorders>
                      <w:bottom w:val="single" w:sz="4" w:space="0" w:color="auto"/>
                    </w:tcBorders>
                    <w:vAlign w:val="center"/>
                  </w:tcPr>
                  <w:p w:rsidR="00EF0D98" w:rsidRPr="00A3293B" w:rsidRDefault="00EF0D98" w:rsidP="007873FF">
                    <w:pPr>
                      <w:kinsoku w:val="0"/>
                      <w:overflowPunct w:val="0"/>
                      <w:autoSpaceDE w:val="0"/>
                      <w:autoSpaceDN w:val="0"/>
                      <w:adjustRightInd w:val="0"/>
                      <w:snapToGrid w:val="0"/>
                      <w:jc w:val="center"/>
                      <w:rPr>
                        <w:sz w:val="18"/>
                        <w:szCs w:val="18"/>
                      </w:rPr>
                    </w:pPr>
                    <w:r w:rsidRPr="00A3293B">
                      <w:rPr>
                        <w:rFonts w:hint="eastAsia"/>
                        <w:sz w:val="18"/>
                        <w:szCs w:val="18"/>
                      </w:rPr>
                      <w:t>调整前</w:t>
                    </w:r>
                  </w:p>
                </w:tc>
              </w:sdtContent>
            </w:sdt>
          </w:tr>
          <w:tr w:rsidR="00EF0D98" w:rsidTr="001B0B28">
            <w:trPr>
              <w:trHeight w:val="285"/>
              <w:jc w:val="center"/>
            </w:trPr>
            <w:sdt>
              <w:sdtPr>
                <w:tag w:val="_PLD_7322491a16904fa2a554cccf9fd6e733"/>
                <w:id w:val="481054345"/>
                <w:lock w:val="sdtLocked"/>
              </w:sdtPr>
              <w:sdtContent>
                <w:tc>
                  <w:tcPr>
                    <w:tcW w:w="620" w:type="pct"/>
                    <w:vAlign w:val="center"/>
                  </w:tcPr>
                  <w:p w:rsidR="00EF0D98" w:rsidRDefault="00EF0D98" w:rsidP="007873FF">
                    <w:pPr>
                      <w:kinsoku w:val="0"/>
                      <w:overflowPunct w:val="0"/>
                      <w:autoSpaceDE w:val="0"/>
                      <w:autoSpaceDN w:val="0"/>
                      <w:adjustRightInd w:val="0"/>
                      <w:snapToGrid w:val="0"/>
                      <w:rPr>
                        <w:szCs w:val="21"/>
                      </w:rPr>
                    </w:pPr>
                    <w:r>
                      <w:rPr>
                        <w:rFonts w:hint="eastAsia"/>
                        <w:szCs w:val="21"/>
                      </w:rPr>
                      <w:t>归属于上市公司股东的净资产</w:t>
                    </w:r>
                  </w:p>
                </w:tc>
              </w:sdtContent>
            </w:sdt>
            <w:tc>
              <w:tcPr>
                <w:tcW w:w="789" w:type="pct"/>
                <w:vAlign w:val="center"/>
              </w:tcPr>
              <w:p w:rsidR="00EF0D98" w:rsidRPr="00A3293B" w:rsidRDefault="00EF0D98" w:rsidP="007873FF">
                <w:pPr>
                  <w:kinsoku w:val="0"/>
                  <w:overflowPunct w:val="0"/>
                  <w:autoSpaceDE w:val="0"/>
                  <w:autoSpaceDN w:val="0"/>
                  <w:adjustRightInd w:val="0"/>
                  <w:snapToGrid w:val="0"/>
                  <w:jc w:val="right"/>
                  <w:rPr>
                    <w:sz w:val="18"/>
                    <w:szCs w:val="18"/>
                  </w:rPr>
                </w:pPr>
                <w:r w:rsidRPr="00A3293B">
                  <w:rPr>
                    <w:sz w:val="18"/>
                    <w:szCs w:val="18"/>
                  </w:rPr>
                  <w:t>2,240,832,336.54</w:t>
                </w:r>
              </w:p>
            </w:tc>
            <w:tc>
              <w:tcPr>
                <w:tcW w:w="873" w:type="pct"/>
                <w:vAlign w:val="center"/>
              </w:tcPr>
              <w:p w:rsidR="00EF0D98" w:rsidRPr="00A3293B" w:rsidRDefault="00EF0D98" w:rsidP="007873FF">
                <w:pPr>
                  <w:kinsoku w:val="0"/>
                  <w:overflowPunct w:val="0"/>
                  <w:autoSpaceDE w:val="0"/>
                  <w:autoSpaceDN w:val="0"/>
                  <w:adjustRightInd w:val="0"/>
                  <w:snapToGrid w:val="0"/>
                  <w:jc w:val="right"/>
                  <w:rPr>
                    <w:bCs/>
                    <w:sz w:val="18"/>
                    <w:szCs w:val="18"/>
                  </w:rPr>
                </w:pPr>
                <w:r w:rsidRPr="00A3293B">
                  <w:rPr>
                    <w:sz w:val="18"/>
                    <w:szCs w:val="18"/>
                  </w:rPr>
                  <w:t>2,232,177,189.29</w:t>
                </w:r>
              </w:p>
            </w:tc>
            <w:tc>
              <w:tcPr>
                <w:tcW w:w="806" w:type="pct"/>
                <w:vAlign w:val="center"/>
              </w:tcPr>
              <w:p w:rsidR="00EF0D98" w:rsidRPr="00A3293B" w:rsidRDefault="004957AF" w:rsidP="007873FF">
                <w:pPr>
                  <w:kinsoku w:val="0"/>
                  <w:overflowPunct w:val="0"/>
                  <w:autoSpaceDE w:val="0"/>
                  <w:autoSpaceDN w:val="0"/>
                  <w:adjustRightInd w:val="0"/>
                  <w:snapToGrid w:val="0"/>
                  <w:jc w:val="right"/>
                  <w:rPr>
                    <w:bCs/>
                    <w:sz w:val="18"/>
                    <w:szCs w:val="18"/>
                  </w:rPr>
                </w:pPr>
                <w:r>
                  <w:rPr>
                    <w:sz w:val="18"/>
                    <w:szCs w:val="18"/>
                  </w:rPr>
                  <w:t>2,179,393,963.95</w:t>
                </w:r>
              </w:p>
            </w:tc>
            <w:tc>
              <w:tcPr>
                <w:tcW w:w="576" w:type="pct"/>
                <w:vAlign w:val="center"/>
              </w:tcPr>
              <w:p w:rsidR="00EF0D98" w:rsidRPr="00A3293B" w:rsidRDefault="00EF0D98" w:rsidP="007873FF">
                <w:pPr>
                  <w:kinsoku w:val="0"/>
                  <w:overflowPunct w:val="0"/>
                  <w:autoSpaceDE w:val="0"/>
                  <w:autoSpaceDN w:val="0"/>
                  <w:adjustRightInd w:val="0"/>
                  <w:snapToGrid w:val="0"/>
                  <w:jc w:val="right"/>
                  <w:rPr>
                    <w:sz w:val="18"/>
                    <w:szCs w:val="18"/>
                  </w:rPr>
                </w:pPr>
                <w:r w:rsidRPr="00A3293B">
                  <w:rPr>
                    <w:sz w:val="18"/>
                    <w:szCs w:val="18"/>
                  </w:rPr>
                  <w:t>0.39</w:t>
                </w:r>
              </w:p>
            </w:tc>
            <w:tc>
              <w:tcPr>
                <w:tcW w:w="665" w:type="pct"/>
                <w:vAlign w:val="center"/>
              </w:tcPr>
              <w:p w:rsidR="00EF0D98" w:rsidRPr="00A3293B" w:rsidRDefault="00C00F9A" w:rsidP="007873FF">
                <w:pPr>
                  <w:kinsoku w:val="0"/>
                  <w:overflowPunct w:val="0"/>
                  <w:autoSpaceDE w:val="0"/>
                  <w:autoSpaceDN w:val="0"/>
                  <w:adjustRightInd w:val="0"/>
                  <w:snapToGrid w:val="0"/>
                  <w:jc w:val="right"/>
                  <w:rPr>
                    <w:sz w:val="18"/>
                    <w:szCs w:val="18"/>
                  </w:rPr>
                </w:pPr>
                <w:r>
                  <w:rPr>
                    <w:sz w:val="18"/>
                    <w:szCs w:val="18"/>
                  </w:rPr>
                  <w:t>2,173,332,972.39</w:t>
                </w:r>
              </w:p>
            </w:tc>
            <w:tc>
              <w:tcPr>
                <w:tcW w:w="671" w:type="pct"/>
                <w:vAlign w:val="center"/>
              </w:tcPr>
              <w:p w:rsidR="00EF0D98" w:rsidRPr="00A3293B" w:rsidRDefault="00EF0D98" w:rsidP="007873FF">
                <w:pPr>
                  <w:kinsoku w:val="0"/>
                  <w:overflowPunct w:val="0"/>
                  <w:autoSpaceDE w:val="0"/>
                  <w:autoSpaceDN w:val="0"/>
                  <w:adjustRightInd w:val="0"/>
                  <w:snapToGrid w:val="0"/>
                  <w:jc w:val="right"/>
                  <w:rPr>
                    <w:sz w:val="18"/>
                    <w:szCs w:val="18"/>
                  </w:rPr>
                </w:pPr>
                <w:r w:rsidRPr="00A3293B">
                  <w:rPr>
                    <w:sz w:val="18"/>
                    <w:szCs w:val="18"/>
                  </w:rPr>
                  <w:t>2,110,285,182.45</w:t>
                </w:r>
              </w:p>
            </w:tc>
          </w:tr>
          <w:tr w:rsidR="00A3293B" w:rsidRPr="00EF0D98" w:rsidTr="001B0B28">
            <w:trPr>
              <w:trHeight w:val="285"/>
              <w:jc w:val="center"/>
            </w:trPr>
            <w:sdt>
              <w:sdtPr>
                <w:tag w:val="_PLD_40ae5c8a9b614bff94d9bcdd3b86321e"/>
                <w:id w:val="1146558998"/>
                <w:lock w:val="sdtLocked"/>
              </w:sdtPr>
              <w:sdtContent>
                <w:tc>
                  <w:tcPr>
                    <w:tcW w:w="620" w:type="pct"/>
                    <w:vAlign w:val="center"/>
                  </w:tcPr>
                  <w:p w:rsidR="00EF0D98" w:rsidRDefault="00EF0D98" w:rsidP="007873FF">
                    <w:pPr>
                      <w:kinsoku w:val="0"/>
                      <w:overflowPunct w:val="0"/>
                      <w:autoSpaceDE w:val="0"/>
                      <w:autoSpaceDN w:val="0"/>
                      <w:adjustRightInd w:val="0"/>
                      <w:snapToGrid w:val="0"/>
                      <w:rPr>
                        <w:szCs w:val="21"/>
                      </w:rPr>
                    </w:pPr>
                    <w:r>
                      <w:rPr>
                        <w:rFonts w:hint="eastAsia"/>
                        <w:szCs w:val="21"/>
                      </w:rPr>
                      <w:t>总资产</w:t>
                    </w:r>
                  </w:p>
                </w:tc>
              </w:sdtContent>
            </w:sdt>
            <w:tc>
              <w:tcPr>
                <w:tcW w:w="789" w:type="pct"/>
                <w:vAlign w:val="center"/>
              </w:tcPr>
              <w:p w:rsidR="00EF0D98" w:rsidRPr="00A3293B" w:rsidRDefault="00EF0D98" w:rsidP="007873FF">
                <w:pPr>
                  <w:kinsoku w:val="0"/>
                  <w:overflowPunct w:val="0"/>
                  <w:autoSpaceDE w:val="0"/>
                  <w:autoSpaceDN w:val="0"/>
                  <w:adjustRightInd w:val="0"/>
                  <w:snapToGrid w:val="0"/>
                  <w:jc w:val="right"/>
                  <w:rPr>
                    <w:sz w:val="18"/>
                    <w:szCs w:val="18"/>
                  </w:rPr>
                </w:pPr>
                <w:r w:rsidRPr="00A3293B">
                  <w:rPr>
                    <w:sz w:val="18"/>
                    <w:szCs w:val="18"/>
                  </w:rPr>
                  <w:t>3,034,488,631.74</w:t>
                </w:r>
              </w:p>
            </w:tc>
            <w:tc>
              <w:tcPr>
                <w:tcW w:w="873" w:type="pct"/>
                <w:vAlign w:val="center"/>
              </w:tcPr>
              <w:p w:rsidR="00EF0D98" w:rsidRPr="00A3293B" w:rsidRDefault="00EF0D98" w:rsidP="007873FF">
                <w:pPr>
                  <w:kinsoku w:val="0"/>
                  <w:overflowPunct w:val="0"/>
                  <w:autoSpaceDE w:val="0"/>
                  <w:autoSpaceDN w:val="0"/>
                  <w:adjustRightInd w:val="0"/>
                  <w:snapToGrid w:val="0"/>
                  <w:jc w:val="right"/>
                  <w:rPr>
                    <w:bCs/>
                    <w:sz w:val="18"/>
                    <w:szCs w:val="18"/>
                  </w:rPr>
                </w:pPr>
                <w:r w:rsidRPr="00A3293B">
                  <w:rPr>
                    <w:sz w:val="18"/>
                    <w:szCs w:val="18"/>
                  </w:rPr>
                  <w:t>3,092,268,284.29</w:t>
                </w:r>
              </w:p>
            </w:tc>
            <w:tc>
              <w:tcPr>
                <w:tcW w:w="806" w:type="pct"/>
                <w:vAlign w:val="center"/>
              </w:tcPr>
              <w:p w:rsidR="00EF0D98" w:rsidRPr="00A3293B" w:rsidRDefault="00EF0D98" w:rsidP="007873FF">
                <w:pPr>
                  <w:kinsoku w:val="0"/>
                  <w:overflowPunct w:val="0"/>
                  <w:autoSpaceDE w:val="0"/>
                  <w:autoSpaceDN w:val="0"/>
                  <w:adjustRightInd w:val="0"/>
                  <w:snapToGrid w:val="0"/>
                  <w:jc w:val="right"/>
                  <w:rPr>
                    <w:bCs/>
                    <w:sz w:val="18"/>
                    <w:szCs w:val="18"/>
                  </w:rPr>
                </w:pPr>
                <w:r w:rsidRPr="00A3293B">
                  <w:rPr>
                    <w:sz w:val="18"/>
                    <w:szCs w:val="18"/>
                  </w:rPr>
                  <w:t>2,935,774,943.08</w:t>
                </w:r>
              </w:p>
            </w:tc>
            <w:tc>
              <w:tcPr>
                <w:tcW w:w="576" w:type="pct"/>
                <w:vAlign w:val="center"/>
              </w:tcPr>
              <w:p w:rsidR="00EF0D98" w:rsidRPr="00A3293B" w:rsidRDefault="00EF0D98" w:rsidP="007873FF">
                <w:pPr>
                  <w:kinsoku w:val="0"/>
                  <w:overflowPunct w:val="0"/>
                  <w:autoSpaceDE w:val="0"/>
                  <w:autoSpaceDN w:val="0"/>
                  <w:adjustRightInd w:val="0"/>
                  <w:snapToGrid w:val="0"/>
                  <w:jc w:val="right"/>
                  <w:rPr>
                    <w:sz w:val="18"/>
                    <w:szCs w:val="18"/>
                  </w:rPr>
                </w:pPr>
                <w:r w:rsidRPr="00A3293B">
                  <w:rPr>
                    <w:sz w:val="18"/>
                    <w:szCs w:val="18"/>
                  </w:rPr>
                  <w:t>-1.87</w:t>
                </w:r>
              </w:p>
            </w:tc>
            <w:tc>
              <w:tcPr>
                <w:tcW w:w="665" w:type="pct"/>
                <w:vAlign w:val="center"/>
              </w:tcPr>
              <w:p w:rsidR="00EF0D98" w:rsidRPr="00A3293B" w:rsidRDefault="00C00F9A" w:rsidP="007873FF">
                <w:pPr>
                  <w:kinsoku w:val="0"/>
                  <w:overflowPunct w:val="0"/>
                  <w:autoSpaceDE w:val="0"/>
                  <w:autoSpaceDN w:val="0"/>
                  <w:adjustRightInd w:val="0"/>
                  <w:snapToGrid w:val="0"/>
                  <w:jc w:val="right"/>
                  <w:rPr>
                    <w:sz w:val="18"/>
                    <w:szCs w:val="18"/>
                  </w:rPr>
                </w:pPr>
                <w:r>
                  <w:rPr>
                    <w:sz w:val="18"/>
                    <w:szCs w:val="18"/>
                  </w:rPr>
                  <w:t>2,920,574,388.87</w:t>
                </w:r>
              </w:p>
            </w:tc>
            <w:tc>
              <w:tcPr>
                <w:tcW w:w="671" w:type="pct"/>
                <w:vAlign w:val="center"/>
              </w:tcPr>
              <w:p w:rsidR="00EF0D98" w:rsidRPr="00A3293B" w:rsidRDefault="00EF0D98" w:rsidP="007873FF">
                <w:pPr>
                  <w:kinsoku w:val="0"/>
                  <w:overflowPunct w:val="0"/>
                  <w:autoSpaceDE w:val="0"/>
                  <w:autoSpaceDN w:val="0"/>
                  <w:adjustRightInd w:val="0"/>
                  <w:snapToGrid w:val="0"/>
                  <w:jc w:val="right"/>
                  <w:rPr>
                    <w:sz w:val="18"/>
                    <w:szCs w:val="18"/>
                  </w:rPr>
                </w:pPr>
                <w:r w:rsidRPr="00A3293B">
                  <w:rPr>
                    <w:sz w:val="18"/>
                    <w:szCs w:val="18"/>
                  </w:rPr>
                  <w:t>2,731,925,708.92</w:t>
                </w:r>
              </w:p>
            </w:tc>
          </w:tr>
        </w:tbl>
        <w:p w:rsidR="00EF0D98" w:rsidRPr="00EF0D98" w:rsidRDefault="00507434" w:rsidP="00EF0D98"/>
      </w:sdtContent>
    </w:sdt>
    <w:p w:rsidR="00E640B7" w:rsidRDefault="00E640B7">
      <w:pPr>
        <w:kinsoku w:val="0"/>
        <w:overflowPunct w:val="0"/>
        <w:autoSpaceDE w:val="0"/>
        <w:autoSpaceDN w:val="0"/>
        <w:adjustRightInd w:val="0"/>
        <w:snapToGrid w:val="0"/>
        <w:rPr>
          <w:szCs w:val="21"/>
        </w:rPr>
      </w:pPr>
    </w:p>
    <w:p w:rsidR="00E640B7" w:rsidRDefault="00E640B7" w:rsidP="00EF0D98">
      <w:pPr>
        <w:kinsoku w:val="0"/>
        <w:overflowPunct w:val="0"/>
        <w:autoSpaceDE w:val="0"/>
        <w:autoSpaceDN w:val="0"/>
        <w:adjustRightInd w:val="0"/>
        <w:snapToGrid w:val="0"/>
        <w:rPr>
          <w:szCs w:val="21"/>
        </w:rPr>
      </w:pPr>
    </w:p>
    <w:p w:rsidR="00E640B7" w:rsidRDefault="006B2B5D">
      <w:pPr>
        <w:pStyle w:val="3"/>
        <w:numPr>
          <w:ilvl w:val="1"/>
          <w:numId w:val="2"/>
        </w:numPr>
        <w:rPr>
          <w:rFonts w:ascii="宋体" w:hAnsi="宋体"/>
          <w:szCs w:val="21"/>
        </w:rPr>
      </w:pPr>
      <w:r>
        <w:t>主要财务指标</w:t>
      </w:r>
    </w:p>
    <w:sdt>
      <w:sdtPr>
        <w:alias w:val="选项模块:主要财务指标(对2019年、2018年追溯调整)"/>
        <w:tag w:val="_SEC_969d4501e75c4e449ff2b0cba964329c"/>
        <w:id w:val="204428189"/>
        <w:lock w:val="sdtLocked"/>
        <w:placeholder>
          <w:docPart w:val="GBC22222222222222222222222222222"/>
        </w:placeholder>
      </w:sdtPr>
      <w:sdtEndPr>
        <w:rPr>
          <w:rFonts w:hint="eastAsia"/>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7"/>
            <w:gridCol w:w="1350"/>
            <w:gridCol w:w="994"/>
            <w:gridCol w:w="986"/>
            <w:gridCol w:w="1299"/>
            <w:gridCol w:w="994"/>
            <w:gridCol w:w="959"/>
          </w:tblGrid>
          <w:tr w:rsidR="00EF0D98" w:rsidTr="007873FF">
            <w:trPr>
              <w:trHeight w:val="446"/>
            </w:trPr>
            <w:tc>
              <w:tcPr>
                <w:tcW w:w="1363" w:type="pct"/>
                <w:vMerge w:val="restart"/>
                <w:vAlign w:val="center"/>
              </w:tcPr>
              <w:p w:rsidR="00EF0D98" w:rsidRDefault="00507434" w:rsidP="007873FF">
                <w:pPr>
                  <w:kinsoku w:val="0"/>
                  <w:overflowPunct w:val="0"/>
                  <w:autoSpaceDE w:val="0"/>
                  <w:autoSpaceDN w:val="0"/>
                  <w:adjustRightInd w:val="0"/>
                  <w:snapToGrid w:val="0"/>
                  <w:jc w:val="center"/>
                  <w:rPr>
                    <w:szCs w:val="21"/>
                  </w:rPr>
                </w:pPr>
                <w:sdt>
                  <w:sdtPr>
                    <w:rPr>
                      <w:szCs w:val="21"/>
                    </w:rPr>
                    <w:tag w:val="_PLD_93f58c7dfa334f7b9687d4b507301315"/>
                    <w:id w:val="-1147970856"/>
                    <w:lock w:val="sdtLocked"/>
                  </w:sdtPr>
                  <w:sdtEndPr>
                    <w:rPr>
                      <w:szCs w:val="20"/>
                    </w:rPr>
                  </w:sdtEndPr>
                  <w:sdtContent>
                    <w:r w:rsidR="00EF0D98">
                      <w:rPr>
                        <w:szCs w:val="21"/>
                      </w:rPr>
                      <w:t>主要财务指标</w:t>
                    </w:r>
                  </w:sdtContent>
                </w:sdt>
              </w:p>
            </w:tc>
            <w:sdt>
              <w:sdtPr>
                <w:tag w:val="_PLD_3659f4cd15124b45a2a65613b16939e4"/>
                <w:id w:val="1600976569"/>
                <w:lock w:val="sdtLocked"/>
              </w:sdtPr>
              <w:sdtContent>
                <w:tc>
                  <w:tcPr>
                    <w:tcW w:w="746" w:type="pct"/>
                    <w:vMerge w:val="restart"/>
                    <w:vAlign w:val="center"/>
                  </w:tcPr>
                  <w:p w:rsidR="00EF0D98" w:rsidRDefault="00EF0D98" w:rsidP="007873FF">
                    <w:pPr>
                      <w:kinsoku w:val="0"/>
                      <w:overflowPunct w:val="0"/>
                      <w:autoSpaceDE w:val="0"/>
                      <w:autoSpaceDN w:val="0"/>
                      <w:adjustRightInd w:val="0"/>
                      <w:snapToGrid w:val="0"/>
                      <w:jc w:val="center"/>
                      <w:rPr>
                        <w:szCs w:val="21"/>
                      </w:rPr>
                    </w:pPr>
                    <w:r>
                      <w:rPr>
                        <w:rFonts w:hint="eastAsia"/>
                        <w:szCs w:val="21"/>
                      </w:rPr>
                      <w:t>2020年</w:t>
                    </w:r>
                  </w:p>
                </w:tc>
              </w:sdtContent>
            </w:sdt>
            <w:sdt>
              <w:sdtPr>
                <w:tag w:val="_PLD_dae9cb2d710c42bbaa3b9e51a4a464c6"/>
                <w:id w:val="-1842067998"/>
                <w:lock w:val="sdtLocked"/>
              </w:sdtPr>
              <w:sdtContent>
                <w:tc>
                  <w:tcPr>
                    <w:tcW w:w="1094" w:type="pct"/>
                    <w:gridSpan w:val="2"/>
                    <w:vAlign w:val="center"/>
                  </w:tcPr>
                  <w:p w:rsidR="00EF0D98" w:rsidRDefault="00EF0D98" w:rsidP="007873FF">
                    <w:pPr>
                      <w:kinsoku w:val="0"/>
                      <w:overflowPunct w:val="0"/>
                      <w:autoSpaceDE w:val="0"/>
                      <w:autoSpaceDN w:val="0"/>
                      <w:adjustRightInd w:val="0"/>
                      <w:snapToGrid w:val="0"/>
                      <w:jc w:val="center"/>
                      <w:rPr>
                        <w:szCs w:val="21"/>
                      </w:rPr>
                    </w:pPr>
                    <w:r>
                      <w:rPr>
                        <w:rFonts w:hint="eastAsia"/>
                        <w:szCs w:val="21"/>
                      </w:rPr>
                      <w:t>2019年</w:t>
                    </w:r>
                  </w:p>
                </w:tc>
              </w:sdtContent>
            </w:sdt>
            <w:sdt>
              <w:sdtPr>
                <w:tag w:val="_PLD_88e29c5ce4054138b5713d7b61f1c304"/>
                <w:id w:val="1073002938"/>
                <w:lock w:val="sdtLocked"/>
              </w:sdtPr>
              <w:sdtContent>
                <w:tc>
                  <w:tcPr>
                    <w:tcW w:w="718" w:type="pct"/>
                    <w:vMerge w:val="restart"/>
                    <w:vAlign w:val="center"/>
                  </w:tcPr>
                  <w:p w:rsidR="00EF0D98" w:rsidRDefault="00EF0D98" w:rsidP="007873FF">
                    <w:pPr>
                      <w:kinsoku w:val="0"/>
                      <w:overflowPunct w:val="0"/>
                      <w:autoSpaceDE w:val="0"/>
                      <w:autoSpaceDN w:val="0"/>
                      <w:adjustRightInd w:val="0"/>
                      <w:snapToGrid w:val="0"/>
                      <w:jc w:val="center"/>
                      <w:rPr>
                        <w:szCs w:val="21"/>
                      </w:rPr>
                    </w:pPr>
                    <w:r>
                      <w:rPr>
                        <w:szCs w:val="21"/>
                      </w:rPr>
                      <w:t>本期比上年同期增减(%)</w:t>
                    </w:r>
                  </w:p>
                </w:tc>
              </w:sdtContent>
            </w:sdt>
            <w:sdt>
              <w:sdtPr>
                <w:tag w:val="_PLD_09e97eecc2c848c1ae919afa66c75157"/>
                <w:id w:val="-1986386204"/>
                <w:lock w:val="sdtLocked"/>
              </w:sdtPr>
              <w:sdtContent>
                <w:tc>
                  <w:tcPr>
                    <w:tcW w:w="1079" w:type="pct"/>
                    <w:gridSpan w:val="2"/>
                    <w:vAlign w:val="center"/>
                  </w:tcPr>
                  <w:p w:rsidR="00EF0D98" w:rsidRDefault="00EF0D98" w:rsidP="007873FF">
                    <w:pPr>
                      <w:kinsoku w:val="0"/>
                      <w:overflowPunct w:val="0"/>
                      <w:autoSpaceDE w:val="0"/>
                      <w:autoSpaceDN w:val="0"/>
                      <w:adjustRightInd w:val="0"/>
                      <w:snapToGrid w:val="0"/>
                      <w:jc w:val="center"/>
                      <w:rPr>
                        <w:szCs w:val="21"/>
                      </w:rPr>
                    </w:pPr>
                    <w:r>
                      <w:rPr>
                        <w:rFonts w:hint="eastAsia"/>
                        <w:szCs w:val="21"/>
                      </w:rPr>
                      <w:t>2018年</w:t>
                    </w:r>
                  </w:p>
                </w:tc>
              </w:sdtContent>
            </w:sdt>
          </w:tr>
          <w:tr w:rsidR="00EF0D98" w:rsidTr="007873FF">
            <w:tc>
              <w:tcPr>
                <w:tcW w:w="1363" w:type="pct"/>
                <w:vMerge/>
                <w:vAlign w:val="center"/>
              </w:tcPr>
              <w:p w:rsidR="00EF0D98" w:rsidRDefault="00EF0D98" w:rsidP="007873FF">
                <w:pPr>
                  <w:kinsoku w:val="0"/>
                  <w:overflowPunct w:val="0"/>
                  <w:autoSpaceDE w:val="0"/>
                  <w:autoSpaceDN w:val="0"/>
                  <w:adjustRightInd w:val="0"/>
                  <w:snapToGrid w:val="0"/>
                  <w:jc w:val="center"/>
                  <w:rPr>
                    <w:szCs w:val="21"/>
                  </w:rPr>
                </w:pPr>
              </w:p>
            </w:tc>
            <w:tc>
              <w:tcPr>
                <w:tcW w:w="746" w:type="pct"/>
                <w:vMerge/>
                <w:vAlign w:val="center"/>
              </w:tcPr>
              <w:p w:rsidR="00EF0D98" w:rsidRDefault="00EF0D98" w:rsidP="007873FF">
                <w:pPr>
                  <w:kinsoku w:val="0"/>
                  <w:overflowPunct w:val="0"/>
                  <w:autoSpaceDE w:val="0"/>
                  <w:autoSpaceDN w:val="0"/>
                  <w:adjustRightInd w:val="0"/>
                  <w:snapToGrid w:val="0"/>
                  <w:jc w:val="center"/>
                  <w:rPr>
                    <w:szCs w:val="21"/>
                  </w:rPr>
                </w:pPr>
              </w:p>
            </w:tc>
            <w:sdt>
              <w:sdtPr>
                <w:tag w:val="_PLD_efc67258aa8b417aaaa22e2605b69561"/>
                <w:id w:val="1185329609"/>
                <w:lock w:val="sdtLocked"/>
              </w:sdtPr>
              <w:sdtContent>
                <w:tc>
                  <w:tcPr>
                    <w:tcW w:w="549" w:type="pct"/>
                    <w:vAlign w:val="center"/>
                  </w:tcPr>
                  <w:p w:rsidR="00EF0D98" w:rsidRDefault="00EF0D98" w:rsidP="007873FF">
                    <w:pPr>
                      <w:kinsoku w:val="0"/>
                      <w:overflowPunct w:val="0"/>
                      <w:autoSpaceDE w:val="0"/>
                      <w:autoSpaceDN w:val="0"/>
                      <w:adjustRightInd w:val="0"/>
                      <w:snapToGrid w:val="0"/>
                      <w:jc w:val="center"/>
                      <w:rPr>
                        <w:szCs w:val="21"/>
                      </w:rPr>
                    </w:pPr>
                    <w:r>
                      <w:rPr>
                        <w:szCs w:val="21"/>
                      </w:rPr>
                      <w:t>调整后</w:t>
                    </w:r>
                  </w:p>
                </w:tc>
              </w:sdtContent>
            </w:sdt>
            <w:sdt>
              <w:sdtPr>
                <w:tag w:val="_PLD_ed111ad35c7d40cb9525e1b94ec5fea6"/>
                <w:id w:val="-487169032"/>
                <w:lock w:val="sdtLocked"/>
              </w:sdtPr>
              <w:sdtContent>
                <w:tc>
                  <w:tcPr>
                    <w:tcW w:w="545" w:type="pct"/>
                    <w:vAlign w:val="center"/>
                  </w:tcPr>
                  <w:p w:rsidR="00EF0D98" w:rsidRDefault="00EF0D98" w:rsidP="007873FF">
                    <w:pPr>
                      <w:kinsoku w:val="0"/>
                      <w:overflowPunct w:val="0"/>
                      <w:autoSpaceDE w:val="0"/>
                      <w:autoSpaceDN w:val="0"/>
                      <w:adjustRightInd w:val="0"/>
                      <w:snapToGrid w:val="0"/>
                      <w:jc w:val="center"/>
                      <w:rPr>
                        <w:szCs w:val="21"/>
                      </w:rPr>
                    </w:pPr>
                    <w:r>
                      <w:rPr>
                        <w:szCs w:val="21"/>
                      </w:rPr>
                      <w:t>调整</w:t>
                    </w:r>
                    <w:r>
                      <w:rPr>
                        <w:rFonts w:hint="eastAsia"/>
                        <w:szCs w:val="21"/>
                      </w:rPr>
                      <w:t>前</w:t>
                    </w:r>
                  </w:p>
                </w:tc>
              </w:sdtContent>
            </w:sdt>
            <w:tc>
              <w:tcPr>
                <w:tcW w:w="718" w:type="pct"/>
                <w:vMerge/>
                <w:vAlign w:val="center"/>
              </w:tcPr>
              <w:p w:rsidR="00EF0D98" w:rsidRDefault="00EF0D98" w:rsidP="007873FF">
                <w:pPr>
                  <w:kinsoku w:val="0"/>
                  <w:overflowPunct w:val="0"/>
                  <w:autoSpaceDE w:val="0"/>
                  <w:autoSpaceDN w:val="0"/>
                  <w:adjustRightInd w:val="0"/>
                  <w:snapToGrid w:val="0"/>
                  <w:jc w:val="center"/>
                  <w:rPr>
                    <w:szCs w:val="21"/>
                  </w:rPr>
                </w:pPr>
              </w:p>
            </w:tc>
            <w:sdt>
              <w:sdtPr>
                <w:tag w:val="_PLD_6c02958175014771a1483688056fd1ed"/>
                <w:id w:val="-2042192924"/>
                <w:lock w:val="sdtLocked"/>
              </w:sdtPr>
              <w:sdtContent>
                <w:tc>
                  <w:tcPr>
                    <w:tcW w:w="549" w:type="pct"/>
                    <w:vAlign w:val="center"/>
                  </w:tcPr>
                  <w:p w:rsidR="00EF0D98" w:rsidRDefault="00EF0D98" w:rsidP="007873FF">
                    <w:pPr>
                      <w:kinsoku w:val="0"/>
                      <w:overflowPunct w:val="0"/>
                      <w:autoSpaceDE w:val="0"/>
                      <w:autoSpaceDN w:val="0"/>
                      <w:adjustRightInd w:val="0"/>
                      <w:snapToGrid w:val="0"/>
                      <w:jc w:val="center"/>
                      <w:rPr>
                        <w:szCs w:val="21"/>
                      </w:rPr>
                    </w:pPr>
                    <w:r>
                      <w:rPr>
                        <w:szCs w:val="21"/>
                      </w:rPr>
                      <w:t>调整后</w:t>
                    </w:r>
                  </w:p>
                </w:tc>
              </w:sdtContent>
            </w:sdt>
            <w:sdt>
              <w:sdtPr>
                <w:tag w:val="_PLD_bd6188a801534444addb8f8b1d0607ab"/>
                <w:id w:val="-439530263"/>
                <w:lock w:val="sdtLocked"/>
              </w:sdtPr>
              <w:sdtContent>
                <w:tc>
                  <w:tcPr>
                    <w:tcW w:w="530" w:type="pct"/>
                    <w:vAlign w:val="center"/>
                  </w:tcPr>
                  <w:p w:rsidR="00EF0D98" w:rsidRDefault="00EF0D98" w:rsidP="007873FF">
                    <w:pPr>
                      <w:kinsoku w:val="0"/>
                      <w:overflowPunct w:val="0"/>
                      <w:autoSpaceDE w:val="0"/>
                      <w:autoSpaceDN w:val="0"/>
                      <w:adjustRightInd w:val="0"/>
                      <w:snapToGrid w:val="0"/>
                      <w:jc w:val="center"/>
                      <w:rPr>
                        <w:szCs w:val="21"/>
                      </w:rPr>
                    </w:pPr>
                    <w:r>
                      <w:rPr>
                        <w:szCs w:val="21"/>
                      </w:rPr>
                      <w:t>调整</w:t>
                    </w:r>
                    <w:r>
                      <w:rPr>
                        <w:rFonts w:hint="eastAsia"/>
                        <w:szCs w:val="21"/>
                      </w:rPr>
                      <w:t>前</w:t>
                    </w:r>
                  </w:p>
                </w:tc>
              </w:sdtContent>
            </w:sdt>
          </w:tr>
          <w:tr w:rsidR="00EF0D98" w:rsidTr="007873FF">
            <w:sdt>
              <w:sdtPr>
                <w:tag w:val="_PLD_faf201fe10ae4a64be129c8b77c1d009"/>
                <w:id w:val="-494791860"/>
                <w:lock w:val="sdtLocked"/>
              </w:sdtPr>
              <w:sdtContent>
                <w:tc>
                  <w:tcPr>
                    <w:tcW w:w="1363" w:type="pct"/>
                  </w:tcPr>
                  <w:p w:rsidR="00EF0D98" w:rsidRDefault="00EF0D98" w:rsidP="007873FF">
                    <w:pPr>
                      <w:kinsoku w:val="0"/>
                      <w:overflowPunct w:val="0"/>
                      <w:autoSpaceDE w:val="0"/>
                      <w:autoSpaceDN w:val="0"/>
                      <w:adjustRightInd w:val="0"/>
                      <w:snapToGrid w:val="0"/>
                      <w:rPr>
                        <w:szCs w:val="21"/>
                      </w:rPr>
                    </w:pPr>
                    <w:r>
                      <w:rPr>
                        <w:szCs w:val="21"/>
                      </w:rPr>
                      <w:t>基本每股收益（元／股）</w:t>
                    </w:r>
                  </w:p>
                </w:tc>
              </w:sdtContent>
            </w:sdt>
            <w:tc>
              <w:tcPr>
                <w:tcW w:w="746" w:type="pct"/>
              </w:tcPr>
              <w:p w:rsidR="00EF0D98" w:rsidRDefault="00EF0D98" w:rsidP="007873FF">
                <w:pPr>
                  <w:kinsoku w:val="0"/>
                  <w:overflowPunct w:val="0"/>
                  <w:autoSpaceDE w:val="0"/>
                  <w:autoSpaceDN w:val="0"/>
                  <w:adjustRightInd w:val="0"/>
                  <w:snapToGrid w:val="0"/>
                  <w:jc w:val="right"/>
                  <w:rPr>
                    <w:szCs w:val="21"/>
                  </w:rPr>
                </w:pPr>
                <w:r>
                  <w:rPr>
                    <w:rFonts w:hint="eastAsia"/>
                    <w:szCs w:val="21"/>
                  </w:rPr>
                  <w:t>0.44</w:t>
                </w:r>
              </w:p>
            </w:tc>
            <w:tc>
              <w:tcPr>
                <w:tcW w:w="549" w:type="pct"/>
              </w:tcPr>
              <w:p w:rsidR="00EF0D98" w:rsidRDefault="00EF0D98" w:rsidP="007873FF">
                <w:pPr>
                  <w:kinsoku w:val="0"/>
                  <w:overflowPunct w:val="0"/>
                  <w:autoSpaceDE w:val="0"/>
                  <w:autoSpaceDN w:val="0"/>
                  <w:adjustRightInd w:val="0"/>
                  <w:snapToGrid w:val="0"/>
                  <w:jc w:val="right"/>
                  <w:rPr>
                    <w:szCs w:val="21"/>
                  </w:rPr>
                </w:pPr>
                <w:r>
                  <w:rPr>
                    <w:rFonts w:hint="eastAsia"/>
                    <w:szCs w:val="21"/>
                  </w:rPr>
                  <w:t>0.33</w:t>
                </w:r>
              </w:p>
            </w:tc>
            <w:tc>
              <w:tcPr>
                <w:tcW w:w="545" w:type="pct"/>
              </w:tcPr>
              <w:p w:rsidR="00EF0D98" w:rsidRDefault="00EF0D98" w:rsidP="007873FF">
                <w:pPr>
                  <w:kinsoku w:val="0"/>
                  <w:overflowPunct w:val="0"/>
                  <w:autoSpaceDE w:val="0"/>
                  <w:autoSpaceDN w:val="0"/>
                  <w:adjustRightInd w:val="0"/>
                  <w:snapToGrid w:val="0"/>
                  <w:jc w:val="right"/>
                  <w:rPr>
                    <w:szCs w:val="21"/>
                  </w:rPr>
                </w:pPr>
                <w:r>
                  <w:rPr>
                    <w:rFonts w:hint="eastAsia"/>
                    <w:szCs w:val="21"/>
                  </w:rPr>
                  <w:t>0.30</w:t>
                </w:r>
              </w:p>
            </w:tc>
            <w:tc>
              <w:tcPr>
                <w:tcW w:w="718" w:type="pct"/>
              </w:tcPr>
              <w:p w:rsidR="00EF0D98" w:rsidRDefault="00EF0D98" w:rsidP="007873FF">
                <w:pPr>
                  <w:kinsoku w:val="0"/>
                  <w:overflowPunct w:val="0"/>
                  <w:autoSpaceDE w:val="0"/>
                  <w:autoSpaceDN w:val="0"/>
                  <w:adjustRightInd w:val="0"/>
                  <w:snapToGrid w:val="0"/>
                  <w:jc w:val="right"/>
                  <w:rPr>
                    <w:szCs w:val="21"/>
                  </w:rPr>
                </w:pPr>
                <w:r>
                  <w:rPr>
                    <w:rFonts w:hint="eastAsia"/>
                    <w:szCs w:val="21"/>
                  </w:rPr>
                  <w:t>33.33</w:t>
                </w:r>
              </w:p>
            </w:tc>
            <w:tc>
              <w:tcPr>
                <w:tcW w:w="549" w:type="pct"/>
              </w:tcPr>
              <w:p w:rsidR="00EF0D98" w:rsidRDefault="00C00F9A" w:rsidP="007873FF">
                <w:pPr>
                  <w:kinsoku w:val="0"/>
                  <w:overflowPunct w:val="0"/>
                  <w:autoSpaceDE w:val="0"/>
                  <w:autoSpaceDN w:val="0"/>
                  <w:adjustRightInd w:val="0"/>
                  <w:snapToGrid w:val="0"/>
                  <w:jc w:val="right"/>
                  <w:rPr>
                    <w:szCs w:val="21"/>
                  </w:rPr>
                </w:pPr>
                <w:r>
                  <w:rPr>
                    <w:rFonts w:hint="eastAsia"/>
                    <w:szCs w:val="21"/>
                  </w:rPr>
                  <w:t>0</w:t>
                </w:r>
                <w:r>
                  <w:rPr>
                    <w:szCs w:val="21"/>
                  </w:rPr>
                  <w:t>.26</w:t>
                </w:r>
              </w:p>
            </w:tc>
            <w:tc>
              <w:tcPr>
                <w:tcW w:w="530" w:type="pct"/>
              </w:tcPr>
              <w:p w:rsidR="00EF0D98" w:rsidRDefault="00EF0D98" w:rsidP="007873FF">
                <w:pPr>
                  <w:kinsoku w:val="0"/>
                  <w:overflowPunct w:val="0"/>
                  <w:autoSpaceDE w:val="0"/>
                  <w:autoSpaceDN w:val="0"/>
                  <w:adjustRightInd w:val="0"/>
                  <w:snapToGrid w:val="0"/>
                  <w:jc w:val="right"/>
                  <w:rPr>
                    <w:szCs w:val="21"/>
                  </w:rPr>
                </w:pPr>
                <w:r>
                  <w:rPr>
                    <w:rFonts w:hint="eastAsia"/>
                    <w:szCs w:val="21"/>
                  </w:rPr>
                  <w:t>0.22</w:t>
                </w:r>
              </w:p>
            </w:tc>
          </w:tr>
          <w:tr w:rsidR="00EF0D98" w:rsidTr="007873FF">
            <w:sdt>
              <w:sdtPr>
                <w:tag w:val="_PLD_13afb91ee26c465d9901334437a9e8f8"/>
                <w:id w:val="-1626529656"/>
                <w:lock w:val="sdtLocked"/>
              </w:sdtPr>
              <w:sdtContent>
                <w:tc>
                  <w:tcPr>
                    <w:tcW w:w="1363" w:type="pct"/>
                  </w:tcPr>
                  <w:p w:rsidR="00EF0D98" w:rsidRDefault="00EF0D98" w:rsidP="007873FF">
                    <w:pPr>
                      <w:kinsoku w:val="0"/>
                      <w:overflowPunct w:val="0"/>
                      <w:autoSpaceDE w:val="0"/>
                      <w:autoSpaceDN w:val="0"/>
                      <w:adjustRightInd w:val="0"/>
                      <w:snapToGrid w:val="0"/>
                      <w:rPr>
                        <w:szCs w:val="21"/>
                      </w:rPr>
                    </w:pPr>
                    <w:r>
                      <w:rPr>
                        <w:szCs w:val="21"/>
                      </w:rPr>
                      <w:t>稀释每股收益（元／股）</w:t>
                    </w:r>
                  </w:p>
                </w:tc>
              </w:sdtContent>
            </w:sdt>
            <w:tc>
              <w:tcPr>
                <w:tcW w:w="746" w:type="pct"/>
              </w:tcPr>
              <w:p w:rsidR="00EF0D98" w:rsidRDefault="00EF0D98" w:rsidP="007873FF">
                <w:pPr>
                  <w:kinsoku w:val="0"/>
                  <w:overflowPunct w:val="0"/>
                  <w:autoSpaceDE w:val="0"/>
                  <w:autoSpaceDN w:val="0"/>
                  <w:adjustRightInd w:val="0"/>
                  <w:snapToGrid w:val="0"/>
                  <w:jc w:val="right"/>
                  <w:rPr>
                    <w:szCs w:val="21"/>
                  </w:rPr>
                </w:pPr>
                <w:r>
                  <w:rPr>
                    <w:rFonts w:hint="eastAsia"/>
                    <w:szCs w:val="21"/>
                  </w:rPr>
                  <w:t>0.44</w:t>
                </w:r>
              </w:p>
            </w:tc>
            <w:tc>
              <w:tcPr>
                <w:tcW w:w="549" w:type="pct"/>
              </w:tcPr>
              <w:p w:rsidR="00EF0D98" w:rsidRDefault="00EF0D98" w:rsidP="007873FF">
                <w:pPr>
                  <w:kinsoku w:val="0"/>
                  <w:overflowPunct w:val="0"/>
                  <w:autoSpaceDE w:val="0"/>
                  <w:autoSpaceDN w:val="0"/>
                  <w:adjustRightInd w:val="0"/>
                  <w:snapToGrid w:val="0"/>
                  <w:jc w:val="right"/>
                  <w:rPr>
                    <w:szCs w:val="21"/>
                  </w:rPr>
                </w:pPr>
                <w:r>
                  <w:rPr>
                    <w:rFonts w:hint="eastAsia"/>
                    <w:szCs w:val="21"/>
                  </w:rPr>
                  <w:t>0.33</w:t>
                </w:r>
              </w:p>
            </w:tc>
            <w:tc>
              <w:tcPr>
                <w:tcW w:w="545" w:type="pct"/>
              </w:tcPr>
              <w:p w:rsidR="00EF0D98" w:rsidRDefault="00EF0D98" w:rsidP="007873FF">
                <w:pPr>
                  <w:kinsoku w:val="0"/>
                  <w:overflowPunct w:val="0"/>
                  <w:autoSpaceDE w:val="0"/>
                  <w:autoSpaceDN w:val="0"/>
                  <w:adjustRightInd w:val="0"/>
                  <w:snapToGrid w:val="0"/>
                  <w:jc w:val="right"/>
                  <w:rPr>
                    <w:szCs w:val="21"/>
                  </w:rPr>
                </w:pPr>
                <w:r>
                  <w:rPr>
                    <w:rFonts w:hint="eastAsia"/>
                    <w:szCs w:val="21"/>
                  </w:rPr>
                  <w:t>0.30</w:t>
                </w:r>
              </w:p>
            </w:tc>
            <w:tc>
              <w:tcPr>
                <w:tcW w:w="718" w:type="pct"/>
              </w:tcPr>
              <w:p w:rsidR="00EF0D98" w:rsidRDefault="00EF0D98" w:rsidP="007873FF">
                <w:pPr>
                  <w:kinsoku w:val="0"/>
                  <w:overflowPunct w:val="0"/>
                  <w:autoSpaceDE w:val="0"/>
                  <w:autoSpaceDN w:val="0"/>
                  <w:adjustRightInd w:val="0"/>
                  <w:snapToGrid w:val="0"/>
                  <w:jc w:val="right"/>
                  <w:rPr>
                    <w:szCs w:val="21"/>
                  </w:rPr>
                </w:pPr>
                <w:r>
                  <w:rPr>
                    <w:rFonts w:hint="eastAsia"/>
                    <w:szCs w:val="21"/>
                  </w:rPr>
                  <w:t>33.33</w:t>
                </w:r>
              </w:p>
            </w:tc>
            <w:tc>
              <w:tcPr>
                <w:tcW w:w="549" w:type="pct"/>
              </w:tcPr>
              <w:p w:rsidR="00EF0D98" w:rsidRDefault="00EF0D98" w:rsidP="007873FF">
                <w:pPr>
                  <w:kinsoku w:val="0"/>
                  <w:overflowPunct w:val="0"/>
                  <w:autoSpaceDE w:val="0"/>
                  <w:autoSpaceDN w:val="0"/>
                  <w:adjustRightInd w:val="0"/>
                  <w:snapToGrid w:val="0"/>
                  <w:jc w:val="right"/>
                  <w:rPr>
                    <w:szCs w:val="21"/>
                  </w:rPr>
                </w:pPr>
                <w:r>
                  <w:t>0.2</w:t>
                </w:r>
                <w:r w:rsidR="00C00F9A">
                  <w:t>6</w:t>
                </w:r>
              </w:p>
            </w:tc>
            <w:tc>
              <w:tcPr>
                <w:tcW w:w="530" w:type="pct"/>
              </w:tcPr>
              <w:p w:rsidR="00EF0D98" w:rsidRDefault="00EF0D98" w:rsidP="007873FF">
                <w:pPr>
                  <w:kinsoku w:val="0"/>
                  <w:overflowPunct w:val="0"/>
                  <w:autoSpaceDE w:val="0"/>
                  <w:autoSpaceDN w:val="0"/>
                  <w:adjustRightInd w:val="0"/>
                  <w:snapToGrid w:val="0"/>
                  <w:jc w:val="right"/>
                  <w:rPr>
                    <w:szCs w:val="21"/>
                  </w:rPr>
                </w:pPr>
                <w:r>
                  <w:rPr>
                    <w:rFonts w:hint="eastAsia"/>
                    <w:szCs w:val="21"/>
                  </w:rPr>
                  <w:t>0.22</w:t>
                </w:r>
              </w:p>
            </w:tc>
          </w:tr>
          <w:tr w:rsidR="00EF0D98" w:rsidTr="007873FF">
            <w:sdt>
              <w:sdtPr>
                <w:tag w:val="_PLD_a758c33881b644308739dbc603719336"/>
                <w:id w:val="1606157443"/>
                <w:lock w:val="sdtLocked"/>
              </w:sdtPr>
              <w:sdtContent>
                <w:tc>
                  <w:tcPr>
                    <w:tcW w:w="1363" w:type="pct"/>
                  </w:tcPr>
                  <w:p w:rsidR="00EF0D98" w:rsidRDefault="00EF0D98" w:rsidP="007873FF">
                    <w:pPr>
                      <w:kinsoku w:val="0"/>
                      <w:overflowPunct w:val="0"/>
                      <w:autoSpaceDE w:val="0"/>
                      <w:autoSpaceDN w:val="0"/>
                      <w:adjustRightInd w:val="0"/>
                      <w:snapToGrid w:val="0"/>
                      <w:rPr>
                        <w:szCs w:val="21"/>
                      </w:rPr>
                    </w:pPr>
                    <w:r>
                      <w:rPr>
                        <w:szCs w:val="21"/>
                      </w:rPr>
                      <w:t>扣除非经常性损益后的基本每股收益（元／股）</w:t>
                    </w:r>
                  </w:p>
                </w:tc>
              </w:sdtContent>
            </w:sdt>
            <w:tc>
              <w:tcPr>
                <w:tcW w:w="746" w:type="pct"/>
              </w:tcPr>
              <w:p w:rsidR="00EF0D98" w:rsidRDefault="00EF0D98" w:rsidP="007873FF">
                <w:pPr>
                  <w:kinsoku w:val="0"/>
                  <w:overflowPunct w:val="0"/>
                  <w:autoSpaceDE w:val="0"/>
                  <w:autoSpaceDN w:val="0"/>
                  <w:adjustRightInd w:val="0"/>
                  <w:snapToGrid w:val="0"/>
                  <w:jc w:val="right"/>
                  <w:rPr>
                    <w:szCs w:val="21"/>
                  </w:rPr>
                </w:pPr>
                <w:r>
                  <w:rPr>
                    <w:rFonts w:hint="eastAsia"/>
                    <w:szCs w:val="21"/>
                  </w:rPr>
                  <w:t>0.40</w:t>
                </w:r>
              </w:p>
            </w:tc>
            <w:tc>
              <w:tcPr>
                <w:tcW w:w="549" w:type="pct"/>
              </w:tcPr>
              <w:p w:rsidR="00EF0D98" w:rsidRDefault="00190AD2" w:rsidP="007873FF">
                <w:pPr>
                  <w:kinsoku w:val="0"/>
                  <w:overflowPunct w:val="0"/>
                  <w:autoSpaceDE w:val="0"/>
                  <w:autoSpaceDN w:val="0"/>
                  <w:adjustRightInd w:val="0"/>
                  <w:snapToGrid w:val="0"/>
                  <w:jc w:val="right"/>
                  <w:rPr>
                    <w:szCs w:val="21"/>
                  </w:rPr>
                </w:pPr>
                <w:r>
                  <w:rPr>
                    <w:szCs w:val="21"/>
                  </w:rPr>
                  <w:t>0.29</w:t>
                </w:r>
              </w:p>
            </w:tc>
            <w:tc>
              <w:tcPr>
                <w:tcW w:w="545" w:type="pct"/>
              </w:tcPr>
              <w:p w:rsidR="00EF0D98" w:rsidRDefault="00EF0D98" w:rsidP="007873FF">
                <w:pPr>
                  <w:kinsoku w:val="0"/>
                  <w:overflowPunct w:val="0"/>
                  <w:autoSpaceDE w:val="0"/>
                  <w:autoSpaceDN w:val="0"/>
                  <w:adjustRightInd w:val="0"/>
                  <w:snapToGrid w:val="0"/>
                  <w:jc w:val="right"/>
                  <w:rPr>
                    <w:szCs w:val="21"/>
                  </w:rPr>
                </w:pPr>
                <w:r>
                  <w:rPr>
                    <w:rFonts w:hint="eastAsia"/>
                    <w:szCs w:val="21"/>
                  </w:rPr>
                  <w:t>0.29</w:t>
                </w:r>
              </w:p>
            </w:tc>
            <w:tc>
              <w:tcPr>
                <w:tcW w:w="718" w:type="pct"/>
              </w:tcPr>
              <w:p w:rsidR="00EF0D98" w:rsidRDefault="00190AD2" w:rsidP="007873FF">
                <w:pPr>
                  <w:kinsoku w:val="0"/>
                  <w:overflowPunct w:val="0"/>
                  <w:autoSpaceDE w:val="0"/>
                  <w:autoSpaceDN w:val="0"/>
                  <w:adjustRightInd w:val="0"/>
                  <w:snapToGrid w:val="0"/>
                  <w:jc w:val="right"/>
                  <w:rPr>
                    <w:szCs w:val="21"/>
                  </w:rPr>
                </w:pPr>
                <w:r>
                  <w:rPr>
                    <w:rFonts w:hint="eastAsia"/>
                    <w:szCs w:val="21"/>
                  </w:rPr>
                  <w:t>3</w:t>
                </w:r>
                <w:r>
                  <w:rPr>
                    <w:szCs w:val="21"/>
                  </w:rPr>
                  <w:t>7.93</w:t>
                </w:r>
              </w:p>
            </w:tc>
            <w:tc>
              <w:tcPr>
                <w:tcW w:w="549" w:type="pct"/>
              </w:tcPr>
              <w:p w:rsidR="00EF0D98" w:rsidRDefault="00190AD2" w:rsidP="007873FF">
                <w:pPr>
                  <w:kinsoku w:val="0"/>
                  <w:overflowPunct w:val="0"/>
                  <w:autoSpaceDE w:val="0"/>
                  <w:autoSpaceDN w:val="0"/>
                  <w:adjustRightInd w:val="0"/>
                  <w:snapToGrid w:val="0"/>
                  <w:jc w:val="right"/>
                  <w:rPr>
                    <w:szCs w:val="21"/>
                  </w:rPr>
                </w:pPr>
                <w:r>
                  <w:rPr>
                    <w:szCs w:val="21"/>
                  </w:rPr>
                  <w:t>0.22</w:t>
                </w:r>
              </w:p>
            </w:tc>
            <w:tc>
              <w:tcPr>
                <w:tcW w:w="530" w:type="pct"/>
              </w:tcPr>
              <w:p w:rsidR="00EF0D98" w:rsidRDefault="00EF0D98" w:rsidP="007873FF">
                <w:pPr>
                  <w:kinsoku w:val="0"/>
                  <w:overflowPunct w:val="0"/>
                  <w:autoSpaceDE w:val="0"/>
                  <w:autoSpaceDN w:val="0"/>
                  <w:adjustRightInd w:val="0"/>
                  <w:snapToGrid w:val="0"/>
                  <w:jc w:val="right"/>
                  <w:rPr>
                    <w:szCs w:val="21"/>
                  </w:rPr>
                </w:pPr>
                <w:r>
                  <w:rPr>
                    <w:rFonts w:hint="eastAsia"/>
                    <w:szCs w:val="21"/>
                  </w:rPr>
                  <w:t>0.22</w:t>
                </w:r>
              </w:p>
            </w:tc>
          </w:tr>
          <w:tr w:rsidR="00EF0D98" w:rsidTr="007873FF">
            <w:sdt>
              <w:sdtPr>
                <w:tag w:val="_PLD_39a81627b9934b72a9b1881cb8bbfa79"/>
                <w:id w:val="1286769986"/>
                <w:lock w:val="sdtLocked"/>
              </w:sdtPr>
              <w:sdtContent>
                <w:tc>
                  <w:tcPr>
                    <w:tcW w:w="1363" w:type="pct"/>
                  </w:tcPr>
                  <w:p w:rsidR="00EF0D98" w:rsidRDefault="00EF0D98" w:rsidP="007873FF">
                    <w:pPr>
                      <w:kinsoku w:val="0"/>
                      <w:overflowPunct w:val="0"/>
                      <w:autoSpaceDE w:val="0"/>
                      <w:autoSpaceDN w:val="0"/>
                      <w:adjustRightInd w:val="0"/>
                      <w:snapToGrid w:val="0"/>
                      <w:rPr>
                        <w:szCs w:val="21"/>
                      </w:rPr>
                    </w:pPr>
                    <w:r>
                      <w:rPr>
                        <w:szCs w:val="21"/>
                      </w:rPr>
                      <w:t>加权平均净资产收益率</w:t>
                    </w:r>
                  </w:p>
                  <w:p w:rsidR="00EF0D98" w:rsidRDefault="00EF0D98" w:rsidP="007873FF">
                    <w:pPr>
                      <w:kinsoku w:val="0"/>
                      <w:overflowPunct w:val="0"/>
                      <w:autoSpaceDE w:val="0"/>
                      <w:autoSpaceDN w:val="0"/>
                      <w:adjustRightInd w:val="0"/>
                      <w:snapToGrid w:val="0"/>
                      <w:rPr>
                        <w:szCs w:val="21"/>
                      </w:rPr>
                    </w:pPr>
                    <w:r>
                      <w:rPr>
                        <w:szCs w:val="21"/>
                      </w:rPr>
                      <w:t>（%）</w:t>
                    </w:r>
                  </w:p>
                </w:tc>
              </w:sdtContent>
            </w:sdt>
            <w:tc>
              <w:tcPr>
                <w:tcW w:w="746" w:type="pct"/>
              </w:tcPr>
              <w:p w:rsidR="00EF0D98" w:rsidRDefault="00EF0D98" w:rsidP="007873FF">
                <w:pPr>
                  <w:kinsoku w:val="0"/>
                  <w:overflowPunct w:val="0"/>
                  <w:autoSpaceDE w:val="0"/>
                  <w:autoSpaceDN w:val="0"/>
                  <w:adjustRightInd w:val="0"/>
                  <w:snapToGrid w:val="0"/>
                  <w:jc w:val="right"/>
                  <w:rPr>
                    <w:szCs w:val="21"/>
                  </w:rPr>
                </w:pPr>
                <w:r>
                  <w:rPr>
                    <w:rFonts w:hint="eastAsia"/>
                    <w:szCs w:val="21"/>
                  </w:rPr>
                  <w:t>5.83</w:t>
                </w:r>
              </w:p>
            </w:tc>
            <w:tc>
              <w:tcPr>
                <w:tcW w:w="549" w:type="pct"/>
              </w:tcPr>
              <w:p w:rsidR="00EF0D98" w:rsidRDefault="004D6620" w:rsidP="007873FF">
                <w:pPr>
                  <w:kinsoku w:val="0"/>
                  <w:overflowPunct w:val="0"/>
                  <w:autoSpaceDE w:val="0"/>
                  <w:autoSpaceDN w:val="0"/>
                  <w:adjustRightInd w:val="0"/>
                  <w:snapToGrid w:val="0"/>
                  <w:jc w:val="right"/>
                  <w:rPr>
                    <w:szCs w:val="21"/>
                  </w:rPr>
                </w:pPr>
                <w:r>
                  <w:rPr>
                    <w:szCs w:val="21"/>
                  </w:rPr>
                  <w:t>4.</w:t>
                </w:r>
                <w:r w:rsidR="002F4373">
                  <w:rPr>
                    <w:szCs w:val="21"/>
                  </w:rPr>
                  <w:t>4</w:t>
                </w:r>
                <w:r>
                  <w:rPr>
                    <w:szCs w:val="21"/>
                  </w:rPr>
                  <w:t>9</w:t>
                </w:r>
              </w:p>
            </w:tc>
            <w:tc>
              <w:tcPr>
                <w:tcW w:w="545" w:type="pct"/>
              </w:tcPr>
              <w:p w:rsidR="00EF0D98" w:rsidRDefault="00EF0D98" w:rsidP="007873FF">
                <w:pPr>
                  <w:kinsoku w:val="0"/>
                  <w:overflowPunct w:val="0"/>
                  <w:autoSpaceDE w:val="0"/>
                  <w:autoSpaceDN w:val="0"/>
                  <w:adjustRightInd w:val="0"/>
                  <w:snapToGrid w:val="0"/>
                  <w:jc w:val="right"/>
                  <w:rPr>
                    <w:szCs w:val="21"/>
                  </w:rPr>
                </w:pPr>
                <w:r>
                  <w:rPr>
                    <w:rFonts w:hint="eastAsia"/>
                    <w:szCs w:val="21"/>
                  </w:rPr>
                  <w:t>4.17</w:t>
                </w:r>
              </w:p>
            </w:tc>
            <w:tc>
              <w:tcPr>
                <w:tcW w:w="718" w:type="pct"/>
              </w:tcPr>
              <w:p w:rsidR="00EF0D98" w:rsidRDefault="004D6620" w:rsidP="007873FF">
                <w:pPr>
                  <w:kinsoku w:val="0"/>
                  <w:overflowPunct w:val="0"/>
                  <w:autoSpaceDE w:val="0"/>
                  <w:autoSpaceDN w:val="0"/>
                  <w:adjustRightInd w:val="0"/>
                  <w:snapToGrid w:val="0"/>
                  <w:jc w:val="right"/>
                  <w:rPr>
                    <w:szCs w:val="21"/>
                  </w:rPr>
                </w:pPr>
                <w:r>
                  <w:rPr>
                    <w:rFonts w:hint="eastAsia"/>
                    <w:szCs w:val="21"/>
                  </w:rPr>
                  <w:t>增加</w:t>
                </w:r>
                <w:r>
                  <w:rPr>
                    <w:szCs w:val="21"/>
                  </w:rPr>
                  <w:t>1.34个百分点</w:t>
                </w:r>
              </w:p>
            </w:tc>
            <w:tc>
              <w:tcPr>
                <w:tcW w:w="549" w:type="pct"/>
              </w:tcPr>
              <w:p w:rsidR="00EF0D98" w:rsidRDefault="00C7038F" w:rsidP="007873FF">
                <w:pPr>
                  <w:kinsoku w:val="0"/>
                  <w:overflowPunct w:val="0"/>
                  <w:autoSpaceDE w:val="0"/>
                  <w:autoSpaceDN w:val="0"/>
                  <w:adjustRightInd w:val="0"/>
                  <w:snapToGrid w:val="0"/>
                  <w:jc w:val="right"/>
                  <w:rPr>
                    <w:szCs w:val="21"/>
                  </w:rPr>
                </w:pPr>
                <w:r>
                  <w:rPr>
                    <w:rFonts w:hint="eastAsia"/>
                    <w:szCs w:val="21"/>
                  </w:rPr>
                  <w:t>3</w:t>
                </w:r>
                <w:r>
                  <w:rPr>
                    <w:szCs w:val="21"/>
                  </w:rPr>
                  <w:t>.6</w:t>
                </w:r>
                <w:r w:rsidR="004D6620">
                  <w:rPr>
                    <w:szCs w:val="21"/>
                  </w:rPr>
                  <w:t>6</w:t>
                </w:r>
              </w:p>
            </w:tc>
            <w:tc>
              <w:tcPr>
                <w:tcW w:w="530" w:type="pct"/>
              </w:tcPr>
              <w:p w:rsidR="00EF0D98" w:rsidRDefault="00EF0D98" w:rsidP="007873FF">
                <w:pPr>
                  <w:kinsoku w:val="0"/>
                  <w:overflowPunct w:val="0"/>
                  <w:autoSpaceDE w:val="0"/>
                  <w:autoSpaceDN w:val="0"/>
                  <w:adjustRightInd w:val="0"/>
                  <w:snapToGrid w:val="0"/>
                  <w:jc w:val="right"/>
                  <w:rPr>
                    <w:szCs w:val="21"/>
                  </w:rPr>
                </w:pPr>
                <w:r>
                  <w:rPr>
                    <w:rFonts w:hint="eastAsia"/>
                    <w:szCs w:val="21"/>
                  </w:rPr>
                  <w:t>3.16</w:t>
                </w:r>
              </w:p>
            </w:tc>
          </w:tr>
          <w:tr w:rsidR="00EF0D98" w:rsidRPr="00EF0D98" w:rsidTr="007873FF">
            <w:sdt>
              <w:sdtPr>
                <w:tag w:val="_PLD_a4e6deeb8ed1406b80a4b191524af63a"/>
                <w:id w:val="2032830851"/>
                <w:lock w:val="sdtLocked"/>
              </w:sdtPr>
              <w:sdtContent>
                <w:tc>
                  <w:tcPr>
                    <w:tcW w:w="1363" w:type="pct"/>
                  </w:tcPr>
                  <w:p w:rsidR="00EF0D98" w:rsidRDefault="00EF0D98" w:rsidP="007873FF">
                    <w:pPr>
                      <w:kinsoku w:val="0"/>
                      <w:overflowPunct w:val="0"/>
                      <w:autoSpaceDE w:val="0"/>
                      <w:autoSpaceDN w:val="0"/>
                      <w:adjustRightInd w:val="0"/>
                      <w:snapToGrid w:val="0"/>
                      <w:rPr>
                        <w:szCs w:val="21"/>
                      </w:rPr>
                    </w:pPr>
                    <w:r>
                      <w:rPr>
                        <w:szCs w:val="21"/>
                      </w:rPr>
                      <w:t>扣除非经常性损益后的加权平均净资产收益率（%）</w:t>
                    </w:r>
                  </w:p>
                </w:tc>
              </w:sdtContent>
            </w:sdt>
            <w:tc>
              <w:tcPr>
                <w:tcW w:w="746" w:type="pct"/>
              </w:tcPr>
              <w:p w:rsidR="00EF0D98" w:rsidRDefault="00EF0D98" w:rsidP="007873FF">
                <w:pPr>
                  <w:kinsoku w:val="0"/>
                  <w:overflowPunct w:val="0"/>
                  <w:autoSpaceDE w:val="0"/>
                  <w:autoSpaceDN w:val="0"/>
                  <w:adjustRightInd w:val="0"/>
                  <w:snapToGrid w:val="0"/>
                  <w:jc w:val="right"/>
                  <w:rPr>
                    <w:szCs w:val="21"/>
                  </w:rPr>
                </w:pPr>
                <w:r>
                  <w:rPr>
                    <w:rFonts w:hint="eastAsia"/>
                    <w:szCs w:val="21"/>
                  </w:rPr>
                  <w:t>5.34</w:t>
                </w:r>
              </w:p>
            </w:tc>
            <w:tc>
              <w:tcPr>
                <w:tcW w:w="549" w:type="pct"/>
              </w:tcPr>
              <w:p w:rsidR="00EF0D98" w:rsidRDefault="00EF0D98" w:rsidP="007873FF">
                <w:pPr>
                  <w:kinsoku w:val="0"/>
                  <w:overflowPunct w:val="0"/>
                  <w:autoSpaceDE w:val="0"/>
                  <w:autoSpaceDN w:val="0"/>
                  <w:adjustRightInd w:val="0"/>
                  <w:snapToGrid w:val="0"/>
                  <w:jc w:val="right"/>
                  <w:rPr>
                    <w:szCs w:val="21"/>
                  </w:rPr>
                </w:pPr>
                <w:r>
                  <w:rPr>
                    <w:rFonts w:hint="eastAsia"/>
                    <w:szCs w:val="21"/>
                  </w:rPr>
                  <w:t>4.</w:t>
                </w:r>
                <w:r w:rsidR="004D6620">
                  <w:rPr>
                    <w:szCs w:val="21"/>
                  </w:rPr>
                  <w:t>05</w:t>
                </w:r>
              </w:p>
            </w:tc>
            <w:tc>
              <w:tcPr>
                <w:tcW w:w="545" w:type="pct"/>
              </w:tcPr>
              <w:p w:rsidR="00EF0D98" w:rsidRDefault="00EF0D98" w:rsidP="007873FF">
                <w:pPr>
                  <w:kinsoku w:val="0"/>
                  <w:overflowPunct w:val="0"/>
                  <w:autoSpaceDE w:val="0"/>
                  <w:autoSpaceDN w:val="0"/>
                  <w:adjustRightInd w:val="0"/>
                  <w:snapToGrid w:val="0"/>
                  <w:jc w:val="right"/>
                  <w:rPr>
                    <w:szCs w:val="21"/>
                  </w:rPr>
                </w:pPr>
                <w:r>
                  <w:rPr>
                    <w:rFonts w:hint="eastAsia"/>
                    <w:szCs w:val="21"/>
                  </w:rPr>
                  <w:t>3.98</w:t>
                </w:r>
              </w:p>
            </w:tc>
            <w:tc>
              <w:tcPr>
                <w:tcW w:w="718" w:type="pct"/>
              </w:tcPr>
              <w:p w:rsidR="00EF0D98" w:rsidRDefault="004D6620" w:rsidP="007873FF">
                <w:pPr>
                  <w:kinsoku w:val="0"/>
                  <w:overflowPunct w:val="0"/>
                  <w:autoSpaceDE w:val="0"/>
                  <w:autoSpaceDN w:val="0"/>
                  <w:adjustRightInd w:val="0"/>
                  <w:snapToGrid w:val="0"/>
                  <w:jc w:val="right"/>
                  <w:rPr>
                    <w:szCs w:val="21"/>
                  </w:rPr>
                </w:pPr>
                <w:r>
                  <w:rPr>
                    <w:rFonts w:hint="eastAsia"/>
                    <w:szCs w:val="21"/>
                  </w:rPr>
                  <w:t>增加</w:t>
                </w:r>
                <w:r>
                  <w:rPr>
                    <w:szCs w:val="21"/>
                  </w:rPr>
                  <w:t>1.29个百分点</w:t>
                </w:r>
              </w:p>
            </w:tc>
            <w:tc>
              <w:tcPr>
                <w:tcW w:w="549" w:type="pct"/>
              </w:tcPr>
              <w:p w:rsidR="00EF0D98" w:rsidRDefault="00EF0D98" w:rsidP="007873FF">
                <w:pPr>
                  <w:kinsoku w:val="0"/>
                  <w:overflowPunct w:val="0"/>
                  <w:autoSpaceDE w:val="0"/>
                  <w:autoSpaceDN w:val="0"/>
                  <w:adjustRightInd w:val="0"/>
                  <w:snapToGrid w:val="0"/>
                  <w:jc w:val="right"/>
                  <w:rPr>
                    <w:szCs w:val="21"/>
                  </w:rPr>
                </w:pPr>
                <w:r>
                  <w:t>3.</w:t>
                </w:r>
                <w:r w:rsidR="004D6620">
                  <w:t>21</w:t>
                </w:r>
              </w:p>
            </w:tc>
            <w:tc>
              <w:tcPr>
                <w:tcW w:w="530" w:type="pct"/>
              </w:tcPr>
              <w:p w:rsidR="00EF0D98" w:rsidRDefault="00EF0D98" w:rsidP="007873FF">
                <w:pPr>
                  <w:kinsoku w:val="0"/>
                  <w:overflowPunct w:val="0"/>
                  <w:autoSpaceDE w:val="0"/>
                  <w:autoSpaceDN w:val="0"/>
                  <w:adjustRightInd w:val="0"/>
                  <w:snapToGrid w:val="0"/>
                  <w:jc w:val="right"/>
                  <w:rPr>
                    <w:szCs w:val="21"/>
                  </w:rPr>
                </w:pPr>
                <w:r>
                  <w:rPr>
                    <w:rFonts w:hint="eastAsia"/>
                    <w:szCs w:val="21"/>
                  </w:rPr>
                  <w:t>3.04</w:t>
                </w:r>
              </w:p>
            </w:tc>
          </w:tr>
        </w:tbl>
        <w:p w:rsidR="00E640B7" w:rsidRPr="00EF0D98" w:rsidRDefault="00507434" w:rsidP="00EF0D98"/>
      </w:sdtContent>
    </w:sdt>
    <w:sdt>
      <w:sdtPr>
        <w:alias w:val="模块:公司主要会计数据和财务指标的说明"/>
        <w:tag w:val="_SEC_e0c1d174841549508433e1bc7cb4c9d5"/>
        <w:id w:val="29937432"/>
        <w:lock w:val="sdtLocked"/>
        <w:placeholder>
          <w:docPart w:val="GBC22222222222222222222222222222"/>
        </w:placeholder>
      </w:sdtPr>
      <w:sdtContent>
        <w:p w:rsidR="00E640B7" w:rsidRDefault="006B2B5D">
          <w:pPr>
            <w:rPr>
              <w:szCs w:val="21"/>
            </w:rPr>
          </w:pPr>
          <w:r>
            <w:rPr>
              <w:rFonts w:hint="eastAsia"/>
              <w:szCs w:val="21"/>
            </w:rPr>
            <w:t>报告期末公司前三年主要会计数据和财务指标的说明</w:t>
          </w:r>
        </w:p>
        <w:sdt>
          <w:sdtPr>
            <w:rPr>
              <w:szCs w:val="21"/>
            </w:rPr>
            <w:alias w:val="是否适用：报告期末公司前三年主要会计数据和财务指标的说明[双击切换]"/>
            <w:tag w:val="_GBC_d855ab48af34454bb263a03266267a43"/>
            <w:id w:val="-1787967000"/>
            <w:lock w:val="sdtLocked"/>
            <w:placeholder>
              <w:docPart w:val="GBC22222222222222222222222222222"/>
            </w:placeholder>
          </w:sdtPr>
          <w:sdtContent>
            <w:p w:rsidR="00E640B7" w:rsidRDefault="00507434" w:rsidP="00732DCB">
              <w:r>
                <w:rPr>
                  <w:szCs w:val="21"/>
                </w:rPr>
                <w:fldChar w:fldCharType="begin"/>
              </w:r>
              <w:r w:rsidR="00732DCB">
                <w:rPr>
                  <w:szCs w:val="21"/>
                </w:rPr>
                <w:instrText xml:space="preserve">MACROBUTTON  SnrToggleCheckbox □适用 </w:instrText>
              </w:r>
              <w:r>
                <w:rPr>
                  <w:szCs w:val="21"/>
                </w:rPr>
                <w:fldChar w:fldCharType="end"/>
              </w:r>
              <w:r>
                <w:rPr>
                  <w:szCs w:val="21"/>
                </w:rPr>
                <w:fldChar w:fldCharType="begin"/>
              </w:r>
              <w:r w:rsidR="00732DCB">
                <w:rPr>
                  <w:szCs w:val="21"/>
                </w:rPr>
                <w:instrText xml:space="preserve"> MACROBUTTON  SnrToggleCheckbox √不适用 </w:instrText>
              </w:r>
              <w:r>
                <w:rPr>
                  <w:szCs w:val="21"/>
                </w:rPr>
                <w:fldChar w:fldCharType="end"/>
              </w:r>
            </w:p>
          </w:sdtContent>
        </w:sdt>
      </w:sdtContent>
    </w:sdt>
    <w:p w:rsidR="00E640B7" w:rsidRDefault="00E640B7"/>
    <w:p w:rsidR="00E640B7" w:rsidRDefault="006B2B5D">
      <w:pPr>
        <w:pStyle w:val="2"/>
        <w:numPr>
          <w:ilvl w:val="1"/>
          <w:numId w:val="4"/>
        </w:numPr>
        <w:ind w:left="498" w:hangingChars="236" w:hanging="498"/>
      </w:pPr>
      <w:r>
        <w:rPr>
          <w:rFonts w:hint="eastAsia"/>
        </w:rPr>
        <w:t>境内外会计准则下会计数据差异</w:t>
      </w:r>
    </w:p>
    <w:sdt>
      <w:sdtPr>
        <w:rPr>
          <w:rFonts w:ascii="宋体" w:hAnsi="宋体" w:cs="宋体" w:hint="eastAsia"/>
          <w:b w:val="0"/>
          <w:bCs w:val="0"/>
          <w:kern w:val="0"/>
          <w:szCs w:val="21"/>
        </w:rPr>
        <w:alias w:val="模块:同时按照国际会计准则与按中国会计准则披露的差异"/>
        <w:tag w:val="_SEC_cd4f769de8434e6fa625c3e1e3edf9f8"/>
        <w:id w:val="-1729528852"/>
        <w:lock w:val="sdtLocked"/>
        <w:placeholder>
          <w:docPart w:val="GBC22222222222222222222222222222"/>
        </w:placeholder>
      </w:sdtPr>
      <w:sdtEndPr>
        <w:rPr>
          <w:szCs w:val="24"/>
        </w:rPr>
      </w:sdtEndPr>
      <w:sdtContent>
        <w:p w:rsidR="00E640B7" w:rsidRDefault="006B2B5D">
          <w:pPr>
            <w:pStyle w:val="3"/>
            <w:numPr>
              <w:ilvl w:val="0"/>
              <w:numId w:val="8"/>
            </w:numPr>
            <w:rPr>
              <w:szCs w:val="21"/>
            </w:rPr>
          </w:pPr>
          <w:r>
            <w:rPr>
              <w:rFonts w:hint="eastAsia"/>
              <w:szCs w:val="21"/>
            </w:rPr>
            <w:t>同时按照国际会计准则与按中国会计准则披露的财务报告中净利润和归属于上市公司股东的净资产差异情况</w:t>
          </w:r>
        </w:p>
        <w:sdt>
          <w:sdtPr>
            <w:rPr>
              <w:szCs w:val="21"/>
            </w:rPr>
            <w:alias w:val="是否适用：同时按照国际会计准则与按中国会计准则披露的财务报告中净利润和净资产差异情况[双击切换]"/>
            <w:tag w:val="_GBC_bb9cf96a724c468d909aca01e1066e6b"/>
            <w:id w:val="-480389758"/>
            <w:lock w:val="sdtLocked"/>
            <w:placeholder>
              <w:docPart w:val="GBC22222222222222222222222222222"/>
            </w:placeholder>
          </w:sdtPr>
          <w:sdtContent>
            <w:p w:rsidR="00E640B7" w:rsidRDefault="00507434" w:rsidP="008728AD">
              <w:r>
                <w:rPr>
                  <w:szCs w:val="21"/>
                </w:rPr>
                <w:fldChar w:fldCharType="begin"/>
              </w:r>
              <w:r w:rsidR="008728AD">
                <w:rPr>
                  <w:szCs w:val="21"/>
                </w:rPr>
                <w:instrText xml:space="preserve">MACROBUTTON  SnrToggleCheckbox □适用 </w:instrText>
              </w:r>
              <w:r>
                <w:rPr>
                  <w:szCs w:val="21"/>
                </w:rPr>
                <w:fldChar w:fldCharType="end"/>
              </w:r>
              <w:r>
                <w:rPr>
                  <w:szCs w:val="21"/>
                </w:rPr>
                <w:fldChar w:fldCharType="begin"/>
              </w:r>
              <w:r w:rsidR="008728AD">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Cs w:val="21"/>
        </w:rPr>
        <w:alias w:val="模块:同时按照境外会计准则与按中国会计准则披露的差异"/>
        <w:tag w:val="_SEC_443550478d2c4f8ca34d8b799ef01903"/>
        <w:id w:val="-1676956996"/>
        <w:lock w:val="sdtLocked"/>
        <w:placeholder>
          <w:docPart w:val="GBC22222222222222222222222222222"/>
        </w:placeholder>
      </w:sdtPr>
      <w:sdtEndPr>
        <w:rPr>
          <w:rFonts w:hint="eastAsia"/>
          <w:szCs w:val="24"/>
        </w:rPr>
      </w:sdtEndPr>
      <w:sdtContent>
        <w:p w:rsidR="00E640B7" w:rsidRDefault="006B2B5D">
          <w:pPr>
            <w:pStyle w:val="3"/>
            <w:numPr>
              <w:ilvl w:val="0"/>
              <w:numId w:val="8"/>
            </w:numPr>
            <w:ind w:left="368" w:hangingChars="175" w:hanging="368"/>
            <w:rPr>
              <w:szCs w:val="21"/>
            </w:rPr>
          </w:pPr>
          <w:r>
            <w:rPr>
              <w:szCs w:val="21"/>
            </w:rPr>
            <w:t>同时按照境外会计准则与按中国会计准则披露的财务报告中净利润和</w:t>
          </w:r>
          <w:r>
            <w:rPr>
              <w:rFonts w:hint="eastAsia"/>
              <w:szCs w:val="21"/>
            </w:rPr>
            <w:t>归</w:t>
          </w:r>
          <w:r>
            <w:rPr>
              <w:szCs w:val="21"/>
            </w:rPr>
            <w:t>属于上市公司股东的净资产差异情况</w:t>
          </w:r>
        </w:p>
        <w:sdt>
          <w:sdtPr>
            <w:alias w:val="是否适用：同时按照境外会计准则与按中国会计准则披露的财务报告中净利润和净资产差异情况[双击切换]"/>
            <w:tag w:val="_GBC_a97367c44d2842a1bfb53d78727711bb"/>
            <w:id w:val="439804736"/>
            <w:lock w:val="sdtLocked"/>
            <w:placeholder>
              <w:docPart w:val="GBC22222222222222222222222222222"/>
            </w:placeholder>
          </w:sdtPr>
          <w:sdtEndPr>
            <w:rPr>
              <w:szCs w:val="21"/>
            </w:rPr>
          </w:sdtEndPr>
          <w:sdtContent>
            <w:p w:rsidR="00E640B7" w:rsidRDefault="00507434" w:rsidP="008728AD">
              <w:r>
                <w:rPr>
                  <w:szCs w:val="21"/>
                </w:rPr>
                <w:fldChar w:fldCharType="begin"/>
              </w:r>
              <w:r w:rsidR="008728AD">
                <w:rPr>
                  <w:szCs w:val="21"/>
                </w:rPr>
                <w:instrText xml:space="preserve">MACROBUTTON  SnrToggleCheckbox □适用 </w:instrText>
              </w:r>
              <w:r>
                <w:rPr>
                  <w:szCs w:val="21"/>
                </w:rPr>
                <w:fldChar w:fldCharType="end"/>
              </w:r>
              <w:r>
                <w:rPr>
                  <w:szCs w:val="21"/>
                </w:rPr>
                <w:fldChar w:fldCharType="begin"/>
              </w:r>
              <w:r w:rsidR="008728AD">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 w:val="24"/>
          <w:szCs w:val="22"/>
        </w:rPr>
        <w:alias w:val="模块:境内外会计准则差异的说明"/>
        <w:tag w:val="_SEC_b22be8396e6f44ec8ff113069c448aa0"/>
        <w:id w:val="9918104"/>
        <w:lock w:val="sdtLocked"/>
        <w:placeholder>
          <w:docPart w:val="GBC22222222222222222222222222222"/>
        </w:placeholder>
      </w:sdtPr>
      <w:sdtEndPr>
        <w:rPr>
          <w:sz w:val="21"/>
          <w:szCs w:val="24"/>
        </w:rPr>
      </w:sdtEndPr>
      <w:sdtContent>
        <w:p w:rsidR="00E640B7" w:rsidRDefault="006B2B5D">
          <w:pPr>
            <w:pStyle w:val="3"/>
            <w:numPr>
              <w:ilvl w:val="0"/>
              <w:numId w:val="8"/>
            </w:numPr>
            <w:ind w:hangingChars="175"/>
          </w:pPr>
          <w:r>
            <w:t>境内外会计准则差异的说明：</w:t>
          </w:r>
        </w:p>
        <w:sdt>
          <w:sdtPr>
            <w:alias w:val="是否适用：境内外会计准则差异的说明[双击切换]"/>
            <w:tag w:val="_GBC_fb9a5edc484f49ab948423fc0bade519"/>
            <w:id w:val="683328340"/>
            <w:lock w:val="sdtLocked"/>
            <w:placeholder>
              <w:docPart w:val="GBC22222222222222222222222222222"/>
            </w:placeholder>
          </w:sdtPr>
          <w:sdtContent>
            <w:p w:rsidR="00E640B7" w:rsidRDefault="00507434" w:rsidP="008728AD">
              <w:r>
                <w:fldChar w:fldCharType="begin"/>
              </w:r>
              <w:r w:rsidR="008728AD">
                <w:instrText xml:space="preserve">MACROBUTTON  SnrToggleCheckbox □适用 </w:instrText>
              </w:r>
              <w:r>
                <w:fldChar w:fldCharType="end"/>
              </w:r>
              <w:r>
                <w:fldChar w:fldCharType="begin"/>
              </w:r>
              <w:r w:rsidR="008728AD">
                <w:instrText xml:space="preserve"> MACROBUTTON  SnrToggleCheckbox √不适用 </w:instrText>
              </w:r>
              <w:r>
                <w:fldChar w:fldCharType="end"/>
              </w:r>
            </w:p>
          </w:sdtContent>
        </w:sdt>
      </w:sdtContent>
    </w:sdt>
    <w:p w:rsidR="00E640B7" w:rsidRDefault="00E640B7"/>
    <w:p w:rsidR="00E640B7" w:rsidRDefault="006B2B5D">
      <w:pPr>
        <w:pStyle w:val="2"/>
        <w:numPr>
          <w:ilvl w:val="1"/>
          <w:numId w:val="4"/>
        </w:numPr>
        <w:ind w:left="498" w:hangingChars="236" w:hanging="498"/>
      </w:pPr>
      <w:r>
        <w:rPr>
          <w:rFonts w:hint="eastAsia"/>
        </w:rPr>
        <w:t>2020</w:t>
      </w:r>
      <w:r>
        <w:rPr>
          <w:rFonts w:hint="eastAsia"/>
        </w:rPr>
        <w:t>年分季度主要财务数据</w:t>
      </w:r>
    </w:p>
    <w:sdt>
      <w:sdtPr>
        <w:rPr>
          <w:rFonts w:hint="eastAsia"/>
          <w:b/>
          <w:bCs/>
        </w:rPr>
        <w:alias w:val="模块:分季度主要财务数据"/>
        <w:tag w:val="_SEC_8cfd3688781f4629a476386b97fa2f75"/>
        <w:id w:val="25717744"/>
        <w:lock w:val="sdtLocked"/>
        <w:placeholder>
          <w:docPart w:val="GBC22222222222222222222222222222"/>
        </w:placeholder>
      </w:sdtPr>
      <w:sdtEndPr>
        <w:rPr>
          <w:b w:val="0"/>
          <w:bCs w:val="0"/>
        </w:rPr>
      </w:sdtEndPr>
      <w:sdtContent>
        <w:p w:rsidR="00E640B7" w:rsidRDefault="006B2B5D">
          <w:pPr>
            <w:jc w:val="right"/>
            <w:rPr>
              <w:szCs w:val="21"/>
            </w:rPr>
          </w:pPr>
          <w:r>
            <w:rPr>
              <w:rFonts w:hint="eastAsia"/>
              <w:szCs w:val="21"/>
            </w:rPr>
            <w:t>单位：</w:t>
          </w:r>
          <w:sdt>
            <w:sdtPr>
              <w:rPr>
                <w:rFonts w:hint="eastAsia"/>
                <w:szCs w:val="21"/>
              </w:rPr>
              <w:alias w:val="单位：分季度主要财务数据"/>
              <w:tag w:val="_GBC_c7bf8a69799342519e2da375e77f8d89"/>
              <w:id w:val="3237852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分季度主要财务数据"/>
              <w:tag w:val="_GBC_e825fbcd15674ffd86165e4ed7dcbbaf"/>
              <w:id w:val="323785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843"/>
            <w:gridCol w:w="1814"/>
            <w:gridCol w:w="1701"/>
            <w:gridCol w:w="1701"/>
          </w:tblGrid>
          <w:tr w:rsidR="00E640B7" w:rsidTr="00F1016E">
            <w:tc>
              <w:tcPr>
                <w:tcW w:w="2405" w:type="dxa"/>
                <w:vAlign w:val="center"/>
              </w:tcPr>
              <w:p w:rsidR="00E640B7" w:rsidRDefault="00E640B7">
                <w:pPr>
                  <w:widowControl w:val="0"/>
                  <w:jc w:val="center"/>
                </w:pPr>
              </w:p>
            </w:tc>
            <w:sdt>
              <w:sdtPr>
                <w:tag w:val="_PLD_2d7ae3b1c4bd43a98e284f10d0bdc51f"/>
                <w:id w:val="-1167089378"/>
                <w:lock w:val="sdtLocked"/>
              </w:sdtPr>
              <w:sdtContent>
                <w:tc>
                  <w:tcPr>
                    <w:tcW w:w="1843" w:type="dxa"/>
                    <w:vAlign w:val="center"/>
                  </w:tcPr>
                  <w:p w:rsidR="00E640B7" w:rsidRDefault="006B2B5D">
                    <w:pPr>
                      <w:widowControl w:val="0"/>
                      <w:jc w:val="center"/>
                    </w:pPr>
                    <w:r>
                      <w:rPr>
                        <w:rFonts w:hint="eastAsia"/>
                      </w:rPr>
                      <w:t>第一季度</w:t>
                    </w:r>
                  </w:p>
                  <w:p w:rsidR="00E640B7" w:rsidRDefault="006B2B5D">
                    <w:pPr>
                      <w:widowControl w:val="0"/>
                      <w:jc w:val="center"/>
                    </w:pPr>
                    <w:r>
                      <w:rPr>
                        <w:rFonts w:hint="eastAsia"/>
                      </w:rPr>
                      <w:t>（1-3月份）</w:t>
                    </w:r>
                  </w:p>
                </w:tc>
              </w:sdtContent>
            </w:sdt>
            <w:sdt>
              <w:sdtPr>
                <w:tag w:val="_PLD_07258d0e3e7e4393960c3400b24cda70"/>
                <w:id w:val="1524132882"/>
                <w:lock w:val="sdtLocked"/>
              </w:sdtPr>
              <w:sdtContent>
                <w:tc>
                  <w:tcPr>
                    <w:tcW w:w="1814" w:type="dxa"/>
                    <w:vAlign w:val="center"/>
                  </w:tcPr>
                  <w:p w:rsidR="00E640B7" w:rsidRDefault="006B2B5D">
                    <w:pPr>
                      <w:widowControl w:val="0"/>
                      <w:jc w:val="center"/>
                    </w:pPr>
                    <w:r>
                      <w:rPr>
                        <w:rFonts w:hint="eastAsia"/>
                      </w:rPr>
                      <w:t>第二季度</w:t>
                    </w:r>
                  </w:p>
                  <w:p w:rsidR="00E640B7" w:rsidRDefault="006B2B5D">
                    <w:pPr>
                      <w:widowControl w:val="0"/>
                      <w:jc w:val="center"/>
                    </w:pPr>
                    <w:r>
                      <w:rPr>
                        <w:rFonts w:hint="eastAsia"/>
                      </w:rPr>
                      <w:t>（4-6月份）</w:t>
                    </w:r>
                  </w:p>
                </w:tc>
              </w:sdtContent>
            </w:sdt>
            <w:sdt>
              <w:sdtPr>
                <w:tag w:val="_PLD_f34790307d174eceaa953001c5186096"/>
                <w:id w:val="1278598124"/>
                <w:lock w:val="sdtLocked"/>
              </w:sdtPr>
              <w:sdtContent>
                <w:tc>
                  <w:tcPr>
                    <w:tcW w:w="1701" w:type="dxa"/>
                    <w:vAlign w:val="center"/>
                  </w:tcPr>
                  <w:p w:rsidR="00E640B7" w:rsidRDefault="006B2B5D">
                    <w:pPr>
                      <w:widowControl w:val="0"/>
                      <w:jc w:val="center"/>
                    </w:pPr>
                    <w:r>
                      <w:rPr>
                        <w:rFonts w:hint="eastAsia"/>
                      </w:rPr>
                      <w:t>第三季度</w:t>
                    </w:r>
                  </w:p>
                  <w:p w:rsidR="00E640B7" w:rsidRDefault="006B2B5D">
                    <w:pPr>
                      <w:widowControl w:val="0"/>
                      <w:jc w:val="center"/>
                    </w:pPr>
                    <w:r>
                      <w:rPr>
                        <w:rFonts w:hint="eastAsia"/>
                      </w:rPr>
                      <w:t>（7-9月份）</w:t>
                    </w:r>
                  </w:p>
                </w:tc>
              </w:sdtContent>
            </w:sdt>
            <w:sdt>
              <w:sdtPr>
                <w:tag w:val="_PLD_18cc80c8863d4859a79676f49ef83412"/>
                <w:id w:val="1558669669"/>
                <w:lock w:val="sdtLocked"/>
              </w:sdtPr>
              <w:sdtContent>
                <w:tc>
                  <w:tcPr>
                    <w:tcW w:w="1701" w:type="dxa"/>
                    <w:vAlign w:val="center"/>
                  </w:tcPr>
                  <w:p w:rsidR="00E640B7" w:rsidRDefault="006B2B5D">
                    <w:pPr>
                      <w:widowControl w:val="0"/>
                      <w:jc w:val="center"/>
                    </w:pPr>
                    <w:r>
                      <w:rPr>
                        <w:rFonts w:hint="eastAsia"/>
                      </w:rPr>
                      <w:t>第四季度</w:t>
                    </w:r>
                  </w:p>
                  <w:p w:rsidR="00E640B7" w:rsidRDefault="006B2B5D">
                    <w:pPr>
                      <w:widowControl w:val="0"/>
                      <w:jc w:val="center"/>
                    </w:pPr>
                    <w:r>
                      <w:rPr>
                        <w:rFonts w:hint="eastAsia"/>
                      </w:rPr>
                      <w:t>（10-12月份）</w:t>
                    </w:r>
                  </w:p>
                </w:tc>
              </w:sdtContent>
            </w:sdt>
          </w:tr>
          <w:tr w:rsidR="00E640B7" w:rsidTr="00F1016E">
            <w:sdt>
              <w:sdtPr>
                <w:tag w:val="_PLD_c9672bff3419446c83a97f99d65a2e0b"/>
                <w:id w:val="-1576739463"/>
                <w:lock w:val="sdtLocked"/>
              </w:sdtPr>
              <w:sdtContent>
                <w:tc>
                  <w:tcPr>
                    <w:tcW w:w="2405" w:type="dxa"/>
                  </w:tcPr>
                  <w:p w:rsidR="00E640B7" w:rsidRDefault="006B2B5D">
                    <w:pPr>
                      <w:widowControl w:val="0"/>
                      <w:jc w:val="both"/>
                    </w:pPr>
                    <w:r>
                      <w:rPr>
                        <w:rFonts w:hint="eastAsia"/>
                        <w:szCs w:val="21"/>
                      </w:rPr>
                      <w:t>营业收入</w:t>
                    </w:r>
                  </w:p>
                </w:tc>
              </w:sdtContent>
            </w:sdt>
            <w:tc>
              <w:tcPr>
                <w:tcW w:w="1843" w:type="dxa"/>
                <w:vAlign w:val="center"/>
              </w:tcPr>
              <w:p w:rsidR="00E640B7" w:rsidRPr="00581BCD" w:rsidRDefault="00581BCD" w:rsidP="00581BCD">
                <w:pPr>
                  <w:pStyle w:val="Default"/>
                  <w:jc w:val="right"/>
                  <w:rPr>
                    <w:szCs w:val="21"/>
                  </w:rPr>
                </w:pPr>
                <w:r>
                  <w:rPr>
                    <w:sz w:val="21"/>
                    <w:szCs w:val="21"/>
                  </w:rPr>
                  <w:t xml:space="preserve">382,682,135.59 </w:t>
                </w:r>
              </w:p>
            </w:tc>
            <w:tc>
              <w:tcPr>
                <w:tcW w:w="1814" w:type="dxa"/>
                <w:vAlign w:val="center"/>
              </w:tcPr>
              <w:p w:rsidR="00E640B7" w:rsidRDefault="00C27510">
                <w:pPr>
                  <w:widowControl w:val="0"/>
                  <w:jc w:val="right"/>
                </w:pPr>
                <w:r>
                  <w:t>540,994,339.34</w:t>
                </w:r>
              </w:p>
            </w:tc>
            <w:tc>
              <w:tcPr>
                <w:tcW w:w="1701" w:type="dxa"/>
                <w:vAlign w:val="center"/>
              </w:tcPr>
              <w:p w:rsidR="00E640B7" w:rsidRDefault="00C27510">
                <w:pPr>
                  <w:widowControl w:val="0"/>
                  <w:jc w:val="right"/>
                </w:pPr>
                <w:r>
                  <w:t>452,572,961.16</w:t>
                </w:r>
              </w:p>
            </w:tc>
            <w:tc>
              <w:tcPr>
                <w:tcW w:w="1701" w:type="dxa"/>
                <w:vAlign w:val="center"/>
              </w:tcPr>
              <w:p w:rsidR="00E640B7" w:rsidRDefault="00C27510">
                <w:pPr>
                  <w:widowControl w:val="0"/>
                  <w:jc w:val="right"/>
                </w:pPr>
                <w:r>
                  <w:t>452,402,818.24</w:t>
                </w:r>
              </w:p>
            </w:tc>
          </w:tr>
          <w:tr w:rsidR="00E640B7" w:rsidTr="00F1016E">
            <w:sdt>
              <w:sdtPr>
                <w:tag w:val="_PLD_c7fcc70769004239abd5440602d3b505"/>
                <w:id w:val="-637031270"/>
                <w:lock w:val="sdtLocked"/>
              </w:sdtPr>
              <w:sdtContent>
                <w:tc>
                  <w:tcPr>
                    <w:tcW w:w="2405" w:type="dxa"/>
                  </w:tcPr>
                  <w:p w:rsidR="00E640B7" w:rsidRDefault="006B2B5D">
                    <w:pPr>
                      <w:widowControl w:val="0"/>
                      <w:jc w:val="both"/>
                    </w:pPr>
                    <w:r>
                      <w:rPr>
                        <w:rFonts w:hint="eastAsia"/>
                        <w:szCs w:val="21"/>
                      </w:rPr>
                      <w:t>归属于上市公司股东的净利润</w:t>
                    </w:r>
                  </w:p>
                </w:tc>
              </w:sdtContent>
            </w:sdt>
            <w:tc>
              <w:tcPr>
                <w:tcW w:w="1843" w:type="dxa"/>
                <w:vAlign w:val="center"/>
              </w:tcPr>
              <w:p w:rsidR="00E640B7" w:rsidRPr="00F1016E" w:rsidRDefault="00581BCD" w:rsidP="00F1016E">
                <w:pPr>
                  <w:pStyle w:val="Default"/>
                  <w:jc w:val="right"/>
                  <w:rPr>
                    <w:szCs w:val="21"/>
                  </w:rPr>
                </w:pPr>
                <w:r>
                  <w:rPr>
                    <w:sz w:val="21"/>
                    <w:szCs w:val="21"/>
                  </w:rPr>
                  <w:t xml:space="preserve">15,930,627.46 </w:t>
                </w:r>
              </w:p>
            </w:tc>
            <w:tc>
              <w:tcPr>
                <w:tcW w:w="1814" w:type="dxa"/>
                <w:vAlign w:val="center"/>
              </w:tcPr>
              <w:p w:rsidR="00E640B7" w:rsidRDefault="00C27510">
                <w:pPr>
                  <w:widowControl w:val="0"/>
                  <w:jc w:val="right"/>
                </w:pPr>
                <w:r>
                  <w:t>44,655,491.39</w:t>
                </w:r>
              </w:p>
            </w:tc>
            <w:tc>
              <w:tcPr>
                <w:tcW w:w="1701" w:type="dxa"/>
                <w:vAlign w:val="center"/>
              </w:tcPr>
              <w:p w:rsidR="00E640B7" w:rsidRDefault="00C27510">
                <w:pPr>
                  <w:widowControl w:val="0"/>
                  <w:jc w:val="right"/>
                </w:pPr>
                <w:r>
                  <w:t>43,584,457.86</w:t>
                </w:r>
              </w:p>
            </w:tc>
            <w:tc>
              <w:tcPr>
                <w:tcW w:w="1701" w:type="dxa"/>
                <w:vAlign w:val="center"/>
              </w:tcPr>
              <w:p w:rsidR="00E640B7" w:rsidRDefault="00C27510">
                <w:pPr>
                  <w:widowControl w:val="0"/>
                  <w:jc w:val="right"/>
                </w:pPr>
                <w:r>
                  <w:t>27,573,495.54</w:t>
                </w:r>
              </w:p>
            </w:tc>
          </w:tr>
          <w:tr w:rsidR="00E640B7" w:rsidTr="00F1016E">
            <w:sdt>
              <w:sdtPr>
                <w:tag w:val="_PLD_cc4437a1c75a41d994bd913b3c6d8e6d"/>
                <w:id w:val="-301463790"/>
                <w:lock w:val="sdtLocked"/>
              </w:sdtPr>
              <w:sdtContent>
                <w:tc>
                  <w:tcPr>
                    <w:tcW w:w="2405" w:type="dxa"/>
                  </w:tcPr>
                  <w:p w:rsidR="00E640B7" w:rsidRDefault="006B2B5D">
                    <w:pPr>
                      <w:widowControl w:val="0"/>
                      <w:jc w:val="both"/>
                    </w:pPr>
                    <w:r>
                      <w:rPr>
                        <w:rFonts w:hint="eastAsia"/>
                        <w:szCs w:val="21"/>
                      </w:rPr>
                      <w:t>归属于上市公司股东的扣除非经常性损益后的净利润</w:t>
                    </w:r>
                  </w:p>
                </w:tc>
              </w:sdtContent>
            </w:sdt>
            <w:tc>
              <w:tcPr>
                <w:tcW w:w="1843" w:type="dxa"/>
                <w:vAlign w:val="center"/>
              </w:tcPr>
              <w:p w:rsidR="00E640B7" w:rsidRDefault="00581BCD" w:rsidP="00F1016E">
                <w:pPr>
                  <w:pStyle w:val="Default"/>
                  <w:jc w:val="right"/>
                </w:pPr>
                <w:r>
                  <w:rPr>
                    <w:sz w:val="21"/>
                    <w:szCs w:val="21"/>
                  </w:rPr>
                  <w:t>13,222,064.70</w:t>
                </w:r>
              </w:p>
            </w:tc>
            <w:tc>
              <w:tcPr>
                <w:tcW w:w="1814" w:type="dxa"/>
                <w:vAlign w:val="center"/>
              </w:tcPr>
              <w:p w:rsidR="00E640B7" w:rsidRDefault="00C27510">
                <w:pPr>
                  <w:widowControl w:val="0"/>
                  <w:jc w:val="right"/>
                </w:pPr>
                <w:r>
                  <w:t>43,863,747.79</w:t>
                </w:r>
              </w:p>
            </w:tc>
            <w:tc>
              <w:tcPr>
                <w:tcW w:w="1701" w:type="dxa"/>
                <w:vAlign w:val="center"/>
              </w:tcPr>
              <w:p w:rsidR="00E640B7" w:rsidRDefault="00C27510">
                <w:pPr>
                  <w:widowControl w:val="0"/>
                  <w:jc w:val="right"/>
                </w:pPr>
                <w:r>
                  <w:t>42,294,232.36</w:t>
                </w:r>
              </w:p>
            </w:tc>
            <w:tc>
              <w:tcPr>
                <w:tcW w:w="1701" w:type="dxa"/>
                <w:vAlign w:val="center"/>
              </w:tcPr>
              <w:p w:rsidR="00E640B7" w:rsidRDefault="00C27510">
                <w:pPr>
                  <w:widowControl w:val="0"/>
                  <w:jc w:val="right"/>
                </w:pPr>
                <w:r>
                  <w:t>19,132,693.04</w:t>
                </w:r>
              </w:p>
            </w:tc>
          </w:tr>
          <w:tr w:rsidR="00E640B7" w:rsidTr="00F1016E">
            <w:sdt>
              <w:sdtPr>
                <w:tag w:val="_PLD_1a66e199f32a4408bc762faa192c5ead"/>
                <w:id w:val="-1946066543"/>
                <w:lock w:val="sdtLocked"/>
              </w:sdtPr>
              <w:sdtContent>
                <w:tc>
                  <w:tcPr>
                    <w:tcW w:w="2405" w:type="dxa"/>
                  </w:tcPr>
                  <w:p w:rsidR="00E640B7" w:rsidRDefault="006B2B5D">
                    <w:pPr>
                      <w:widowControl w:val="0"/>
                      <w:jc w:val="both"/>
                    </w:pPr>
                    <w:r>
                      <w:rPr>
                        <w:rFonts w:hint="eastAsia"/>
                        <w:szCs w:val="21"/>
                      </w:rPr>
                      <w:t>经营活动产生的现金流量净额</w:t>
                    </w:r>
                  </w:p>
                </w:tc>
              </w:sdtContent>
            </w:sdt>
            <w:tc>
              <w:tcPr>
                <w:tcW w:w="1843" w:type="dxa"/>
                <w:vAlign w:val="center"/>
              </w:tcPr>
              <w:p w:rsidR="00E640B7" w:rsidRPr="00F1016E" w:rsidRDefault="00581BCD" w:rsidP="00F1016E">
                <w:pPr>
                  <w:pStyle w:val="Default"/>
                  <w:jc w:val="right"/>
                  <w:rPr>
                    <w:szCs w:val="21"/>
                  </w:rPr>
                </w:pPr>
                <w:r>
                  <w:rPr>
                    <w:sz w:val="21"/>
                    <w:szCs w:val="21"/>
                  </w:rPr>
                  <w:t xml:space="preserve">-17,164,879.78 </w:t>
                </w:r>
              </w:p>
            </w:tc>
            <w:tc>
              <w:tcPr>
                <w:tcW w:w="1814" w:type="dxa"/>
                <w:vAlign w:val="center"/>
              </w:tcPr>
              <w:p w:rsidR="00E640B7" w:rsidRDefault="00C27510">
                <w:pPr>
                  <w:widowControl w:val="0"/>
                  <w:jc w:val="right"/>
                </w:pPr>
                <w:r>
                  <w:t>70,564,424.92</w:t>
                </w:r>
              </w:p>
            </w:tc>
            <w:tc>
              <w:tcPr>
                <w:tcW w:w="1701" w:type="dxa"/>
                <w:vAlign w:val="center"/>
              </w:tcPr>
              <w:p w:rsidR="00E640B7" w:rsidRDefault="00C27510">
                <w:pPr>
                  <w:widowControl w:val="0"/>
                  <w:jc w:val="right"/>
                </w:pPr>
                <w:r>
                  <w:t>20,593,170.48</w:t>
                </w:r>
              </w:p>
            </w:tc>
            <w:tc>
              <w:tcPr>
                <w:tcW w:w="1701" w:type="dxa"/>
                <w:vAlign w:val="center"/>
              </w:tcPr>
              <w:p w:rsidR="00E640B7" w:rsidRDefault="00C27510">
                <w:pPr>
                  <w:widowControl w:val="0"/>
                  <w:jc w:val="right"/>
                </w:pPr>
                <w:r>
                  <w:t>268,613,639.01</w:t>
                </w:r>
              </w:p>
            </w:tc>
          </w:tr>
        </w:tbl>
        <w:p w:rsidR="00E640B7" w:rsidRDefault="00E640B7"/>
        <w:p w:rsidR="00E640B7" w:rsidRDefault="006B2B5D">
          <w:pPr>
            <w:rPr>
              <w:rFonts w:ascii="Calibri" w:hAnsi="Calibri" w:cs="Times New Roman"/>
              <w:bCs/>
              <w:kern w:val="2"/>
              <w:szCs w:val="32"/>
            </w:rPr>
          </w:pPr>
          <w:r>
            <w:rPr>
              <w:rFonts w:ascii="Calibri" w:hAnsi="Calibri" w:cs="Times New Roman" w:hint="eastAsia"/>
              <w:bCs/>
              <w:kern w:val="2"/>
              <w:szCs w:val="32"/>
            </w:rPr>
            <w:t>季度数据与已披露定期报告数据差异说明</w:t>
          </w:r>
        </w:p>
        <w:sdt>
          <w:sdtPr>
            <w:rPr>
              <w:szCs w:val="21"/>
            </w:rPr>
            <w:alias w:val="是否适用：季度数据与已披露定期报告数据差异说明[双击切换]"/>
            <w:tag w:val="_GBC_90abe51569fb4ccda7eaf6149fe8f3a9"/>
            <w:id w:val="8547531"/>
            <w:lock w:val="sdtLocked"/>
            <w:placeholder>
              <w:docPart w:val="GBC22222222222222222222222222222"/>
            </w:placeholder>
          </w:sdtPr>
          <w:sdtContent>
            <w:p w:rsidR="00E640B7" w:rsidRDefault="00507434" w:rsidP="00732DCB">
              <w:pPr>
                <w:rPr>
                  <w:szCs w:val="21"/>
                </w:rPr>
              </w:pPr>
              <w:r>
                <w:rPr>
                  <w:szCs w:val="21"/>
                </w:rPr>
                <w:fldChar w:fldCharType="begin"/>
              </w:r>
              <w:r w:rsidR="00732DCB">
                <w:rPr>
                  <w:szCs w:val="21"/>
                </w:rPr>
                <w:instrText xml:space="preserve"> MACROBUTTON  SnrToggleCheckbox □适用  </w:instrText>
              </w:r>
              <w:r>
                <w:rPr>
                  <w:szCs w:val="21"/>
                </w:rPr>
                <w:fldChar w:fldCharType="end"/>
              </w:r>
              <w:r>
                <w:rPr>
                  <w:szCs w:val="21"/>
                </w:rPr>
                <w:fldChar w:fldCharType="begin"/>
              </w:r>
              <w:r w:rsidR="00732DCB">
                <w:rPr>
                  <w:szCs w:val="21"/>
                </w:rPr>
                <w:instrText xml:space="preserve"> MACROBUTTON  SnrToggleCheckbox √不适用 </w:instrText>
              </w:r>
              <w:r>
                <w:rPr>
                  <w:szCs w:val="21"/>
                </w:rPr>
                <w:fldChar w:fldCharType="end"/>
              </w:r>
            </w:p>
          </w:sdtContent>
        </w:sdt>
      </w:sdtContent>
    </w:sdt>
    <w:p w:rsidR="00E640B7" w:rsidRDefault="00E640B7"/>
    <w:sdt>
      <w:sdtPr>
        <w:rPr>
          <w:rFonts w:ascii="宋体" w:hAnsi="宋体" w:cs="宋体" w:hint="eastAsia"/>
          <w:b w:val="0"/>
          <w:bCs w:val="0"/>
          <w:kern w:val="0"/>
          <w:szCs w:val="24"/>
        </w:rPr>
        <w:alias w:val="模块:非经常性损益项目和金额"/>
        <w:tag w:val="_SEC_c9ec505011044df3b703919ed91a432c"/>
        <w:id w:val="25718118"/>
        <w:lock w:val="sdtLocked"/>
        <w:placeholder>
          <w:docPart w:val="GBC22222222222222222222222222222"/>
        </w:placeholder>
      </w:sdtPr>
      <w:sdtContent>
        <w:p w:rsidR="00E640B7" w:rsidRDefault="006B2B5D">
          <w:pPr>
            <w:pStyle w:val="2"/>
            <w:numPr>
              <w:ilvl w:val="1"/>
              <w:numId w:val="4"/>
            </w:numPr>
            <w:ind w:left="496" w:hangingChars="236" w:hanging="496"/>
          </w:pPr>
          <w:r>
            <w:rPr>
              <w:rFonts w:hint="eastAsia"/>
            </w:rPr>
            <w:t>非经常性损益项目和金额</w:t>
          </w:r>
        </w:p>
        <w:sdt>
          <w:sdtPr>
            <w:rPr>
              <w:szCs w:val="21"/>
            </w:rPr>
            <w:alias w:val="是否适用：扣除非经常性损益项目和金额[双击切换]"/>
            <w:tag w:val="_GBC_64650d7f1d454b42ae227046b21a998c"/>
            <w:id w:val="-1352873089"/>
            <w:lock w:val="sdtLocked"/>
            <w:placeholder>
              <w:docPart w:val="GBC22222222222222222222222222222"/>
            </w:placeholder>
          </w:sdtPr>
          <w:sdtContent>
            <w:p w:rsidR="00E640B7" w:rsidRDefault="00507434">
              <w:pPr>
                <w:rPr>
                  <w:szCs w:val="21"/>
                </w:rPr>
              </w:pPr>
              <w:r>
                <w:rPr>
                  <w:szCs w:val="21"/>
                </w:rPr>
                <w:fldChar w:fldCharType="begin"/>
              </w:r>
              <w:r w:rsidR="008C0CBB">
                <w:rPr>
                  <w:szCs w:val="21"/>
                </w:rPr>
                <w:instrText xml:space="preserve">MACROBUTTON  SnrToggleCheckbox √适用 </w:instrText>
              </w:r>
              <w:r>
                <w:rPr>
                  <w:szCs w:val="21"/>
                </w:rPr>
                <w:fldChar w:fldCharType="end"/>
              </w:r>
              <w:r>
                <w:rPr>
                  <w:szCs w:val="21"/>
                </w:rPr>
                <w:fldChar w:fldCharType="begin"/>
              </w:r>
              <w:r w:rsidR="008C0CBB">
                <w:rPr>
                  <w:szCs w:val="21"/>
                </w:rPr>
                <w:instrText xml:space="preserve"> MACROBUTTON  SnrToggleCheckbox □不适用 </w:instrText>
              </w:r>
              <w:r>
                <w:rPr>
                  <w:szCs w:val="21"/>
                </w:rPr>
                <w:fldChar w:fldCharType="end"/>
              </w:r>
            </w:p>
          </w:sdtContent>
        </w:sdt>
        <w:p w:rsidR="00E640B7" w:rsidRDefault="006B2B5D">
          <w:pPr>
            <w:jc w:val="right"/>
            <w:rPr>
              <w:szCs w:val="21"/>
            </w:rPr>
          </w:pPr>
          <w:r>
            <w:rPr>
              <w:rFonts w:hint="eastAsia"/>
              <w:szCs w:val="21"/>
            </w:rPr>
            <w:lastRenderedPageBreak/>
            <w:t>单位:</w:t>
          </w:r>
          <w:sdt>
            <w:sdtPr>
              <w:rPr>
                <w:rFonts w:hint="eastAsia"/>
                <w:szCs w:val="21"/>
              </w:rPr>
              <w:alias w:val="单位：扣除非经常性损益项目和金额"/>
              <w:tag w:val="_GBC_4bca0a0f469f4d239b07e448ced324aa"/>
              <w:id w:val="1191357"/>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1">
                <w:listItem w:displayText="元" w:value="1"/>
                <w:listItem w:displayText="千元" w:value="1000"/>
                <w:listItem w:displayText="万元" w:value="10000"/>
                <w:listItem w:displayText="百万元" w:value="1000000"/>
                <w:listItem w:displayText="亿元" w:value="100000000"/>
              </w:comboBox>
            </w:sdtPr>
            <w:sdtContent>
              <w:r w:rsidR="00C019D2">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0d4dd12e591b4afca598165c7bca4ce4"/>
              <w:id w:val="1191360"/>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CNY">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C019D2">
                <w:rPr>
                  <w:rFonts w:hint="eastAsia"/>
                  <w:szCs w:val="21"/>
                </w:rPr>
                <w:t>人民币</w:t>
              </w:r>
            </w:sdtContent>
          </w:sdt>
        </w:p>
        <w:tbl>
          <w:tblPr>
            <w:tblStyle w:val="a6"/>
            <w:tblW w:w="5000" w:type="pct"/>
            <w:tblLook w:val="04A0"/>
          </w:tblPr>
          <w:tblGrid>
            <w:gridCol w:w="3203"/>
            <w:gridCol w:w="1581"/>
            <w:gridCol w:w="1103"/>
            <w:gridCol w:w="1581"/>
            <w:gridCol w:w="1581"/>
          </w:tblGrid>
          <w:tr w:rsidR="00E640B7" w:rsidTr="00187B4D">
            <w:bookmarkStart w:id="21" w:name="_Hlk66965388" w:displacedByCustomXml="next"/>
            <w:sdt>
              <w:sdtPr>
                <w:tag w:val="_PLD_f751403d0cb44994b9ad2600a703fbf6"/>
                <w:id w:val="1632749022"/>
                <w:lock w:val="sdtLocked"/>
              </w:sdtPr>
              <w:sdtContent>
                <w:tc>
                  <w:tcPr>
                    <w:tcW w:w="1994" w:type="pct"/>
                    <w:vAlign w:val="center"/>
                  </w:tcPr>
                  <w:p w:rsidR="00E640B7" w:rsidRDefault="006B2B5D">
                    <w:pPr>
                      <w:pStyle w:val="a9"/>
                      <w:ind w:firstLineChars="0" w:firstLine="0"/>
                      <w:jc w:val="center"/>
                      <w:rPr>
                        <w:rFonts w:ascii="宋体" w:hAnsi="宋体"/>
                        <w:szCs w:val="21"/>
                      </w:rPr>
                    </w:pPr>
                    <w:r>
                      <w:rPr>
                        <w:rFonts w:ascii="宋体" w:hAnsi="宋体" w:hint="eastAsia"/>
                        <w:szCs w:val="21"/>
                      </w:rPr>
                      <w:t>非经常性损益项目</w:t>
                    </w:r>
                  </w:p>
                </w:tc>
              </w:sdtContent>
            </w:sdt>
            <w:sdt>
              <w:sdtPr>
                <w:tag w:val="_PLD_c3a99d8df6764a7a9d1c26a6d1cd3b99"/>
                <w:id w:val="720789108"/>
                <w:lock w:val="sdtLocked"/>
              </w:sdtPr>
              <w:sdtContent>
                <w:tc>
                  <w:tcPr>
                    <w:tcW w:w="729" w:type="pct"/>
                    <w:vAlign w:val="center"/>
                  </w:tcPr>
                  <w:p w:rsidR="00E640B7" w:rsidRDefault="006B2B5D">
                    <w:pPr>
                      <w:pStyle w:val="a9"/>
                      <w:ind w:firstLineChars="0" w:firstLine="0"/>
                      <w:jc w:val="center"/>
                      <w:rPr>
                        <w:rFonts w:ascii="宋体" w:hAnsi="宋体"/>
                        <w:szCs w:val="21"/>
                      </w:rPr>
                    </w:pPr>
                    <w:r>
                      <w:rPr>
                        <w:rFonts w:ascii="宋体" w:hAnsi="宋体" w:hint="eastAsia"/>
                        <w:szCs w:val="21"/>
                      </w:rPr>
                      <w:t>2020年金额</w:t>
                    </w:r>
                  </w:p>
                </w:tc>
              </w:sdtContent>
            </w:sdt>
            <w:sdt>
              <w:sdtPr>
                <w:tag w:val="_PLD_b6d0ea39876b409699dafa605943bc7c"/>
                <w:id w:val="-383247110"/>
                <w:lock w:val="sdtLocked"/>
              </w:sdtPr>
              <w:sdtContent>
                <w:tc>
                  <w:tcPr>
                    <w:tcW w:w="833" w:type="pct"/>
                    <w:vAlign w:val="center"/>
                  </w:tcPr>
                  <w:p w:rsidR="00E640B7" w:rsidRDefault="006B2B5D">
                    <w:pPr>
                      <w:pStyle w:val="a9"/>
                      <w:ind w:firstLineChars="0" w:firstLine="0"/>
                      <w:jc w:val="center"/>
                      <w:rPr>
                        <w:rFonts w:ascii="宋体" w:hAnsi="宋体"/>
                        <w:szCs w:val="21"/>
                      </w:rPr>
                    </w:pPr>
                    <w:r>
                      <w:rPr>
                        <w:rFonts w:ascii="宋体" w:hAnsi="宋体" w:hint="eastAsia"/>
                        <w:szCs w:val="21"/>
                      </w:rPr>
                      <w:t>附注（如适用）</w:t>
                    </w:r>
                  </w:p>
                </w:tc>
              </w:sdtContent>
            </w:sdt>
            <w:sdt>
              <w:sdtPr>
                <w:tag w:val="_PLD_7f6c15b2c5304b7f94e7c3ad607e51bc"/>
                <w:id w:val="-69196240"/>
                <w:lock w:val="sdtLocked"/>
              </w:sdtPr>
              <w:sdtContent>
                <w:tc>
                  <w:tcPr>
                    <w:tcW w:w="727" w:type="pct"/>
                    <w:vAlign w:val="center"/>
                  </w:tcPr>
                  <w:p w:rsidR="00E640B7" w:rsidRDefault="006B2B5D">
                    <w:pPr>
                      <w:pStyle w:val="a9"/>
                      <w:ind w:firstLineChars="0" w:firstLine="0"/>
                      <w:jc w:val="center"/>
                      <w:rPr>
                        <w:rFonts w:ascii="宋体" w:hAnsi="宋体"/>
                        <w:szCs w:val="21"/>
                      </w:rPr>
                    </w:pPr>
                    <w:r>
                      <w:rPr>
                        <w:rFonts w:ascii="宋体" w:hAnsi="宋体" w:hint="eastAsia"/>
                        <w:szCs w:val="21"/>
                      </w:rPr>
                      <w:t>2019年金额</w:t>
                    </w:r>
                  </w:p>
                </w:tc>
              </w:sdtContent>
            </w:sdt>
            <w:sdt>
              <w:sdtPr>
                <w:tag w:val="_PLD_cc74238bb31a489cace6976e47d30974"/>
                <w:id w:val="1460139787"/>
                <w:lock w:val="sdtLocked"/>
              </w:sdtPr>
              <w:sdtContent>
                <w:tc>
                  <w:tcPr>
                    <w:tcW w:w="717" w:type="pct"/>
                    <w:vAlign w:val="center"/>
                  </w:tcPr>
                  <w:p w:rsidR="00E640B7" w:rsidRDefault="006B2B5D">
                    <w:pPr>
                      <w:pStyle w:val="a9"/>
                      <w:ind w:firstLineChars="0" w:firstLine="0"/>
                      <w:jc w:val="center"/>
                      <w:rPr>
                        <w:rFonts w:ascii="宋体" w:hAnsi="宋体"/>
                        <w:szCs w:val="21"/>
                      </w:rPr>
                    </w:pPr>
                    <w:r>
                      <w:rPr>
                        <w:rFonts w:ascii="宋体" w:hAnsi="宋体" w:hint="eastAsia"/>
                        <w:szCs w:val="21"/>
                      </w:rPr>
                      <w:t>2018年金额</w:t>
                    </w:r>
                  </w:p>
                </w:tc>
              </w:sdtContent>
            </w:sdt>
          </w:tr>
          <w:tr w:rsidR="00E640B7" w:rsidTr="00187B4D">
            <w:sdt>
              <w:sdtPr>
                <w:tag w:val="_PLD_844d8cfc8dc0403cae8741ce206231d7"/>
                <w:id w:val="-714189266"/>
                <w:lock w:val="sdtLocked"/>
              </w:sdtPr>
              <w:sdtContent>
                <w:tc>
                  <w:tcPr>
                    <w:tcW w:w="1994" w:type="pct"/>
                  </w:tcPr>
                  <w:p w:rsidR="00E640B7" w:rsidRDefault="006B2B5D">
                    <w:pPr>
                      <w:pStyle w:val="a9"/>
                      <w:ind w:firstLineChars="0" w:firstLine="0"/>
                      <w:jc w:val="left"/>
                      <w:rPr>
                        <w:szCs w:val="21"/>
                      </w:rPr>
                    </w:pPr>
                    <w:r>
                      <w:rPr>
                        <w:szCs w:val="21"/>
                      </w:rPr>
                      <w:t>非流动资产处置损益</w:t>
                    </w:r>
                  </w:p>
                </w:tc>
              </w:sdtContent>
            </w:sdt>
            <w:sdt>
              <w:sdtPr>
                <w:rPr>
                  <w:szCs w:val="21"/>
                </w:rPr>
                <w:alias w:val="非流动性资产处置损益，包括已计提资产减值准备的冲销部分（非经常性损益项目）"/>
                <w:tag w:val="_GBC_debe6cce7ac944bbacffe3e7f5ed0bb6"/>
                <w:id w:val="26191258"/>
                <w:lock w:val="sdtLocked"/>
                <w:dataBinding w:prefixMappings="xmlns:clcid-pte='clcid-pte'" w:xpath="/*/clcid-pte:FeiLiuDongXingZiChanChuZhiSunYiBaoKuoYiJiTiZiChanJianZhiZhunBeiDeChongXiaoBuFenFeiJingChangXingSunYiXiangMu[not(@periodRef)]" w:storeItemID="{89EBAB94-44A0-46A2-B712-30D997D04A6D}"/>
                <w:text/>
              </w:sdtPr>
              <w:sdtContent>
                <w:tc>
                  <w:tcPr>
                    <w:tcW w:w="729" w:type="pct"/>
                  </w:tcPr>
                  <w:p w:rsidR="00E640B7" w:rsidRPr="00A0726C" w:rsidRDefault="008C0CBB" w:rsidP="008C0CBB">
                    <w:pPr>
                      <w:jc w:val="right"/>
                      <w:rPr>
                        <w:szCs w:val="21"/>
                      </w:rPr>
                    </w:pPr>
                    <w:r w:rsidRPr="00A0726C">
                      <w:rPr>
                        <w:szCs w:val="21"/>
                      </w:rPr>
                      <w:t>-6,779,902.85</w:t>
                    </w:r>
                  </w:p>
                </w:tc>
              </w:sdtContent>
            </w:sdt>
            <w:sdt>
              <w:sdtPr>
                <w:rPr>
                  <w:szCs w:val="21"/>
                </w:rPr>
                <w:alias w:val="非流动性资产处置损益，包括已计提资产减值准备的冲销部分的说明（非经常性损益项目）"/>
                <w:tag w:val="_GBC_cd8a7b3f2bbc4b59b588f24b6e3813ad"/>
                <w:id w:val="1191285"/>
                <w:lock w:val="sdtLocked"/>
                <w:showingPlcHdr/>
                <w:dataBinding w:prefixMappings="xmlns:clcid-pte='clcid-pte'" w:xpath="/*/clcid-pte:FeiLiuDongXingZiChanChuZhiSunYiBaoKuoYiJiTiZiChanJianZhiZhunBeiDeChongXiaoBuFenFeiJingChangXingSunYiXiangMuShuoMing[not(@periodRef)]" w:storeItemID="{89EBAB94-44A0-46A2-B712-30D997D04A6D}"/>
                <w:text/>
              </w:sdtPr>
              <w:sdtContent>
                <w:tc>
                  <w:tcPr>
                    <w:tcW w:w="833" w:type="pct"/>
                  </w:tcPr>
                  <w:p w:rsidR="00E640B7" w:rsidRPr="00A0726C" w:rsidRDefault="006B2B5D">
                    <w:pPr>
                      <w:rPr>
                        <w:szCs w:val="21"/>
                      </w:rPr>
                    </w:pPr>
                    <w:r w:rsidRPr="00A0726C">
                      <w:rPr>
                        <w:rFonts w:hint="eastAsia"/>
                        <w:szCs w:val="21"/>
                      </w:rPr>
                      <w:t xml:space="preserve">　</w:t>
                    </w:r>
                  </w:p>
                </w:tc>
              </w:sdtContent>
            </w:sdt>
            <w:tc>
              <w:tcPr>
                <w:tcW w:w="727" w:type="pct"/>
              </w:tcPr>
              <w:p w:rsidR="00E640B7" w:rsidRPr="00A0726C" w:rsidRDefault="00E640B7">
                <w:pPr>
                  <w:jc w:val="right"/>
                  <w:rPr>
                    <w:szCs w:val="21"/>
                  </w:rPr>
                </w:pPr>
              </w:p>
            </w:tc>
            <w:tc>
              <w:tcPr>
                <w:tcW w:w="717" w:type="pct"/>
              </w:tcPr>
              <w:p w:rsidR="00E640B7" w:rsidRPr="00A0726C" w:rsidRDefault="00EC2BBA" w:rsidP="0085231D">
                <w:pPr>
                  <w:pStyle w:val="Default"/>
                  <w:jc w:val="right"/>
                  <w:rPr>
                    <w:rFonts w:hAnsi="宋体"/>
                    <w:sz w:val="21"/>
                    <w:szCs w:val="21"/>
                  </w:rPr>
                </w:pPr>
                <w:r>
                  <w:rPr>
                    <w:rFonts w:hAnsi="宋体"/>
                    <w:sz w:val="21"/>
                    <w:szCs w:val="21"/>
                  </w:rPr>
                  <w:t>341,928.96</w:t>
                </w:r>
              </w:p>
            </w:tc>
          </w:tr>
          <w:tr w:rsidR="00E640B7" w:rsidTr="00187B4D">
            <w:sdt>
              <w:sdtPr>
                <w:tag w:val="_PLD_8b9ff5877fb8464c8dcdb475bb249051"/>
                <w:id w:val="1811368749"/>
                <w:lock w:val="sdtLocked"/>
              </w:sdtPr>
              <w:sdtContent>
                <w:tc>
                  <w:tcPr>
                    <w:tcW w:w="1994" w:type="pct"/>
                  </w:tcPr>
                  <w:p w:rsidR="00E640B7" w:rsidRDefault="006B2B5D">
                    <w:pPr>
                      <w:pStyle w:val="a9"/>
                      <w:ind w:firstLineChars="0" w:firstLine="0"/>
                      <w:jc w:val="left"/>
                      <w:rPr>
                        <w:szCs w:val="21"/>
                      </w:rPr>
                    </w:pPr>
                    <w:r>
                      <w:rPr>
                        <w:szCs w:val="21"/>
                      </w:rPr>
                      <w:t>越权审批，或无正式批准文件，或偶发性的税收返还、减免</w:t>
                    </w:r>
                  </w:p>
                </w:tc>
              </w:sdtContent>
            </w:sdt>
            <w:sdt>
              <w:sdtPr>
                <w:rPr>
                  <w:szCs w:val="21"/>
                </w:rPr>
                <w:alias w:val="越权审批，或无正式批准文件，或偶发性的税收返还、减免（非经常性损益项目）"/>
                <w:tag w:val="_GBC_d0d576666bd84531b422d02502f39b0d"/>
                <w:id w:val="26191261"/>
                <w:lock w:val="sdtLocked"/>
                <w:showingPlcHdr/>
                <w:dataBinding w:prefixMappings="xmlns:clcid-pte='clcid-pte'" w:xpath="/*/clcid-pte:FeiJingChangXingSunYiZhongYueQuanShenPiHuoWuZhengShiPiZhunWenJianDeShuiShouFanHuanJianMian[not(@periodRef)]" w:storeItemID="{89EBAB94-44A0-46A2-B712-30D997D04A6D}"/>
                <w:text/>
              </w:sdtPr>
              <w:sdtContent>
                <w:tc>
                  <w:tcPr>
                    <w:tcW w:w="729" w:type="pct"/>
                  </w:tcPr>
                  <w:p w:rsidR="00E640B7" w:rsidRPr="00A0726C" w:rsidRDefault="006B2B5D">
                    <w:pPr>
                      <w:jc w:val="right"/>
                      <w:rPr>
                        <w:szCs w:val="21"/>
                      </w:rPr>
                    </w:pPr>
                    <w:r w:rsidRPr="00A0726C">
                      <w:rPr>
                        <w:rFonts w:hint="eastAsia"/>
                        <w:szCs w:val="21"/>
                      </w:rPr>
                      <w:t xml:space="preserve">　</w:t>
                    </w:r>
                  </w:p>
                </w:tc>
              </w:sdtContent>
            </w:sdt>
            <w:sdt>
              <w:sdtPr>
                <w:rPr>
                  <w:szCs w:val="21"/>
                </w:rPr>
                <w:alias w:val="越权审批，或无正式批准文件，或偶发性的税收返还、减免的说明（非经常性损益项目）"/>
                <w:tag w:val="_GBC_73dcf168bb8244b7900ea31683a66c4a"/>
                <w:id w:val="1191288"/>
                <w:lock w:val="sdtLocked"/>
                <w:showingPlcHdr/>
                <w:dataBinding w:prefixMappings="xmlns:clcid-pte='clcid-pte'" w:xpath="/*/clcid-pte:FeiJingChangXingSunYiZhongYueQuanShenPiHuoWuZhengShiPiZhunWenJianDeShuiShouFanHuanJianMianShuoMing[not(@periodRef)]" w:storeItemID="{89EBAB94-44A0-46A2-B712-30D997D04A6D}"/>
                <w:text/>
              </w:sdtPr>
              <w:sdtContent>
                <w:tc>
                  <w:tcPr>
                    <w:tcW w:w="833" w:type="pct"/>
                  </w:tcPr>
                  <w:p w:rsidR="00E640B7" w:rsidRPr="00A0726C" w:rsidRDefault="006B2B5D">
                    <w:pPr>
                      <w:rPr>
                        <w:szCs w:val="21"/>
                      </w:rPr>
                    </w:pPr>
                    <w:r w:rsidRPr="00A0726C">
                      <w:rPr>
                        <w:rFonts w:hint="eastAsia"/>
                        <w:szCs w:val="21"/>
                      </w:rPr>
                      <w:t xml:space="preserve">　</w:t>
                    </w:r>
                  </w:p>
                </w:tc>
              </w:sdtContent>
            </w:sdt>
            <w:tc>
              <w:tcPr>
                <w:tcW w:w="727" w:type="pct"/>
              </w:tcPr>
              <w:p w:rsidR="00E640B7" w:rsidRPr="00A0726C" w:rsidRDefault="00E640B7">
                <w:pPr>
                  <w:jc w:val="right"/>
                  <w:rPr>
                    <w:szCs w:val="21"/>
                  </w:rPr>
                </w:pPr>
              </w:p>
            </w:tc>
            <w:tc>
              <w:tcPr>
                <w:tcW w:w="717" w:type="pct"/>
              </w:tcPr>
              <w:p w:rsidR="00E640B7" w:rsidRPr="00A0726C" w:rsidRDefault="00E640B7">
                <w:pPr>
                  <w:jc w:val="right"/>
                  <w:rPr>
                    <w:szCs w:val="21"/>
                  </w:rPr>
                </w:pPr>
              </w:p>
            </w:tc>
          </w:tr>
          <w:tr w:rsidR="00E640B7" w:rsidTr="00187B4D">
            <w:sdt>
              <w:sdtPr>
                <w:tag w:val="_PLD_3a31f0c17a06427898ec246148becf2e"/>
                <w:id w:val="1285153986"/>
                <w:lock w:val="sdtLocked"/>
              </w:sdtPr>
              <w:sdtContent>
                <w:tc>
                  <w:tcPr>
                    <w:tcW w:w="1994" w:type="pct"/>
                  </w:tcPr>
                  <w:p w:rsidR="00E640B7" w:rsidRDefault="006B2B5D">
                    <w:pPr>
                      <w:pStyle w:val="a9"/>
                      <w:ind w:firstLineChars="0" w:firstLine="0"/>
                      <w:jc w:val="left"/>
                      <w:rPr>
                        <w:szCs w:val="21"/>
                      </w:rPr>
                    </w:pPr>
                    <w:r>
                      <w:rPr>
                        <w:szCs w:val="21"/>
                      </w:rPr>
                      <w:t>计入当期损益的政府补助，但与公司正常经营业务密切相关，符合国家政策规定、按照一定标准定额或定量持续享受的政府补助除外</w:t>
                    </w:r>
                  </w:p>
                </w:tc>
              </w:sdtContent>
            </w:sdt>
            <w:sdt>
              <w:sdtPr>
                <w:rPr>
                  <w:szCs w:val="21"/>
                </w:rPr>
                <w:alias w:val="计入当期损益的政府补助，但与公司正常经营业务密切相关，符合国家政策规定、按照一定标准定额或定量持续享受的政府补助除外（非经常性损"/>
                <w:tag w:val="_GBC_64d7a5b8c906488daff056242b76207a"/>
                <w:id w:val="26191264"/>
                <w:lock w:val="sdtLocked"/>
                <w:dataBinding w:prefixMappings="xmlns:clcid-pte='clcid-pte'" w:xpath="/*/clcid-pte:FeiJingChangXingSunYiZhongGeZhongXingShiDeZhengFuBuTie[not(@periodRef)]" w:storeItemID="{89EBAB94-44A0-46A2-B712-30D997D04A6D}"/>
                <w:text/>
              </w:sdtPr>
              <w:sdtContent>
                <w:tc>
                  <w:tcPr>
                    <w:tcW w:w="729" w:type="pct"/>
                  </w:tcPr>
                  <w:p w:rsidR="00E640B7" w:rsidRPr="00A0726C" w:rsidRDefault="008C0CBB" w:rsidP="008C0CBB">
                    <w:pPr>
                      <w:jc w:val="right"/>
                      <w:rPr>
                        <w:szCs w:val="21"/>
                      </w:rPr>
                    </w:pPr>
                    <w:r w:rsidRPr="00A0726C">
                      <w:rPr>
                        <w:szCs w:val="21"/>
                      </w:rPr>
                      <w:t>13,346,533.04</w:t>
                    </w:r>
                  </w:p>
                </w:tc>
              </w:sdtContent>
            </w:sdt>
            <w:sdt>
              <w:sdtPr>
                <w:rPr>
                  <w:szCs w:val="21"/>
                </w:rPr>
                <w:alias w:val="计入当期损益的政府补助，但与公司正常经营业务密切相关，符合国家政策规定、按照一定标准定额或定量持续享受的政府补助除外的说明（非经"/>
                <w:tag w:val="_GBC_649768473bc54b6dae5982bc6739afbc"/>
                <w:id w:val="1191291"/>
                <w:lock w:val="sdtLocked"/>
                <w:showingPlcHdr/>
                <w:dataBinding w:prefixMappings="xmlns:clcid-pte='clcid-pte'" w:xpath="/*/clcid-pte:FeiJingChangXingSunYiZhongGeZhongXingShiDeZhengFuBuTieShuoMing[not(@periodRef)]" w:storeItemID="{89EBAB94-44A0-46A2-B712-30D997D04A6D}"/>
                <w:text/>
              </w:sdtPr>
              <w:sdtContent>
                <w:tc>
                  <w:tcPr>
                    <w:tcW w:w="833" w:type="pct"/>
                  </w:tcPr>
                  <w:p w:rsidR="00E640B7" w:rsidRPr="00A0726C" w:rsidRDefault="006B2B5D">
                    <w:pPr>
                      <w:rPr>
                        <w:szCs w:val="21"/>
                      </w:rPr>
                    </w:pPr>
                    <w:r w:rsidRPr="00A0726C">
                      <w:rPr>
                        <w:rFonts w:hint="eastAsia"/>
                        <w:szCs w:val="21"/>
                      </w:rPr>
                      <w:t xml:space="preserve">　</w:t>
                    </w:r>
                  </w:p>
                </w:tc>
              </w:sdtContent>
            </w:sdt>
            <w:tc>
              <w:tcPr>
                <w:tcW w:w="727" w:type="pct"/>
              </w:tcPr>
              <w:p w:rsidR="00E640B7" w:rsidRPr="00A0726C" w:rsidRDefault="00EC2BBA">
                <w:pPr>
                  <w:jc w:val="right"/>
                  <w:rPr>
                    <w:szCs w:val="21"/>
                  </w:rPr>
                </w:pPr>
                <w:r>
                  <w:rPr>
                    <w:color w:val="000000"/>
                    <w:szCs w:val="21"/>
                  </w:rPr>
                  <w:t>7,821,250.00</w:t>
                </w:r>
              </w:p>
            </w:tc>
            <w:tc>
              <w:tcPr>
                <w:tcW w:w="717" w:type="pct"/>
              </w:tcPr>
              <w:p w:rsidR="00E640B7" w:rsidRPr="00A0726C" w:rsidRDefault="00EC2BBA">
                <w:pPr>
                  <w:jc w:val="right"/>
                  <w:rPr>
                    <w:szCs w:val="21"/>
                  </w:rPr>
                </w:pPr>
                <w:r>
                  <w:rPr>
                    <w:color w:val="000000"/>
                    <w:szCs w:val="21"/>
                  </w:rPr>
                  <w:t>3,391,071.23</w:t>
                </w:r>
              </w:p>
            </w:tc>
          </w:tr>
          <w:tr w:rsidR="00E640B7" w:rsidTr="00187B4D">
            <w:sdt>
              <w:sdtPr>
                <w:tag w:val="_PLD_fe1213aa6f1346cd9a20033374a3ac7c"/>
                <w:id w:val="1348205405"/>
                <w:lock w:val="sdtLocked"/>
              </w:sdtPr>
              <w:sdtContent>
                <w:tc>
                  <w:tcPr>
                    <w:tcW w:w="1994" w:type="pct"/>
                  </w:tcPr>
                  <w:p w:rsidR="00E640B7" w:rsidRDefault="006B2B5D">
                    <w:pPr>
                      <w:pStyle w:val="a9"/>
                      <w:ind w:firstLineChars="0" w:firstLine="0"/>
                      <w:jc w:val="left"/>
                      <w:rPr>
                        <w:szCs w:val="21"/>
                      </w:rPr>
                    </w:pPr>
                    <w:r>
                      <w:rPr>
                        <w:szCs w:val="21"/>
                      </w:rPr>
                      <w:t>计入当期损益的对非金融企业收取的资金占用费</w:t>
                    </w:r>
                  </w:p>
                </w:tc>
              </w:sdtContent>
            </w:sdt>
            <w:sdt>
              <w:sdtPr>
                <w:rPr>
                  <w:szCs w:val="21"/>
                </w:rPr>
                <w:alias w:val="计入当期损益的对非金融企业收取的资金占用费（非经常性损益项目）"/>
                <w:tag w:val="_GBC_a86a78a187a54930b4f503dffc488988"/>
                <w:id w:val="26191267"/>
                <w:lock w:val="sdtLocked"/>
                <w:showingPlcHdr/>
                <w:dataBinding w:prefixMappings="xmlns:clcid-pte='clcid-pte'" w:xpath="/*/clcid-pte:JiRuDangQiSunYiDeDuiFeiJinRongQiYeShouQuDeZiJinZhanYongFeiFeiJingChangXingSunYiXiangMu[not(@periodRef)]" w:storeItemID="{89EBAB94-44A0-46A2-B712-30D997D04A6D}"/>
                <w:text/>
              </w:sdtPr>
              <w:sdtContent>
                <w:tc>
                  <w:tcPr>
                    <w:tcW w:w="729" w:type="pct"/>
                  </w:tcPr>
                  <w:p w:rsidR="00E640B7" w:rsidRPr="00A0726C" w:rsidRDefault="008C0CBB" w:rsidP="008C0CBB">
                    <w:pPr>
                      <w:jc w:val="right"/>
                      <w:rPr>
                        <w:szCs w:val="21"/>
                      </w:rPr>
                    </w:pPr>
                    <w:r w:rsidRPr="00A0726C">
                      <w:rPr>
                        <w:szCs w:val="21"/>
                      </w:rPr>
                      <w:t xml:space="preserve">     </w:t>
                    </w:r>
                  </w:p>
                </w:tc>
              </w:sdtContent>
            </w:sdt>
            <w:sdt>
              <w:sdtPr>
                <w:rPr>
                  <w:szCs w:val="21"/>
                </w:rPr>
                <w:alias w:val="计入当期损益的对非金融企业收取的资金占用费的说明（非经常性损益项目）"/>
                <w:tag w:val="_GBC_de2ce6c472744f0d80d98266d8260ba4"/>
                <w:id w:val="1191294"/>
                <w:lock w:val="sdtLocked"/>
                <w:showingPlcHdr/>
                <w:dataBinding w:prefixMappings="xmlns:clcid-pte='clcid-pte'" w:xpath="/*/clcid-pte:JiRuDangQiSunYiDeDuiFeiJinRongQiYeShouQuDeZiJinZhanYongFeiFeiJingChangXingSunYiXiangMuShuoMing[not(@periodRef)]" w:storeItemID="{89EBAB94-44A0-46A2-B712-30D997D04A6D}"/>
                <w:text/>
              </w:sdtPr>
              <w:sdtContent>
                <w:tc>
                  <w:tcPr>
                    <w:tcW w:w="833" w:type="pct"/>
                  </w:tcPr>
                  <w:p w:rsidR="00E640B7" w:rsidRPr="00A0726C" w:rsidRDefault="006B2B5D">
                    <w:pPr>
                      <w:rPr>
                        <w:szCs w:val="21"/>
                      </w:rPr>
                    </w:pPr>
                    <w:r w:rsidRPr="00A0726C">
                      <w:rPr>
                        <w:rFonts w:hint="eastAsia"/>
                        <w:szCs w:val="21"/>
                      </w:rPr>
                      <w:t xml:space="preserve">　</w:t>
                    </w:r>
                  </w:p>
                </w:tc>
              </w:sdtContent>
            </w:sdt>
            <w:tc>
              <w:tcPr>
                <w:tcW w:w="727" w:type="pct"/>
              </w:tcPr>
              <w:p w:rsidR="00E640B7" w:rsidRPr="00A0726C" w:rsidRDefault="00E640B7">
                <w:pPr>
                  <w:jc w:val="right"/>
                  <w:rPr>
                    <w:szCs w:val="21"/>
                  </w:rPr>
                </w:pPr>
              </w:p>
            </w:tc>
            <w:tc>
              <w:tcPr>
                <w:tcW w:w="717" w:type="pct"/>
              </w:tcPr>
              <w:p w:rsidR="00E640B7" w:rsidRPr="00A0726C" w:rsidRDefault="00E640B7">
                <w:pPr>
                  <w:jc w:val="right"/>
                  <w:rPr>
                    <w:szCs w:val="21"/>
                  </w:rPr>
                </w:pPr>
              </w:p>
            </w:tc>
          </w:tr>
          <w:tr w:rsidR="00E640B7" w:rsidTr="00187B4D">
            <w:sdt>
              <w:sdtPr>
                <w:tag w:val="_PLD_795f7e5d276f416480ab96df05a4b553"/>
                <w:id w:val="-1848326002"/>
                <w:lock w:val="sdtLocked"/>
              </w:sdtPr>
              <w:sdtContent>
                <w:tc>
                  <w:tcPr>
                    <w:tcW w:w="1994" w:type="pct"/>
                  </w:tcPr>
                  <w:p w:rsidR="00E640B7" w:rsidRDefault="006B2B5D">
                    <w:pPr>
                      <w:pStyle w:val="a9"/>
                      <w:ind w:firstLineChars="0" w:firstLine="0"/>
                      <w:jc w:val="left"/>
                      <w:rPr>
                        <w:szCs w:val="21"/>
                      </w:rPr>
                    </w:pPr>
                    <w:r>
                      <w:rPr>
                        <w:szCs w:val="21"/>
                      </w:rPr>
                      <w:t>企业取得子公司、联营企业及合营企业的投资成本小于取得投资时应享有被投资单位可辨认净资产公允价值产生的收益</w:t>
                    </w:r>
                  </w:p>
                </w:tc>
              </w:sdtContent>
            </w:sdt>
            <w:sdt>
              <w:sdtPr>
                <w:rPr>
                  <w:szCs w:val="21"/>
                </w:rPr>
                <w:alias w:val="企业取得子公司、联营企业及合营企业的投资成本小于取得投资时应享有被投资单位可辨认净资产公允价值产生的收益（非经常性损益项目）"/>
                <w:tag w:val="_GBC_169232de34af47af8cf8a02a9197502c"/>
                <w:id w:val="26191270"/>
                <w:lock w:val="sdtLocked"/>
                <w:showingPlcHdr/>
                <w:dataBinding w:prefixMappings="xmlns:clcid-pte='clcid-pte'" w:xpath="/*/clcid-pte:QiYeHeBingDeHeBingChengBenXiaoYuHeBingShiYingXiangYouBeiHeBingDanWeiKeBianRenJingZiChanGongYunJiaZhiChanShengDeSunYi[not(@periodRef)]" w:storeItemID="{89EBAB94-44A0-46A2-B712-30D997D04A6D}"/>
                <w:text/>
              </w:sdtPr>
              <w:sdtContent>
                <w:tc>
                  <w:tcPr>
                    <w:tcW w:w="729" w:type="pct"/>
                  </w:tcPr>
                  <w:p w:rsidR="00E640B7" w:rsidRPr="00A0726C" w:rsidRDefault="006B2B5D">
                    <w:pPr>
                      <w:jc w:val="right"/>
                      <w:rPr>
                        <w:szCs w:val="21"/>
                      </w:rPr>
                    </w:pPr>
                    <w:r w:rsidRPr="00A0726C">
                      <w:rPr>
                        <w:rFonts w:hint="eastAsia"/>
                        <w:szCs w:val="21"/>
                      </w:rPr>
                      <w:t xml:space="preserve">　</w:t>
                    </w:r>
                  </w:p>
                </w:tc>
              </w:sdtContent>
            </w:sdt>
            <w:sdt>
              <w:sdtPr>
                <w:rPr>
                  <w:szCs w:val="21"/>
                </w:rPr>
                <w:alias w:val="企业取得子公司、联营企业及合营企业的投资成本小于取得投资时应享有被投资单位可辨认净资产公允价值产生的收益的说明（非经常性损益项目"/>
                <w:tag w:val="_GBC_5ab7284ec053483eb3975f11cf4a5c75"/>
                <w:id w:val="1191297"/>
                <w:lock w:val="sdtLocked"/>
                <w:showingPlcHdr/>
                <w:dataBinding w:prefixMappings="xmlns:clcid-pte='clcid-pte'" w:xpath="/*/clcid-pte:QiYeHeBingDeHeBingChengBenXiaoYuHeBingShiYingXiangYouBeiHeBingDanWeiKeBianRenJingZiChanGongYunJiaZhiChanShengDeSunYiShuoMing[not(@periodRef)]" w:storeItemID="{89EBAB94-44A0-46A2-B712-30D997D04A6D}"/>
                <w:text/>
              </w:sdtPr>
              <w:sdtContent>
                <w:tc>
                  <w:tcPr>
                    <w:tcW w:w="833" w:type="pct"/>
                  </w:tcPr>
                  <w:p w:rsidR="00E640B7" w:rsidRPr="00A0726C" w:rsidRDefault="006B2B5D">
                    <w:pPr>
                      <w:rPr>
                        <w:szCs w:val="21"/>
                      </w:rPr>
                    </w:pPr>
                    <w:r w:rsidRPr="00A0726C">
                      <w:rPr>
                        <w:rFonts w:hint="eastAsia"/>
                        <w:szCs w:val="21"/>
                      </w:rPr>
                      <w:t xml:space="preserve">　</w:t>
                    </w:r>
                  </w:p>
                </w:tc>
              </w:sdtContent>
            </w:sdt>
            <w:tc>
              <w:tcPr>
                <w:tcW w:w="727" w:type="pct"/>
              </w:tcPr>
              <w:p w:rsidR="00E640B7" w:rsidRPr="00A0726C" w:rsidRDefault="00E640B7">
                <w:pPr>
                  <w:jc w:val="right"/>
                  <w:rPr>
                    <w:szCs w:val="21"/>
                  </w:rPr>
                </w:pPr>
              </w:p>
            </w:tc>
            <w:tc>
              <w:tcPr>
                <w:tcW w:w="717" w:type="pct"/>
              </w:tcPr>
              <w:p w:rsidR="00E640B7" w:rsidRPr="00A0726C" w:rsidRDefault="00E640B7">
                <w:pPr>
                  <w:jc w:val="right"/>
                  <w:rPr>
                    <w:szCs w:val="21"/>
                  </w:rPr>
                </w:pPr>
              </w:p>
            </w:tc>
          </w:tr>
          <w:tr w:rsidR="00E640B7" w:rsidTr="00187B4D">
            <w:sdt>
              <w:sdtPr>
                <w:tag w:val="_PLD_99733a1125874352a2bcb4c645ff24b1"/>
                <w:id w:val="1445344382"/>
                <w:lock w:val="sdtLocked"/>
              </w:sdtPr>
              <w:sdtContent>
                <w:tc>
                  <w:tcPr>
                    <w:tcW w:w="1994" w:type="pct"/>
                  </w:tcPr>
                  <w:p w:rsidR="00E640B7" w:rsidRDefault="006B2B5D">
                    <w:pPr>
                      <w:pStyle w:val="a9"/>
                      <w:ind w:firstLineChars="0" w:firstLine="0"/>
                      <w:jc w:val="left"/>
                      <w:rPr>
                        <w:szCs w:val="21"/>
                      </w:rPr>
                    </w:pPr>
                    <w:r>
                      <w:rPr>
                        <w:szCs w:val="21"/>
                      </w:rPr>
                      <w:t>非货币性资产交换损益</w:t>
                    </w:r>
                  </w:p>
                </w:tc>
              </w:sdtContent>
            </w:sdt>
            <w:sdt>
              <w:sdtPr>
                <w:rPr>
                  <w:szCs w:val="21"/>
                </w:rPr>
                <w:alias w:val="非货币性资产交换损益（非经常性损益项目）"/>
                <w:tag w:val="_GBC_486acd8fb80f452e9704219348b9b157"/>
                <w:id w:val="26191273"/>
                <w:lock w:val="sdtLocked"/>
                <w:showingPlcHdr/>
                <w:dataBinding w:prefixMappings="xmlns:clcid-pte='clcid-pte'" w:xpath="/*/clcid-pte:FeiJingChangXingSunYiZhongZiChanZhiHuanSunYi[not(@periodRef)]" w:storeItemID="{89EBAB94-44A0-46A2-B712-30D997D04A6D}"/>
                <w:text/>
              </w:sdtPr>
              <w:sdtContent>
                <w:tc>
                  <w:tcPr>
                    <w:tcW w:w="729" w:type="pct"/>
                  </w:tcPr>
                  <w:p w:rsidR="00E640B7" w:rsidRPr="00A0726C" w:rsidRDefault="006B2B5D">
                    <w:pPr>
                      <w:jc w:val="right"/>
                      <w:rPr>
                        <w:szCs w:val="21"/>
                      </w:rPr>
                    </w:pPr>
                    <w:r w:rsidRPr="00A0726C">
                      <w:rPr>
                        <w:rFonts w:hint="eastAsia"/>
                        <w:szCs w:val="21"/>
                      </w:rPr>
                      <w:t xml:space="preserve">　</w:t>
                    </w:r>
                  </w:p>
                </w:tc>
              </w:sdtContent>
            </w:sdt>
            <w:sdt>
              <w:sdtPr>
                <w:rPr>
                  <w:szCs w:val="21"/>
                </w:rPr>
                <w:alias w:val="非货币性资产交换损益的说明（非经常性损益项目）"/>
                <w:tag w:val="_GBC_0ccb6660928243f8a097d143e6293645"/>
                <w:id w:val="1191300"/>
                <w:lock w:val="sdtLocked"/>
                <w:showingPlcHdr/>
                <w:dataBinding w:prefixMappings="xmlns:clcid-pte='clcid-pte'" w:xpath="/*/clcid-pte:FeiJingChangXingSunYiZhongZiChanZhiHuanSunYiShuoMing[not(@periodRef)]" w:storeItemID="{89EBAB94-44A0-46A2-B712-30D997D04A6D}"/>
                <w:text/>
              </w:sdtPr>
              <w:sdtContent>
                <w:tc>
                  <w:tcPr>
                    <w:tcW w:w="833" w:type="pct"/>
                  </w:tcPr>
                  <w:p w:rsidR="00E640B7" w:rsidRPr="00A0726C" w:rsidRDefault="006B2B5D">
                    <w:pPr>
                      <w:rPr>
                        <w:szCs w:val="21"/>
                      </w:rPr>
                    </w:pPr>
                    <w:r w:rsidRPr="00A0726C">
                      <w:rPr>
                        <w:rFonts w:hint="eastAsia"/>
                        <w:szCs w:val="21"/>
                      </w:rPr>
                      <w:t xml:space="preserve">　</w:t>
                    </w:r>
                  </w:p>
                </w:tc>
              </w:sdtContent>
            </w:sdt>
            <w:tc>
              <w:tcPr>
                <w:tcW w:w="727" w:type="pct"/>
              </w:tcPr>
              <w:p w:rsidR="00E640B7" w:rsidRPr="00A0726C" w:rsidRDefault="00E640B7">
                <w:pPr>
                  <w:jc w:val="right"/>
                  <w:rPr>
                    <w:szCs w:val="21"/>
                  </w:rPr>
                </w:pPr>
              </w:p>
            </w:tc>
            <w:tc>
              <w:tcPr>
                <w:tcW w:w="717" w:type="pct"/>
              </w:tcPr>
              <w:p w:rsidR="00E640B7" w:rsidRPr="00A0726C" w:rsidRDefault="00E640B7">
                <w:pPr>
                  <w:jc w:val="right"/>
                  <w:rPr>
                    <w:szCs w:val="21"/>
                  </w:rPr>
                </w:pPr>
              </w:p>
            </w:tc>
          </w:tr>
          <w:tr w:rsidR="00E640B7" w:rsidTr="00187B4D">
            <w:sdt>
              <w:sdtPr>
                <w:tag w:val="_PLD_53d42ebc6c434009804c4f34f1eeea8d"/>
                <w:id w:val="652572857"/>
                <w:lock w:val="sdtLocked"/>
              </w:sdtPr>
              <w:sdtContent>
                <w:tc>
                  <w:tcPr>
                    <w:tcW w:w="1994" w:type="pct"/>
                  </w:tcPr>
                  <w:p w:rsidR="00E640B7" w:rsidRDefault="006B2B5D">
                    <w:pPr>
                      <w:pStyle w:val="a9"/>
                      <w:ind w:firstLineChars="0" w:firstLine="0"/>
                      <w:jc w:val="left"/>
                      <w:rPr>
                        <w:szCs w:val="21"/>
                      </w:rPr>
                    </w:pPr>
                    <w:r>
                      <w:rPr>
                        <w:szCs w:val="21"/>
                      </w:rPr>
                      <w:t>委托他人投资或管理资产的损益</w:t>
                    </w:r>
                  </w:p>
                </w:tc>
              </w:sdtContent>
            </w:sdt>
            <w:sdt>
              <w:sdtPr>
                <w:rPr>
                  <w:szCs w:val="21"/>
                </w:rPr>
                <w:alias w:val="委托他人投资或管理资产的损益（非经常性损益项目）"/>
                <w:tag w:val="_GBC_03d926456c3f4d68989224017afdae20"/>
                <w:id w:val="26191276"/>
                <w:lock w:val="sdtLocked"/>
                <w:dataBinding w:prefixMappings="xmlns:clcid-pte='clcid-pte'" w:xpath="/*/clcid-pte:WeiTuoTaRenTouZiHuoGuanLiZiChanDeSunYiFeiJingChangXingSunYiXiangMu[not(@periodRef)]" w:storeItemID="{89EBAB94-44A0-46A2-B712-30D997D04A6D}"/>
                <w:text/>
              </w:sdtPr>
              <w:sdtContent>
                <w:tc>
                  <w:tcPr>
                    <w:tcW w:w="729" w:type="pct"/>
                  </w:tcPr>
                  <w:p w:rsidR="00E640B7" w:rsidRPr="00A0726C" w:rsidRDefault="008C0CBB" w:rsidP="008C0CBB">
                    <w:pPr>
                      <w:jc w:val="right"/>
                      <w:rPr>
                        <w:szCs w:val="21"/>
                      </w:rPr>
                    </w:pPr>
                    <w:r w:rsidRPr="00A0726C">
                      <w:rPr>
                        <w:szCs w:val="21"/>
                      </w:rPr>
                      <w:t>1,006,602.26</w:t>
                    </w:r>
                  </w:p>
                </w:tc>
              </w:sdtContent>
            </w:sdt>
            <w:sdt>
              <w:sdtPr>
                <w:rPr>
                  <w:szCs w:val="21"/>
                </w:rPr>
                <w:alias w:val="委托他人投资或管理资产的损益的说明（非经常性损益项目）"/>
                <w:tag w:val="_GBC_7aa707768bd34d49895e80e2deb35e28"/>
                <w:id w:val="1191303"/>
                <w:lock w:val="sdtLocked"/>
                <w:showingPlcHdr/>
                <w:dataBinding w:prefixMappings="xmlns:clcid-pte='clcid-pte'" w:xpath="/*/clcid-pte:WeiTuoTaRenTouZiHuoGuanLiZiChanDeSunYiFeiJingChangXingSunYiXiangMuShuoMing[not(@periodRef)]" w:storeItemID="{89EBAB94-44A0-46A2-B712-30D997D04A6D}"/>
                <w:text/>
              </w:sdtPr>
              <w:sdtContent>
                <w:tc>
                  <w:tcPr>
                    <w:tcW w:w="833" w:type="pct"/>
                  </w:tcPr>
                  <w:p w:rsidR="00E640B7" w:rsidRPr="00A0726C" w:rsidRDefault="006B2B5D">
                    <w:pPr>
                      <w:rPr>
                        <w:szCs w:val="21"/>
                      </w:rPr>
                    </w:pPr>
                    <w:r w:rsidRPr="00A0726C">
                      <w:rPr>
                        <w:rFonts w:hint="eastAsia"/>
                        <w:szCs w:val="21"/>
                      </w:rPr>
                      <w:t xml:space="preserve">　</w:t>
                    </w:r>
                  </w:p>
                </w:tc>
              </w:sdtContent>
            </w:sdt>
            <w:tc>
              <w:tcPr>
                <w:tcW w:w="727" w:type="pct"/>
              </w:tcPr>
              <w:p w:rsidR="00E640B7" w:rsidRPr="00A0726C" w:rsidRDefault="00640FD6" w:rsidP="00640FD6">
                <w:pPr>
                  <w:pStyle w:val="Default"/>
                  <w:jc w:val="right"/>
                  <w:rPr>
                    <w:rFonts w:hAnsi="宋体"/>
                    <w:sz w:val="21"/>
                    <w:szCs w:val="21"/>
                  </w:rPr>
                </w:pPr>
                <w:r w:rsidRPr="00A0726C">
                  <w:rPr>
                    <w:rFonts w:hAnsi="宋体"/>
                    <w:sz w:val="21"/>
                    <w:szCs w:val="21"/>
                  </w:rPr>
                  <w:t>1,101,342.64</w:t>
                </w:r>
              </w:p>
            </w:tc>
            <w:tc>
              <w:tcPr>
                <w:tcW w:w="717" w:type="pct"/>
              </w:tcPr>
              <w:p w:rsidR="00E640B7" w:rsidRPr="00A0726C" w:rsidRDefault="0085231D" w:rsidP="0085231D">
                <w:pPr>
                  <w:pStyle w:val="Default"/>
                  <w:jc w:val="right"/>
                  <w:rPr>
                    <w:rFonts w:hAnsi="宋体"/>
                    <w:sz w:val="21"/>
                    <w:szCs w:val="21"/>
                  </w:rPr>
                </w:pPr>
                <w:r w:rsidRPr="00A0726C">
                  <w:rPr>
                    <w:rFonts w:hAnsi="宋体"/>
                    <w:sz w:val="21"/>
                    <w:szCs w:val="21"/>
                  </w:rPr>
                  <w:t xml:space="preserve">847,536.84 </w:t>
                </w:r>
              </w:p>
            </w:tc>
          </w:tr>
          <w:tr w:rsidR="00E640B7" w:rsidTr="00187B4D">
            <w:sdt>
              <w:sdtPr>
                <w:tag w:val="_PLD_0f317a7354f44cf385d177fb07ac6b6d"/>
                <w:id w:val="-1384333268"/>
                <w:lock w:val="sdtLocked"/>
              </w:sdtPr>
              <w:sdtContent>
                <w:tc>
                  <w:tcPr>
                    <w:tcW w:w="1994" w:type="pct"/>
                  </w:tcPr>
                  <w:p w:rsidR="00E640B7" w:rsidRDefault="006B2B5D">
                    <w:pPr>
                      <w:pStyle w:val="a9"/>
                      <w:ind w:firstLineChars="0" w:firstLine="0"/>
                      <w:jc w:val="left"/>
                      <w:rPr>
                        <w:szCs w:val="21"/>
                      </w:rPr>
                    </w:pPr>
                    <w:r>
                      <w:rPr>
                        <w:szCs w:val="21"/>
                      </w:rPr>
                      <w:t>因不可抗力因素，如遭受自然灾害而计提的各项资产减值准备</w:t>
                    </w:r>
                  </w:p>
                </w:tc>
              </w:sdtContent>
            </w:sdt>
            <w:sdt>
              <w:sdtPr>
                <w:rPr>
                  <w:szCs w:val="21"/>
                </w:rPr>
                <w:alias w:val="因不可抗力因素，如遭受自然灾害而计提的各项资产减值准备（非经常性损益项目）"/>
                <w:tag w:val="_GBC_60f488230e88476f8e910bcd4afbb8de"/>
                <w:id w:val="26191279"/>
                <w:lock w:val="sdtLocked"/>
                <w:showingPlcHdr/>
                <w:dataBinding w:prefixMappings="xmlns:clcid-pte='clcid-pte'" w:xpath="/*/clcid-pte:FeiJingChangXingSunYiZhongJiTiDeGeXiangZiChanJianZhiZhunBei[not(@periodRef)]" w:storeItemID="{89EBAB94-44A0-46A2-B712-30D997D04A6D}"/>
                <w:text/>
              </w:sdtPr>
              <w:sdtContent>
                <w:tc>
                  <w:tcPr>
                    <w:tcW w:w="729" w:type="pct"/>
                  </w:tcPr>
                  <w:p w:rsidR="00E640B7" w:rsidRPr="00A0726C" w:rsidRDefault="006B2B5D">
                    <w:pPr>
                      <w:jc w:val="right"/>
                      <w:rPr>
                        <w:szCs w:val="21"/>
                      </w:rPr>
                    </w:pPr>
                    <w:r w:rsidRPr="00A0726C">
                      <w:rPr>
                        <w:rFonts w:hint="eastAsia"/>
                        <w:szCs w:val="21"/>
                      </w:rPr>
                      <w:t xml:space="preserve">　</w:t>
                    </w:r>
                  </w:p>
                </w:tc>
              </w:sdtContent>
            </w:sdt>
            <w:sdt>
              <w:sdtPr>
                <w:rPr>
                  <w:szCs w:val="21"/>
                </w:rPr>
                <w:alias w:val="因不可抗力因素，如遭受自然灾害而计提的各项资产减值准备的说明（非经常性损益项目）"/>
                <w:tag w:val="_GBC_d2105b54b30143e88dd78d8eb2a19029"/>
                <w:id w:val="1191306"/>
                <w:lock w:val="sdtLocked"/>
                <w:showingPlcHdr/>
                <w:dataBinding w:prefixMappings="xmlns:clcid-pte='clcid-pte'" w:xpath="/*/clcid-pte:FeiJingChangXingSunYiZhongJiTiDeGeXiangZiChanJianZhiZhunBeiShuoMing[not(@periodRef)]" w:storeItemID="{89EBAB94-44A0-46A2-B712-30D997D04A6D}"/>
                <w:text/>
              </w:sdtPr>
              <w:sdtContent>
                <w:tc>
                  <w:tcPr>
                    <w:tcW w:w="833" w:type="pct"/>
                  </w:tcPr>
                  <w:p w:rsidR="00E640B7" w:rsidRPr="00A0726C" w:rsidRDefault="006B2B5D">
                    <w:pPr>
                      <w:rPr>
                        <w:szCs w:val="21"/>
                      </w:rPr>
                    </w:pPr>
                    <w:r w:rsidRPr="00A0726C">
                      <w:rPr>
                        <w:rFonts w:hint="eastAsia"/>
                        <w:szCs w:val="21"/>
                      </w:rPr>
                      <w:t xml:space="preserve">　</w:t>
                    </w:r>
                  </w:p>
                </w:tc>
              </w:sdtContent>
            </w:sdt>
            <w:tc>
              <w:tcPr>
                <w:tcW w:w="727" w:type="pct"/>
              </w:tcPr>
              <w:p w:rsidR="00E640B7" w:rsidRPr="00A0726C" w:rsidRDefault="00E640B7">
                <w:pPr>
                  <w:jc w:val="right"/>
                  <w:rPr>
                    <w:szCs w:val="21"/>
                  </w:rPr>
                </w:pPr>
              </w:p>
            </w:tc>
            <w:tc>
              <w:tcPr>
                <w:tcW w:w="717" w:type="pct"/>
              </w:tcPr>
              <w:p w:rsidR="00E640B7" w:rsidRPr="00A0726C" w:rsidRDefault="00E640B7">
                <w:pPr>
                  <w:jc w:val="right"/>
                  <w:rPr>
                    <w:szCs w:val="21"/>
                  </w:rPr>
                </w:pPr>
              </w:p>
            </w:tc>
          </w:tr>
          <w:tr w:rsidR="00E640B7" w:rsidTr="00187B4D">
            <w:sdt>
              <w:sdtPr>
                <w:tag w:val="_PLD_e6800bc168c54e55813a5cf2f30e4ea9"/>
                <w:id w:val="-1227296768"/>
                <w:lock w:val="sdtLocked"/>
              </w:sdtPr>
              <w:sdtContent>
                <w:tc>
                  <w:tcPr>
                    <w:tcW w:w="1994" w:type="pct"/>
                  </w:tcPr>
                  <w:p w:rsidR="00E640B7" w:rsidRDefault="006B2B5D">
                    <w:pPr>
                      <w:pStyle w:val="a9"/>
                      <w:ind w:firstLineChars="0" w:firstLine="0"/>
                      <w:jc w:val="left"/>
                      <w:rPr>
                        <w:szCs w:val="21"/>
                      </w:rPr>
                    </w:pPr>
                    <w:r>
                      <w:rPr>
                        <w:szCs w:val="21"/>
                      </w:rPr>
                      <w:t>债务重组损益</w:t>
                    </w:r>
                  </w:p>
                </w:tc>
              </w:sdtContent>
            </w:sdt>
            <w:sdt>
              <w:sdtPr>
                <w:rPr>
                  <w:szCs w:val="21"/>
                </w:rPr>
                <w:alias w:val="债务重组损益（非经常性损益项目）"/>
                <w:tag w:val="_GBC_d64bfd2d8c9645fb970654d2a5278e1a"/>
                <w:id w:val="1191216"/>
                <w:lock w:val="sdtLocked"/>
                <w:showingPlcHdr/>
                <w:dataBinding w:prefixMappings="xmlns:clcid-pte='clcid-pte'" w:xpath="/*/clcid-pte:FeiJingChangXingSunYiZhongZhaiWuZhongZuSunYi[not(@periodRef)]" w:storeItemID="{89EBAB94-44A0-46A2-B712-30D997D04A6D}"/>
                <w:text/>
              </w:sdtPr>
              <w:sdtContent>
                <w:tc>
                  <w:tcPr>
                    <w:tcW w:w="729" w:type="pct"/>
                  </w:tcPr>
                  <w:p w:rsidR="00E640B7" w:rsidRPr="00A0726C" w:rsidRDefault="006B2B5D">
                    <w:pPr>
                      <w:jc w:val="right"/>
                      <w:rPr>
                        <w:szCs w:val="21"/>
                      </w:rPr>
                    </w:pPr>
                    <w:r w:rsidRPr="00A0726C">
                      <w:rPr>
                        <w:rFonts w:hint="eastAsia"/>
                        <w:szCs w:val="21"/>
                      </w:rPr>
                      <w:t xml:space="preserve">　</w:t>
                    </w:r>
                  </w:p>
                </w:tc>
              </w:sdtContent>
            </w:sdt>
            <w:sdt>
              <w:sdtPr>
                <w:rPr>
                  <w:szCs w:val="21"/>
                </w:rPr>
                <w:alias w:val="债务重组损益的说明（非经常性损益项目）"/>
                <w:tag w:val="_GBC_47534163d87a46f4b6a79708f7497fb1"/>
                <w:id w:val="1191309"/>
                <w:lock w:val="sdtLocked"/>
                <w:showingPlcHdr/>
                <w:dataBinding w:prefixMappings="xmlns:clcid-pte='clcid-pte'" w:xpath="/*/clcid-pte:FeiJingChangXingSunYiZhongZhaiWuZhongZuSunYiShuoMing[not(@periodRef)]" w:storeItemID="{89EBAB94-44A0-46A2-B712-30D997D04A6D}"/>
                <w:text/>
              </w:sdtPr>
              <w:sdtContent>
                <w:tc>
                  <w:tcPr>
                    <w:tcW w:w="833" w:type="pct"/>
                  </w:tcPr>
                  <w:p w:rsidR="00E640B7" w:rsidRPr="00A0726C" w:rsidRDefault="006B2B5D">
                    <w:pPr>
                      <w:rPr>
                        <w:szCs w:val="21"/>
                      </w:rPr>
                    </w:pPr>
                    <w:r w:rsidRPr="00A0726C">
                      <w:rPr>
                        <w:rFonts w:hint="eastAsia"/>
                        <w:szCs w:val="21"/>
                      </w:rPr>
                      <w:t xml:space="preserve">　</w:t>
                    </w:r>
                  </w:p>
                </w:tc>
              </w:sdtContent>
            </w:sdt>
            <w:tc>
              <w:tcPr>
                <w:tcW w:w="727" w:type="pct"/>
              </w:tcPr>
              <w:p w:rsidR="00E640B7" w:rsidRPr="00A0726C" w:rsidRDefault="00E640B7">
                <w:pPr>
                  <w:jc w:val="right"/>
                  <w:rPr>
                    <w:szCs w:val="21"/>
                  </w:rPr>
                </w:pPr>
              </w:p>
            </w:tc>
            <w:tc>
              <w:tcPr>
                <w:tcW w:w="717" w:type="pct"/>
              </w:tcPr>
              <w:p w:rsidR="00E640B7" w:rsidRPr="00A0726C" w:rsidRDefault="00E640B7">
                <w:pPr>
                  <w:jc w:val="right"/>
                  <w:rPr>
                    <w:szCs w:val="21"/>
                  </w:rPr>
                </w:pPr>
              </w:p>
            </w:tc>
          </w:tr>
          <w:tr w:rsidR="00E640B7" w:rsidTr="00187B4D">
            <w:sdt>
              <w:sdtPr>
                <w:tag w:val="_PLD_1fd1d4caa569429ab96f7f70a6f1a991"/>
                <w:id w:val="-1824657663"/>
                <w:lock w:val="sdtLocked"/>
              </w:sdtPr>
              <w:sdtContent>
                <w:tc>
                  <w:tcPr>
                    <w:tcW w:w="1994" w:type="pct"/>
                  </w:tcPr>
                  <w:p w:rsidR="00E640B7" w:rsidRDefault="006B2B5D">
                    <w:pPr>
                      <w:pStyle w:val="a9"/>
                      <w:ind w:firstLineChars="0" w:firstLine="0"/>
                      <w:jc w:val="left"/>
                      <w:rPr>
                        <w:szCs w:val="21"/>
                      </w:rPr>
                    </w:pPr>
                    <w:r>
                      <w:rPr>
                        <w:szCs w:val="21"/>
                      </w:rPr>
                      <w:t>企业重组费用，如安置职工的支出、整合费用等</w:t>
                    </w:r>
                  </w:p>
                </w:tc>
              </w:sdtContent>
            </w:sdt>
            <w:sdt>
              <w:sdtPr>
                <w:rPr>
                  <w:szCs w:val="21"/>
                </w:rPr>
                <w:alias w:val="企业重组费用，如安置职工的支出、整合费用等（非经常性损益项目）"/>
                <w:tag w:val="_GBC_c8188a8f072146298be15aad2e72f2b1"/>
                <w:id w:val="1191219"/>
                <w:lock w:val="sdtLocked"/>
                <w:showingPlcHdr/>
                <w:dataBinding w:prefixMappings="xmlns:clcid-pte='clcid-pte'" w:xpath="/*/clcid-pte:QiYeZhongZuFeiYongRuAnZhiZhiGongDeZhiChuZhengHeFeiYongDeng[not(@periodRef)]" w:storeItemID="{89EBAB94-44A0-46A2-B712-30D997D04A6D}"/>
                <w:text/>
              </w:sdtPr>
              <w:sdtContent>
                <w:tc>
                  <w:tcPr>
                    <w:tcW w:w="729" w:type="pct"/>
                  </w:tcPr>
                  <w:p w:rsidR="00E640B7" w:rsidRPr="00A0726C" w:rsidRDefault="006B2B5D">
                    <w:pPr>
                      <w:jc w:val="right"/>
                      <w:rPr>
                        <w:szCs w:val="21"/>
                      </w:rPr>
                    </w:pPr>
                    <w:r w:rsidRPr="00A0726C">
                      <w:rPr>
                        <w:rFonts w:hint="eastAsia"/>
                        <w:szCs w:val="21"/>
                      </w:rPr>
                      <w:t xml:space="preserve">　</w:t>
                    </w:r>
                  </w:p>
                </w:tc>
              </w:sdtContent>
            </w:sdt>
            <w:sdt>
              <w:sdtPr>
                <w:rPr>
                  <w:szCs w:val="21"/>
                </w:rPr>
                <w:alias w:val="企业重组费用，如安置职工的支出、整合费用等的说明（非经常性损益项目）"/>
                <w:tag w:val="_GBC_1047e98f926845b1b4dd0ec3b5942f68"/>
                <w:id w:val="1191312"/>
                <w:lock w:val="sdtLocked"/>
                <w:showingPlcHdr/>
                <w:dataBinding w:prefixMappings="xmlns:clcid-pte='clcid-pte'" w:xpath="/*/clcid-pte:QiYeZhongZuFeiYongRuAnZhiZhiGongDeZhiChuZhengHeFeiYongDengShuoMing[not(@periodRef)]" w:storeItemID="{89EBAB94-44A0-46A2-B712-30D997D04A6D}"/>
                <w:text/>
              </w:sdtPr>
              <w:sdtContent>
                <w:tc>
                  <w:tcPr>
                    <w:tcW w:w="833" w:type="pct"/>
                  </w:tcPr>
                  <w:p w:rsidR="00E640B7" w:rsidRPr="00A0726C" w:rsidRDefault="006B2B5D">
                    <w:pPr>
                      <w:rPr>
                        <w:szCs w:val="21"/>
                      </w:rPr>
                    </w:pPr>
                    <w:r w:rsidRPr="00A0726C">
                      <w:rPr>
                        <w:rFonts w:hint="eastAsia"/>
                        <w:szCs w:val="21"/>
                      </w:rPr>
                      <w:t xml:space="preserve">　</w:t>
                    </w:r>
                  </w:p>
                </w:tc>
              </w:sdtContent>
            </w:sdt>
            <w:tc>
              <w:tcPr>
                <w:tcW w:w="727" w:type="pct"/>
              </w:tcPr>
              <w:p w:rsidR="00E640B7" w:rsidRPr="00A0726C" w:rsidRDefault="00E640B7">
                <w:pPr>
                  <w:jc w:val="right"/>
                  <w:rPr>
                    <w:szCs w:val="21"/>
                  </w:rPr>
                </w:pPr>
              </w:p>
            </w:tc>
            <w:tc>
              <w:tcPr>
                <w:tcW w:w="717" w:type="pct"/>
              </w:tcPr>
              <w:p w:rsidR="00E640B7" w:rsidRPr="00A0726C" w:rsidRDefault="00E640B7">
                <w:pPr>
                  <w:jc w:val="right"/>
                  <w:rPr>
                    <w:szCs w:val="21"/>
                  </w:rPr>
                </w:pPr>
              </w:p>
            </w:tc>
          </w:tr>
          <w:tr w:rsidR="00E640B7" w:rsidTr="00187B4D">
            <w:sdt>
              <w:sdtPr>
                <w:tag w:val="_PLD_a5e0a009a4f44eb0bf80d179b10fe78f"/>
                <w:id w:val="1788545976"/>
                <w:lock w:val="sdtLocked"/>
              </w:sdtPr>
              <w:sdtContent>
                <w:tc>
                  <w:tcPr>
                    <w:tcW w:w="1994" w:type="pct"/>
                  </w:tcPr>
                  <w:p w:rsidR="00E640B7" w:rsidRDefault="006B2B5D">
                    <w:pPr>
                      <w:pStyle w:val="a9"/>
                      <w:ind w:firstLineChars="0" w:firstLine="0"/>
                      <w:jc w:val="left"/>
                      <w:rPr>
                        <w:szCs w:val="21"/>
                      </w:rPr>
                    </w:pPr>
                    <w:r>
                      <w:rPr>
                        <w:szCs w:val="21"/>
                      </w:rPr>
                      <w:t>交易价格显失公允的交易产生的超过公允价值部分的损益</w:t>
                    </w:r>
                  </w:p>
                </w:tc>
              </w:sdtContent>
            </w:sdt>
            <w:sdt>
              <w:sdtPr>
                <w:rPr>
                  <w:szCs w:val="21"/>
                </w:rPr>
                <w:alias w:val="交易价格显失公允的交易产生的超过公允价值部分的损益（非经常性损益项目）"/>
                <w:tag w:val="_GBC_0d3f47734ca14bf5bcb7a1e74537307d"/>
                <w:id w:val="1191222"/>
                <w:lock w:val="sdtLocked"/>
                <w:showingPlcHdr/>
                <w:dataBinding w:prefixMappings="xmlns:clcid-pte='clcid-pte'" w:xpath="/*/clcid-pte:FeiJingChangXingSunYiZhongJiaoYiJiaGeXianShiGongYunDeJiaoYiChanShengDeSunYi[not(@periodRef)]" w:storeItemID="{89EBAB94-44A0-46A2-B712-30D997D04A6D}"/>
                <w:text/>
              </w:sdtPr>
              <w:sdtContent>
                <w:tc>
                  <w:tcPr>
                    <w:tcW w:w="729" w:type="pct"/>
                  </w:tcPr>
                  <w:p w:rsidR="00E640B7" w:rsidRPr="00A0726C" w:rsidRDefault="006B2B5D">
                    <w:pPr>
                      <w:jc w:val="right"/>
                      <w:rPr>
                        <w:szCs w:val="21"/>
                      </w:rPr>
                    </w:pPr>
                    <w:r w:rsidRPr="00A0726C">
                      <w:rPr>
                        <w:rFonts w:hint="eastAsia"/>
                        <w:szCs w:val="21"/>
                      </w:rPr>
                      <w:t xml:space="preserve">　</w:t>
                    </w:r>
                  </w:p>
                </w:tc>
              </w:sdtContent>
            </w:sdt>
            <w:sdt>
              <w:sdtPr>
                <w:rPr>
                  <w:szCs w:val="21"/>
                </w:rPr>
                <w:alias w:val="交易价格显失公允的交易产生的超过公允价值部分的损益的说明（非经常性损益项目）"/>
                <w:tag w:val="_GBC_98d5c2a1bff64b70b1fe53422048aebb"/>
                <w:id w:val="1191315"/>
                <w:lock w:val="sdtLocked"/>
                <w:showingPlcHdr/>
                <w:dataBinding w:prefixMappings="xmlns:clcid-pte='clcid-pte'" w:xpath="/*/clcid-pte:FeiJingChangXingSunYiZhongJiaoYiJiaGeXianShiGongYunDeJiaoYiChanShengDeSunYiShuoMing[not(@periodRef)]" w:storeItemID="{89EBAB94-44A0-46A2-B712-30D997D04A6D}"/>
                <w:text/>
              </w:sdtPr>
              <w:sdtContent>
                <w:tc>
                  <w:tcPr>
                    <w:tcW w:w="833" w:type="pct"/>
                  </w:tcPr>
                  <w:p w:rsidR="00E640B7" w:rsidRPr="00A0726C" w:rsidRDefault="006B2B5D">
                    <w:pPr>
                      <w:rPr>
                        <w:szCs w:val="21"/>
                      </w:rPr>
                    </w:pPr>
                    <w:r w:rsidRPr="00A0726C">
                      <w:rPr>
                        <w:rFonts w:hint="eastAsia"/>
                        <w:szCs w:val="21"/>
                      </w:rPr>
                      <w:t xml:space="preserve">　</w:t>
                    </w:r>
                  </w:p>
                </w:tc>
              </w:sdtContent>
            </w:sdt>
            <w:tc>
              <w:tcPr>
                <w:tcW w:w="727" w:type="pct"/>
              </w:tcPr>
              <w:p w:rsidR="00E640B7" w:rsidRPr="00A0726C" w:rsidRDefault="00E640B7">
                <w:pPr>
                  <w:jc w:val="right"/>
                  <w:rPr>
                    <w:szCs w:val="21"/>
                  </w:rPr>
                </w:pPr>
              </w:p>
            </w:tc>
            <w:tc>
              <w:tcPr>
                <w:tcW w:w="717" w:type="pct"/>
              </w:tcPr>
              <w:p w:rsidR="00E640B7" w:rsidRPr="00A0726C" w:rsidRDefault="00E640B7">
                <w:pPr>
                  <w:jc w:val="right"/>
                  <w:rPr>
                    <w:szCs w:val="21"/>
                  </w:rPr>
                </w:pPr>
              </w:p>
            </w:tc>
          </w:tr>
          <w:tr w:rsidR="00E640B7" w:rsidTr="00187B4D">
            <w:sdt>
              <w:sdtPr>
                <w:tag w:val="_PLD_963eacd156f348688a85a48cabff7807"/>
                <w:id w:val="-768003408"/>
                <w:lock w:val="sdtLocked"/>
              </w:sdtPr>
              <w:sdtContent>
                <w:tc>
                  <w:tcPr>
                    <w:tcW w:w="1994" w:type="pct"/>
                  </w:tcPr>
                  <w:p w:rsidR="00E640B7" w:rsidRDefault="006B2B5D">
                    <w:pPr>
                      <w:pStyle w:val="a9"/>
                      <w:ind w:firstLineChars="0" w:firstLine="0"/>
                      <w:jc w:val="left"/>
                      <w:rPr>
                        <w:szCs w:val="21"/>
                      </w:rPr>
                    </w:pPr>
                    <w:r>
                      <w:rPr>
                        <w:szCs w:val="21"/>
                      </w:rPr>
                      <w:t>同一控制下企业合并产生的子公司期初至合并日的当期净损益</w:t>
                    </w:r>
                  </w:p>
                </w:tc>
              </w:sdtContent>
            </w:sdt>
            <w:sdt>
              <w:sdtPr>
                <w:rPr>
                  <w:szCs w:val="21"/>
                </w:rPr>
                <w:alias w:val="同一控制下企业合并产生的子公司期初至合并日的当期净损益（非经常性损益项目）"/>
                <w:tag w:val="_GBC_f12a9ff39ba74938b375e450b22f2e96"/>
                <w:id w:val="1191225"/>
                <w:lock w:val="sdtLocked"/>
                <w:dataBinding w:prefixMappings="xmlns:clcid-pte='clcid-pte'" w:xpath="/*/clcid-pte:TongYiKongZhiXiaQiYeHeBingChanShengDeZiGongSiQiChuZhiHeBingRiDeDangQiJingSunYi[not(@periodRef)]" w:storeItemID="{89EBAB94-44A0-46A2-B712-30D997D04A6D}"/>
                <w:text/>
              </w:sdtPr>
              <w:sdtContent>
                <w:tc>
                  <w:tcPr>
                    <w:tcW w:w="729" w:type="pct"/>
                  </w:tcPr>
                  <w:p w:rsidR="00E640B7" w:rsidRPr="00A0726C" w:rsidRDefault="008C0CBB" w:rsidP="008C0CBB">
                    <w:pPr>
                      <w:jc w:val="right"/>
                      <w:rPr>
                        <w:szCs w:val="21"/>
                      </w:rPr>
                    </w:pPr>
                    <w:r w:rsidRPr="00A0726C">
                      <w:rPr>
                        <w:szCs w:val="21"/>
                      </w:rPr>
                      <w:t>13,995,903.35</w:t>
                    </w:r>
                  </w:p>
                </w:tc>
              </w:sdtContent>
            </w:sdt>
            <w:sdt>
              <w:sdtPr>
                <w:rPr>
                  <w:szCs w:val="21"/>
                </w:rPr>
                <w:alias w:val="同一控制下企业合并产生的子公司期初至合并日的当期净损益的说明（非经常性损益项目）"/>
                <w:tag w:val="_GBC_4a14bffeec944c53ba7b0dc36b9cfe0e"/>
                <w:id w:val="1191318"/>
                <w:lock w:val="sdtLocked"/>
                <w:showingPlcHdr/>
                <w:dataBinding w:prefixMappings="xmlns:clcid-pte='clcid-pte'" w:xpath="/*/clcid-pte:TongYiKongZhiXiaQiYeHeBingChanShengDeZiGongSiQiChuZhiHeBingRiDeDangQiJingSunYiShuoMing[not(@periodRef)]" w:storeItemID="{89EBAB94-44A0-46A2-B712-30D997D04A6D}"/>
                <w:text/>
              </w:sdtPr>
              <w:sdtContent>
                <w:tc>
                  <w:tcPr>
                    <w:tcW w:w="833" w:type="pct"/>
                  </w:tcPr>
                  <w:p w:rsidR="00E640B7" w:rsidRPr="00A0726C" w:rsidRDefault="006B2B5D">
                    <w:pPr>
                      <w:rPr>
                        <w:szCs w:val="21"/>
                      </w:rPr>
                    </w:pPr>
                    <w:r w:rsidRPr="00A0726C">
                      <w:rPr>
                        <w:rFonts w:hint="eastAsia"/>
                        <w:szCs w:val="21"/>
                      </w:rPr>
                      <w:t xml:space="preserve">　</w:t>
                    </w:r>
                  </w:p>
                </w:tc>
              </w:sdtContent>
            </w:sdt>
            <w:tc>
              <w:tcPr>
                <w:tcW w:w="727" w:type="pct"/>
              </w:tcPr>
              <w:p w:rsidR="00E640B7" w:rsidRPr="00A0726C" w:rsidRDefault="00EC2BBA">
                <w:pPr>
                  <w:jc w:val="right"/>
                  <w:rPr>
                    <w:szCs w:val="21"/>
                  </w:rPr>
                </w:pPr>
                <w:r>
                  <w:rPr>
                    <w:szCs w:val="21"/>
                  </w:rPr>
                  <w:t>22,177,808.80</w:t>
                </w:r>
              </w:p>
            </w:tc>
            <w:tc>
              <w:tcPr>
                <w:tcW w:w="717" w:type="pct"/>
              </w:tcPr>
              <w:p w:rsidR="00E640B7" w:rsidRPr="00A0726C" w:rsidRDefault="00EC2BBA">
                <w:pPr>
                  <w:jc w:val="right"/>
                  <w:rPr>
                    <w:szCs w:val="21"/>
                  </w:rPr>
                </w:pPr>
                <w:r>
                  <w:rPr>
                    <w:szCs w:val="21"/>
                  </w:rPr>
                  <w:t>23,960,810.20</w:t>
                </w:r>
              </w:p>
            </w:tc>
          </w:tr>
          <w:tr w:rsidR="00E640B7" w:rsidTr="00187B4D">
            <w:sdt>
              <w:sdtPr>
                <w:tag w:val="_PLD_d5c4b44a00e644abae94fd5aab6a0f53"/>
                <w:id w:val="-694774294"/>
                <w:lock w:val="sdtLocked"/>
              </w:sdtPr>
              <w:sdtContent>
                <w:tc>
                  <w:tcPr>
                    <w:tcW w:w="1994" w:type="pct"/>
                  </w:tcPr>
                  <w:p w:rsidR="00E640B7" w:rsidRDefault="006B2B5D">
                    <w:pPr>
                      <w:pStyle w:val="a9"/>
                      <w:ind w:firstLineChars="0" w:firstLine="0"/>
                      <w:jc w:val="left"/>
                      <w:rPr>
                        <w:szCs w:val="21"/>
                      </w:rPr>
                    </w:pPr>
                    <w:r>
                      <w:rPr>
                        <w:szCs w:val="21"/>
                      </w:rPr>
                      <w:t>与公司正常经营业务无关的或有事项产生的损益</w:t>
                    </w:r>
                  </w:p>
                </w:tc>
              </w:sdtContent>
            </w:sdt>
            <w:sdt>
              <w:sdtPr>
                <w:rPr>
                  <w:szCs w:val="21"/>
                </w:rPr>
                <w:alias w:val="与公司正常经营业务无关的或有事项产生的损益（非经常性损益项目）"/>
                <w:tag w:val="_GBC_4df813a9059a434380e9bbc3d5359064"/>
                <w:id w:val="1191228"/>
                <w:lock w:val="sdtLocked"/>
                <w:showingPlcHdr/>
                <w:dataBinding w:prefixMappings="xmlns:clcid-pte='clcid-pte'" w:xpath="/*/clcid-pte:YuGongSiZhuYingYeWuWuGuanDeYuJiFuZhaiChanShengDeSunYi[not(@periodRef)]" w:storeItemID="{89EBAB94-44A0-46A2-B712-30D997D04A6D}"/>
                <w:text/>
              </w:sdtPr>
              <w:sdtContent>
                <w:tc>
                  <w:tcPr>
                    <w:tcW w:w="729" w:type="pct"/>
                  </w:tcPr>
                  <w:p w:rsidR="00E640B7" w:rsidRPr="00A0726C" w:rsidRDefault="006B2B5D">
                    <w:pPr>
                      <w:jc w:val="right"/>
                      <w:rPr>
                        <w:szCs w:val="21"/>
                      </w:rPr>
                    </w:pPr>
                    <w:r w:rsidRPr="00A0726C">
                      <w:rPr>
                        <w:rFonts w:hint="eastAsia"/>
                        <w:szCs w:val="21"/>
                      </w:rPr>
                      <w:t xml:space="preserve">　</w:t>
                    </w:r>
                  </w:p>
                </w:tc>
              </w:sdtContent>
            </w:sdt>
            <w:sdt>
              <w:sdtPr>
                <w:rPr>
                  <w:szCs w:val="21"/>
                </w:rPr>
                <w:alias w:val="与公司正常经营业务无关的或有事项产生的损益的说明（非经常性损益项目）"/>
                <w:tag w:val="_GBC_1ece571fbdc6432389b9ee98afce0e0b"/>
                <w:id w:val="1191321"/>
                <w:lock w:val="sdtLocked"/>
                <w:showingPlcHdr/>
                <w:dataBinding w:prefixMappings="xmlns:clcid-pte='clcid-pte'" w:xpath="/*/clcid-pte:YuGongSiZhuYingYeWuWuGuanDeYuJiFuZhaiChanShengDeSunYiShuoMing[not(@periodRef)]" w:storeItemID="{89EBAB94-44A0-46A2-B712-30D997D04A6D}"/>
                <w:text/>
              </w:sdtPr>
              <w:sdtContent>
                <w:tc>
                  <w:tcPr>
                    <w:tcW w:w="833" w:type="pct"/>
                  </w:tcPr>
                  <w:p w:rsidR="00E640B7" w:rsidRPr="00A0726C" w:rsidRDefault="006B2B5D">
                    <w:pPr>
                      <w:rPr>
                        <w:szCs w:val="21"/>
                      </w:rPr>
                    </w:pPr>
                    <w:r w:rsidRPr="00A0726C">
                      <w:rPr>
                        <w:rFonts w:hint="eastAsia"/>
                        <w:szCs w:val="21"/>
                      </w:rPr>
                      <w:t xml:space="preserve">　</w:t>
                    </w:r>
                  </w:p>
                </w:tc>
              </w:sdtContent>
            </w:sdt>
            <w:tc>
              <w:tcPr>
                <w:tcW w:w="727" w:type="pct"/>
              </w:tcPr>
              <w:p w:rsidR="00E640B7" w:rsidRPr="00A0726C" w:rsidRDefault="00E640B7">
                <w:pPr>
                  <w:jc w:val="right"/>
                  <w:rPr>
                    <w:szCs w:val="21"/>
                  </w:rPr>
                </w:pPr>
              </w:p>
            </w:tc>
            <w:tc>
              <w:tcPr>
                <w:tcW w:w="717" w:type="pct"/>
              </w:tcPr>
              <w:p w:rsidR="00E640B7" w:rsidRPr="00A0726C" w:rsidRDefault="00E640B7">
                <w:pPr>
                  <w:jc w:val="right"/>
                  <w:rPr>
                    <w:szCs w:val="21"/>
                  </w:rPr>
                </w:pPr>
              </w:p>
            </w:tc>
          </w:tr>
          <w:tr w:rsidR="00E640B7" w:rsidTr="00187B4D">
            <w:tc>
              <w:tcPr>
                <w:tcW w:w="1994" w:type="pct"/>
              </w:tcPr>
              <w:sdt>
                <w:sdtPr>
                  <w:rPr>
                    <w:rFonts w:hint="eastAsia"/>
                  </w:rPr>
                  <w:tag w:val="_PLD_c9f3090a6252489a8a56f231559548a9"/>
                  <w:id w:val="776373085"/>
                  <w:lock w:val="sdtLocked"/>
                </w:sdtPr>
                <w:sdtContent>
                  <w:p w:rsidR="00E640B7" w:rsidRDefault="006B2B5D">
                    <w:pPr>
                      <w:pStyle w:val="a9"/>
                      <w:ind w:firstLineChars="0" w:firstLine="0"/>
                      <w:jc w:val="left"/>
                    </w:pPr>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szCs w:val="21"/>
                </w:rPr>
                <w:alias w:val="除同公司正常经营业务相关的有效套期保值业务外，持有交易性金融资产、衍生金融资产、交易性金融负债、衍生金融负债产生的公允价值变动损"/>
                <w:tag w:val="_GBC_9e3b11554a02407788efb0fb69037b20"/>
                <w:id w:val="-283350617"/>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Content>
                <w:tc>
                  <w:tcPr>
                    <w:tcW w:w="729" w:type="pct"/>
                  </w:tcPr>
                  <w:p w:rsidR="00E640B7" w:rsidRPr="00A0726C" w:rsidRDefault="006B2B5D">
                    <w:pPr>
                      <w:jc w:val="right"/>
                      <w:rPr>
                        <w:szCs w:val="21"/>
                      </w:rPr>
                    </w:pPr>
                    <w:r w:rsidRPr="00A0726C">
                      <w:rPr>
                        <w:rStyle w:val="af5"/>
                        <w:rFonts w:hint="eastAsia"/>
                        <w:szCs w:val="21"/>
                      </w:rPr>
                      <w:t xml:space="preserve">　</w:t>
                    </w:r>
                  </w:p>
                </w:tc>
              </w:sdtContent>
            </w:sdt>
            <w:sdt>
              <w:sdtPr>
                <w:rPr>
                  <w:szCs w:val="21"/>
                </w:rPr>
                <w:alias w:val="除同公司正常经营业务相关的有效套期保值业务外，持有交易性金融资产、衍生金融资产、交易性金融负债、衍生金融负债产生的公允价值变动损"/>
                <w:tag w:val="_GBC_dde667ea54dc4baface40ca7fbc1d4d2"/>
                <w:id w:val="1086108902"/>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not(@periodRef)]" w:storeItemID="{89EBAB94-44A0-46A2-B712-30D997D04A6D}"/>
                <w:text/>
              </w:sdtPr>
              <w:sdtContent>
                <w:tc>
                  <w:tcPr>
                    <w:tcW w:w="833" w:type="pct"/>
                  </w:tcPr>
                  <w:p w:rsidR="00E640B7" w:rsidRPr="00A0726C" w:rsidRDefault="006B2B5D">
                    <w:pPr>
                      <w:rPr>
                        <w:szCs w:val="21"/>
                      </w:rPr>
                    </w:pPr>
                    <w:r w:rsidRPr="00A0726C">
                      <w:rPr>
                        <w:rStyle w:val="af5"/>
                        <w:rFonts w:hint="eastAsia"/>
                        <w:szCs w:val="21"/>
                      </w:rPr>
                      <w:t xml:space="preserve">　</w:t>
                    </w:r>
                  </w:p>
                </w:tc>
              </w:sdtContent>
            </w:sdt>
            <w:tc>
              <w:tcPr>
                <w:tcW w:w="727" w:type="pct"/>
              </w:tcPr>
              <w:p w:rsidR="00E640B7" w:rsidRPr="00A0726C" w:rsidRDefault="00E640B7">
                <w:pPr>
                  <w:jc w:val="right"/>
                  <w:rPr>
                    <w:szCs w:val="21"/>
                  </w:rPr>
                </w:pPr>
              </w:p>
            </w:tc>
            <w:tc>
              <w:tcPr>
                <w:tcW w:w="717" w:type="pct"/>
              </w:tcPr>
              <w:p w:rsidR="00E640B7" w:rsidRPr="00A0726C" w:rsidRDefault="00E640B7">
                <w:pPr>
                  <w:jc w:val="right"/>
                  <w:rPr>
                    <w:szCs w:val="21"/>
                  </w:rPr>
                </w:pPr>
              </w:p>
            </w:tc>
          </w:tr>
          <w:tr w:rsidR="00E640B7" w:rsidTr="00187B4D">
            <w:tc>
              <w:tcPr>
                <w:tcW w:w="1994" w:type="pct"/>
              </w:tcPr>
              <w:sdt>
                <w:sdtPr>
                  <w:rPr>
                    <w:rFonts w:hint="eastAsia"/>
                  </w:rPr>
                  <w:tag w:val="_PLD_a35bb95fbfe74ad19cddd8723c27647d"/>
                  <w:id w:val="-751734942"/>
                  <w:lock w:val="sdtLocked"/>
                </w:sdtPr>
                <w:sdtContent>
                  <w:p w:rsidR="00E640B7" w:rsidRDefault="006B2B5D">
                    <w:pPr>
                      <w:pStyle w:val="a9"/>
                      <w:ind w:firstLineChars="0" w:firstLine="0"/>
                      <w:jc w:val="left"/>
                    </w:pPr>
                    <w:r>
                      <w:rPr>
                        <w:rFonts w:hint="eastAsia"/>
                      </w:rPr>
                      <w:t>单独进行减值测试的应收款项、合同资产减值准备转回</w:t>
                    </w:r>
                  </w:p>
                </w:sdtContent>
              </w:sdt>
            </w:tc>
            <w:sdt>
              <w:sdtPr>
                <w:rPr>
                  <w:szCs w:val="21"/>
                </w:rPr>
                <w:alias w:val="单独进行减值测试的应收款项、合同资产减值准备转回（非经常性损益项目） "/>
                <w:tag w:val="_GBC_c7ca5d643b6b479d8a1de3bc1688b77e"/>
                <w:id w:val="1480957756"/>
                <w:lock w:val="sdtLocked"/>
                <w:showingPlcHdr/>
                <w:dataBinding w:prefixMappings="xmlns:clcid-pte='clcid-pte'" w:xpath="/*/clcid-pte:DanDuJinXingJianZhiCeShiDeYingShouKuanXiangHeTongZiChanJianZhiZhunBeiZhuanHuiFeiJingChangXingSunYiXiangMu[not(@periodRef)]" w:storeItemID="{89EBAB94-44A0-46A2-B712-30D997D04A6D}"/>
                <w:text/>
              </w:sdtPr>
              <w:sdtContent>
                <w:tc>
                  <w:tcPr>
                    <w:tcW w:w="729" w:type="pct"/>
                  </w:tcPr>
                  <w:p w:rsidR="00E640B7" w:rsidRPr="00A0726C" w:rsidRDefault="006B2B5D">
                    <w:pPr>
                      <w:jc w:val="right"/>
                      <w:rPr>
                        <w:szCs w:val="21"/>
                      </w:rPr>
                    </w:pPr>
                    <w:r w:rsidRPr="00A0726C">
                      <w:rPr>
                        <w:rStyle w:val="af5"/>
                        <w:rFonts w:hint="eastAsia"/>
                        <w:szCs w:val="21"/>
                      </w:rPr>
                      <w:t xml:space="preserve">　</w:t>
                    </w:r>
                  </w:p>
                </w:tc>
              </w:sdtContent>
            </w:sdt>
            <w:sdt>
              <w:sdtPr>
                <w:rPr>
                  <w:szCs w:val="21"/>
                </w:rPr>
                <w:alias w:val="单独进行减值测试的应收款项、合同资产减值准备转回的说明（非经常性损益项目）"/>
                <w:tag w:val="_GBC_a7bd773df54f44c692a6dfba547dd267"/>
                <w:id w:val="-1418630551"/>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Content>
                <w:tc>
                  <w:tcPr>
                    <w:tcW w:w="833" w:type="pct"/>
                  </w:tcPr>
                  <w:p w:rsidR="00E640B7" w:rsidRPr="00A0726C" w:rsidRDefault="006B2B5D">
                    <w:pPr>
                      <w:rPr>
                        <w:szCs w:val="21"/>
                      </w:rPr>
                    </w:pPr>
                    <w:r w:rsidRPr="00A0726C">
                      <w:rPr>
                        <w:rStyle w:val="af5"/>
                        <w:rFonts w:hint="eastAsia"/>
                        <w:szCs w:val="21"/>
                      </w:rPr>
                      <w:t xml:space="preserve">　</w:t>
                    </w:r>
                  </w:p>
                </w:tc>
              </w:sdtContent>
            </w:sdt>
            <w:tc>
              <w:tcPr>
                <w:tcW w:w="727" w:type="pct"/>
              </w:tcPr>
              <w:p w:rsidR="00E640B7" w:rsidRPr="00A0726C" w:rsidRDefault="00E640B7">
                <w:pPr>
                  <w:jc w:val="right"/>
                  <w:rPr>
                    <w:szCs w:val="21"/>
                  </w:rPr>
                </w:pPr>
              </w:p>
            </w:tc>
            <w:tc>
              <w:tcPr>
                <w:tcW w:w="717" w:type="pct"/>
              </w:tcPr>
              <w:p w:rsidR="00E640B7" w:rsidRPr="00A0726C" w:rsidRDefault="00E640B7">
                <w:pPr>
                  <w:jc w:val="right"/>
                  <w:rPr>
                    <w:szCs w:val="21"/>
                  </w:rPr>
                </w:pPr>
              </w:p>
            </w:tc>
          </w:tr>
          <w:tr w:rsidR="00E640B7" w:rsidTr="00187B4D">
            <w:sdt>
              <w:sdtPr>
                <w:tag w:val="_PLD_fbeffc1ef58042eabb841a8c6ba3a2cd"/>
                <w:id w:val="-56637591"/>
                <w:lock w:val="sdtLocked"/>
              </w:sdtPr>
              <w:sdtContent>
                <w:tc>
                  <w:tcPr>
                    <w:tcW w:w="1994" w:type="pct"/>
                  </w:tcPr>
                  <w:p w:rsidR="00E640B7" w:rsidRDefault="006B2B5D">
                    <w:pPr>
                      <w:pStyle w:val="a9"/>
                      <w:ind w:firstLineChars="0" w:firstLine="0"/>
                      <w:jc w:val="left"/>
                      <w:rPr>
                        <w:szCs w:val="21"/>
                      </w:rPr>
                    </w:pPr>
                    <w:r>
                      <w:rPr>
                        <w:szCs w:val="21"/>
                      </w:rPr>
                      <w:t>对外委托贷款取得的损益</w:t>
                    </w:r>
                  </w:p>
                </w:tc>
              </w:sdtContent>
            </w:sdt>
            <w:sdt>
              <w:sdtPr>
                <w:rPr>
                  <w:szCs w:val="21"/>
                </w:rPr>
                <w:alias w:val="对外委托贷款取得的损益（非经常性损益项目）"/>
                <w:tag w:val="_GBC_611a46074c784e99a3e43b9dcb8b5375"/>
                <w:id w:val="1191237"/>
                <w:lock w:val="sdtLocked"/>
                <w:showingPlcHdr/>
                <w:dataBinding w:prefixMappings="xmlns:clcid-pte='clcid-pte'" w:xpath="/*/clcid-pte:DuiWaiWeiTuoDaiKuanQuDeDeSunYi[not(@periodRef)]" w:storeItemID="{89EBAB94-44A0-46A2-B712-30D997D04A6D}"/>
                <w:text/>
              </w:sdtPr>
              <w:sdtContent>
                <w:tc>
                  <w:tcPr>
                    <w:tcW w:w="729" w:type="pct"/>
                  </w:tcPr>
                  <w:p w:rsidR="00E640B7" w:rsidRPr="00A0726C" w:rsidRDefault="006B2B5D">
                    <w:pPr>
                      <w:jc w:val="right"/>
                      <w:rPr>
                        <w:szCs w:val="21"/>
                      </w:rPr>
                    </w:pPr>
                    <w:r w:rsidRPr="00A0726C">
                      <w:rPr>
                        <w:rFonts w:hint="eastAsia"/>
                        <w:szCs w:val="21"/>
                      </w:rPr>
                      <w:t xml:space="preserve">　</w:t>
                    </w:r>
                  </w:p>
                </w:tc>
              </w:sdtContent>
            </w:sdt>
            <w:sdt>
              <w:sdtPr>
                <w:rPr>
                  <w:szCs w:val="21"/>
                </w:rPr>
                <w:alias w:val="对外委托贷款取得的损益的说明（非经常性损益项目）"/>
                <w:tag w:val="_GBC_7507837e13a947aba2d17ae424d98995"/>
                <w:id w:val="1191330"/>
                <w:lock w:val="sdtLocked"/>
                <w:showingPlcHdr/>
                <w:dataBinding w:prefixMappings="xmlns:clcid-pte='clcid-pte'" w:xpath="/*/clcid-pte:DuiWaiWeiTuoDaiKuanQuDeDeSunYiShuoMing[not(@periodRef)]" w:storeItemID="{89EBAB94-44A0-46A2-B712-30D997D04A6D}"/>
                <w:text/>
              </w:sdtPr>
              <w:sdtContent>
                <w:tc>
                  <w:tcPr>
                    <w:tcW w:w="833" w:type="pct"/>
                  </w:tcPr>
                  <w:p w:rsidR="00E640B7" w:rsidRPr="00A0726C" w:rsidRDefault="006B2B5D">
                    <w:pPr>
                      <w:rPr>
                        <w:szCs w:val="21"/>
                      </w:rPr>
                    </w:pPr>
                    <w:r w:rsidRPr="00A0726C">
                      <w:rPr>
                        <w:rFonts w:hint="eastAsia"/>
                        <w:szCs w:val="21"/>
                      </w:rPr>
                      <w:t xml:space="preserve">　</w:t>
                    </w:r>
                  </w:p>
                </w:tc>
              </w:sdtContent>
            </w:sdt>
            <w:tc>
              <w:tcPr>
                <w:tcW w:w="727" w:type="pct"/>
              </w:tcPr>
              <w:p w:rsidR="00E640B7" w:rsidRPr="00A0726C" w:rsidRDefault="00E640B7">
                <w:pPr>
                  <w:jc w:val="right"/>
                  <w:rPr>
                    <w:szCs w:val="21"/>
                  </w:rPr>
                </w:pPr>
              </w:p>
            </w:tc>
            <w:tc>
              <w:tcPr>
                <w:tcW w:w="717" w:type="pct"/>
              </w:tcPr>
              <w:p w:rsidR="00E640B7" w:rsidRPr="00A0726C" w:rsidRDefault="00E640B7">
                <w:pPr>
                  <w:jc w:val="right"/>
                  <w:rPr>
                    <w:szCs w:val="21"/>
                  </w:rPr>
                </w:pPr>
              </w:p>
            </w:tc>
          </w:tr>
          <w:tr w:rsidR="00E640B7" w:rsidTr="00187B4D">
            <w:sdt>
              <w:sdtPr>
                <w:tag w:val="_PLD_ab4996bc8c9546cc897e6503fc329d77"/>
                <w:id w:val="2145079108"/>
                <w:lock w:val="sdtLocked"/>
              </w:sdtPr>
              <w:sdtContent>
                <w:tc>
                  <w:tcPr>
                    <w:tcW w:w="1994" w:type="pct"/>
                  </w:tcPr>
                  <w:p w:rsidR="00E640B7" w:rsidRDefault="006B2B5D">
                    <w:pPr>
                      <w:pStyle w:val="a9"/>
                      <w:ind w:firstLineChars="0" w:firstLine="0"/>
                      <w:jc w:val="left"/>
                      <w:rPr>
                        <w:szCs w:val="21"/>
                      </w:rPr>
                    </w:pPr>
                    <w:r>
                      <w:rPr>
                        <w:szCs w:val="21"/>
                      </w:rPr>
                      <w:t>采用公允价值模式进行后续计量的投资性房地产公允价值变动产生的损益</w:t>
                    </w:r>
                  </w:p>
                </w:tc>
              </w:sdtContent>
            </w:sdt>
            <w:sdt>
              <w:sdtPr>
                <w:rPr>
                  <w:szCs w:val="21"/>
                </w:rPr>
                <w:alias w:val="采用公允价值模式进行后续计量的投资性房地产公允价值变动产生的损益（非经常性损益项目）"/>
                <w:tag w:val="_GBC_befb60810002429593615e3a521f5276"/>
                <w:id w:val="1191240"/>
                <w:lock w:val="sdtLocked"/>
                <w:showingPlcHdr/>
                <w:dataBinding w:prefixMappings="xmlns:clcid-pte='clcid-pte'" w:xpath="/*/clcid-pte:CaiYongGongYunJiaZhiMoShiJinXingHouXuJiLiangDeTouZiXingFangDiChanGongYunJiaZhiBianDongChanShengDeSunYi[not(@periodRef)]" w:storeItemID="{89EBAB94-44A0-46A2-B712-30D997D04A6D}"/>
                <w:text/>
              </w:sdtPr>
              <w:sdtContent>
                <w:tc>
                  <w:tcPr>
                    <w:tcW w:w="729" w:type="pct"/>
                  </w:tcPr>
                  <w:p w:rsidR="00E640B7" w:rsidRPr="00A0726C" w:rsidRDefault="006B2B5D">
                    <w:pPr>
                      <w:jc w:val="right"/>
                      <w:rPr>
                        <w:szCs w:val="21"/>
                      </w:rPr>
                    </w:pPr>
                    <w:r w:rsidRPr="00A0726C">
                      <w:rPr>
                        <w:rFonts w:hint="eastAsia"/>
                        <w:szCs w:val="21"/>
                      </w:rPr>
                      <w:t xml:space="preserve">　</w:t>
                    </w:r>
                  </w:p>
                </w:tc>
              </w:sdtContent>
            </w:sdt>
            <w:sdt>
              <w:sdtPr>
                <w:rPr>
                  <w:szCs w:val="21"/>
                </w:rPr>
                <w:alias w:val="采用公允价值模式进行后续计量的投资性房地产公允价值变动产生的损益的说明（非经常性损益项目）"/>
                <w:tag w:val="_GBC_d13c15f0154e44798ebb83b83298f101"/>
                <w:id w:val="1191333"/>
                <w:lock w:val="sdtLocked"/>
                <w:showingPlcHdr/>
                <w:dataBinding w:prefixMappings="xmlns:clcid-pte='clcid-pte'" w:xpath="/*/clcid-pte:CaiYongGongYunJiaZhiMoShiJinXingHouXuJiLiangDeTouZiXingFangDiChanGongYunJiaZhiBianDongChanShengDeSunYiShuoMing[not(@periodRef)]" w:storeItemID="{89EBAB94-44A0-46A2-B712-30D997D04A6D}"/>
                <w:text/>
              </w:sdtPr>
              <w:sdtContent>
                <w:tc>
                  <w:tcPr>
                    <w:tcW w:w="833" w:type="pct"/>
                  </w:tcPr>
                  <w:p w:rsidR="00E640B7" w:rsidRPr="00A0726C" w:rsidRDefault="006B2B5D">
                    <w:pPr>
                      <w:rPr>
                        <w:szCs w:val="21"/>
                      </w:rPr>
                    </w:pPr>
                    <w:r w:rsidRPr="00A0726C">
                      <w:rPr>
                        <w:rFonts w:hint="eastAsia"/>
                        <w:szCs w:val="21"/>
                      </w:rPr>
                      <w:t xml:space="preserve">　</w:t>
                    </w:r>
                  </w:p>
                </w:tc>
              </w:sdtContent>
            </w:sdt>
            <w:tc>
              <w:tcPr>
                <w:tcW w:w="727" w:type="pct"/>
              </w:tcPr>
              <w:p w:rsidR="00E640B7" w:rsidRPr="00A0726C" w:rsidRDefault="00E640B7">
                <w:pPr>
                  <w:jc w:val="right"/>
                  <w:rPr>
                    <w:szCs w:val="21"/>
                  </w:rPr>
                </w:pPr>
              </w:p>
            </w:tc>
            <w:tc>
              <w:tcPr>
                <w:tcW w:w="717" w:type="pct"/>
              </w:tcPr>
              <w:p w:rsidR="00E640B7" w:rsidRPr="00A0726C" w:rsidRDefault="00E640B7">
                <w:pPr>
                  <w:jc w:val="right"/>
                  <w:rPr>
                    <w:szCs w:val="21"/>
                  </w:rPr>
                </w:pPr>
              </w:p>
            </w:tc>
          </w:tr>
          <w:tr w:rsidR="00E640B7" w:rsidTr="00187B4D">
            <w:sdt>
              <w:sdtPr>
                <w:tag w:val="_PLD_80eb423167a4447fa29c77c0868920cf"/>
                <w:id w:val="694661067"/>
                <w:lock w:val="sdtLocked"/>
              </w:sdtPr>
              <w:sdtContent>
                <w:tc>
                  <w:tcPr>
                    <w:tcW w:w="1994" w:type="pct"/>
                  </w:tcPr>
                  <w:p w:rsidR="00E640B7" w:rsidRDefault="006B2B5D">
                    <w:pPr>
                      <w:pStyle w:val="a9"/>
                      <w:ind w:firstLineChars="0" w:firstLine="0"/>
                      <w:jc w:val="left"/>
                      <w:rPr>
                        <w:szCs w:val="21"/>
                      </w:rPr>
                    </w:pPr>
                    <w:r>
                      <w:rPr>
                        <w:szCs w:val="21"/>
                      </w:rPr>
                      <w:t>根据税收、会计等法律、法规的要求对当期损益进行一次性调整对当期损益的影响</w:t>
                    </w:r>
                  </w:p>
                </w:tc>
              </w:sdtContent>
            </w:sdt>
            <w:sdt>
              <w:sdtPr>
                <w:rPr>
                  <w:szCs w:val="21"/>
                </w:rPr>
                <w:alias w:val="根据税收、会计等法律、法规的要求对当期损益进行一次性调整对当期损益的影响（非经常性损益项目）"/>
                <w:tag w:val="_GBC_ca4bb3049b574b3e8c6e1776b8440b3c"/>
                <w:id w:val="1191243"/>
                <w:lock w:val="sdtLocked"/>
                <w:showingPlcHdr/>
                <w:dataBinding w:prefixMappings="xmlns:clcid-pte='clcid-pte'" w:xpath="/*/clcid-pte:GenJuShuiShouKuaiJiDengFaLvFaGuiDeYaoQiuDuiDangQiSunYiJinXingYiCiXingTiaoZhengDuiDangQiSunYiDeYingXiang[not(@periodRef)]" w:storeItemID="{89EBAB94-44A0-46A2-B712-30D997D04A6D}"/>
                <w:text/>
              </w:sdtPr>
              <w:sdtContent>
                <w:tc>
                  <w:tcPr>
                    <w:tcW w:w="729" w:type="pct"/>
                  </w:tcPr>
                  <w:p w:rsidR="00E640B7" w:rsidRPr="00A0726C" w:rsidRDefault="006B2B5D">
                    <w:pPr>
                      <w:jc w:val="right"/>
                      <w:rPr>
                        <w:szCs w:val="21"/>
                      </w:rPr>
                    </w:pPr>
                    <w:r w:rsidRPr="00A0726C">
                      <w:rPr>
                        <w:rFonts w:hint="eastAsia"/>
                        <w:szCs w:val="21"/>
                      </w:rPr>
                      <w:t xml:space="preserve">　</w:t>
                    </w:r>
                  </w:p>
                </w:tc>
              </w:sdtContent>
            </w:sdt>
            <w:sdt>
              <w:sdtPr>
                <w:rPr>
                  <w:szCs w:val="21"/>
                </w:rPr>
                <w:alias w:val="根据税收、会计等法律、法规的要求对当期损益进行一次性调整对当期损益的影响的说明（非经常性损益项目）"/>
                <w:tag w:val="_GBC_238aa7e1b60241b4a325f2307526db7f"/>
                <w:id w:val="1191336"/>
                <w:lock w:val="sdtLocked"/>
                <w:showingPlcHdr/>
                <w:dataBinding w:prefixMappings="xmlns:clcid-pte='clcid-pte'" w:xpath="/*/clcid-pte:GenJuShuiShouKuaiJiDengFaLvFaGuiDeYaoQiuDuiDangQiSunYiJinXingYiCiXingTiaoZhengDuiDangQiSunYiDeYingXiangShuoMing[not(@periodRef)]" w:storeItemID="{89EBAB94-44A0-46A2-B712-30D997D04A6D}"/>
                <w:text/>
              </w:sdtPr>
              <w:sdtContent>
                <w:tc>
                  <w:tcPr>
                    <w:tcW w:w="833" w:type="pct"/>
                  </w:tcPr>
                  <w:p w:rsidR="00E640B7" w:rsidRPr="00A0726C" w:rsidRDefault="006B2B5D">
                    <w:pPr>
                      <w:rPr>
                        <w:szCs w:val="21"/>
                      </w:rPr>
                    </w:pPr>
                    <w:r w:rsidRPr="00A0726C">
                      <w:rPr>
                        <w:rFonts w:hint="eastAsia"/>
                        <w:szCs w:val="21"/>
                      </w:rPr>
                      <w:t xml:space="preserve">　</w:t>
                    </w:r>
                  </w:p>
                </w:tc>
              </w:sdtContent>
            </w:sdt>
            <w:tc>
              <w:tcPr>
                <w:tcW w:w="727" w:type="pct"/>
              </w:tcPr>
              <w:p w:rsidR="00E640B7" w:rsidRPr="00A0726C" w:rsidRDefault="00E640B7">
                <w:pPr>
                  <w:jc w:val="right"/>
                  <w:rPr>
                    <w:szCs w:val="21"/>
                  </w:rPr>
                </w:pPr>
              </w:p>
            </w:tc>
            <w:tc>
              <w:tcPr>
                <w:tcW w:w="717" w:type="pct"/>
              </w:tcPr>
              <w:p w:rsidR="00E640B7" w:rsidRPr="00A0726C" w:rsidRDefault="00E640B7">
                <w:pPr>
                  <w:jc w:val="right"/>
                  <w:rPr>
                    <w:szCs w:val="21"/>
                  </w:rPr>
                </w:pPr>
              </w:p>
            </w:tc>
          </w:tr>
          <w:tr w:rsidR="00E640B7" w:rsidTr="00187B4D">
            <w:sdt>
              <w:sdtPr>
                <w:tag w:val="_PLD_f3cbcb5c4a554cb89b6fcecd900b57f6"/>
                <w:id w:val="1948114937"/>
                <w:lock w:val="sdtLocked"/>
              </w:sdtPr>
              <w:sdtContent>
                <w:tc>
                  <w:tcPr>
                    <w:tcW w:w="1994" w:type="pct"/>
                  </w:tcPr>
                  <w:p w:rsidR="00E640B7" w:rsidRDefault="006B2B5D">
                    <w:pPr>
                      <w:pStyle w:val="a9"/>
                      <w:ind w:firstLineChars="0" w:firstLine="0"/>
                      <w:jc w:val="left"/>
                      <w:rPr>
                        <w:szCs w:val="21"/>
                      </w:rPr>
                    </w:pPr>
                    <w:r>
                      <w:rPr>
                        <w:szCs w:val="21"/>
                      </w:rPr>
                      <w:t>受托经营取得的托管费收入</w:t>
                    </w:r>
                  </w:p>
                </w:tc>
              </w:sdtContent>
            </w:sdt>
            <w:sdt>
              <w:sdtPr>
                <w:rPr>
                  <w:szCs w:val="21"/>
                </w:rPr>
                <w:alias w:val="受托经营取得的托管费收入（非经常性损益项目）"/>
                <w:tag w:val="_GBC_64dec82270cd41ecb837bfb42a00fe5d"/>
                <w:id w:val="1191246"/>
                <w:lock w:val="sdtLocked"/>
                <w:showingPlcHdr/>
                <w:dataBinding w:prefixMappings="xmlns:clcid-pte='clcid-pte'" w:xpath="/*/clcid-pte:ShouTuoJingYingQuDeDeTuoGuanFeiShouRu[not(@periodRef)]" w:storeItemID="{89EBAB94-44A0-46A2-B712-30D997D04A6D}"/>
                <w:text/>
              </w:sdtPr>
              <w:sdtContent>
                <w:tc>
                  <w:tcPr>
                    <w:tcW w:w="729" w:type="pct"/>
                  </w:tcPr>
                  <w:p w:rsidR="00E640B7" w:rsidRPr="00A0726C" w:rsidRDefault="006B2B5D">
                    <w:pPr>
                      <w:jc w:val="right"/>
                      <w:rPr>
                        <w:szCs w:val="21"/>
                      </w:rPr>
                    </w:pPr>
                    <w:r w:rsidRPr="00A0726C">
                      <w:rPr>
                        <w:rFonts w:hint="eastAsia"/>
                        <w:szCs w:val="21"/>
                      </w:rPr>
                      <w:t xml:space="preserve">　</w:t>
                    </w:r>
                  </w:p>
                </w:tc>
              </w:sdtContent>
            </w:sdt>
            <w:sdt>
              <w:sdtPr>
                <w:rPr>
                  <w:szCs w:val="21"/>
                </w:rPr>
                <w:alias w:val="受托经营取得的托管费收入的说明（非经常性损益项目）"/>
                <w:tag w:val="_GBC_eb60e395088e43f9ae0d163e9b11708e"/>
                <w:id w:val="1191339"/>
                <w:lock w:val="sdtLocked"/>
                <w:showingPlcHdr/>
                <w:dataBinding w:prefixMappings="xmlns:clcid-pte='clcid-pte'" w:xpath="/*/clcid-pte:ShouTuoJingYingQuDeDeTuoGuanFeiShouRuShuoMing[not(@periodRef)]" w:storeItemID="{89EBAB94-44A0-46A2-B712-30D997D04A6D}"/>
                <w:text/>
              </w:sdtPr>
              <w:sdtContent>
                <w:tc>
                  <w:tcPr>
                    <w:tcW w:w="833" w:type="pct"/>
                  </w:tcPr>
                  <w:p w:rsidR="00E640B7" w:rsidRPr="00A0726C" w:rsidRDefault="006B2B5D">
                    <w:pPr>
                      <w:rPr>
                        <w:szCs w:val="21"/>
                      </w:rPr>
                    </w:pPr>
                    <w:r w:rsidRPr="00A0726C">
                      <w:rPr>
                        <w:rFonts w:hint="eastAsia"/>
                        <w:szCs w:val="21"/>
                      </w:rPr>
                      <w:t xml:space="preserve">　</w:t>
                    </w:r>
                  </w:p>
                </w:tc>
              </w:sdtContent>
            </w:sdt>
            <w:tc>
              <w:tcPr>
                <w:tcW w:w="727" w:type="pct"/>
              </w:tcPr>
              <w:p w:rsidR="00E640B7" w:rsidRPr="00A0726C" w:rsidRDefault="00E640B7">
                <w:pPr>
                  <w:jc w:val="right"/>
                  <w:rPr>
                    <w:szCs w:val="21"/>
                  </w:rPr>
                </w:pPr>
              </w:p>
            </w:tc>
            <w:tc>
              <w:tcPr>
                <w:tcW w:w="717" w:type="pct"/>
              </w:tcPr>
              <w:p w:rsidR="00E640B7" w:rsidRPr="00A0726C" w:rsidRDefault="00E640B7">
                <w:pPr>
                  <w:jc w:val="right"/>
                  <w:rPr>
                    <w:szCs w:val="21"/>
                  </w:rPr>
                </w:pPr>
              </w:p>
            </w:tc>
          </w:tr>
          <w:tr w:rsidR="00E640B7" w:rsidTr="00187B4D">
            <w:sdt>
              <w:sdtPr>
                <w:tag w:val="_PLD_e6be33fdedf14f828b768e63f66776a7"/>
                <w:id w:val="-1043822848"/>
                <w:lock w:val="sdtLocked"/>
              </w:sdtPr>
              <w:sdtContent>
                <w:tc>
                  <w:tcPr>
                    <w:tcW w:w="1994" w:type="pct"/>
                  </w:tcPr>
                  <w:p w:rsidR="00E640B7" w:rsidRDefault="006B2B5D">
                    <w:pPr>
                      <w:pStyle w:val="a9"/>
                      <w:ind w:firstLineChars="0" w:firstLine="0"/>
                      <w:jc w:val="left"/>
                      <w:rPr>
                        <w:szCs w:val="21"/>
                      </w:rPr>
                    </w:pPr>
                    <w:r>
                      <w:rPr>
                        <w:szCs w:val="21"/>
                      </w:rPr>
                      <w:t>除上述各项之外的其他营业外收入和支出</w:t>
                    </w:r>
                  </w:p>
                </w:tc>
              </w:sdtContent>
            </w:sdt>
            <w:sdt>
              <w:sdtPr>
                <w:rPr>
                  <w:szCs w:val="21"/>
                </w:rPr>
                <w:alias w:val="除上述各项之外的其他营业外收入和支出（非经常性损益项目）"/>
                <w:tag w:val="_GBC_a773965a05794857b243336e0cfaa234"/>
                <w:id w:val="1191249"/>
                <w:lock w:val="sdtLocked"/>
                <w:dataBinding w:prefixMappings="xmlns:clcid-pte='clcid-pte'" w:xpath="/*/clcid-pte:ChuShangShuGeXiangZhiWaiDeQiTaYingYeWaiShouZhiJingE[not(@periodRef)]" w:storeItemID="{89EBAB94-44A0-46A2-B712-30D997D04A6D}"/>
                <w:text/>
              </w:sdtPr>
              <w:sdtContent>
                <w:tc>
                  <w:tcPr>
                    <w:tcW w:w="729" w:type="pct"/>
                  </w:tcPr>
                  <w:p w:rsidR="00E640B7" w:rsidRPr="00A0726C" w:rsidRDefault="008C0CBB" w:rsidP="008C0CBB">
                    <w:pPr>
                      <w:jc w:val="right"/>
                      <w:rPr>
                        <w:szCs w:val="21"/>
                      </w:rPr>
                    </w:pPr>
                    <w:r w:rsidRPr="00A0726C">
                      <w:rPr>
                        <w:szCs w:val="21"/>
                      </w:rPr>
                      <w:t>419,047.03</w:t>
                    </w:r>
                  </w:p>
                </w:tc>
              </w:sdtContent>
            </w:sdt>
            <w:sdt>
              <w:sdtPr>
                <w:rPr>
                  <w:szCs w:val="21"/>
                </w:rPr>
                <w:alias w:val="除上述各项之外的其他营业外收入和支出的说明（非经常性损益项目）"/>
                <w:tag w:val="_GBC_ac5f6194a5db40ea8e92409805b59f35"/>
                <w:id w:val="1191342"/>
                <w:lock w:val="sdtLocked"/>
                <w:showingPlcHdr/>
                <w:dataBinding w:prefixMappings="xmlns:clcid-pte='clcid-pte'" w:xpath="/*/clcid-pte:ChuShangShuGeXiangZhiWaiDeQiTaYingYeWaiShouZhiJingEShuoMing[not(@periodRef)]" w:storeItemID="{89EBAB94-44A0-46A2-B712-30D997D04A6D}"/>
                <w:text/>
              </w:sdtPr>
              <w:sdtContent>
                <w:tc>
                  <w:tcPr>
                    <w:tcW w:w="833" w:type="pct"/>
                  </w:tcPr>
                  <w:p w:rsidR="00E640B7" w:rsidRPr="00A0726C" w:rsidRDefault="006B2B5D">
                    <w:pPr>
                      <w:rPr>
                        <w:szCs w:val="21"/>
                      </w:rPr>
                    </w:pPr>
                    <w:r w:rsidRPr="00A0726C">
                      <w:rPr>
                        <w:rFonts w:hint="eastAsia"/>
                        <w:szCs w:val="21"/>
                      </w:rPr>
                      <w:t xml:space="preserve">　</w:t>
                    </w:r>
                  </w:p>
                </w:tc>
              </w:sdtContent>
            </w:sdt>
            <w:tc>
              <w:tcPr>
                <w:tcW w:w="727" w:type="pct"/>
              </w:tcPr>
              <w:p w:rsidR="00E640B7" w:rsidRPr="00A0726C" w:rsidRDefault="00EC2BBA">
                <w:pPr>
                  <w:jc w:val="right"/>
                  <w:rPr>
                    <w:szCs w:val="21"/>
                  </w:rPr>
                </w:pPr>
                <w:r>
                  <w:rPr>
                    <w:color w:val="000000"/>
                    <w:szCs w:val="21"/>
                  </w:rPr>
                  <w:t>-2,669,036.0</w:t>
                </w:r>
                <w:r w:rsidR="00E54C6A">
                  <w:rPr>
                    <w:color w:val="000000"/>
                    <w:szCs w:val="21"/>
                  </w:rPr>
                  <w:t>8</w:t>
                </w:r>
              </w:p>
            </w:tc>
            <w:tc>
              <w:tcPr>
                <w:tcW w:w="717" w:type="pct"/>
              </w:tcPr>
              <w:p w:rsidR="00E640B7" w:rsidRPr="00A0726C" w:rsidRDefault="00EC2BBA">
                <w:pPr>
                  <w:jc w:val="right"/>
                  <w:rPr>
                    <w:szCs w:val="21"/>
                  </w:rPr>
                </w:pPr>
                <w:r>
                  <w:rPr>
                    <w:color w:val="000000"/>
                    <w:szCs w:val="21"/>
                  </w:rPr>
                  <w:t>-378,012.7</w:t>
                </w:r>
                <w:r w:rsidR="00A04011">
                  <w:rPr>
                    <w:color w:val="000000"/>
                    <w:szCs w:val="21"/>
                  </w:rPr>
                  <w:t>5</w:t>
                </w:r>
              </w:p>
            </w:tc>
          </w:tr>
          <w:tr w:rsidR="00E640B7" w:rsidTr="00187B4D">
            <w:sdt>
              <w:sdtPr>
                <w:tag w:val="_PLD_069ba37d792f40e6b04d4878cd0275d9"/>
                <w:id w:val="1935474896"/>
                <w:lock w:val="sdtLocked"/>
              </w:sdtPr>
              <w:sdtContent>
                <w:tc>
                  <w:tcPr>
                    <w:tcW w:w="1994" w:type="pct"/>
                  </w:tcPr>
                  <w:p w:rsidR="00E640B7" w:rsidRDefault="006B2B5D">
                    <w:pPr>
                      <w:pStyle w:val="a9"/>
                      <w:ind w:firstLineChars="0" w:firstLine="0"/>
                      <w:jc w:val="left"/>
                      <w:rPr>
                        <w:szCs w:val="21"/>
                      </w:rPr>
                    </w:pPr>
                    <w:r>
                      <w:rPr>
                        <w:szCs w:val="21"/>
                      </w:rPr>
                      <w:t>其他符合非经常性损益定义的损益项目</w:t>
                    </w:r>
                  </w:p>
                </w:tc>
              </w:sdtContent>
            </w:sdt>
            <w:sdt>
              <w:sdtPr>
                <w:rPr>
                  <w:szCs w:val="21"/>
                </w:rPr>
                <w:alias w:val="其他符合非经常性损益定义的损益项目（非经常性损益项目）"/>
                <w:tag w:val="_GBC_dc3014cc76184a2b8eb76e4aa565ffad"/>
                <w:id w:val="1191252"/>
                <w:lock w:val="sdtLocked"/>
                <w:showingPlcHdr/>
                <w:dataBinding w:prefixMappings="xmlns:clcid-pte='clcid-pte'" w:xpath="/*/clcid-pte:QiTaFeiJingChangXingSunYiXiangMu[not(@periodRef)]" w:storeItemID="{89EBAB94-44A0-46A2-B712-30D997D04A6D}"/>
                <w:text/>
              </w:sdtPr>
              <w:sdtContent>
                <w:tc>
                  <w:tcPr>
                    <w:tcW w:w="729" w:type="pct"/>
                  </w:tcPr>
                  <w:p w:rsidR="00E640B7" w:rsidRPr="00A0726C" w:rsidRDefault="006B2B5D">
                    <w:pPr>
                      <w:jc w:val="right"/>
                      <w:rPr>
                        <w:szCs w:val="21"/>
                      </w:rPr>
                    </w:pPr>
                    <w:r w:rsidRPr="00A0726C">
                      <w:rPr>
                        <w:rFonts w:hint="eastAsia"/>
                        <w:szCs w:val="21"/>
                      </w:rPr>
                      <w:t xml:space="preserve">　</w:t>
                    </w:r>
                  </w:p>
                </w:tc>
              </w:sdtContent>
            </w:sdt>
            <w:sdt>
              <w:sdtPr>
                <w:rPr>
                  <w:szCs w:val="21"/>
                </w:rPr>
                <w:alias w:val="其他符合非经常性损益定义的损益项目说明（非经常性损益项目）"/>
                <w:tag w:val="_GBC_6779f30daaa643fc8b85b77d8abfb3a1"/>
                <w:id w:val="1191345"/>
                <w:lock w:val="sdtLocked"/>
                <w:showingPlcHdr/>
                <w:dataBinding w:prefixMappings="xmlns:clcid-pte='clcid-pte'" w:xpath="/*/clcid-pte:QiTaFeiJingChangXingSunYiXiangMuShuoMing[not(@periodRef)]" w:storeItemID="{89EBAB94-44A0-46A2-B712-30D997D04A6D}"/>
                <w:text/>
              </w:sdtPr>
              <w:sdtContent>
                <w:tc>
                  <w:tcPr>
                    <w:tcW w:w="833" w:type="pct"/>
                  </w:tcPr>
                  <w:p w:rsidR="00E640B7" w:rsidRPr="00A0726C" w:rsidRDefault="006B2B5D">
                    <w:pPr>
                      <w:rPr>
                        <w:szCs w:val="21"/>
                      </w:rPr>
                    </w:pPr>
                    <w:r w:rsidRPr="00A0726C">
                      <w:rPr>
                        <w:rFonts w:hint="eastAsia"/>
                        <w:szCs w:val="21"/>
                      </w:rPr>
                      <w:t xml:space="preserve">　</w:t>
                    </w:r>
                  </w:p>
                </w:tc>
              </w:sdtContent>
            </w:sdt>
            <w:tc>
              <w:tcPr>
                <w:tcW w:w="727" w:type="pct"/>
              </w:tcPr>
              <w:p w:rsidR="00E640B7" w:rsidRPr="00A0726C" w:rsidRDefault="00E640B7">
                <w:pPr>
                  <w:jc w:val="right"/>
                  <w:rPr>
                    <w:szCs w:val="21"/>
                  </w:rPr>
                </w:pPr>
              </w:p>
            </w:tc>
            <w:tc>
              <w:tcPr>
                <w:tcW w:w="717" w:type="pct"/>
              </w:tcPr>
              <w:p w:rsidR="00E640B7" w:rsidRPr="00A0726C" w:rsidRDefault="00E640B7">
                <w:pPr>
                  <w:jc w:val="right"/>
                  <w:rPr>
                    <w:szCs w:val="21"/>
                  </w:rPr>
                </w:pPr>
              </w:p>
            </w:tc>
          </w:tr>
          <w:sdt>
            <w:sdtPr>
              <w:rPr>
                <w:rFonts w:ascii="Calibri" w:eastAsiaTheme="minorEastAsia" w:hAnsi="Calibri" w:cstheme="minorBidi"/>
                <w:szCs w:val="21"/>
              </w:rPr>
              <w:alias w:val="扣除的非经常性损益"/>
              <w:tag w:val="_TUP_1dab226722dd4f059892f6181ce8c1a4"/>
              <w:id w:val="1191264"/>
              <w:lock w:val="sdtLocked"/>
            </w:sdtPr>
            <w:sdtEndPr>
              <w:rPr>
                <w:rFonts w:ascii="宋体" w:eastAsia="宋体" w:hAnsi="宋体"/>
              </w:rPr>
            </w:sdtEndPr>
            <w:sdtContent>
              <w:tr w:rsidR="00E640B7" w:rsidTr="00187B4D">
                <w:tc>
                  <w:tcPr>
                    <w:tcW w:w="1994" w:type="pct"/>
                  </w:tcPr>
                  <w:p w:rsidR="00E640B7" w:rsidRDefault="00E640B7">
                    <w:pPr>
                      <w:rPr>
                        <w:szCs w:val="21"/>
                      </w:rPr>
                    </w:pPr>
                  </w:p>
                </w:tc>
                <w:tc>
                  <w:tcPr>
                    <w:tcW w:w="729" w:type="pct"/>
                  </w:tcPr>
                  <w:p w:rsidR="00E640B7" w:rsidRPr="00A0726C" w:rsidRDefault="00E640B7">
                    <w:pPr>
                      <w:jc w:val="right"/>
                      <w:rPr>
                        <w:szCs w:val="21"/>
                      </w:rPr>
                    </w:pPr>
                  </w:p>
                </w:tc>
                <w:tc>
                  <w:tcPr>
                    <w:tcW w:w="833" w:type="pct"/>
                  </w:tcPr>
                  <w:p w:rsidR="00E640B7" w:rsidRPr="00A0726C" w:rsidRDefault="00E640B7">
                    <w:pPr>
                      <w:rPr>
                        <w:szCs w:val="21"/>
                      </w:rPr>
                    </w:pPr>
                  </w:p>
                </w:tc>
                <w:tc>
                  <w:tcPr>
                    <w:tcW w:w="727" w:type="pct"/>
                  </w:tcPr>
                  <w:p w:rsidR="00E640B7" w:rsidRPr="00A0726C" w:rsidRDefault="00E640B7">
                    <w:pPr>
                      <w:jc w:val="right"/>
                      <w:rPr>
                        <w:szCs w:val="21"/>
                      </w:rPr>
                    </w:pPr>
                  </w:p>
                </w:tc>
                <w:tc>
                  <w:tcPr>
                    <w:tcW w:w="717" w:type="pct"/>
                  </w:tcPr>
                  <w:p w:rsidR="00E640B7" w:rsidRPr="00A0726C" w:rsidRDefault="00E640B7">
                    <w:pPr>
                      <w:jc w:val="right"/>
                      <w:rPr>
                        <w:rFonts w:cstheme="minorBidi"/>
                        <w:szCs w:val="21"/>
                      </w:rPr>
                    </w:pPr>
                  </w:p>
                </w:tc>
              </w:tr>
            </w:sdtContent>
          </w:sdt>
          <w:sdt>
            <w:sdtPr>
              <w:rPr>
                <w:rFonts w:ascii="Calibri" w:eastAsiaTheme="minorEastAsia" w:hAnsi="Calibri" w:cstheme="minorBidi"/>
                <w:szCs w:val="21"/>
              </w:rPr>
              <w:alias w:val="扣除的非经常性损益"/>
              <w:tag w:val="_TUP_1dab226722dd4f059892f6181ce8c1a4"/>
              <w:id w:val="-336004639"/>
              <w:lock w:val="sdtLocked"/>
            </w:sdtPr>
            <w:sdtEndPr>
              <w:rPr>
                <w:rFonts w:ascii="宋体" w:eastAsia="宋体" w:hAnsi="宋体"/>
              </w:rPr>
            </w:sdtEndPr>
            <w:sdtContent>
              <w:tr w:rsidR="00E640B7" w:rsidTr="00187B4D">
                <w:tc>
                  <w:tcPr>
                    <w:tcW w:w="1994" w:type="pct"/>
                  </w:tcPr>
                  <w:p w:rsidR="00E640B7" w:rsidRDefault="00E640B7">
                    <w:pPr>
                      <w:rPr>
                        <w:szCs w:val="21"/>
                      </w:rPr>
                    </w:pPr>
                  </w:p>
                </w:tc>
                <w:tc>
                  <w:tcPr>
                    <w:tcW w:w="729" w:type="pct"/>
                  </w:tcPr>
                  <w:p w:rsidR="00E640B7" w:rsidRPr="00A0726C" w:rsidRDefault="00E640B7">
                    <w:pPr>
                      <w:jc w:val="right"/>
                      <w:rPr>
                        <w:szCs w:val="21"/>
                      </w:rPr>
                    </w:pPr>
                  </w:p>
                </w:tc>
                <w:tc>
                  <w:tcPr>
                    <w:tcW w:w="833" w:type="pct"/>
                  </w:tcPr>
                  <w:p w:rsidR="00E640B7" w:rsidRPr="00A0726C" w:rsidRDefault="00E640B7">
                    <w:pPr>
                      <w:rPr>
                        <w:szCs w:val="21"/>
                      </w:rPr>
                    </w:pPr>
                  </w:p>
                </w:tc>
                <w:tc>
                  <w:tcPr>
                    <w:tcW w:w="727" w:type="pct"/>
                  </w:tcPr>
                  <w:p w:rsidR="00E640B7" w:rsidRPr="00A0726C" w:rsidRDefault="00E640B7">
                    <w:pPr>
                      <w:jc w:val="right"/>
                      <w:rPr>
                        <w:szCs w:val="21"/>
                      </w:rPr>
                    </w:pPr>
                  </w:p>
                </w:tc>
                <w:tc>
                  <w:tcPr>
                    <w:tcW w:w="717" w:type="pct"/>
                  </w:tcPr>
                  <w:p w:rsidR="00E640B7" w:rsidRPr="00A0726C" w:rsidRDefault="00E640B7">
                    <w:pPr>
                      <w:jc w:val="right"/>
                      <w:rPr>
                        <w:rFonts w:cstheme="minorBidi"/>
                        <w:szCs w:val="21"/>
                      </w:rPr>
                    </w:pPr>
                  </w:p>
                </w:tc>
              </w:tr>
            </w:sdtContent>
          </w:sdt>
          <w:tr w:rsidR="00E640B7" w:rsidTr="00187B4D">
            <w:sdt>
              <w:sdtPr>
                <w:tag w:val="_PLD_0149f9eb956c4e448b13c00025046984"/>
                <w:id w:val="1765648587"/>
                <w:lock w:val="sdtLocked"/>
              </w:sdtPr>
              <w:sdtContent>
                <w:tc>
                  <w:tcPr>
                    <w:tcW w:w="1994" w:type="pct"/>
                  </w:tcPr>
                  <w:p w:rsidR="00E640B7" w:rsidRDefault="006B2B5D">
                    <w:pPr>
                      <w:pStyle w:val="a9"/>
                      <w:ind w:firstLineChars="0" w:firstLine="0"/>
                      <w:jc w:val="left"/>
                      <w:rPr>
                        <w:szCs w:val="21"/>
                      </w:rPr>
                    </w:pPr>
                    <w:r>
                      <w:rPr>
                        <w:szCs w:val="21"/>
                      </w:rPr>
                      <w:t>少数股东权益影响额</w:t>
                    </w:r>
                  </w:p>
                </w:tc>
              </w:sdtContent>
            </w:sdt>
            <w:sdt>
              <w:sdtPr>
                <w:rPr>
                  <w:szCs w:val="21"/>
                </w:rPr>
                <w:alias w:val="少数股东权益影响额（非经常性损益项目）"/>
                <w:tag w:val="_GBC_8a33ddc327de4910a42517cecea4257d"/>
                <w:id w:val="1191258"/>
                <w:lock w:val="sdtLocked"/>
                <w:dataBinding w:prefixMappings="xmlns:clcid-pte='clcid-pte'" w:xpath="/*/clcid-pte:FeiJingChangXingSunYiXiangMuZhongShaoShuGuDongQuanYiYingXiangE[not(@periodRef)]" w:storeItemID="{89EBAB94-44A0-46A2-B712-30D997D04A6D}"/>
                <w:text/>
              </w:sdtPr>
              <w:sdtContent>
                <w:tc>
                  <w:tcPr>
                    <w:tcW w:w="729" w:type="pct"/>
                  </w:tcPr>
                  <w:p w:rsidR="00E640B7" w:rsidRPr="00A0726C" w:rsidRDefault="00732DCB" w:rsidP="008C0CBB">
                    <w:pPr>
                      <w:jc w:val="right"/>
                      <w:rPr>
                        <w:szCs w:val="21"/>
                      </w:rPr>
                    </w:pPr>
                    <w:r w:rsidRPr="00A0726C">
                      <w:rPr>
                        <w:rFonts w:hint="eastAsia"/>
                        <w:szCs w:val="21"/>
                      </w:rPr>
                      <w:t>-</w:t>
                    </w:r>
                    <w:r w:rsidR="008C0CBB" w:rsidRPr="00A0726C">
                      <w:rPr>
                        <w:szCs w:val="21"/>
                      </w:rPr>
                      <w:t>7,468,851.91</w:t>
                    </w:r>
                  </w:p>
                </w:tc>
              </w:sdtContent>
            </w:sdt>
            <w:sdt>
              <w:sdtPr>
                <w:rPr>
                  <w:szCs w:val="21"/>
                </w:rPr>
                <w:alias w:val="少数股东权益影响额的说明（非经常性损益项目）"/>
                <w:tag w:val="_GBC_f99579c660ec489493ceb1b242ea1220"/>
                <w:id w:val="1191351"/>
                <w:lock w:val="sdtLocked"/>
                <w:showingPlcHdr/>
                <w:dataBinding w:prefixMappings="xmlns:clcid-pte='clcid-pte'" w:xpath="/*/clcid-pte:FeiJingChangXingSunYiXiangMuZhongShaoShuGuDongQuanYiYingXiangEShuoMing[not(@periodRef)]" w:storeItemID="{89EBAB94-44A0-46A2-B712-30D997D04A6D}"/>
                <w:text/>
              </w:sdtPr>
              <w:sdtContent>
                <w:tc>
                  <w:tcPr>
                    <w:tcW w:w="833" w:type="pct"/>
                  </w:tcPr>
                  <w:p w:rsidR="00E640B7" w:rsidRPr="00A0726C" w:rsidRDefault="006B2B5D">
                    <w:pPr>
                      <w:rPr>
                        <w:szCs w:val="21"/>
                      </w:rPr>
                    </w:pPr>
                    <w:r w:rsidRPr="00A0726C">
                      <w:rPr>
                        <w:rFonts w:hint="eastAsia"/>
                        <w:szCs w:val="21"/>
                      </w:rPr>
                      <w:t xml:space="preserve">　</w:t>
                    </w:r>
                  </w:p>
                </w:tc>
              </w:sdtContent>
            </w:sdt>
            <w:tc>
              <w:tcPr>
                <w:tcW w:w="727" w:type="pct"/>
              </w:tcPr>
              <w:p w:rsidR="00E640B7" w:rsidRPr="00A0726C" w:rsidRDefault="00EC2BBA" w:rsidP="0085231D">
                <w:pPr>
                  <w:pStyle w:val="Default"/>
                  <w:jc w:val="right"/>
                  <w:rPr>
                    <w:rFonts w:hAnsi="宋体"/>
                    <w:sz w:val="21"/>
                    <w:szCs w:val="21"/>
                  </w:rPr>
                </w:pPr>
                <w:r>
                  <w:rPr>
                    <w:rFonts w:hAnsi="宋体"/>
                    <w:sz w:val="21"/>
                    <w:szCs w:val="21"/>
                  </w:rPr>
                  <w:t>-8,856,135.04</w:t>
                </w:r>
              </w:p>
            </w:tc>
            <w:tc>
              <w:tcPr>
                <w:tcW w:w="717" w:type="pct"/>
              </w:tcPr>
              <w:p w:rsidR="00E640B7" w:rsidRPr="00A0726C" w:rsidRDefault="00EC2BBA" w:rsidP="0085231D">
                <w:pPr>
                  <w:pStyle w:val="Default"/>
                  <w:jc w:val="right"/>
                  <w:rPr>
                    <w:rFonts w:hAnsi="宋体"/>
                    <w:sz w:val="21"/>
                    <w:szCs w:val="21"/>
                  </w:rPr>
                </w:pPr>
                <w:r>
                  <w:rPr>
                    <w:rFonts w:hAnsi="宋体"/>
                    <w:sz w:val="21"/>
                    <w:szCs w:val="21"/>
                  </w:rPr>
                  <w:t>-9,410,436.34</w:t>
                </w:r>
              </w:p>
            </w:tc>
          </w:tr>
          <w:tr w:rsidR="00E640B7" w:rsidTr="00187B4D">
            <w:sdt>
              <w:sdtPr>
                <w:tag w:val="_PLD_f36791cf59a8480abcd9c8ff79bd2231"/>
                <w:id w:val="-542987385"/>
                <w:lock w:val="sdtLocked"/>
              </w:sdtPr>
              <w:sdtContent>
                <w:tc>
                  <w:tcPr>
                    <w:tcW w:w="1994" w:type="pct"/>
                  </w:tcPr>
                  <w:p w:rsidR="00E640B7" w:rsidRDefault="006B2B5D">
                    <w:pPr>
                      <w:pStyle w:val="a9"/>
                      <w:ind w:firstLineChars="0" w:firstLine="0"/>
                      <w:jc w:val="left"/>
                      <w:rPr>
                        <w:szCs w:val="21"/>
                      </w:rPr>
                    </w:pPr>
                    <w:r>
                      <w:rPr>
                        <w:szCs w:val="21"/>
                      </w:rPr>
                      <w:t>所得税影响额</w:t>
                    </w:r>
                  </w:p>
                </w:tc>
              </w:sdtContent>
            </w:sdt>
            <w:sdt>
              <w:sdtPr>
                <w:rPr>
                  <w:szCs w:val="21"/>
                </w:rPr>
                <w:alias w:val="非经常性损益_对所得税的影响"/>
                <w:tag w:val="_GBC_e14f120878e34174ad3744d5e7db4eea"/>
                <w:id w:val="1191255"/>
                <w:lock w:val="sdtLocked"/>
                <w:dataBinding w:prefixMappings="xmlns:clcid-pte='clcid-pte'" w:xpath="/*/clcid-pte:FeiJingChangXingSunYiDeKouChuXiangMuDuiSuoDeShuiDeYingXiang[not(@periodRef)]" w:storeItemID="{89EBAB94-44A0-46A2-B712-30D997D04A6D}"/>
                <w:text/>
              </w:sdtPr>
              <w:sdtContent>
                <w:tc>
                  <w:tcPr>
                    <w:tcW w:w="729" w:type="pct"/>
                  </w:tcPr>
                  <w:p w:rsidR="00E640B7" w:rsidRPr="00A0726C" w:rsidRDefault="00732DCB" w:rsidP="008C0CBB">
                    <w:pPr>
                      <w:jc w:val="right"/>
                      <w:rPr>
                        <w:szCs w:val="21"/>
                      </w:rPr>
                    </w:pPr>
                    <w:r w:rsidRPr="00A0726C">
                      <w:rPr>
                        <w:rFonts w:hint="eastAsia"/>
                        <w:szCs w:val="21"/>
                      </w:rPr>
                      <w:t>-</w:t>
                    </w:r>
                    <w:r w:rsidRPr="00A0726C">
                      <w:rPr>
                        <w:szCs w:val="21"/>
                      </w:rPr>
                      <w:t>1,287,996.56</w:t>
                    </w:r>
                  </w:p>
                </w:tc>
              </w:sdtContent>
            </w:sdt>
            <w:sdt>
              <w:sdtPr>
                <w:rPr>
                  <w:szCs w:val="21"/>
                </w:rPr>
                <w:alias w:val="所得税影响额的说明（非经常性损益项目）"/>
                <w:tag w:val="_GBC_fd22684ee3ac4dbea3da29cb32093302"/>
                <w:id w:val="1191348"/>
                <w:lock w:val="sdtLocked"/>
                <w:showingPlcHdr/>
                <w:dataBinding w:prefixMappings="xmlns:clcid-pte='clcid-pte'" w:xpath="/*/clcid-pte:FeiJingChangXingSunYiDeKouChuXiangMuDuiSuoDeShuiDeYingXiangShuoMing[not(@periodRef)]" w:storeItemID="{89EBAB94-44A0-46A2-B712-30D997D04A6D}"/>
                <w:text/>
              </w:sdtPr>
              <w:sdtContent>
                <w:tc>
                  <w:tcPr>
                    <w:tcW w:w="833" w:type="pct"/>
                  </w:tcPr>
                  <w:p w:rsidR="00E640B7" w:rsidRPr="00A0726C" w:rsidRDefault="006B2B5D">
                    <w:pPr>
                      <w:rPr>
                        <w:szCs w:val="21"/>
                      </w:rPr>
                    </w:pPr>
                    <w:r w:rsidRPr="00A0726C">
                      <w:rPr>
                        <w:rFonts w:hint="eastAsia"/>
                        <w:szCs w:val="21"/>
                      </w:rPr>
                      <w:t xml:space="preserve">　</w:t>
                    </w:r>
                  </w:p>
                </w:tc>
              </w:sdtContent>
            </w:sdt>
            <w:tc>
              <w:tcPr>
                <w:tcW w:w="727" w:type="pct"/>
              </w:tcPr>
              <w:p w:rsidR="00E640B7" w:rsidRPr="00A0726C" w:rsidRDefault="00EC2BBA" w:rsidP="0085231D">
                <w:pPr>
                  <w:pStyle w:val="Default"/>
                  <w:jc w:val="right"/>
                  <w:rPr>
                    <w:rFonts w:hAnsi="宋体"/>
                    <w:sz w:val="21"/>
                    <w:szCs w:val="21"/>
                  </w:rPr>
                </w:pPr>
                <w:r>
                  <w:rPr>
                    <w:rFonts w:hAnsi="宋体"/>
                    <w:sz w:val="21"/>
                    <w:szCs w:val="21"/>
                  </w:rPr>
                  <w:t>-7,107,841.34</w:t>
                </w:r>
              </w:p>
            </w:tc>
            <w:tc>
              <w:tcPr>
                <w:tcW w:w="717" w:type="pct"/>
              </w:tcPr>
              <w:p w:rsidR="00E640B7" w:rsidRPr="00A0726C" w:rsidRDefault="00EC2BBA" w:rsidP="0085231D">
                <w:pPr>
                  <w:pStyle w:val="Default"/>
                  <w:jc w:val="right"/>
                  <w:rPr>
                    <w:rFonts w:hAnsi="宋体"/>
                    <w:sz w:val="21"/>
                    <w:szCs w:val="21"/>
                  </w:rPr>
                </w:pPr>
                <w:r>
                  <w:rPr>
                    <w:rFonts w:hAnsi="宋体"/>
                    <w:sz w:val="21"/>
                    <w:szCs w:val="21"/>
                  </w:rPr>
                  <w:t>-7,040,833.62</w:t>
                </w:r>
              </w:p>
            </w:tc>
          </w:tr>
          <w:tr w:rsidR="00E640B7" w:rsidTr="00187B4D">
            <w:sdt>
              <w:sdtPr>
                <w:tag w:val="_PLD_cdd9c8f04b3e40cfa4a4a82686706b76"/>
                <w:id w:val="-1049220744"/>
                <w:lock w:val="sdtLocked"/>
              </w:sdtPr>
              <w:sdtContent>
                <w:tc>
                  <w:tcPr>
                    <w:tcW w:w="1994" w:type="pct"/>
                    <w:vAlign w:val="center"/>
                  </w:tcPr>
                  <w:p w:rsidR="00E640B7" w:rsidRDefault="006B2B5D">
                    <w:pPr>
                      <w:pStyle w:val="a9"/>
                      <w:ind w:firstLineChars="0" w:firstLine="0"/>
                      <w:jc w:val="center"/>
                      <w:rPr>
                        <w:szCs w:val="21"/>
                      </w:rPr>
                    </w:pPr>
                    <w:r>
                      <w:rPr>
                        <w:szCs w:val="21"/>
                      </w:rPr>
                      <w:t>合计</w:t>
                    </w:r>
                  </w:p>
                </w:tc>
              </w:sdtContent>
            </w:sdt>
            <w:sdt>
              <w:sdtPr>
                <w:rPr>
                  <w:szCs w:val="21"/>
                </w:rPr>
                <w:alias w:val="扣除的非经常性损益合计"/>
                <w:tag w:val="_GBC_27f939c97c8647838fab8288ea8c5220"/>
                <w:id w:val="1191261"/>
                <w:lock w:val="sdtLocked"/>
                <w:dataBinding w:prefixMappings="xmlns:clcid-pte='clcid-pte'" w:xpath="/*/clcid-pte:KouChuDeFeiJingChangXingSunYiHeJi[not(@periodRef)]" w:storeItemID="{89EBAB94-44A0-46A2-B712-30D997D04A6D}"/>
                <w:text/>
              </w:sdtPr>
              <w:sdtContent>
                <w:tc>
                  <w:tcPr>
                    <w:tcW w:w="729" w:type="pct"/>
                  </w:tcPr>
                  <w:p w:rsidR="00E640B7" w:rsidRPr="00A0726C" w:rsidRDefault="00732DCB" w:rsidP="008C0CBB">
                    <w:pPr>
                      <w:jc w:val="right"/>
                      <w:rPr>
                        <w:szCs w:val="21"/>
                      </w:rPr>
                    </w:pPr>
                    <w:r w:rsidRPr="00A0726C">
                      <w:rPr>
                        <w:szCs w:val="21"/>
                      </w:rPr>
                      <w:t>13,231,334.36</w:t>
                    </w:r>
                  </w:p>
                </w:tc>
              </w:sdtContent>
            </w:sdt>
            <w:sdt>
              <w:sdtPr>
                <w:rPr>
                  <w:szCs w:val="21"/>
                </w:rPr>
                <w:alias w:val="扣除的非经常性损益合计说明"/>
                <w:tag w:val="_GBC_7d667fbe166547a9b35986a48bb69a40"/>
                <w:id w:val="1191354"/>
                <w:lock w:val="sdtLocked"/>
                <w:showingPlcHdr/>
                <w:dataBinding w:prefixMappings="xmlns:clcid-pte='clcid-pte'" w:xpath="/*/clcid-pte:KouChuDeFeiJingChangXingSunYiHeJiShuoMing[not(@periodRef)]" w:storeItemID="{89EBAB94-44A0-46A2-B712-30D997D04A6D}"/>
                <w:text/>
              </w:sdtPr>
              <w:sdtContent>
                <w:tc>
                  <w:tcPr>
                    <w:tcW w:w="833" w:type="pct"/>
                  </w:tcPr>
                  <w:p w:rsidR="00E640B7" w:rsidRPr="00A0726C" w:rsidRDefault="006B2B5D">
                    <w:pPr>
                      <w:rPr>
                        <w:szCs w:val="21"/>
                      </w:rPr>
                    </w:pPr>
                    <w:r w:rsidRPr="00A0726C">
                      <w:rPr>
                        <w:rFonts w:hint="eastAsia"/>
                        <w:szCs w:val="21"/>
                      </w:rPr>
                      <w:t xml:space="preserve">　</w:t>
                    </w:r>
                  </w:p>
                </w:tc>
              </w:sdtContent>
            </w:sdt>
            <w:tc>
              <w:tcPr>
                <w:tcW w:w="727" w:type="pct"/>
              </w:tcPr>
              <w:p w:rsidR="00E640B7" w:rsidRPr="00A0726C" w:rsidRDefault="00EC2BBA" w:rsidP="0085231D">
                <w:pPr>
                  <w:pStyle w:val="Default"/>
                  <w:jc w:val="right"/>
                  <w:rPr>
                    <w:rFonts w:hAnsi="宋体"/>
                    <w:sz w:val="21"/>
                    <w:szCs w:val="21"/>
                  </w:rPr>
                </w:pPr>
                <w:r>
                  <w:rPr>
                    <w:rFonts w:hAnsi="宋体"/>
                    <w:sz w:val="21"/>
                    <w:szCs w:val="21"/>
                  </w:rPr>
                  <w:t>12,467,388.98</w:t>
                </w:r>
              </w:p>
            </w:tc>
            <w:tc>
              <w:tcPr>
                <w:tcW w:w="717" w:type="pct"/>
              </w:tcPr>
              <w:p w:rsidR="00E640B7" w:rsidRPr="00A0726C" w:rsidRDefault="00EC2BBA" w:rsidP="0085231D">
                <w:pPr>
                  <w:pStyle w:val="Default"/>
                  <w:jc w:val="right"/>
                  <w:rPr>
                    <w:rFonts w:hAnsi="宋体"/>
                    <w:sz w:val="21"/>
                    <w:szCs w:val="21"/>
                  </w:rPr>
                </w:pPr>
                <w:r>
                  <w:rPr>
                    <w:rFonts w:hAnsi="宋体"/>
                    <w:sz w:val="21"/>
                    <w:szCs w:val="21"/>
                  </w:rPr>
                  <w:t>11,712,064.52</w:t>
                </w:r>
              </w:p>
            </w:tc>
          </w:tr>
        </w:tbl>
        <w:p w:rsidR="00E640B7" w:rsidRDefault="00507434"/>
        <w:bookmarkEnd w:id="21" w:displacedByCustomXml="next"/>
      </w:sdtContent>
    </w:sdt>
    <w:sdt>
      <w:sdtPr>
        <w:rPr>
          <w:rFonts w:ascii="宋体" w:hAnsi="宋体" w:cs="宋体" w:hint="eastAsia"/>
          <w:b w:val="0"/>
          <w:bCs w:val="0"/>
          <w:kern w:val="0"/>
          <w:szCs w:val="24"/>
        </w:rPr>
        <w:alias w:val="模块:采用公允价值计量的项目"/>
        <w:tag w:val="_SEC_4b13c06b07154e45b14204b22dd943ad"/>
        <w:id w:val="25718662"/>
        <w:lock w:val="sdtLocked"/>
        <w:placeholder>
          <w:docPart w:val="GBC22222222222222222222222222222"/>
        </w:placeholder>
      </w:sdtPr>
      <w:sdtContent>
        <w:p w:rsidR="00E640B7" w:rsidRDefault="006B2B5D">
          <w:pPr>
            <w:pStyle w:val="2"/>
            <w:numPr>
              <w:ilvl w:val="1"/>
              <w:numId w:val="4"/>
            </w:numPr>
            <w:ind w:left="496" w:hangingChars="236" w:hanging="496"/>
          </w:pPr>
          <w:r>
            <w:rPr>
              <w:rFonts w:hint="eastAsia"/>
            </w:rPr>
            <w:t>采用公允价值计量的项目</w:t>
          </w:r>
        </w:p>
        <w:sdt>
          <w:sdtPr>
            <w:alias w:val="是否适用：采用公允价值计量的项目[双击切换]"/>
            <w:tag w:val="_GBC_e89d76d7486246e0ac1d3db15e4df008"/>
            <w:id w:val="-24175043"/>
            <w:lock w:val="sdtLocked"/>
            <w:placeholder>
              <w:docPart w:val="GBC22222222222222222222222222222"/>
            </w:placeholder>
          </w:sdtPr>
          <w:sdtContent>
            <w:p w:rsidR="00E640B7" w:rsidRDefault="00507434" w:rsidP="00112B12">
              <w:r>
                <w:fldChar w:fldCharType="begin"/>
              </w:r>
              <w:r w:rsidR="00112B12">
                <w:instrText xml:space="preserve">MACROBUTTON  SnrToggleCheckbox □适用 </w:instrText>
              </w:r>
              <w:r>
                <w:fldChar w:fldCharType="end"/>
              </w:r>
              <w:r>
                <w:fldChar w:fldCharType="begin"/>
              </w:r>
              <w:r w:rsidR="00112B12">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其他财务和业务数据"/>
        <w:tag w:val="_SEC_2b90c267769d4c769805494ec1d46591"/>
        <w:id w:val="25718680"/>
        <w:lock w:val="sdtLocked"/>
        <w:placeholder>
          <w:docPart w:val="GBC22222222222222222222222222222"/>
        </w:placeholder>
      </w:sdtPr>
      <w:sdtContent>
        <w:p w:rsidR="00E640B7" w:rsidRDefault="006B2B5D">
          <w:pPr>
            <w:pStyle w:val="2"/>
            <w:numPr>
              <w:ilvl w:val="1"/>
              <w:numId w:val="4"/>
            </w:numPr>
            <w:ind w:left="496" w:hangingChars="236" w:hanging="496"/>
          </w:pPr>
          <w:r>
            <w:rPr>
              <w:rFonts w:hint="eastAsia"/>
            </w:rPr>
            <w:t>其他</w:t>
          </w:r>
        </w:p>
        <w:sdt>
          <w:sdtPr>
            <w:alias w:val="是否适用：公司简介和主要财务指标其他说明[双击切换]"/>
            <w:tag w:val="_GBC_ac20c9ad49eb470dba71a763f930572f"/>
            <w:id w:val="2134907193"/>
            <w:lock w:val="sdtLocked"/>
            <w:placeholder>
              <w:docPart w:val="GBC22222222222222222222222222222"/>
            </w:placeholder>
          </w:sdtPr>
          <w:sdtContent>
            <w:p w:rsidR="00E640B7" w:rsidRDefault="00507434" w:rsidP="00112B12">
              <w:r>
                <w:fldChar w:fldCharType="begin"/>
              </w:r>
              <w:r w:rsidR="00112B12">
                <w:instrText xml:space="preserve">MACROBUTTON  SnrToggleCheckbox □适用 </w:instrText>
              </w:r>
              <w:r>
                <w:fldChar w:fldCharType="end"/>
              </w:r>
              <w:r>
                <w:fldChar w:fldCharType="begin"/>
              </w:r>
              <w:r w:rsidR="00112B12">
                <w:instrText xml:space="preserve"> MACROBUTTON  SnrToggleCheckbox √不适用 </w:instrText>
              </w:r>
              <w:r>
                <w:fldChar w:fldCharType="end"/>
              </w:r>
            </w:p>
          </w:sdtContent>
        </w:sdt>
      </w:sdtContent>
    </w:sdt>
    <w:p w:rsidR="00E640B7" w:rsidRDefault="006B2B5D">
      <w:pPr>
        <w:pStyle w:val="10"/>
        <w:numPr>
          <w:ilvl w:val="0"/>
          <w:numId w:val="3"/>
        </w:numPr>
        <w:ind w:left="498" w:hangingChars="177" w:hanging="498"/>
      </w:pPr>
      <w:bookmarkStart w:id="22" w:name="_Toc437440710"/>
      <w:bookmarkStart w:id="23" w:name="_Toc28098025"/>
      <w:r>
        <w:rPr>
          <w:rFonts w:hint="eastAsia"/>
        </w:rPr>
        <w:t>公司业务概要</w:t>
      </w:r>
      <w:bookmarkEnd w:id="22"/>
      <w:bookmarkEnd w:id="23"/>
    </w:p>
    <w:sdt>
      <w:sdtPr>
        <w:rPr>
          <w:rFonts w:ascii="宋体" w:hAnsi="宋体" w:cs="宋体" w:hint="eastAsia"/>
          <w:b w:val="0"/>
          <w:bCs w:val="0"/>
          <w:kern w:val="0"/>
          <w:szCs w:val="24"/>
        </w:rPr>
        <w:alias w:val="模块:报告期内公司所从事的主要业务、经营模式及行业情况说明"/>
        <w:tag w:val="_SEC_4f73d6431da94481a52b41cd560063a7"/>
        <w:id w:val="34633367"/>
        <w:lock w:val="sdtLocked"/>
        <w:placeholder>
          <w:docPart w:val="GBC22222222222222222222222222222"/>
        </w:placeholder>
      </w:sdtPr>
      <w:sdtEndPr>
        <w:rPr>
          <w:szCs w:val="21"/>
        </w:rPr>
      </w:sdtEndPr>
      <w:sdtContent>
        <w:p w:rsidR="00E640B7" w:rsidRDefault="006B2B5D">
          <w:pPr>
            <w:pStyle w:val="2"/>
            <w:numPr>
              <w:ilvl w:val="0"/>
              <w:numId w:val="76"/>
            </w:numPr>
            <w:tabs>
              <w:tab w:val="left" w:pos="426"/>
            </w:tabs>
            <w:jc w:val="left"/>
          </w:pPr>
          <w:r>
            <w:rPr>
              <w:rFonts w:hint="eastAsia"/>
            </w:rPr>
            <w:t>报告期内公司所从事的主要业务、经营模式及行业情况说明</w:t>
          </w:r>
        </w:p>
        <w:sdt>
          <w:sdtPr>
            <w:rPr>
              <w:rFonts w:hint="eastAsia"/>
            </w:rPr>
            <w:alias w:val="报告期内公司所从事的主要业务、经营模式及行业情况说明"/>
            <w:tag w:val="_GBC_ecd3f0994b9b47bfb4032a81b831775e"/>
            <w:id w:val="196634750"/>
            <w:lock w:val="sdtLocked"/>
            <w:placeholder>
              <w:docPart w:val="GBC22222222222222222222222222222"/>
            </w:placeholder>
          </w:sdtPr>
          <w:sdtEndPr>
            <w:rPr>
              <w:szCs w:val="21"/>
            </w:rPr>
          </w:sdtEndPr>
          <w:sdtContent>
            <w:p w:rsidR="00034C64" w:rsidRPr="00A0726C" w:rsidRDefault="00034C64" w:rsidP="00034C64">
              <w:pPr>
                <w:spacing w:line="360" w:lineRule="auto"/>
                <w:ind w:firstLineChars="200" w:firstLine="420"/>
                <w:rPr>
                  <w:szCs w:val="21"/>
                </w:rPr>
              </w:pPr>
              <w:r w:rsidRPr="00A0726C">
                <w:rPr>
                  <w:szCs w:val="21"/>
                </w:rPr>
                <w:t>1、公司主要业务</w:t>
              </w:r>
            </w:p>
            <w:p w:rsidR="00034C64" w:rsidRPr="00A0726C" w:rsidRDefault="00034C64" w:rsidP="00034C64">
              <w:pPr>
                <w:spacing w:line="360" w:lineRule="auto"/>
                <w:ind w:firstLineChars="200" w:firstLine="420"/>
                <w:rPr>
                  <w:szCs w:val="21"/>
                </w:rPr>
              </w:pPr>
              <w:r w:rsidRPr="00A0726C">
                <w:rPr>
                  <w:rFonts w:hint="eastAsia"/>
                  <w:szCs w:val="21"/>
                </w:rPr>
                <w:t>公司是国家烟草总公司确定的卷烟辅料生产基地，于</w:t>
              </w:r>
              <w:r w:rsidRPr="00A0726C">
                <w:rPr>
                  <w:szCs w:val="21"/>
                </w:rPr>
                <w:t>2001年在上海证交所上市交易，</w:t>
              </w:r>
              <w:r w:rsidRPr="00A0726C">
                <w:rPr>
                  <w:rFonts w:hint="eastAsia"/>
                  <w:szCs w:val="21"/>
                </w:rPr>
                <w:t>国内首家通过科技部和中科院认定的造纸行业重点高新技术企业，2020年</w:t>
              </w:r>
              <w:r w:rsidR="00353CE5">
                <w:rPr>
                  <w:rFonts w:hint="eastAsia"/>
                  <w:szCs w:val="21"/>
                </w:rPr>
                <w:t>公司重新通过</w:t>
              </w:r>
              <w:r w:rsidRPr="00A0726C">
                <w:rPr>
                  <w:rFonts w:hint="eastAsia"/>
                  <w:szCs w:val="21"/>
                </w:rPr>
                <w:t>国家高新技术企业</w:t>
              </w:r>
              <w:r w:rsidR="00353CE5">
                <w:rPr>
                  <w:rFonts w:hint="eastAsia"/>
                  <w:szCs w:val="21"/>
                </w:rPr>
                <w:t>认定</w:t>
              </w:r>
              <w:r w:rsidRPr="00A0726C">
                <w:rPr>
                  <w:rFonts w:hint="eastAsia"/>
                  <w:szCs w:val="21"/>
                </w:rPr>
                <w:t>。</w:t>
              </w:r>
            </w:p>
            <w:p w:rsidR="00034C64" w:rsidRPr="00A0726C" w:rsidRDefault="00034C64" w:rsidP="00034C64">
              <w:pPr>
                <w:spacing w:line="360" w:lineRule="auto"/>
                <w:ind w:firstLineChars="200" w:firstLine="420"/>
                <w:rPr>
                  <w:szCs w:val="21"/>
                </w:rPr>
              </w:pPr>
              <w:r w:rsidRPr="00A0726C">
                <w:rPr>
                  <w:rFonts w:hint="eastAsia"/>
                  <w:szCs w:val="21"/>
                </w:rPr>
                <w:t>公司拥有近</w:t>
              </w:r>
              <w:r w:rsidR="00353CE5">
                <w:rPr>
                  <w:szCs w:val="21"/>
                </w:rPr>
                <w:t>69</w:t>
              </w:r>
              <w:r w:rsidRPr="00A0726C">
                <w:rPr>
                  <w:szCs w:val="21"/>
                </w:rPr>
                <w:t>年历史底蕴和特种纸研发制造技术。主要业务为特种纸、纸浆和纸制品的生产和销售，以及造纸相关原辅材料生产、销售和技术开发。特种纸产品可划分为烟草工业用纸、机械光泽纸、薄型印刷纸、其他纸等四大规格近千个品种。产品占据国内市场三分之一以上的份额，市场覆盖率达到100%；行销亚、非、欧、南美、北美五大洲，出口量居同行业前列。</w:t>
              </w:r>
            </w:p>
            <w:p w:rsidR="00034C64" w:rsidRPr="00A0726C" w:rsidRDefault="00034C64" w:rsidP="00034C64">
              <w:pPr>
                <w:spacing w:line="360" w:lineRule="auto"/>
                <w:ind w:firstLineChars="200" w:firstLine="420"/>
                <w:rPr>
                  <w:szCs w:val="21"/>
                </w:rPr>
              </w:pPr>
              <w:r w:rsidRPr="00A0726C">
                <w:rPr>
                  <w:szCs w:val="21"/>
                </w:rPr>
                <w:t>2、公司经营模式</w:t>
              </w:r>
            </w:p>
            <w:p w:rsidR="00034C64" w:rsidRPr="00A0726C" w:rsidRDefault="00034C64" w:rsidP="00034C64">
              <w:pPr>
                <w:spacing w:line="360" w:lineRule="auto"/>
                <w:ind w:firstLineChars="200" w:firstLine="420"/>
                <w:rPr>
                  <w:szCs w:val="21"/>
                </w:rPr>
              </w:pPr>
              <w:r w:rsidRPr="00A0726C">
                <w:rPr>
                  <w:rFonts w:hint="eastAsia"/>
                  <w:szCs w:val="21"/>
                </w:rPr>
                <w:t>公司坚持以效益为核心，以同心多元一体化为主的发展方向，一直秉承产品自主设计、自主生产和自主销售的经营模式，</w:t>
              </w:r>
              <w:r w:rsidRPr="00A0726C">
                <w:rPr>
                  <w:szCs w:val="21"/>
                </w:rPr>
                <w:t>拥有 2</w:t>
              </w:r>
              <w:r w:rsidRPr="00A0726C">
                <w:rPr>
                  <w:rFonts w:hint="eastAsia"/>
                  <w:szCs w:val="21"/>
                </w:rPr>
                <w:t>1</w:t>
              </w:r>
              <w:r w:rsidRPr="00A0726C">
                <w:rPr>
                  <w:szCs w:val="21"/>
                </w:rPr>
                <w:t xml:space="preserve"> 条造纸生产线、年生产能力2</w:t>
              </w:r>
              <w:r w:rsidRPr="00A0726C">
                <w:rPr>
                  <w:rFonts w:hint="eastAsia"/>
                  <w:szCs w:val="21"/>
                </w:rPr>
                <w:t>3</w:t>
              </w:r>
              <w:r w:rsidRPr="00A0726C">
                <w:rPr>
                  <w:szCs w:val="21"/>
                </w:rPr>
                <w:t>万吨，具有延伸企业产业链的印刷机、高白度连续漂白亚麻浆专业生产线，可满足个性化的特种薄页纸的生产需求。未来公司将秉承着“恒远兴业、诚信求丰”的经营理念，推进企业高质量发展。</w:t>
              </w:r>
            </w:p>
            <w:p w:rsidR="00034C64" w:rsidRPr="00A0726C" w:rsidRDefault="00034C64" w:rsidP="00034C64">
              <w:pPr>
                <w:spacing w:line="360" w:lineRule="auto"/>
                <w:ind w:firstLineChars="200" w:firstLine="420"/>
                <w:rPr>
                  <w:szCs w:val="21"/>
                </w:rPr>
              </w:pPr>
              <w:r w:rsidRPr="00A0726C">
                <w:rPr>
                  <w:szCs w:val="21"/>
                </w:rPr>
                <w:t>3、行业情况说明</w:t>
              </w:r>
            </w:p>
            <w:p w:rsidR="00E640B7" w:rsidRPr="00A0726C" w:rsidRDefault="00034C64" w:rsidP="00034C64">
              <w:pPr>
                <w:spacing w:line="360" w:lineRule="auto"/>
                <w:ind w:firstLineChars="200" w:firstLine="420"/>
                <w:rPr>
                  <w:szCs w:val="21"/>
                </w:rPr>
              </w:pPr>
              <w:r w:rsidRPr="00A0726C">
                <w:rPr>
                  <w:rFonts w:hint="eastAsia"/>
                  <w:szCs w:val="21"/>
                </w:rPr>
                <w:t>2020</w:t>
              </w:r>
              <w:r w:rsidRPr="00A0726C">
                <w:rPr>
                  <w:szCs w:val="21"/>
                </w:rPr>
                <w:t>年，我国机制纸及纸板产量</w:t>
              </w:r>
              <w:r w:rsidRPr="00A0726C">
                <w:rPr>
                  <w:rFonts w:hint="eastAsia"/>
                  <w:szCs w:val="21"/>
                </w:rPr>
                <w:t>12,700.63</w:t>
              </w:r>
              <w:r w:rsidRPr="00A0726C">
                <w:rPr>
                  <w:szCs w:val="21"/>
                </w:rPr>
                <w:t>万吨，同比增长</w:t>
              </w:r>
              <w:r w:rsidRPr="00A0726C">
                <w:rPr>
                  <w:rFonts w:hint="eastAsia"/>
                  <w:szCs w:val="21"/>
                </w:rPr>
                <w:t>1.48</w:t>
              </w:r>
              <w:r w:rsidRPr="00A0726C">
                <w:rPr>
                  <w:szCs w:val="21"/>
                </w:rPr>
                <w:t>%。</w:t>
              </w:r>
              <w:r w:rsidRPr="00A0726C">
                <w:rPr>
                  <w:rFonts w:hint="eastAsia"/>
                  <w:szCs w:val="21"/>
                </w:rPr>
                <w:t>在全年疫情的冲击下，造纸行业表现超预期，产量超过2017年12,542万吨的记录，成为了建国以来产量最高的年份。特种纸产量在纸的产量占比不断提升，成为行业新的增长点，特纸消费增长率约为行业平均增长率的六倍。而人均消费量远低于欧洲、北美等发达国家，我国特种纸</w:t>
              </w:r>
              <w:r w:rsidRPr="00A0726C">
                <w:rPr>
                  <w:szCs w:val="21"/>
                </w:rPr>
                <w:t>发展前景非常广阔。</w:t>
              </w:r>
            </w:p>
          </w:sdtContent>
        </w:sdt>
      </w:sdtContent>
    </w:sdt>
    <w:p w:rsidR="00E640B7" w:rsidRDefault="00E640B7"/>
    <w:p w:rsidR="00E640B7" w:rsidRDefault="006B2B5D">
      <w:pPr>
        <w:pStyle w:val="2"/>
        <w:numPr>
          <w:ilvl w:val="0"/>
          <w:numId w:val="76"/>
        </w:numPr>
        <w:tabs>
          <w:tab w:val="left" w:pos="426"/>
        </w:tabs>
        <w:jc w:val="left"/>
        <w:rPr>
          <w:rFonts w:ascii="宋体" w:hAnsi="宋体" w:cs="宋体"/>
          <w:kern w:val="0"/>
          <w:szCs w:val="24"/>
        </w:rPr>
      </w:pPr>
      <w:r>
        <w:rPr>
          <w:rFonts w:ascii="宋体" w:hAnsi="宋体" w:cs="宋体" w:hint="eastAsia"/>
          <w:kern w:val="0"/>
          <w:szCs w:val="24"/>
        </w:rPr>
        <w:t>报告期内公司主要资产发生重大变化情况的说明</w:t>
      </w:r>
    </w:p>
    <w:sdt>
      <w:sdtPr>
        <w:alias w:val="是否适用：报告期内公司主要资产发生重大变化情况的说明[双击切换]"/>
        <w:tag w:val="_GBC_7f4c43218b7043b3bdf1e530047cc5d1"/>
        <w:id w:val="-67970314"/>
        <w:lock w:val="sdtLocked"/>
        <w:placeholder>
          <w:docPart w:val="GBC22222222222222222222222222222"/>
        </w:placeholder>
      </w:sdtPr>
      <w:sdtContent>
        <w:p w:rsidR="00732DCB" w:rsidRDefault="00507434" w:rsidP="00732DCB">
          <w:pPr>
            <w:rPr>
              <w:szCs w:val="21"/>
            </w:rPr>
          </w:pPr>
          <w:r>
            <w:fldChar w:fldCharType="begin"/>
          </w:r>
          <w:r w:rsidR="00732DCB">
            <w:instrText xml:space="preserve">MACROBUTTON  SnrToggleCheckbox □适用 </w:instrText>
          </w:r>
          <w:r>
            <w:fldChar w:fldCharType="end"/>
          </w:r>
          <w:r>
            <w:fldChar w:fldCharType="begin"/>
          </w:r>
          <w:r w:rsidR="00732DCB">
            <w:instrText xml:space="preserve"> MACROBUTTON  SnrToggleCheckbox √不适用 </w:instrText>
          </w:r>
          <w:r>
            <w:fldChar w:fldCharType="end"/>
          </w:r>
        </w:p>
      </w:sdtContent>
    </w:sdt>
    <w:p w:rsidR="00E640B7" w:rsidRDefault="00E640B7">
      <w:pPr>
        <w:rPr>
          <w:szCs w:val="21"/>
        </w:rPr>
      </w:pPr>
    </w:p>
    <w:sdt>
      <w:sdtPr>
        <w:rPr>
          <w:rFonts w:ascii="宋体" w:hAnsi="宋体" w:cs="宋体" w:hint="eastAsia"/>
          <w:b w:val="0"/>
          <w:bCs w:val="0"/>
          <w:kern w:val="0"/>
          <w:szCs w:val="24"/>
        </w:rPr>
        <w:alias w:val="模块:报告期内公司主要资产发生重大变化情况的说明"/>
        <w:tag w:val="_SEC_d733579ca1be4b6280b2cf34d2da3454"/>
        <w:id w:val="34633369"/>
        <w:lock w:val="sdtLocked"/>
        <w:placeholder>
          <w:docPart w:val="GBC22222222222222222222222222222"/>
        </w:placeholder>
      </w:sdtPr>
      <w:sdtContent>
        <w:p w:rsidR="00E640B7" w:rsidRDefault="006B2B5D">
          <w:pPr>
            <w:pStyle w:val="2"/>
            <w:numPr>
              <w:ilvl w:val="0"/>
              <w:numId w:val="76"/>
            </w:numPr>
            <w:tabs>
              <w:tab w:val="left" w:pos="426"/>
            </w:tabs>
            <w:jc w:val="left"/>
            <w:rPr>
              <w:rFonts w:ascii="宋体" w:hAnsi="宋体" w:cs="宋体"/>
              <w:kern w:val="0"/>
              <w:szCs w:val="24"/>
            </w:rPr>
          </w:pPr>
          <w:r>
            <w:rPr>
              <w:rFonts w:ascii="宋体" w:hAnsi="宋体" w:cs="宋体" w:hint="eastAsia"/>
              <w:kern w:val="0"/>
              <w:szCs w:val="24"/>
            </w:rPr>
            <w:t>报告期内核心竞争力分析</w:t>
          </w:r>
        </w:p>
        <w:sdt>
          <w:sdtPr>
            <w:alias w:val="是否适用：报告期内核心竞争力分析[双击切换]"/>
            <w:tag w:val="_GBC_a03591f0f7444c9b8f5c55d6f75c3136"/>
            <w:id w:val="-849476653"/>
            <w:lock w:val="sdtLocked"/>
            <w:placeholder>
              <w:docPart w:val="GBC22222222222222222222222222222"/>
            </w:placeholder>
          </w:sdtPr>
          <w:sdtContent>
            <w:p w:rsidR="00E640B7" w:rsidRDefault="00507434">
              <w:r>
                <w:fldChar w:fldCharType="begin"/>
              </w:r>
              <w:r w:rsidR="004E5B52">
                <w:instrText xml:space="preserve">MACROBUTTON  SnrToggleCheckbox √适用 </w:instrText>
              </w:r>
              <w:r>
                <w:fldChar w:fldCharType="end"/>
              </w:r>
              <w:r>
                <w:fldChar w:fldCharType="begin"/>
              </w:r>
              <w:r w:rsidR="004E5B52">
                <w:instrText xml:space="preserve"> MACROBUTTON  SnrToggleCheckbox □不适用 </w:instrText>
              </w:r>
              <w:r>
                <w:fldChar w:fldCharType="end"/>
              </w:r>
            </w:p>
          </w:sdtContent>
        </w:sdt>
        <w:sdt>
          <w:sdtPr>
            <w:rPr>
              <w:rFonts w:hint="eastAsia"/>
            </w:rPr>
            <w:alias w:val="报告期内核心竞争力分析"/>
            <w:tag w:val="_GBC_956a57b53cd74344a32f2309bcc5f344"/>
            <w:id w:val="196634771"/>
            <w:lock w:val="sdtLocked"/>
            <w:placeholder>
              <w:docPart w:val="GBC22222222222222222222222222222"/>
            </w:placeholder>
          </w:sdtPr>
          <w:sdtContent>
            <w:p w:rsidR="00E640B7" w:rsidRDefault="004E5B52">
              <w:r w:rsidRPr="004E5B52">
                <w:rPr>
                  <w:rFonts w:hint="eastAsia"/>
                </w:rPr>
                <w:t>报告期内公司核心竞争力未发生重大变化。</w:t>
              </w:r>
            </w:p>
          </w:sdtContent>
        </w:sdt>
      </w:sdtContent>
    </w:sdt>
    <w:p w:rsidR="00E640B7" w:rsidRDefault="006B2B5D">
      <w:pPr>
        <w:pStyle w:val="10"/>
        <w:numPr>
          <w:ilvl w:val="0"/>
          <w:numId w:val="3"/>
        </w:numPr>
        <w:ind w:left="498" w:hangingChars="177" w:hanging="498"/>
      </w:pPr>
      <w:bookmarkStart w:id="24" w:name="_Toc28098026"/>
      <w:r>
        <w:rPr>
          <w:rFonts w:hint="eastAsia"/>
        </w:rPr>
        <w:t>经营情况讨论与分析</w:t>
      </w:r>
      <w:bookmarkEnd w:id="24"/>
      <w:r>
        <w:t xml:space="preserve"> </w:t>
      </w:r>
    </w:p>
    <w:sdt>
      <w:sdtPr>
        <w:rPr>
          <w:rFonts w:ascii="宋体" w:hAnsi="宋体" w:cs="宋体" w:hint="eastAsia"/>
          <w:b w:val="0"/>
          <w:bCs w:val="0"/>
          <w:kern w:val="0"/>
          <w:szCs w:val="24"/>
        </w:rPr>
        <w:alias w:val="模块:管理层讨论与分析"/>
        <w:tag w:val="_SEC_465bd2646eb04eab8e1c01ba688faf29"/>
        <w:id w:val="38652916"/>
        <w:lock w:val="sdtLocked"/>
        <w:placeholder>
          <w:docPart w:val="GBC22222222222222222222222222222"/>
        </w:placeholder>
      </w:sdtPr>
      <w:sdtEndPr>
        <w:rPr>
          <w:rFonts w:asciiTheme="minorEastAsia" w:eastAsiaTheme="minorEastAsia" w:hAnsiTheme="minorEastAsia"/>
        </w:rPr>
      </w:sdtEndPr>
      <w:sdtContent>
        <w:p w:rsidR="00E640B7" w:rsidRDefault="006B2B5D">
          <w:pPr>
            <w:pStyle w:val="2"/>
            <w:numPr>
              <w:ilvl w:val="0"/>
              <w:numId w:val="18"/>
            </w:numPr>
            <w:ind w:left="368" w:hangingChars="175" w:hanging="368"/>
          </w:pPr>
          <w:r>
            <w:rPr>
              <w:rFonts w:hint="eastAsia"/>
            </w:rPr>
            <w:t>经营情况</w:t>
          </w:r>
          <w:r>
            <w:t>讨论与分析</w:t>
          </w:r>
        </w:p>
        <w:sdt>
          <w:sdtPr>
            <w:rPr>
              <w:rFonts w:asciiTheme="minorEastAsia" w:eastAsiaTheme="minorEastAsia" w:hAnsiTheme="minorEastAsia" w:hint="eastAsia"/>
            </w:rPr>
            <w:alias w:val="管理层讨论与分析"/>
            <w:tag w:val="_GBC_75862f3cb18e486fb20eb44dbcc462a9"/>
            <w:id w:val="38652917"/>
            <w:lock w:val="sdtLocked"/>
            <w:placeholder>
              <w:docPart w:val="GBC22222222222222222222222222222"/>
            </w:placeholder>
          </w:sdtPr>
          <w:sdtContent>
            <w:p w:rsidR="00FD627C" w:rsidRPr="00455A21" w:rsidRDefault="00FD627C" w:rsidP="00FD627C">
              <w:pPr>
                <w:adjustRightInd w:val="0"/>
                <w:snapToGrid w:val="0"/>
                <w:spacing w:line="360" w:lineRule="auto"/>
                <w:ind w:firstLineChars="202" w:firstLine="424"/>
                <w:rPr>
                  <w:rFonts w:asciiTheme="minorEastAsia" w:eastAsiaTheme="minorEastAsia" w:hAnsiTheme="minorEastAsia"/>
                  <w:szCs w:val="21"/>
                </w:rPr>
              </w:pPr>
              <w:r w:rsidRPr="00455A21">
                <w:rPr>
                  <w:rFonts w:asciiTheme="minorEastAsia" w:eastAsiaTheme="minorEastAsia" w:hAnsiTheme="minorEastAsia" w:hint="eastAsia"/>
                  <w:szCs w:val="21"/>
                </w:rPr>
                <w:t>在突如其来的新冠肺炎疫情和错综复杂的国内外经济形势影响下，公司上下一心，统筹疫情防控和企业发展，围绕“国内、国际、新产品”三个市场，狠抓落实、攻坚克难，圆满完成了全年各项工作。</w:t>
              </w:r>
            </w:p>
            <w:p w:rsidR="00FD627C" w:rsidRPr="00455A21" w:rsidRDefault="00FD627C" w:rsidP="00FD627C">
              <w:pPr>
                <w:adjustRightInd w:val="0"/>
                <w:snapToGrid w:val="0"/>
                <w:spacing w:line="360" w:lineRule="auto"/>
                <w:ind w:firstLineChars="202" w:firstLine="426"/>
                <w:rPr>
                  <w:rFonts w:asciiTheme="minorEastAsia" w:eastAsiaTheme="minorEastAsia" w:hAnsiTheme="minorEastAsia"/>
                  <w:szCs w:val="21"/>
                </w:rPr>
              </w:pPr>
              <w:r w:rsidRPr="00455A21">
                <w:rPr>
                  <w:rFonts w:asciiTheme="minorEastAsia" w:eastAsiaTheme="minorEastAsia" w:hAnsiTheme="minorEastAsia" w:cs="楷体" w:hint="eastAsia"/>
                  <w:b/>
                  <w:bCs/>
                  <w:szCs w:val="21"/>
                </w:rPr>
                <w:t>（一）报告期内，主要指标创历史新高。</w:t>
              </w:r>
              <w:r w:rsidRPr="00455A21">
                <w:rPr>
                  <w:rFonts w:asciiTheme="minorEastAsia" w:eastAsiaTheme="minorEastAsia" w:hAnsiTheme="minorEastAsia" w:hint="eastAsia"/>
                  <w:szCs w:val="21"/>
                </w:rPr>
                <w:t>营业收入、归属于上市公司股东的净利润、产量、销量等指标均达到历史最好水平。实现营业收入、归属于上市公司股东的净利润分别比同期增长4.</w:t>
              </w:r>
              <w:r w:rsidRPr="00455A21">
                <w:rPr>
                  <w:rFonts w:asciiTheme="minorEastAsia" w:eastAsiaTheme="minorEastAsia" w:hAnsiTheme="minorEastAsia"/>
                  <w:szCs w:val="21"/>
                </w:rPr>
                <w:t>13</w:t>
              </w:r>
              <w:r w:rsidRPr="00455A21">
                <w:rPr>
                  <w:rFonts w:asciiTheme="minorEastAsia" w:eastAsiaTheme="minorEastAsia" w:hAnsiTheme="minorEastAsia" w:hint="eastAsia"/>
                  <w:szCs w:val="21"/>
                </w:rPr>
                <w:t>%、</w:t>
              </w:r>
              <w:r w:rsidRPr="00455A21">
                <w:rPr>
                  <w:rFonts w:asciiTheme="minorEastAsia" w:eastAsiaTheme="minorEastAsia" w:hAnsiTheme="minorEastAsia"/>
                  <w:szCs w:val="21"/>
                </w:rPr>
                <w:t>33.08</w:t>
              </w:r>
              <w:r w:rsidRPr="00455A21">
                <w:rPr>
                  <w:rFonts w:asciiTheme="minorEastAsia" w:eastAsiaTheme="minorEastAsia" w:hAnsiTheme="minorEastAsia" w:hint="eastAsia"/>
                  <w:szCs w:val="21"/>
                </w:rPr>
                <w:t>%。机制纸销量、产量分别比同期增长8.71%、7.09%。其中，国内贸易实现销量比同期增长7.46%；国际贸易销量比同期增长3.48%，新品贸易销量比同期增长97.93%。</w:t>
              </w:r>
            </w:p>
            <w:p w:rsidR="00FD627C" w:rsidRPr="00455A21" w:rsidRDefault="00FD627C" w:rsidP="00FD627C">
              <w:pPr>
                <w:widowControl w:val="0"/>
                <w:adjustRightInd w:val="0"/>
                <w:snapToGrid w:val="0"/>
                <w:spacing w:line="360" w:lineRule="auto"/>
                <w:ind w:firstLineChars="202" w:firstLine="426"/>
                <w:rPr>
                  <w:rFonts w:asciiTheme="minorEastAsia" w:eastAsiaTheme="minorEastAsia" w:hAnsiTheme="minorEastAsia"/>
                  <w:szCs w:val="21"/>
                </w:rPr>
              </w:pPr>
              <w:r w:rsidRPr="00455A21">
                <w:rPr>
                  <w:rFonts w:asciiTheme="minorEastAsia" w:eastAsiaTheme="minorEastAsia" w:hAnsiTheme="minorEastAsia" w:cs="楷体" w:hint="eastAsia"/>
                  <w:b/>
                  <w:bCs/>
                  <w:szCs w:val="21"/>
                </w:rPr>
                <w:t>（二）持续提升研发及装备水平，制造实力显著增强。</w:t>
              </w:r>
              <w:r w:rsidRPr="00455A21">
                <w:rPr>
                  <w:rFonts w:asciiTheme="minorEastAsia" w:eastAsiaTheme="minorEastAsia" w:hAnsiTheme="minorEastAsia" w:hint="eastAsia"/>
                  <w:szCs w:val="21"/>
                </w:rPr>
                <w:t>专注特种纸领域产品研发，麻浆全无氯漂白小试、中试获得成功，麻浆制造技术取得新的突破，公司通过国家高新技术企业认定。推动智能制造，设备保障能力提升，5万吨智能立体库联动智能包装线、16号机成品件智能输送摆放项目、2万吨智能包装立体库项目、两万吨食品包装纸项目先后投入使用。</w:t>
              </w:r>
            </w:p>
            <w:p w:rsidR="00FD627C" w:rsidRPr="00455A21" w:rsidRDefault="00FD627C" w:rsidP="00FD627C">
              <w:pPr>
                <w:widowControl w:val="0"/>
                <w:adjustRightInd w:val="0"/>
                <w:snapToGrid w:val="0"/>
                <w:spacing w:line="360" w:lineRule="auto"/>
                <w:ind w:firstLineChars="202" w:firstLine="426"/>
                <w:rPr>
                  <w:rFonts w:asciiTheme="minorEastAsia" w:eastAsiaTheme="minorEastAsia" w:hAnsiTheme="minorEastAsia"/>
                  <w:szCs w:val="21"/>
                </w:rPr>
              </w:pPr>
              <w:r w:rsidRPr="00455A21">
                <w:rPr>
                  <w:rFonts w:asciiTheme="minorEastAsia" w:eastAsiaTheme="minorEastAsia" w:hAnsiTheme="minorEastAsia" w:cs="楷体" w:hint="eastAsia"/>
                  <w:b/>
                  <w:bCs/>
                  <w:szCs w:val="21"/>
                </w:rPr>
                <w:t>（三）强化基础管理，系统保障能力持续提高。</w:t>
              </w:r>
              <w:r w:rsidRPr="00455A21">
                <w:rPr>
                  <w:rFonts w:asciiTheme="minorEastAsia" w:eastAsiaTheme="minorEastAsia" w:hAnsiTheme="minorEastAsia" w:hint="eastAsia"/>
                  <w:szCs w:val="21"/>
                </w:rPr>
                <w:t>密切关注质量与成本，全年木浆使用价格低位运行。精心谋划招标，物流运输成本降低显著。推进QCD项目攻关，员工参与率92.71%。安全管理扎实有效，通过了国家二级安全标准化企业复评。持续深化技术、管理节能，实现吨纸水电汽能耗连续三年降低。不断加强环保风险防控，环保达标率100%。</w:t>
              </w:r>
            </w:p>
            <w:p w:rsidR="00E640B7" w:rsidRPr="00FD627C" w:rsidRDefault="00FD627C" w:rsidP="00FD627C">
              <w:pPr>
                <w:adjustRightInd w:val="0"/>
                <w:snapToGrid w:val="0"/>
                <w:spacing w:line="360" w:lineRule="auto"/>
                <w:ind w:firstLineChars="202" w:firstLine="426"/>
                <w:rPr>
                  <w:sz w:val="28"/>
                  <w:szCs w:val="28"/>
                </w:rPr>
              </w:pPr>
              <w:r w:rsidRPr="00455A21">
                <w:rPr>
                  <w:rFonts w:asciiTheme="minorEastAsia" w:eastAsiaTheme="minorEastAsia" w:hAnsiTheme="minorEastAsia" w:cs="楷体" w:hint="eastAsia"/>
                  <w:b/>
                  <w:bCs/>
                  <w:szCs w:val="21"/>
                </w:rPr>
                <w:t>（四）</w:t>
              </w:r>
              <w:r w:rsidRPr="00455A21">
                <w:rPr>
                  <w:rFonts w:asciiTheme="minorEastAsia" w:eastAsiaTheme="minorEastAsia" w:hAnsiTheme="minorEastAsia" w:cs="楷体"/>
                  <w:b/>
                  <w:bCs/>
                  <w:szCs w:val="21"/>
                </w:rPr>
                <w:t>规范企业运作</w:t>
              </w:r>
              <w:r w:rsidRPr="00455A21">
                <w:rPr>
                  <w:rFonts w:asciiTheme="minorEastAsia" w:eastAsiaTheme="minorEastAsia" w:hAnsiTheme="minorEastAsia" w:cs="楷体" w:hint="eastAsia"/>
                  <w:b/>
                  <w:bCs/>
                  <w:szCs w:val="21"/>
                </w:rPr>
                <w:t>，切实</w:t>
              </w:r>
              <w:r w:rsidRPr="00455A21">
                <w:rPr>
                  <w:rFonts w:asciiTheme="minorEastAsia" w:eastAsiaTheme="minorEastAsia" w:hAnsiTheme="minorEastAsia" w:cs="楷体"/>
                  <w:b/>
                  <w:bCs/>
                  <w:szCs w:val="21"/>
                </w:rPr>
                <w:t>维护股东权益。</w:t>
              </w:r>
              <w:r w:rsidRPr="00455A21">
                <w:rPr>
                  <w:rFonts w:asciiTheme="minorEastAsia" w:eastAsiaTheme="minorEastAsia" w:hAnsiTheme="minorEastAsia"/>
                  <w:szCs w:val="21"/>
                </w:rPr>
                <w:t>持续推进公司规范管理，完善公司治理细则，规范决策管理</w:t>
              </w:r>
              <w:r w:rsidRPr="00455A21">
                <w:rPr>
                  <w:rFonts w:asciiTheme="minorEastAsia" w:eastAsiaTheme="minorEastAsia" w:hAnsiTheme="minorEastAsia" w:hint="eastAsia"/>
                  <w:szCs w:val="21"/>
                </w:rPr>
                <w:t>机制</w:t>
              </w:r>
              <w:r w:rsidRPr="00455A21">
                <w:rPr>
                  <w:rFonts w:asciiTheme="minorEastAsia" w:eastAsiaTheme="minorEastAsia" w:hAnsiTheme="minorEastAsia"/>
                  <w:szCs w:val="21"/>
                </w:rPr>
                <w:t>。</w:t>
              </w:r>
              <w:r w:rsidRPr="00455A21">
                <w:rPr>
                  <w:rFonts w:asciiTheme="minorEastAsia" w:eastAsiaTheme="minorEastAsia" w:hAnsiTheme="minorEastAsia" w:hint="eastAsia"/>
                  <w:szCs w:val="21"/>
                </w:rPr>
                <w:t>加强</w:t>
              </w:r>
              <w:r w:rsidRPr="00455A21">
                <w:rPr>
                  <w:rFonts w:asciiTheme="minorEastAsia" w:eastAsiaTheme="minorEastAsia" w:hAnsiTheme="minorEastAsia"/>
                  <w:szCs w:val="21"/>
                </w:rPr>
                <w:t>投资者</w:t>
              </w:r>
              <w:r w:rsidRPr="00455A21">
                <w:rPr>
                  <w:rFonts w:asciiTheme="minorEastAsia" w:eastAsiaTheme="minorEastAsia" w:hAnsiTheme="minorEastAsia" w:hint="eastAsia"/>
                  <w:szCs w:val="21"/>
                </w:rPr>
                <w:t>关系管理</w:t>
              </w:r>
              <w:r w:rsidRPr="00455A21">
                <w:rPr>
                  <w:rFonts w:asciiTheme="minorEastAsia" w:eastAsiaTheme="minorEastAsia" w:hAnsiTheme="minorEastAsia"/>
                  <w:szCs w:val="21"/>
                </w:rPr>
                <w:t>，</w:t>
              </w:r>
              <w:r w:rsidRPr="00455A21">
                <w:rPr>
                  <w:rFonts w:asciiTheme="minorEastAsia" w:eastAsiaTheme="minorEastAsia" w:hAnsiTheme="minorEastAsia" w:hint="eastAsia"/>
                  <w:szCs w:val="21"/>
                </w:rPr>
                <w:t>通过上证E互动、投资者答疑、网上集体接待日等方式</w:t>
              </w:r>
              <w:r w:rsidRPr="00455A21">
                <w:rPr>
                  <w:rFonts w:asciiTheme="minorEastAsia" w:eastAsiaTheme="minorEastAsia" w:hAnsiTheme="minorEastAsia"/>
                  <w:szCs w:val="21"/>
                </w:rPr>
                <w:t>，</w:t>
              </w:r>
              <w:r w:rsidRPr="00455A21">
                <w:rPr>
                  <w:rFonts w:asciiTheme="minorEastAsia" w:eastAsiaTheme="minorEastAsia" w:hAnsiTheme="minorEastAsia" w:hint="eastAsia"/>
                  <w:szCs w:val="21"/>
                </w:rPr>
                <w:t>维护</w:t>
              </w:r>
              <w:r w:rsidRPr="00455A21">
                <w:rPr>
                  <w:rFonts w:asciiTheme="minorEastAsia" w:eastAsiaTheme="minorEastAsia" w:hAnsiTheme="minorEastAsia"/>
                  <w:szCs w:val="21"/>
                </w:rPr>
                <w:t>中小投资者</w:t>
              </w:r>
              <w:r w:rsidRPr="00455A21">
                <w:rPr>
                  <w:rFonts w:asciiTheme="minorEastAsia" w:eastAsiaTheme="minorEastAsia" w:hAnsiTheme="minorEastAsia" w:hint="eastAsia"/>
                  <w:szCs w:val="21"/>
                </w:rPr>
                <w:t>合法</w:t>
              </w:r>
              <w:r w:rsidRPr="00455A21">
                <w:rPr>
                  <w:rFonts w:asciiTheme="minorEastAsia" w:eastAsiaTheme="minorEastAsia" w:hAnsiTheme="minorEastAsia"/>
                  <w:szCs w:val="21"/>
                </w:rPr>
                <w:t>权益。</w:t>
              </w:r>
              <w:r w:rsidRPr="00455A21">
                <w:rPr>
                  <w:rFonts w:asciiTheme="minorEastAsia" w:eastAsiaTheme="minorEastAsia" w:hAnsiTheme="minorEastAsia" w:hint="eastAsia"/>
                  <w:szCs w:val="21"/>
                </w:rPr>
                <w:t>全年</w:t>
              </w:r>
              <w:r w:rsidRPr="00455A21">
                <w:rPr>
                  <w:rFonts w:asciiTheme="minorEastAsia" w:eastAsiaTheme="minorEastAsia" w:hAnsiTheme="minorEastAsia"/>
                  <w:szCs w:val="21"/>
                </w:rPr>
                <w:t>共披露定期报告4份，临时公告</w:t>
              </w:r>
              <w:r w:rsidRPr="00455A21">
                <w:rPr>
                  <w:rFonts w:asciiTheme="minorEastAsia" w:eastAsiaTheme="minorEastAsia" w:hAnsiTheme="minorEastAsia" w:hint="eastAsia"/>
                  <w:szCs w:val="21"/>
                </w:rPr>
                <w:t>2</w:t>
              </w:r>
              <w:r w:rsidRPr="00455A21">
                <w:rPr>
                  <w:rFonts w:asciiTheme="minorEastAsia" w:eastAsiaTheme="minorEastAsia" w:hAnsiTheme="minorEastAsia"/>
                  <w:szCs w:val="21"/>
                </w:rPr>
                <w:t>6份</w:t>
              </w:r>
              <w:r w:rsidRPr="00455A21">
                <w:rPr>
                  <w:rFonts w:asciiTheme="minorEastAsia" w:eastAsiaTheme="minorEastAsia" w:hAnsiTheme="minorEastAsia" w:hint="eastAsia"/>
                  <w:szCs w:val="21"/>
                </w:rPr>
                <w:t>，</w:t>
              </w:r>
              <w:r w:rsidRPr="00455A21">
                <w:rPr>
                  <w:rFonts w:asciiTheme="minorEastAsia" w:eastAsiaTheme="minorEastAsia" w:hAnsiTheme="minorEastAsia"/>
                  <w:szCs w:val="21"/>
                </w:rPr>
                <w:t>真实、准确、完整地向投资者履行信息披露义务</w:t>
              </w:r>
              <w:r w:rsidRPr="00455A21">
                <w:rPr>
                  <w:rFonts w:asciiTheme="minorEastAsia" w:eastAsiaTheme="minorEastAsia" w:hAnsiTheme="minorEastAsia" w:hint="eastAsia"/>
                  <w:szCs w:val="21"/>
                </w:rPr>
                <w:t>，实现了全年零差错率的工作目标</w:t>
              </w:r>
              <w:r w:rsidRPr="00455A21">
                <w:rPr>
                  <w:rFonts w:asciiTheme="minorEastAsia" w:eastAsiaTheme="minorEastAsia" w:hAnsiTheme="minorEastAsia"/>
                  <w:szCs w:val="21"/>
                </w:rPr>
                <w:t>。</w:t>
              </w:r>
            </w:p>
          </w:sdtContent>
        </w:sdt>
      </w:sdtContent>
    </w:sdt>
    <w:sdt>
      <w:sdtPr>
        <w:rPr>
          <w:rFonts w:ascii="宋体" w:hAnsi="宋体" w:cs="宋体" w:hint="eastAsia"/>
          <w:b w:val="0"/>
          <w:bCs w:val="0"/>
          <w:kern w:val="0"/>
          <w:szCs w:val="24"/>
        </w:rPr>
        <w:alias w:val="模块:报告期内主要经营情况"/>
        <w:tag w:val="_SEC_5be0fbeb3cd14e7ea98377b294efcb92"/>
        <w:id w:val="38652924"/>
        <w:lock w:val="sdtLocked"/>
        <w:placeholder>
          <w:docPart w:val="GBC22222222222222222222222222222"/>
        </w:placeholder>
      </w:sdtPr>
      <w:sdtContent>
        <w:p w:rsidR="00E640B7" w:rsidRDefault="006B2B5D">
          <w:pPr>
            <w:pStyle w:val="2"/>
            <w:numPr>
              <w:ilvl w:val="0"/>
              <w:numId w:val="18"/>
            </w:numPr>
            <w:ind w:left="368" w:hangingChars="175" w:hanging="368"/>
          </w:pPr>
          <w:r>
            <w:rPr>
              <w:rFonts w:hint="eastAsia"/>
            </w:rPr>
            <w:t>报告期内主要经营情况</w:t>
          </w:r>
        </w:p>
        <w:sdt>
          <w:sdtPr>
            <w:rPr>
              <w:rFonts w:hint="eastAsia"/>
            </w:rPr>
            <w:alias w:val="报告期内主要经营情况"/>
            <w:tag w:val="_GBC_655a1c6ffd2a454085e53e5538e3b2ef"/>
            <w:id w:val="38652925"/>
            <w:lock w:val="sdtLocked"/>
            <w:placeholder>
              <w:docPart w:val="GBC22222222222222222222222222222"/>
            </w:placeholder>
          </w:sdtPr>
          <w:sdtContent>
            <w:p w:rsidR="00E640B7" w:rsidRDefault="00732DCB" w:rsidP="00226CB5">
              <w:pPr>
                <w:spacing w:line="360" w:lineRule="auto"/>
                <w:ind w:firstLineChars="200" w:firstLine="420"/>
              </w:pPr>
              <w:r>
                <w:rPr>
                  <w:szCs w:val="21"/>
                </w:rPr>
                <w:t>20</w:t>
              </w:r>
              <w:r>
                <w:rPr>
                  <w:rFonts w:hint="eastAsia"/>
                  <w:szCs w:val="21"/>
                </w:rPr>
                <w:t>20年实现营业收入182</w:t>
              </w:r>
              <w:r>
                <w:rPr>
                  <w:szCs w:val="21"/>
                </w:rPr>
                <w:t>,</w:t>
              </w:r>
              <w:r>
                <w:rPr>
                  <w:rFonts w:hint="eastAsia"/>
                  <w:szCs w:val="21"/>
                </w:rPr>
                <w:t>865</w:t>
              </w:r>
              <w:r>
                <w:rPr>
                  <w:szCs w:val="21"/>
                </w:rPr>
                <w:t>.</w:t>
              </w:r>
              <w:r>
                <w:rPr>
                  <w:rFonts w:hint="eastAsia"/>
                  <w:szCs w:val="21"/>
                </w:rPr>
                <w:t>22万元，比同期上升4.13</w:t>
              </w:r>
              <w:r>
                <w:rPr>
                  <w:szCs w:val="21"/>
                </w:rPr>
                <w:t>%</w:t>
              </w:r>
              <w:r>
                <w:rPr>
                  <w:rFonts w:hint="eastAsia"/>
                  <w:szCs w:val="21"/>
                </w:rPr>
                <w:t>，营业成本</w:t>
              </w:r>
              <w:r>
                <w:rPr>
                  <w:szCs w:val="21"/>
                </w:rPr>
                <w:t>1</w:t>
              </w:r>
              <w:r>
                <w:rPr>
                  <w:rFonts w:hint="eastAsia"/>
                  <w:szCs w:val="21"/>
                </w:rPr>
                <w:t>26</w:t>
              </w:r>
              <w:r>
                <w:rPr>
                  <w:szCs w:val="21"/>
                </w:rPr>
                <w:t>,</w:t>
              </w:r>
              <w:r>
                <w:rPr>
                  <w:rFonts w:hint="eastAsia"/>
                  <w:szCs w:val="21"/>
                </w:rPr>
                <w:t>925</w:t>
              </w:r>
              <w:r>
                <w:rPr>
                  <w:szCs w:val="21"/>
                </w:rPr>
                <w:t>.0</w:t>
              </w:r>
              <w:r>
                <w:rPr>
                  <w:rFonts w:hint="eastAsia"/>
                  <w:szCs w:val="21"/>
                </w:rPr>
                <w:t>3万元，比同期下降0.79</w:t>
              </w:r>
              <w:r>
                <w:rPr>
                  <w:szCs w:val="21"/>
                </w:rPr>
                <w:t>%</w:t>
              </w:r>
              <w:r>
                <w:rPr>
                  <w:rFonts w:hint="eastAsia"/>
                  <w:szCs w:val="21"/>
                </w:rPr>
                <w:t>，主要原因是</w:t>
              </w:r>
              <w:r w:rsidR="00492954">
                <w:rPr>
                  <w:rFonts w:hint="eastAsia"/>
                  <w:szCs w:val="21"/>
                </w:rPr>
                <w:t>公司优化排产、拓展市场和增产扩销</w:t>
              </w:r>
              <w:r>
                <w:rPr>
                  <w:rFonts w:hint="eastAsia"/>
                  <w:szCs w:val="21"/>
                </w:rPr>
                <w:t>及</w:t>
              </w:r>
              <w:r w:rsidR="00492954">
                <w:rPr>
                  <w:rFonts w:hint="eastAsia"/>
                  <w:szCs w:val="21"/>
                </w:rPr>
                <w:t>关注木浆价格走势，借势木浆价格低位运行，调整产品及消耗结构，降低木浆采购及物流成本</w:t>
              </w:r>
              <w:r>
                <w:rPr>
                  <w:rFonts w:hint="eastAsia"/>
                  <w:szCs w:val="21"/>
                </w:rPr>
                <w:t>；利润总额</w:t>
              </w:r>
              <w:r w:rsidR="00492954">
                <w:rPr>
                  <w:rFonts w:hint="eastAsia"/>
                  <w:szCs w:val="21"/>
                </w:rPr>
                <w:t>17</w:t>
              </w:r>
              <w:r>
                <w:rPr>
                  <w:szCs w:val="21"/>
                </w:rPr>
                <w:t>,</w:t>
              </w:r>
              <w:r w:rsidR="00492954">
                <w:rPr>
                  <w:rFonts w:hint="eastAsia"/>
                  <w:szCs w:val="21"/>
                </w:rPr>
                <w:t>900</w:t>
              </w:r>
              <w:r>
                <w:rPr>
                  <w:szCs w:val="21"/>
                </w:rPr>
                <w:t>.</w:t>
              </w:r>
              <w:r w:rsidR="00492954">
                <w:rPr>
                  <w:rFonts w:hint="eastAsia"/>
                  <w:szCs w:val="21"/>
                </w:rPr>
                <w:t>28</w:t>
              </w:r>
              <w:r>
                <w:rPr>
                  <w:rFonts w:hint="eastAsia"/>
                  <w:szCs w:val="21"/>
                </w:rPr>
                <w:t>万元，比同期上升</w:t>
              </w:r>
              <w:r w:rsidR="00492954">
                <w:rPr>
                  <w:rFonts w:hint="eastAsia"/>
                  <w:szCs w:val="21"/>
                </w:rPr>
                <w:t>27.44</w:t>
              </w:r>
              <w:r>
                <w:rPr>
                  <w:szCs w:val="21"/>
                </w:rPr>
                <w:t>%</w:t>
              </w:r>
              <w:r>
                <w:rPr>
                  <w:rFonts w:hint="eastAsia"/>
                  <w:szCs w:val="21"/>
                </w:rPr>
                <w:t>，主要原因是销售收入增加，成本降低</w:t>
              </w:r>
              <w:r w:rsidR="00492954">
                <w:rPr>
                  <w:rFonts w:hint="eastAsia"/>
                  <w:szCs w:val="21"/>
                </w:rPr>
                <w:t>及其他</w:t>
              </w:r>
              <w:r>
                <w:rPr>
                  <w:rFonts w:hint="eastAsia"/>
                  <w:szCs w:val="21"/>
                </w:rPr>
                <w:t>收益增加所致。</w:t>
              </w:r>
            </w:p>
          </w:sdtContent>
        </w:sdt>
      </w:sdtContent>
    </w:sdt>
    <w:p w:rsidR="00E640B7" w:rsidRDefault="006B2B5D">
      <w:pPr>
        <w:pStyle w:val="3"/>
        <w:numPr>
          <w:ilvl w:val="0"/>
          <w:numId w:val="9"/>
        </w:numPr>
        <w:ind w:left="369" w:hangingChars="175" w:hanging="369"/>
        <w:rPr>
          <w:szCs w:val="21"/>
        </w:rPr>
      </w:pPr>
      <w:bookmarkStart w:id="25" w:name="_Toc342559738"/>
      <w:bookmarkStart w:id="26" w:name="_Toc342565895"/>
      <w:r>
        <w:rPr>
          <w:rFonts w:hint="eastAsia"/>
          <w:szCs w:val="21"/>
        </w:rPr>
        <w:t>主营业务分析</w:t>
      </w:r>
      <w:bookmarkEnd w:id="25"/>
      <w:bookmarkEnd w:id="26"/>
    </w:p>
    <w:p w:rsidR="00E640B7" w:rsidRDefault="006B2B5D">
      <w:pPr>
        <w:pStyle w:val="4"/>
        <w:numPr>
          <w:ilvl w:val="0"/>
          <w:numId w:val="77"/>
        </w:numPr>
      </w:pPr>
      <w:r>
        <w:t>利润表及现金流量表相关科目变动分析表</w:t>
      </w:r>
    </w:p>
    <w:sdt>
      <w:sdtPr>
        <w:rPr>
          <w:rFonts w:ascii="宋体" w:hAnsi="宋体" w:cs="宋体" w:hint="eastAsia"/>
          <w:kern w:val="0"/>
          <w:szCs w:val="21"/>
        </w:rPr>
        <w:alias w:val="模块:利润表及现金流量表相关科目变动分析表"/>
        <w:tag w:val="_SEC_d3972654380a4e478936e14322d23b17"/>
        <w:id w:val="24799790"/>
        <w:lock w:val="sdtLocked"/>
        <w:placeholder>
          <w:docPart w:val="GBC22222222222222222222222222222"/>
        </w:placeholder>
      </w:sdtPr>
      <w:sdtEndPr>
        <w:rPr>
          <w:rFonts w:hint="default"/>
          <w:szCs w:val="24"/>
        </w:rPr>
      </w:sdtEndPr>
      <w:sdtContent>
        <w:p w:rsidR="00E640B7" w:rsidRDefault="006B2B5D">
          <w:pPr>
            <w:pStyle w:val="a9"/>
            <w:ind w:left="360" w:firstLineChars="0" w:firstLine="0"/>
            <w:jc w:val="right"/>
            <w:rPr>
              <w:rFonts w:ascii="宋体" w:hAnsi="宋体"/>
              <w:szCs w:val="21"/>
            </w:rPr>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086f87e778654f2f9cb81ec0b3f80425"/>
              <w:id w:val="17352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44bd1e9d13394f528af70af3a6f5fee4"/>
              <w:id w:val="17431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szCs w:val="21"/>
                </w:rPr>
                <w:t>人民币</w:t>
              </w:r>
            </w:sdtContent>
          </w:sdt>
        </w:p>
        <w:tbl>
          <w:tblPr>
            <w:tblStyle w:val="a6"/>
            <w:tblW w:w="5000" w:type="pct"/>
            <w:tblLook w:val="04A0"/>
          </w:tblPr>
          <w:tblGrid>
            <w:gridCol w:w="3358"/>
            <w:gridCol w:w="1896"/>
            <w:gridCol w:w="1896"/>
            <w:gridCol w:w="1899"/>
          </w:tblGrid>
          <w:tr w:rsidR="00226CB5" w:rsidTr="007873FF">
            <w:sdt>
              <w:sdtPr>
                <w:tag w:val="_PLD_07c57429574b41a38dfc0d8a1f3284ab"/>
                <w:id w:val="277451413"/>
                <w:lock w:val="sdtLocked"/>
              </w:sdtPr>
              <w:sdtContent>
                <w:tc>
                  <w:tcPr>
                    <w:tcW w:w="1919" w:type="pct"/>
                  </w:tcPr>
                  <w:p w:rsidR="00226CB5" w:rsidRDefault="00226CB5" w:rsidP="007873FF">
                    <w:pPr>
                      <w:pStyle w:val="a9"/>
                      <w:ind w:firstLineChars="0" w:firstLine="0"/>
                      <w:jc w:val="center"/>
                      <w:rPr>
                        <w:rFonts w:ascii="宋体" w:hAnsi="宋体"/>
                        <w:szCs w:val="21"/>
                      </w:rPr>
                    </w:pPr>
                    <w:r>
                      <w:rPr>
                        <w:rFonts w:ascii="宋体" w:hAnsi="宋体" w:hint="eastAsia"/>
                        <w:szCs w:val="21"/>
                      </w:rPr>
                      <w:t>科目</w:t>
                    </w:r>
                  </w:p>
                </w:tc>
              </w:sdtContent>
            </w:sdt>
            <w:sdt>
              <w:sdtPr>
                <w:tag w:val="_PLD_1f9e6a631fd24a92af8ee7ff46863683"/>
                <w:id w:val="-1141732583"/>
                <w:lock w:val="sdtLocked"/>
              </w:sdtPr>
              <w:sdtContent>
                <w:tc>
                  <w:tcPr>
                    <w:tcW w:w="984" w:type="pct"/>
                    <w:vAlign w:val="center"/>
                  </w:tcPr>
                  <w:p w:rsidR="00226CB5" w:rsidRDefault="00226CB5" w:rsidP="007873FF">
                    <w:pPr>
                      <w:pStyle w:val="a9"/>
                      <w:ind w:firstLineChars="0" w:firstLine="0"/>
                      <w:jc w:val="center"/>
                      <w:rPr>
                        <w:rFonts w:ascii="宋体" w:hAnsi="宋体"/>
                        <w:szCs w:val="21"/>
                      </w:rPr>
                    </w:pPr>
                    <w:r>
                      <w:rPr>
                        <w:rFonts w:ascii="宋体" w:hAnsi="宋体" w:hint="eastAsia"/>
                        <w:szCs w:val="21"/>
                      </w:rPr>
                      <w:t>本期数</w:t>
                    </w:r>
                  </w:p>
                </w:tc>
              </w:sdtContent>
            </w:sdt>
            <w:sdt>
              <w:sdtPr>
                <w:tag w:val="_PLD_c054d491ce5246ada8b2794492b87309"/>
                <w:id w:val="-1864426419"/>
                <w:lock w:val="sdtLocked"/>
              </w:sdtPr>
              <w:sdtContent>
                <w:tc>
                  <w:tcPr>
                    <w:tcW w:w="984" w:type="pct"/>
                    <w:vAlign w:val="center"/>
                  </w:tcPr>
                  <w:p w:rsidR="00226CB5" w:rsidRDefault="00226CB5" w:rsidP="007873FF">
                    <w:pPr>
                      <w:pStyle w:val="a9"/>
                      <w:ind w:firstLineChars="0" w:firstLine="0"/>
                      <w:jc w:val="center"/>
                      <w:rPr>
                        <w:rFonts w:ascii="宋体" w:hAnsi="宋体"/>
                        <w:szCs w:val="21"/>
                      </w:rPr>
                    </w:pPr>
                    <w:r>
                      <w:rPr>
                        <w:rFonts w:ascii="宋体" w:hAnsi="宋体" w:hint="eastAsia"/>
                        <w:szCs w:val="21"/>
                      </w:rPr>
                      <w:t>上年同期数</w:t>
                    </w:r>
                  </w:p>
                </w:tc>
              </w:sdtContent>
            </w:sdt>
            <w:sdt>
              <w:sdtPr>
                <w:tag w:val="_PLD_e8b442294eb04ff3a67a171c32bae176"/>
                <w:id w:val="-126399451"/>
                <w:lock w:val="sdtLocked"/>
              </w:sdtPr>
              <w:sdtContent>
                <w:tc>
                  <w:tcPr>
                    <w:tcW w:w="1113" w:type="pct"/>
                    <w:vAlign w:val="center"/>
                  </w:tcPr>
                  <w:p w:rsidR="00226CB5" w:rsidRDefault="00226CB5" w:rsidP="007873FF">
                    <w:pPr>
                      <w:pStyle w:val="a9"/>
                      <w:ind w:firstLineChars="0" w:firstLine="0"/>
                      <w:jc w:val="center"/>
                      <w:rPr>
                        <w:rFonts w:ascii="宋体" w:hAnsi="宋体"/>
                        <w:szCs w:val="21"/>
                      </w:rPr>
                    </w:pPr>
                    <w:r>
                      <w:rPr>
                        <w:rFonts w:ascii="宋体" w:hAnsi="宋体" w:hint="eastAsia"/>
                        <w:szCs w:val="21"/>
                      </w:rPr>
                      <w:t>变动比例（%）</w:t>
                    </w:r>
                  </w:p>
                </w:tc>
              </w:sdtContent>
            </w:sdt>
          </w:tr>
          <w:tr w:rsidR="00226CB5" w:rsidTr="007873FF">
            <w:sdt>
              <w:sdtPr>
                <w:tag w:val="_PLD_7f4f90a23cfa4c28a1746df26983afbe"/>
                <w:id w:val="2072851322"/>
                <w:lock w:val="sdtLocked"/>
              </w:sdtPr>
              <w:sdtContent>
                <w:tc>
                  <w:tcPr>
                    <w:tcW w:w="1919" w:type="pct"/>
                  </w:tcPr>
                  <w:p w:rsidR="00226CB5" w:rsidRDefault="00226CB5" w:rsidP="007873FF">
                    <w:pPr>
                      <w:pStyle w:val="a9"/>
                      <w:ind w:firstLineChars="0" w:firstLine="0"/>
                      <w:rPr>
                        <w:rFonts w:ascii="宋体" w:hAnsi="宋体"/>
                        <w:szCs w:val="21"/>
                      </w:rPr>
                    </w:pPr>
                    <w:r>
                      <w:rPr>
                        <w:rFonts w:ascii="宋体" w:hAnsi="宋体" w:hint="eastAsia"/>
                        <w:szCs w:val="21"/>
                      </w:rPr>
                      <w:t>营业收入</w:t>
                    </w:r>
                  </w:p>
                </w:tc>
              </w:sdtContent>
            </w:sdt>
            <w:tc>
              <w:tcPr>
                <w:tcW w:w="984" w:type="pct"/>
              </w:tcPr>
              <w:p w:rsidR="00226CB5" w:rsidRDefault="00226CB5" w:rsidP="007873FF">
                <w:pPr>
                  <w:pStyle w:val="a9"/>
                  <w:ind w:firstLineChars="0" w:firstLine="0"/>
                  <w:jc w:val="right"/>
                  <w:rPr>
                    <w:rFonts w:ascii="宋体" w:hAnsi="宋体"/>
                    <w:szCs w:val="21"/>
                  </w:rPr>
                </w:pPr>
                <w:r>
                  <w:rPr>
                    <w:rFonts w:ascii="宋体" w:hAnsi="宋体"/>
                    <w:szCs w:val="21"/>
                  </w:rPr>
                  <w:t>1,828,652,254.33</w:t>
                </w:r>
              </w:p>
            </w:tc>
            <w:tc>
              <w:tcPr>
                <w:tcW w:w="984" w:type="pct"/>
              </w:tcPr>
              <w:p w:rsidR="00226CB5" w:rsidRDefault="00226CB5" w:rsidP="007873FF">
                <w:pPr>
                  <w:pStyle w:val="a9"/>
                  <w:ind w:firstLineChars="0" w:firstLine="0"/>
                  <w:jc w:val="right"/>
                  <w:rPr>
                    <w:rFonts w:ascii="宋体" w:hAnsi="宋体"/>
                    <w:szCs w:val="21"/>
                  </w:rPr>
                </w:pPr>
                <w:r>
                  <w:rPr>
                    <w:rFonts w:ascii="宋体" w:hAnsi="宋体"/>
                    <w:szCs w:val="21"/>
                  </w:rPr>
                  <w:t>1,756,072,536.17</w:t>
                </w:r>
              </w:p>
            </w:tc>
            <w:tc>
              <w:tcPr>
                <w:tcW w:w="1113" w:type="pct"/>
              </w:tcPr>
              <w:p w:rsidR="00226CB5" w:rsidRDefault="00226CB5" w:rsidP="007873FF">
                <w:pPr>
                  <w:pStyle w:val="a9"/>
                  <w:ind w:firstLineChars="0" w:firstLine="0"/>
                  <w:jc w:val="right"/>
                  <w:rPr>
                    <w:rFonts w:ascii="宋体" w:hAnsi="宋体"/>
                    <w:szCs w:val="21"/>
                  </w:rPr>
                </w:pPr>
                <w:r>
                  <w:rPr>
                    <w:rFonts w:ascii="宋体" w:hAnsi="宋体" w:hint="eastAsia"/>
                    <w:szCs w:val="21"/>
                  </w:rPr>
                  <w:t>4.13</w:t>
                </w:r>
              </w:p>
            </w:tc>
          </w:tr>
          <w:tr w:rsidR="00226CB5" w:rsidTr="007873FF">
            <w:sdt>
              <w:sdtPr>
                <w:tag w:val="_PLD_28dce3a30281422c9243484191f83b90"/>
                <w:id w:val="476030177"/>
                <w:lock w:val="sdtLocked"/>
              </w:sdtPr>
              <w:sdtContent>
                <w:tc>
                  <w:tcPr>
                    <w:tcW w:w="1919" w:type="pct"/>
                  </w:tcPr>
                  <w:p w:rsidR="00226CB5" w:rsidRDefault="00226CB5" w:rsidP="007873FF">
                    <w:pPr>
                      <w:pStyle w:val="a9"/>
                      <w:ind w:firstLineChars="0" w:firstLine="0"/>
                      <w:rPr>
                        <w:rFonts w:ascii="宋体" w:hAnsi="宋体"/>
                        <w:szCs w:val="21"/>
                      </w:rPr>
                    </w:pPr>
                    <w:r>
                      <w:rPr>
                        <w:rFonts w:ascii="宋体" w:hAnsi="宋体"/>
                        <w:szCs w:val="21"/>
                      </w:rPr>
                      <w:t>营业成本</w:t>
                    </w:r>
                  </w:p>
                </w:tc>
              </w:sdtContent>
            </w:sdt>
            <w:tc>
              <w:tcPr>
                <w:tcW w:w="984" w:type="pct"/>
              </w:tcPr>
              <w:p w:rsidR="00226CB5" w:rsidRDefault="00226CB5" w:rsidP="007873FF">
                <w:pPr>
                  <w:pStyle w:val="a9"/>
                  <w:ind w:firstLineChars="0" w:firstLine="0"/>
                  <w:jc w:val="right"/>
                  <w:rPr>
                    <w:rFonts w:ascii="宋体" w:hAnsi="宋体"/>
                    <w:szCs w:val="21"/>
                  </w:rPr>
                </w:pPr>
                <w:r>
                  <w:rPr>
                    <w:rFonts w:ascii="宋体" w:hAnsi="宋体"/>
                    <w:szCs w:val="21"/>
                  </w:rPr>
                  <w:t>1,269,250,323.95</w:t>
                </w:r>
              </w:p>
            </w:tc>
            <w:tc>
              <w:tcPr>
                <w:tcW w:w="984" w:type="pct"/>
              </w:tcPr>
              <w:p w:rsidR="00226CB5" w:rsidRDefault="00226CB5" w:rsidP="007873FF">
                <w:pPr>
                  <w:pStyle w:val="a9"/>
                  <w:ind w:firstLineChars="0" w:firstLine="0"/>
                  <w:jc w:val="right"/>
                  <w:rPr>
                    <w:rFonts w:ascii="宋体" w:hAnsi="宋体"/>
                    <w:szCs w:val="21"/>
                  </w:rPr>
                </w:pPr>
                <w:r>
                  <w:rPr>
                    <w:rFonts w:ascii="宋体" w:hAnsi="宋体"/>
                    <w:szCs w:val="21"/>
                  </w:rPr>
                  <w:t>1,279,368,802.93</w:t>
                </w:r>
              </w:p>
            </w:tc>
            <w:tc>
              <w:tcPr>
                <w:tcW w:w="1113" w:type="pct"/>
              </w:tcPr>
              <w:p w:rsidR="00226CB5" w:rsidRDefault="00226CB5" w:rsidP="007873FF">
                <w:pPr>
                  <w:pStyle w:val="a9"/>
                  <w:ind w:firstLineChars="0" w:firstLine="0"/>
                  <w:jc w:val="right"/>
                  <w:rPr>
                    <w:rFonts w:ascii="宋体" w:hAnsi="宋体"/>
                    <w:szCs w:val="21"/>
                  </w:rPr>
                </w:pPr>
                <w:r>
                  <w:rPr>
                    <w:rFonts w:ascii="宋体" w:hAnsi="宋体" w:hint="eastAsia"/>
                    <w:szCs w:val="21"/>
                  </w:rPr>
                  <w:t>-0.79</w:t>
                </w:r>
              </w:p>
            </w:tc>
          </w:tr>
          <w:tr w:rsidR="00226CB5" w:rsidTr="007873FF">
            <w:sdt>
              <w:sdtPr>
                <w:tag w:val="_PLD_510f962936fd486488f0af24885bd656"/>
                <w:id w:val="-1652369793"/>
                <w:lock w:val="sdtLocked"/>
              </w:sdtPr>
              <w:sdtContent>
                <w:tc>
                  <w:tcPr>
                    <w:tcW w:w="1919" w:type="pct"/>
                  </w:tcPr>
                  <w:p w:rsidR="00226CB5" w:rsidRDefault="00226CB5" w:rsidP="007873FF">
                    <w:pPr>
                      <w:pStyle w:val="a9"/>
                      <w:ind w:firstLineChars="0" w:firstLine="0"/>
                      <w:rPr>
                        <w:rFonts w:ascii="宋体" w:hAnsi="宋体"/>
                        <w:szCs w:val="21"/>
                      </w:rPr>
                    </w:pPr>
                    <w:r>
                      <w:rPr>
                        <w:rFonts w:ascii="宋体" w:hAnsi="宋体"/>
                        <w:szCs w:val="21"/>
                      </w:rPr>
                      <w:t>销售费用</w:t>
                    </w:r>
                  </w:p>
                </w:tc>
              </w:sdtContent>
            </w:sdt>
            <w:tc>
              <w:tcPr>
                <w:tcW w:w="984" w:type="pct"/>
              </w:tcPr>
              <w:p w:rsidR="00226CB5" w:rsidRDefault="00226CB5" w:rsidP="007873FF">
                <w:pPr>
                  <w:pStyle w:val="a9"/>
                  <w:ind w:firstLineChars="0" w:firstLine="0"/>
                  <w:jc w:val="right"/>
                  <w:rPr>
                    <w:rFonts w:ascii="宋体" w:hAnsi="宋体"/>
                    <w:szCs w:val="21"/>
                  </w:rPr>
                </w:pPr>
                <w:r>
                  <w:rPr>
                    <w:rFonts w:ascii="宋体" w:hAnsi="宋体"/>
                    <w:szCs w:val="21"/>
                  </w:rPr>
                  <w:t>128,519,005.20</w:t>
                </w:r>
              </w:p>
            </w:tc>
            <w:tc>
              <w:tcPr>
                <w:tcW w:w="984" w:type="pct"/>
              </w:tcPr>
              <w:p w:rsidR="00226CB5" w:rsidRDefault="00226CB5" w:rsidP="007873FF">
                <w:pPr>
                  <w:pStyle w:val="a9"/>
                  <w:ind w:firstLineChars="0" w:firstLine="0"/>
                  <w:jc w:val="right"/>
                  <w:rPr>
                    <w:rFonts w:ascii="宋体" w:hAnsi="宋体"/>
                    <w:szCs w:val="21"/>
                  </w:rPr>
                </w:pPr>
                <w:r>
                  <w:rPr>
                    <w:rFonts w:ascii="宋体" w:hAnsi="宋体"/>
                    <w:szCs w:val="21"/>
                  </w:rPr>
                  <w:t>135,043,644.02</w:t>
                </w:r>
              </w:p>
            </w:tc>
            <w:tc>
              <w:tcPr>
                <w:tcW w:w="1113" w:type="pct"/>
              </w:tcPr>
              <w:p w:rsidR="00226CB5" w:rsidRDefault="00226CB5" w:rsidP="007873FF">
                <w:pPr>
                  <w:pStyle w:val="a9"/>
                  <w:ind w:firstLineChars="0" w:firstLine="0"/>
                  <w:jc w:val="right"/>
                  <w:rPr>
                    <w:rFonts w:ascii="宋体" w:hAnsi="宋体"/>
                    <w:szCs w:val="21"/>
                  </w:rPr>
                </w:pPr>
                <w:r>
                  <w:rPr>
                    <w:rFonts w:ascii="宋体" w:hAnsi="宋体" w:hint="eastAsia"/>
                    <w:szCs w:val="21"/>
                  </w:rPr>
                  <w:t>-4.83</w:t>
                </w:r>
              </w:p>
            </w:tc>
          </w:tr>
          <w:tr w:rsidR="00226CB5" w:rsidTr="007873FF">
            <w:sdt>
              <w:sdtPr>
                <w:tag w:val="_PLD_fb955154acd548d2ab752dcaf5f8529f"/>
                <w:id w:val="730740565"/>
                <w:lock w:val="sdtLocked"/>
              </w:sdtPr>
              <w:sdtContent>
                <w:tc>
                  <w:tcPr>
                    <w:tcW w:w="1919" w:type="pct"/>
                  </w:tcPr>
                  <w:p w:rsidR="00226CB5" w:rsidRDefault="00226CB5" w:rsidP="007873FF">
                    <w:pPr>
                      <w:pStyle w:val="a9"/>
                      <w:ind w:firstLineChars="0" w:firstLine="0"/>
                      <w:rPr>
                        <w:rFonts w:ascii="宋体" w:hAnsi="宋体"/>
                        <w:szCs w:val="21"/>
                      </w:rPr>
                    </w:pPr>
                    <w:r>
                      <w:rPr>
                        <w:rFonts w:ascii="宋体" w:hAnsi="宋体"/>
                        <w:szCs w:val="21"/>
                      </w:rPr>
                      <w:t>管理费用</w:t>
                    </w:r>
                  </w:p>
                </w:tc>
              </w:sdtContent>
            </w:sdt>
            <w:tc>
              <w:tcPr>
                <w:tcW w:w="984" w:type="pct"/>
              </w:tcPr>
              <w:p w:rsidR="00226CB5" w:rsidRDefault="00226CB5" w:rsidP="007873FF">
                <w:pPr>
                  <w:pStyle w:val="a9"/>
                  <w:ind w:firstLineChars="0" w:firstLine="0"/>
                  <w:jc w:val="right"/>
                  <w:rPr>
                    <w:rFonts w:ascii="宋体" w:hAnsi="宋体"/>
                    <w:szCs w:val="21"/>
                  </w:rPr>
                </w:pPr>
                <w:r>
                  <w:rPr>
                    <w:rFonts w:ascii="宋体" w:hAnsi="宋体"/>
                    <w:szCs w:val="21"/>
                  </w:rPr>
                  <w:t>105,924,393.85</w:t>
                </w:r>
              </w:p>
            </w:tc>
            <w:tc>
              <w:tcPr>
                <w:tcW w:w="984" w:type="pct"/>
              </w:tcPr>
              <w:p w:rsidR="00226CB5" w:rsidRDefault="00226CB5" w:rsidP="007873FF">
                <w:pPr>
                  <w:pStyle w:val="a9"/>
                  <w:ind w:firstLineChars="0" w:firstLine="0"/>
                  <w:jc w:val="right"/>
                  <w:rPr>
                    <w:rFonts w:ascii="宋体" w:hAnsi="宋体"/>
                    <w:szCs w:val="21"/>
                  </w:rPr>
                </w:pPr>
                <w:r>
                  <w:rPr>
                    <w:rFonts w:ascii="宋体" w:hAnsi="宋体"/>
                    <w:szCs w:val="21"/>
                  </w:rPr>
                  <w:t>99,799,694.61</w:t>
                </w:r>
              </w:p>
            </w:tc>
            <w:tc>
              <w:tcPr>
                <w:tcW w:w="1113" w:type="pct"/>
              </w:tcPr>
              <w:p w:rsidR="00226CB5" w:rsidRDefault="00226CB5" w:rsidP="007873FF">
                <w:pPr>
                  <w:pStyle w:val="a9"/>
                  <w:ind w:firstLineChars="0" w:firstLine="0"/>
                  <w:jc w:val="right"/>
                  <w:rPr>
                    <w:rFonts w:ascii="宋体" w:hAnsi="宋体"/>
                    <w:szCs w:val="21"/>
                  </w:rPr>
                </w:pPr>
                <w:r>
                  <w:rPr>
                    <w:rFonts w:ascii="宋体" w:hAnsi="宋体" w:hint="eastAsia"/>
                    <w:szCs w:val="21"/>
                  </w:rPr>
                  <w:t>6.14</w:t>
                </w:r>
              </w:p>
            </w:tc>
          </w:tr>
          <w:tr w:rsidR="00226CB5" w:rsidTr="007873FF">
            <w:sdt>
              <w:sdtPr>
                <w:tag w:val="_PLD_b3bf822f1f5149cd8e10f08ddfa4d944"/>
                <w:id w:val="371039286"/>
                <w:lock w:val="sdtLocked"/>
              </w:sdtPr>
              <w:sdtContent>
                <w:tc>
                  <w:tcPr>
                    <w:tcW w:w="1919" w:type="pct"/>
                  </w:tcPr>
                  <w:p w:rsidR="00226CB5" w:rsidRDefault="00226CB5" w:rsidP="007873FF">
                    <w:pPr>
                      <w:pStyle w:val="a9"/>
                      <w:ind w:firstLineChars="0" w:firstLine="0"/>
                      <w:rPr>
                        <w:rFonts w:ascii="宋体" w:hAnsi="宋体"/>
                        <w:szCs w:val="21"/>
                      </w:rPr>
                    </w:pPr>
                    <w:r>
                      <w:rPr>
                        <w:rFonts w:ascii="宋体" w:hAnsi="宋体" w:hint="eastAsia"/>
                        <w:szCs w:val="21"/>
                      </w:rPr>
                      <w:t>研发费用</w:t>
                    </w:r>
                  </w:p>
                </w:tc>
              </w:sdtContent>
            </w:sdt>
            <w:tc>
              <w:tcPr>
                <w:tcW w:w="984" w:type="pct"/>
              </w:tcPr>
              <w:p w:rsidR="00226CB5" w:rsidRDefault="00226CB5" w:rsidP="007873FF">
                <w:pPr>
                  <w:pStyle w:val="a9"/>
                  <w:ind w:firstLineChars="0" w:firstLine="0"/>
                  <w:jc w:val="right"/>
                  <w:rPr>
                    <w:rFonts w:ascii="宋体" w:hAnsi="宋体"/>
                    <w:szCs w:val="21"/>
                  </w:rPr>
                </w:pPr>
                <w:r>
                  <w:rPr>
                    <w:rFonts w:ascii="宋体" w:hAnsi="宋体"/>
                    <w:szCs w:val="21"/>
                  </w:rPr>
                  <w:t>88,168,436.57</w:t>
                </w:r>
              </w:p>
            </w:tc>
            <w:tc>
              <w:tcPr>
                <w:tcW w:w="984" w:type="pct"/>
              </w:tcPr>
              <w:p w:rsidR="00226CB5" w:rsidRDefault="00226CB5" w:rsidP="007873FF">
                <w:pPr>
                  <w:pStyle w:val="a9"/>
                  <w:ind w:firstLineChars="0" w:firstLine="0"/>
                  <w:jc w:val="right"/>
                  <w:rPr>
                    <w:rFonts w:ascii="宋体" w:hAnsi="宋体"/>
                    <w:szCs w:val="21"/>
                  </w:rPr>
                </w:pPr>
                <w:r>
                  <w:rPr>
                    <w:rFonts w:ascii="宋体" w:hAnsi="宋体"/>
                    <w:szCs w:val="21"/>
                  </w:rPr>
                  <w:t>55,342,670.34</w:t>
                </w:r>
              </w:p>
            </w:tc>
            <w:tc>
              <w:tcPr>
                <w:tcW w:w="1113" w:type="pct"/>
              </w:tcPr>
              <w:p w:rsidR="00226CB5" w:rsidRDefault="00226CB5" w:rsidP="007873FF">
                <w:pPr>
                  <w:pStyle w:val="a9"/>
                  <w:ind w:firstLineChars="0" w:firstLine="0"/>
                  <w:jc w:val="right"/>
                  <w:rPr>
                    <w:rFonts w:ascii="宋体" w:hAnsi="宋体"/>
                    <w:szCs w:val="21"/>
                  </w:rPr>
                </w:pPr>
                <w:r>
                  <w:rPr>
                    <w:rFonts w:ascii="宋体" w:hAnsi="宋体" w:hint="eastAsia"/>
                    <w:szCs w:val="21"/>
                  </w:rPr>
                  <w:t>59.31</w:t>
                </w:r>
              </w:p>
            </w:tc>
          </w:tr>
          <w:tr w:rsidR="00226CB5" w:rsidTr="007873FF">
            <w:sdt>
              <w:sdtPr>
                <w:tag w:val="_PLD_4db72e631077446d848d8958777e14f2"/>
                <w:id w:val="473262988"/>
                <w:lock w:val="sdtLocked"/>
              </w:sdtPr>
              <w:sdtContent>
                <w:tc>
                  <w:tcPr>
                    <w:tcW w:w="1919" w:type="pct"/>
                  </w:tcPr>
                  <w:p w:rsidR="00226CB5" w:rsidRDefault="00226CB5" w:rsidP="007873FF">
                    <w:pPr>
                      <w:pStyle w:val="a9"/>
                      <w:ind w:firstLineChars="0" w:firstLine="0"/>
                      <w:rPr>
                        <w:rFonts w:ascii="宋体" w:hAnsi="宋体"/>
                        <w:szCs w:val="21"/>
                      </w:rPr>
                    </w:pPr>
                    <w:r>
                      <w:rPr>
                        <w:rFonts w:ascii="宋体" w:hAnsi="宋体"/>
                        <w:szCs w:val="21"/>
                      </w:rPr>
                      <w:t>财务费用</w:t>
                    </w:r>
                  </w:p>
                </w:tc>
              </w:sdtContent>
            </w:sdt>
            <w:tc>
              <w:tcPr>
                <w:tcW w:w="984" w:type="pct"/>
              </w:tcPr>
              <w:p w:rsidR="00226CB5" w:rsidRDefault="00226CB5" w:rsidP="007873FF">
                <w:pPr>
                  <w:pStyle w:val="a9"/>
                  <w:ind w:firstLineChars="0" w:firstLine="0"/>
                  <w:jc w:val="right"/>
                  <w:rPr>
                    <w:rFonts w:ascii="宋体" w:hAnsi="宋体"/>
                    <w:szCs w:val="21"/>
                  </w:rPr>
                </w:pPr>
                <w:r>
                  <w:rPr>
                    <w:rFonts w:ascii="宋体" w:hAnsi="宋体"/>
                    <w:szCs w:val="21"/>
                  </w:rPr>
                  <w:t>22,336,521.77</w:t>
                </w:r>
              </w:p>
            </w:tc>
            <w:tc>
              <w:tcPr>
                <w:tcW w:w="984" w:type="pct"/>
              </w:tcPr>
              <w:p w:rsidR="00226CB5" w:rsidRDefault="00226CB5" w:rsidP="007873FF">
                <w:pPr>
                  <w:pStyle w:val="a9"/>
                  <w:ind w:firstLineChars="0" w:firstLine="0"/>
                  <w:jc w:val="right"/>
                  <w:rPr>
                    <w:rFonts w:ascii="宋体" w:hAnsi="宋体"/>
                    <w:szCs w:val="21"/>
                  </w:rPr>
                </w:pPr>
                <w:r>
                  <w:rPr>
                    <w:rFonts w:ascii="宋体" w:hAnsi="宋体"/>
                    <w:szCs w:val="21"/>
                  </w:rPr>
                  <w:t>15,892,825.69</w:t>
                </w:r>
              </w:p>
            </w:tc>
            <w:tc>
              <w:tcPr>
                <w:tcW w:w="1113" w:type="pct"/>
              </w:tcPr>
              <w:p w:rsidR="00226CB5" w:rsidRDefault="00226CB5" w:rsidP="007873FF">
                <w:pPr>
                  <w:pStyle w:val="a9"/>
                  <w:ind w:firstLineChars="0" w:firstLine="0"/>
                  <w:jc w:val="right"/>
                  <w:rPr>
                    <w:rFonts w:ascii="宋体" w:hAnsi="宋体"/>
                    <w:szCs w:val="21"/>
                  </w:rPr>
                </w:pPr>
                <w:r>
                  <w:rPr>
                    <w:rFonts w:ascii="宋体" w:hAnsi="宋体" w:hint="eastAsia"/>
                    <w:szCs w:val="21"/>
                  </w:rPr>
                  <w:t>40.54</w:t>
                </w:r>
              </w:p>
            </w:tc>
          </w:tr>
          <w:tr w:rsidR="00226CB5" w:rsidTr="007873FF">
            <w:sdt>
              <w:sdtPr>
                <w:tag w:val="_PLD_d690ea81cd58473bb647a2cec78a6804"/>
                <w:id w:val="959381759"/>
                <w:lock w:val="sdtLocked"/>
              </w:sdtPr>
              <w:sdtContent>
                <w:tc>
                  <w:tcPr>
                    <w:tcW w:w="1919" w:type="pct"/>
                  </w:tcPr>
                  <w:p w:rsidR="00226CB5" w:rsidRDefault="00226CB5" w:rsidP="007873FF">
                    <w:pPr>
                      <w:pStyle w:val="a9"/>
                      <w:ind w:firstLineChars="0" w:firstLine="0"/>
                      <w:rPr>
                        <w:rFonts w:ascii="宋体" w:hAnsi="宋体"/>
                        <w:szCs w:val="21"/>
                      </w:rPr>
                    </w:pPr>
                    <w:r>
                      <w:rPr>
                        <w:rFonts w:ascii="宋体" w:hAnsi="宋体"/>
                        <w:szCs w:val="21"/>
                      </w:rPr>
                      <w:t>经营活动产生的现金流量净额</w:t>
                    </w:r>
                  </w:p>
                </w:tc>
              </w:sdtContent>
            </w:sdt>
            <w:tc>
              <w:tcPr>
                <w:tcW w:w="984" w:type="pct"/>
              </w:tcPr>
              <w:p w:rsidR="00226CB5" w:rsidRDefault="00226CB5" w:rsidP="007873FF">
                <w:pPr>
                  <w:pStyle w:val="a9"/>
                  <w:ind w:firstLineChars="0" w:firstLine="0"/>
                  <w:jc w:val="right"/>
                  <w:rPr>
                    <w:rFonts w:ascii="宋体" w:hAnsi="宋体"/>
                    <w:szCs w:val="21"/>
                  </w:rPr>
                </w:pPr>
                <w:r>
                  <w:rPr>
                    <w:rFonts w:ascii="宋体" w:hAnsi="宋体"/>
                    <w:szCs w:val="21"/>
                  </w:rPr>
                  <w:t>342,606,354.63</w:t>
                </w:r>
              </w:p>
            </w:tc>
            <w:tc>
              <w:tcPr>
                <w:tcW w:w="984" w:type="pct"/>
              </w:tcPr>
              <w:p w:rsidR="00226CB5" w:rsidRDefault="00226CB5" w:rsidP="007873FF">
                <w:pPr>
                  <w:pStyle w:val="a9"/>
                  <w:ind w:firstLineChars="0" w:firstLine="0"/>
                  <w:jc w:val="right"/>
                  <w:rPr>
                    <w:rFonts w:ascii="宋体" w:hAnsi="宋体"/>
                    <w:szCs w:val="21"/>
                  </w:rPr>
                </w:pPr>
                <w:r>
                  <w:rPr>
                    <w:rFonts w:ascii="宋体" w:hAnsi="宋体"/>
                    <w:szCs w:val="21"/>
                  </w:rPr>
                  <w:t>351,148,616.09</w:t>
                </w:r>
              </w:p>
            </w:tc>
            <w:tc>
              <w:tcPr>
                <w:tcW w:w="1113" w:type="pct"/>
              </w:tcPr>
              <w:p w:rsidR="00226CB5" w:rsidRDefault="00226CB5" w:rsidP="007873FF">
                <w:pPr>
                  <w:pStyle w:val="a9"/>
                  <w:ind w:firstLineChars="0" w:firstLine="0"/>
                  <w:jc w:val="right"/>
                  <w:rPr>
                    <w:rFonts w:ascii="宋体" w:hAnsi="宋体"/>
                    <w:szCs w:val="21"/>
                  </w:rPr>
                </w:pPr>
                <w:r>
                  <w:rPr>
                    <w:rFonts w:ascii="宋体" w:hAnsi="宋体" w:hint="eastAsia"/>
                    <w:szCs w:val="21"/>
                  </w:rPr>
                  <w:t>-2.43</w:t>
                </w:r>
              </w:p>
            </w:tc>
          </w:tr>
          <w:tr w:rsidR="00226CB5" w:rsidTr="007873FF">
            <w:sdt>
              <w:sdtPr>
                <w:tag w:val="_PLD_34b06649f8164e5883e357d27933cfed"/>
                <w:id w:val="-2110036898"/>
                <w:lock w:val="sdtLocked"/>
              </w:sdtPr>
              <w:sdtContent>
                <w:tc>
                  <w:tcPr>
                    <w:tcW w:w="1919" w:type="pct"/>
                  </w:tcPr>
                  <w:p w:rsidR="00226CB5" w:rsidRDefault="00226CB5" w:rsidP="007873FF">
                    <w:pPr>
                      <w:pStyle w:val="a9"/>
                      <w:ind w:firstLineChars="0" w:firstLine="0"/>
                      <w:rPr>
                        <w:rFonts w:ascii="宋体" w:hAnsi="宋体"/>
                        <w:szCs w:val="21"/>
                      </w:rPr>
                    </w:pPr>
                    <w:r>
                      <w:rPr>
                        <w:rFonts w:ascii="宋体" w:hAnsi="宋体"/>
                        <w:szCs w:val="21"/>
                      </w:rPr>
                      <w:t>投资活动产生的现金流量净额</w:t>
                    </w:r>
                  </w:p>
                </w:tc>
              </w:sdtContent>
            </w:sdt>
            <w:tc>
              <w:tcPr>
                <w:tcW w:w="984" w:type="pct"/>
              </w:tcPr>
              <w:p w:rsidR="00226CB5" w:rsidRDefault="00226CB5" w:rsidP="007873FF">
                <w:pPr>
                  <w:pStyle w:val="a9"/>
                  <w:ind w:firstLineChars="0" w:firstLine="0"/>
                  <w:jc w:val="right"/>
                  <w:rPr>
                    <w:rFonts w:ascii="宋体" w:hAnsi="宋体"/>
                    <w:szCs w:val="21"/>
                  </w:rPr>
                </w:pPr>
                <w:r>
                  <w:rPr>
                    <w:rFonts w:ascii="宋体" w:hAnsi="宋体"/>
                    <w:szCs w:val="21"/>
                  </w:rPr>
                  <w:t>-293,820,380.85</w:t>
                </w:r>
              </w:p>
            </w:tc>
            <w:tc>
              <w:tcPr>
                <w:tcW w:w="984" w:type="pct"/>
              </w:tcPr>
              <w:p w:rsidR="00226CB5" w:rsidRDefault="00226CB5" w:rsidP="007873FF">
                <w:pPr>
                  <w:pStyle w:val="a9"/>
                  <w:ind w:firstLineChars="0" w:firstLine="0"/>
                  <w:jc w:val="right"/>
                  <w:rPr>
                    <w:rFonts w:ascii="宋体" w:hAnsi="宋体"/>
                    <w:szCs w:val="21"/>
                  </w:rPr>
                </w:pPr>
                <w:r>
                  <w:rPr>
                    <w:rFonts w:ascii="宋体" w:hAnsi="宋体"/>
                    <w:szCs w:val="21"/>
                  </w:rPr>
                  <w:t>-383,333,606.79</w:t>
                </w:r>
              </w:p>
            </w:tc>
            <w:tc>
              <w:tcPr>
                <w:tcW w:w="1113" w:type="pct"/>
              </w:tcPr>
              <w:p w:rsidR="00226CB5" w:rsidRDefault="00353CE5" w:rsidP="007873FF">
                <w:pPr>
                  <w:pStyle w:val="a9"/>
                  <w:ind w:firstLineChars="0" w:firstLine="0"/>
                  <w:jc w:val="right"/>
                  <w:rPr>
                    <w:rFonts w:ascii="宋体" w:hAnsi="宋体"/>
                    <w:szCs w:val="21"/>
                  </w:rPr>
                </w:pPr>
                <w:r>
                  <w:rPr>
                    <w:rFonts w:ascii="宋体" w:hAnsi="宋体" w:hint="eastAsia"/>
                    <w:szCs w:val="21"/>
                  </w:rPr>
                  <w:t>不适用</w:t>
                </w:r>
              </w:p>
            </w:tc>
          </w:tr>
          <w:tr w:rsidR="00226CB5" w:rsidTr="007873FF">
            <w:sdt>
              <w:sdtPr>
                <w:tag w:val="_PLD_e392739063f54c17b28c564ccdb245d0"/>
                <w:id w:val="-800535304"/>
                <w:lock w:val="sdtLocked"/>
              </w:sdtPr>
              <w:sdtContent>
                <w:tc>
                  <w:tcPr>
                    <w:tcW w:w="1919" w:type="pct"/>
                  </w:tcPr>
                  <w:p w:rsidR="00226CB5" w:rsidRDefault="00226CB5" w:rsidP="007873FF">
                    <w:pPr>
                      <w:pStyle w:val="a9"/>
                      <w:ind w:firstLineChars="0" w:firstLine="0"/>
                      <w:rPr>
                        <w:rFonts w:ascii="宋体" w:hAnsi="宋体"/>
                        <w:szCs w:val="21"/>
                      </w:rPr>
                    </w:pPr>
                    <w:r>
                      <w:rPr>
                        <w:rFonts w:ascii="宋体" w:hAnsi="宋体"/>
                        <w:szCs w:val="21"/>
                      </w:rPr>
                      <w:t>筹资活动产生的现金流量净额</w:t>
                    </w:r>
                  </w:p>
                </w:tc>
              </w:sdtContent>
            </w:sdt>
            <w:tc>
              <w:tcPr>
                <w:tcW w:w="984" w:type="pct"/>
              </w:tcPr>
              <w:p w:rsidR="00226CB5" w:rsidRDefault="00226CB5" w:rsidP="007873FF">
                <w:pPr>
                  <w:pStyle w:val="a9"/>
                  <w:ind w:firstLineChars="0" w:firstLine="0"/>
                  <w:jc w:val="right"/>
                  <w:rPr>
                    <w:rFonts w:ascii="宋体" w:hAnsi="宋体"/>
                    <w:szCs w:val="21"/>
                  </w:rPr>
                </w:pPr>
                <w:r>
                  <w:rPr>
                    <w:rFonts w:ascii="宋体" w:hAnsi="宋体"/>
                    <w:szCs w:val="21"/>
                  </w:rPr>
                  <w:t>-101,750,459.92</w:t>
                </w:r>
              </w:p>
            </w:tc>
            <w:tc>
              <w:tcPr>
                <w:tcW w:w="984" w:type="pct"/>
              </w:tcPr>
              <w:p w:rsidR="00226CB5" w:rsidRDefault="00226CB5" w:rsidP="007873FF">
                <w:pPr>
                  <w:pStyle w:val="a9"/>
                  <w:ind w:firstLineChars="0" w:firstLine="0"/>
                  <w:jc w:val="right"/>
                  <w:rPr>
                    <w:rFonts w:ascii="宋体" w:hAnsi="宋体"/>
                    <w:szCs w:val="21"/>
                  </w:rPr>
                </w:pPr>
                <w:r>
                  <w:rPr>
                    <w:rFonts w:ascii="宋体" w:hAnsi="宋体"/>
                    <w:szCs w:val="21"/>
                  </w:rPr>
                  <w:t>-5,258,722.06</w:t>
                </w:r>
              </w:p>
            </w:tc>
            <w:tc>
              <w:tcPr>
                <w:tcW w:w="1113" w:type="pct"/>
              </w:tcPr>
              <w:p w:rsidR="00226CB5" w:rsidRDefault="00353CE5" w:rsidP="007873FF">
                <w:pPr>
                  <w:pStyle w:val="a9"/>
                  <w:ind w:firstLineChars="0" w:firstLine="0"/>
                  <w:jc w:val="right"/>
                  <w:rPr>
                    <w:rFonts w:ascii="宋体" w:hAnsi="宋体"/>
                    <w:szCs w:val="21"/>
                  </w:rPr>
                </w:pPr>
                <w:r>
                  <w:rPr>
                    <w:rFonts w:ascii="宋体" w:hAnsi="宋体" w:hint="eastAsia"/>
                    <w:szCs w:val="21"/>
                  </w:rPr>
                  <w:t>不适用</w:t>
                </w:r>
              </w:p>
            </w:tc>
          </w:tr>
        </w:tbl>
        <w:p w:rsidR="00E640B7" w:rsidRDefault="00507434"/>
      </w:sdtContent>
    </w:sdt>
    <w:p w:rsidR="00E640B7" w:rsidRDefault="00E640B7">
      <w:pPr>
        <w:pStyle w:val="a9"/>
        <w:ind w:left="360" w:firstLineChars="0" w:firstLine="0"/>
        <w:jc w:val="right"/>
        <w:rPr>
          <w:szCs w:val="21"/>
        </w:rPr>
      </w:pPr>
    </w:p>
    <w:sdt>
      <w:sdtPr>
        <w:rPr>
          <w:rFonts w:ascii="宋体" w:eastAsia="宋体" w:hAnsi="宋体" w:cs="宋体" w:hint="eastAsia"/>
          <w:b w:val="0"/>
          <w:bCs w:val="0"/>
          <w:kern w:val="0"/>
          <w:szCs w:val="24"/>
        </w:rPr>
        <w:alias w:val="模块:收入和成本分析"/>
        <w:tag w:val="_SEC_eabe373ea4a44068936322286f1ec6fe"/>
        <w:id w:val="38653127"/>
        <w:lock w:val="sdtLocked"/>
        <w:placeholder>
          <w:docPart w:val="GBC22222222222222222222222222222"/>
        </w:placeholder>
      </w:sdtPr>
      <w:sdtContent>
        <w:p w:rsidR="00E640B7" w:rsidRDefault="006B2B5D">
          <w:pPr>
            <w:pStyle w:val="4"/>
            <w:numPr>
              <w:ilvl w:val="0"/>
              <w:numId w:val="77"/>
            </w:numPr>
          </w:pPr>
          <w:r>
            <w:rPr>
              <w:rFonts w:hint="eastAsia"/>
            </w:rPr>
            <w:t>收入和成本分析</w:t>
          </w:r>
        </w:p>
        <w:sdt>
          <w:sdtPr>
            <w:alias w:val="是否适用：收入和成本分析[双击切换]"/>
            <w:tag w:val="_GBC_c1a771ff956341da84dd26322335800f"/>
            <w:id w:val="-989098466"/>
            <w:lock w:val="sdtLocked"/>
            <w:placeholder>
              <w:docPart w:val="GBC22222222222222222222222222222"/>
            </w:placeholder>
          </w:sdtPr>
          <w:sdtContent>
            <w:p w:rsidR="00E640B7" w:rsidRDefault="00507434">
              <w:r>
                <w:fldChar w:fldCharType="begin"/>
              </w:r>
              <w:r w:rsidR="0085231D">
                <w:instrText xml:space="preserve">MACROBUTTON  SnrToggleCheckbox √适用 </w:instrText>
              </w:r>
              <w:r>
                <w:fldChar w:fldCharType="end"/>
              </w:r>
              <w:r>
                <w:fldChar w:fldCharType="begin"/>
              </w:r>
              <w:r w:rsidR="0085231D">
                <w:instrText xml:space="preserve"> MACROBUTTON  SnrToggleCheckbox □不适用 </w:instrText>
              </w:r>
              <w:r>
                <w:fldChar w:fldCharType="end"/>
              </w:r>
            </w:p>
          </w:sdtContent>
        </w:sdt>
        <w:sdt>
          <w:sdtPr>
            <w:rPr>
              <w:rFonts w:hint="eastAsia"/>
            </w:rPr>
            <w:alias w:val="收入和成本分析情况说明"/>
            <w:tag w:val="_GBC_131edb1aaeab4cb388abf65651cf901e"/>
            <w:id w:val="38653125"/>
            <w:lock w:val="sdtLocked"/>
            <w:placeholder>
              <w:docPart w:val="GBC22222222222222222222222222222"/>
            </w:placeholder>
          </w:sdtPr>
          <w:sdtContent>
            <w:p w:rsidR="00E640B7" w:rsidRDefault="0085231D" w:rsidP="00226CB5">
              <w:pPr>
                <w:tabs>
                  <w:tab w:val="left" w:pos="851"/>
                </w:tabs>
                <w:spacing w:line="360" w:lineRule="auto"/>
                <w:ind w:firstLineChars="200" w:firstLine="420"/>
              </w:pPr>
              <w:r>
                <w:rPr>
                  <w:szCs w:val="21"/>
                </w:rPr>
                <w:t>20</w:t>
              </w:r>
              <w:r>
                <w:rPr>
                  <w:rFonts w:hint="eastAsia"/>
                  <w:szCs w:val="21"/>
                </w:rPr>
                <w:t>20年实现营业收入182,865.22万元，比同期上升4.13</w:t>
              </w:r>
              <w:r>
                <w:rPr>
                  <w:szCs w:val="21"/>
                </w:rPr>
                <w:t>%</w:t>
              </w:r>
              <w:r>
                <w:rPr>
                  <w:rFonts w:hint="eastAsia"/>
                  <w:szCs w:val="21"/>
                </w:rPr>
                <w:t>，主要原因是产品销量增长及销售结构变化影响；营业成本126,925.03万元，比同期</w:t>
              </w:r>
              <w:r w:rsidR="00492954">
                <w:rPr>
                  <w:rFonts w:hint="eastAsia"/>
                  <w:szCs w:val="21"/>
                </w:rPr>
                <w:t>下降</w:t>
              </w:r>
              <w:r>
                <w:rPr>
                  <w:rFonts w:hint="eastAsia"/>
                  <w:szCs w:val="21"/>
                </w:rPr>
                <w:t>0.79</w:t>
              </w:r>
              <w:r>
                <w:rPr>
                  <w:szCs w:val="21"/>
                </w:rPr>
                <w:t>%</w:t>
              </w:r>
              <w:r>
                <w:rPr>
                  <w:rFonts w:hint="eastAsia"/>
                  <w:szCs w:val="21"/>
                </w:rPr>
                <w:t>，主要原因是</w:t>
              </w:r>
              <w:r w:rsidR="00492954">
                <w:rPr>
                  <w:rFonts w:hint="eastAsia"/>
                  <w:szCs w:val="21"/>
                </w:rPr>
                <w:t>借势木浆价格低位运行，调整产品及消耗结构，降低木浆采购及物流成本</w:t>
              </w:r>
              <w:r>
                <w:rPr>
                  <w:rFonts w:hint="eastAsia"/>
                  <w:szCs w:val="21"/>
                </w:rPr>
                <w:t>。</w:t>
              </w:r>
            </w:p>
          </w:sdtContent>
        </w:sdt>
      </w:sdtContent>
    </w:sdt>
    <w:p w:rsidR="00E640B7" w:rsidRDefault="006B2B5D">
      <w:pPr>
        <w:tabs>
          <w:tab w:val="left" w:pos="851"/>
        </w:tabs>
      </w:pPr>
      <w:r>
        <w:tab/>
      </w:r>
    </w:p>
    <w:sdt>
      <w:sdtPr>
        <w:rPr>
          <w:rFonts w:ascii="宋体" w:hAnsi="宋体" w:cs="宋体" w:hint="eastAsia"/>
          <w:b w:val="0"/>
          <w:bCs w:val="0"/>
          <w:kern w:val="0"/>
          <w:szCs w:val="24"/>
        </w:rPr>
        <w:alias w:val="模块:主营业务分行业、分产品、分地区情况"/>
        <w:tag w:val="_SEC_aa7718c852e84d458e04e912c587a7da"/>
        <w:id w:val="38653128"/>
        <w:lock w:val="sdtLocked"/>
        <w:placeholder>
          <w:docPart w:val="GBC22222222222222222222222222222"/>
        </w:placeholder>
      </w:sdtPr>
      <w:sdtContent>
        <w:bookmarkStart w:id="27" w:name="_Toc342565904" w:displacedByCustomXml="prev"/>
        <w:bookmarkEnd w:id="27" w:displacedByCustomXml="prev"/>
        <w:bookmarkStart w:id="28" w:name="_Toc342559756" w:displacedByCustomXml="prev"/>
        <w:bookmarkEnd w:id="28" w:displacedByCustomXml="prev"/>
        <w:bookmarkStart w:id="29" w:name="_Toc340829716" w:displacedByCustomXml="prev"/>
        <w:bookmarkEnd w:id="29" w:displacedByCustomXml="prev"/>
        <w:p w:rsidR="00665883" w:rsidRDefault="00665883">
          <w:pPr>
            <w:pStyle w:val="5"/>
            <w:numPr>
              <w:ilvl w:val="0"/>
              <w:numId w:val="96"/>
            </w:numPr>
            <w:tabs>
              <w:tab w:val="left" w:pos="567"/>
            </w:tabs>
            <w:ind w:left="0" w:firstLine="0"/>
          </w:pPr>
          <w:r>
            <w:t>主营业务</w:t>
          </w:r>
          <w:r>
            <w:rPr>
              <w:rFonts w:hint="eastAsia"/>
            </w:rPr>
            <w:t>分</w:t>
          </w:r>
          <w:r>
            <w:t>行业</w:t>
          </w:r>
          <w:r>
            <w:rPr>
              <w:rFonts w:hint="eastAsia"/>
            </w:rPr>
            <w:t>、分</w:t>
          </w:r>
          <w:r>
            <w:t>产品</w:t>
          </w:r>
          <w:r>
            <w:rPr>
              <w:rFonts w:hint="eastAsia"/>
            </w:rPr>
            <w:t>、分地区情况</w:t>
          </w:r>
        </w:p>
        <w:p w:rsidR="00665883" w:rsidRDefault="00665883">
          <w:pPr>
            <w:jc w:val="right"/>
            <w:rPr>
              <w:szCs w:val="21"/>
            </w:rPr>
          </w:pPr>
          <w:r>
            <w:rPr>
              <w:rFonts w:hint="eastAsia"/>
              <w:szCs w:val="21"/>
            </w:rPr>
            <w:t>单位</w:t>
          </w:r>
          <w:r>
            <w:rPr>
              <w:szCs w:val="21"/>
            </w:rPr>
            <w:t>:</w:t>
          </w:r>
          <w:sdt>
            <w:sdtPr>
              <w:rPr>
                <w:szCs w:val="21"/>
              </w:rPr>
              <w:alias w:val="单位：主营业务分行业、分产品情况表"/>
              <w:tag w:val="_GBC_f77c8e6b92b44adf9014b95a44af704b"/>
              <w:id w:val="3153185"/>
              <w:lock w:val="sdtLocked"/>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rFonts w:hint="eastAsia"/>
              <w:szCs w:val="21"/>
            </w:rPr>
            <w:t xml:space="preserve">  币种</w:t>
          </w:r>
          <w:r>
            <w:rPr>
              <w:szCs w:val="21"/>
            </w:rPr>
            <w:t>:</w:t>
          </w:r>
          <w:sdt>
            <w:sdtPr>
              <w:rPr>
                <w:szCs w:val="21"/>
              </w:rPr>
              <w:alias w:val="币种：主营业务分行业、分产品情况表"/>
              <w:tag w:val="_GBC_3341f58078504155bf0c18cadb3b7f9d"/>
              <w:id w:val="3153188"/>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Style w:val="a6"/>
            <w:tblW w:w="5000" w:type="pct"/>
            <w:tblLook w:val="0000"/>
          </w:tblPr>
          <w:tblGrid>
            <w:gridCol w:w="1054"/>
            <w:gridCol w:w="1896"/>
            <w:gridCol w:w="1896"/>
            <w:gridCol w:w="1052"/>
            <w:gridCol w:w="1052"/>
            <w:gridCol w:w="1052"/>
            <w:gridCol w:w="1047"/>
          </w:tblGrid>
          <w:tr w:rsidR="00665883" w:rsidTr="00187B4D">
            <w:bookmarkStart w:id="30" w:name="_Hlk69226302" w:displacedByCustomXml="next"/>
            <w:sdt>
              <w:sdtPr>
                <w:tag w:val="_PLD_b5033a4d190942bd99650d59a8d741f9"/>
                <w:id w:val="1942799303"/>
                <w:lock w:val="sdtLocked"/>
              </w:sdtPr>
              <w:sdtContent>
                <w:tc>
                  <w:tcPr>
                    <w:tcW w:w="5000" w:type="pct"/>
                    <w:gridSpan w:val="7"/>
                    <w:vAlign w:val="center"/>
                  </w:tcPr>
                  <w:p w:rsidR="00665883" w:rsidRDefault="00665883">
                    <w:pPr>
                      <w:jc w:val="center"/>
                      <w:rPr>
                        <w:szCs w:val="21"/>
                      </w:rPr>
                    </w:pPr>
                    <w:r>
                      <w:rPr>
                        <w:rFonts w:hint="eastAsia"/>
                        <w:szCs w:val="21"/>
                      </w:rPr>
                      <w:t>主营业务分行业情况</w:t>
                    </w:r>
                  </w:p>
                </w:tc>
              </w:sdtContent>
            </w:sdt>
          </w:tr>
          <w:tr w:rsidR="00665883" w:rsidTr="00187B4D">
            <w:sdt>
              <w:sdtPr>
                <w:tag w:val="_PLD_ab888f46a9d64f09b94dccfab854ad45"/>
                <w:id w:val="-38364508"/>
                <w:lock w:val="sdtLocked"/>
              </w:sdtPr>
              <w:sdtContent>
                <w:tc>
                  <w:tcPr>
                    <w:tcW w:w="684" w:type="pct"/>
                    <w:vAlign w:val="center"/>
                  </w:tcPr>
                  <w:p w:rsidR="00665883" w:rsidRDefault="00665883">
                    <w:pPr>
                      <w:jc w:val="center"/>
                      <w:rPr>
                        <w:szCs w:val="21"/>
                      </w:rPr>
                    </w:pPr>
                    <w:r>
                      <w:rPr>
                        <w:szCs w:val="21"/>
                      </w:rPr>
                      <w:t>分行业</w:t>
                    </w:r>
                  </w:p>
                </w:tc>
              </w:sdtContent>
            </w:sdt>
            <w:sdt>
              <w:sdtPr>
                <w:tag w:val="_PLD_7fe8bd490c23482eac6c726b40c3125c"/>
                <w:id w:val="-584757765"/>
                <w:lock w:val="sdtLocked"/>
              </w:sdtPr>
              <w:sdtContent>
                <w:tc>
                  <w:tcPr>
                    <w:tcW w:w="769" w:type="pct"/>
                    <w:vAlign w:val="center"/>
                  </w:tcPr>
                  <w:p w:rsidR="00665883" w:rsidRDefault="00665883">
                    <w:pPr>
                      <w:jc w:val="center"/>
                      <w:rPr>
                        <w:szCs w:val="21"/>
                      </w:rPr>
                    </w:pPr>
                    <w:r>
                      <w:rPr>
                        <w:szCs w:val="21"/>
                      </w:rPr>
                      <w:t>营业收入</w:t>
                    </w:r>
                  </w:p>
                </w:tc>
              </w:sdtContent>
            </w:sdt>
            <w:sdt>
              <w:sdtPr>
                <w:tag w:val="_PLD_43ea5bcd646542838f56af8b6a2863cb"/>
                <w:id w:val="-488163856"/>
                <w:lock w:val="sdtLocked"/>
              </w:sdtPr>
              <w:sdtContent>
                <w:tc>
                  <w:tcPr>
                    <w:tcW w:w="818" w:type="pct"/>
                    <w:vAlign w:val="center"/>
                  </w:tcPr>
                  <w:p w:rsidR="00665883" w:rsidRDefault="00665883">
                    <w:pPr>
                      <w:jc w:val="center"/>
                      <w:rPr>
                        <w:szCs w:val="21"/>
                      </w:rPr>
                    </w:pPr>
                    <w:r>
                      <w:rPr>
                        <w:szCs w:val="21"/>
                      </w:rPr>
                      <w:t>营业成本</w:t>
                    </w:r>
                  </w:p>
                </w:tc>
              </w:sdtContent>
            </w:sdt>
            <w:sdt>
              <w:sdtPr>
                <w:tag w:val="_PLD_2beea8e29ca14ce68ca930225f6b78ba"/>
                <w:id w:val="-1815787359"/>
                <w:lock w:val="sdtLocked"/>
              </w:sdtPr>
              <w:sdtContent>
                <w:tc>
                  <w:tcPr>
                    <w:tcW w:w="683" w:type="pct"/>
                    <w:vAlign w:val="center"/>
                  </w:tcPr>
                  <w:p w:rsidR="00665883" w:rsidRDefault="00665883">
                    <w:pPr>
                      <w:jc w:val="center"/>
                      <w:rPr>
                        <w:szCs w:val="21"/>
                      </w:rPr>
                    </w:pPr>
                    <w:r>
                      <w:rPr>
                        <w:rFonts w:hint="eastAsia"/>
                        <w:szCs w:val="21"/>
                      </w:rPr>
                      <w:t>毛利率</w:t>
                    </w:r>
                    <w:r>
                      <w:rPr>
                        <w:szCs w:val="21"/>
                      </w:rPr>
                      <w:t>（</w:t>
                    </w:r>
                    <w:r>
                      <w:rPr>
                        <w:rFonts w:hint="eastAsia"/>
                        <w:szCs w:val="21"/>
                      </w:rPr>
                      <w:t>%</w:t>
                    </w:r>
                    <w:r>
                      <w:rPr>
                        <w:szCs w:val="21"/>
                      </w:rPr>
                      <w:t>）</w:t>
                    </w:r>
                  </w:p>
                </w:tc>
              </w:sdtContent>
            </w:sdt>
            <w:sdt>
              <w:sdtPr>
                <w:tag w:val="_PLD_f9dadced328346f0b76bc97b709dc071"/>
                <w:id w:val="1261113117"/>
                <w:lock w:val="sdtLocked"/>
              </w:sdtPr>
              <w:sdtContent>
                <w:tc>
                  <w:tcPr>
                    <w:tcW w:w="683" w:type="pct"/>
                    <w:vAlign w:val="center"/>
                  </w:tcPr>
                  <w:p w:rsidR="00665883" w:rsidRDefault="00665883">
                    <w:pPr>
                      <w:jc w:val="center"/>
                      <w:rPr>
                        <w:szCs w:val="21"/>
                      </w:rPr>
                    </w:pPr>
                    <w:r>
                      <w:rPr>
                        <w:szCs w:val="21"/>
                      </w:rPr>
                      <w:t>营业收入比上年增减（</w:t>
                    </w:r>
                    <w:r>
                      <w:rPr>
                        <w:rFonts w:hint="eastAsia"/>
                        <w:szCs w:val="21"/>
                      </w:rPr>
                      <w:t>%</w:t>
                    </w:r>
                    <w:r>
                      <w:rPr>
                        <w:szCs w:val="21"/>
                      </w:rPr>
                      <w:t>）</w:t>
                    </w:r>
                  </w:p>
                </w:tc>
              </w:sdtContent>
            </w:sdt>
            <w:sdt>
              <w:sdtPr>
                <w:tag w:val="_PLD_c02171812b4a4964854b289e6b6282d1"/>
                <w:id w:val="537551326"/>
                <w:lock w:val="sdtLocked"/>
              </w:sdtPr>
              <w:sdtContent>
                <w:tc>
                  <w:tcPr>
                    <w:tcW w:w="683" w:type="pct"/>
                    <w:vAlign w:val="center"/>
                  </w:tcPr>
                  <w:p w:rsidR="00665883" w:rsidRDefault="00665883">
                    <w:pPr>
                      <w:jc w:val="center"/>
                      <w:rPr>
                        <w:szCs w:val="21"/>
                      </w:rPr>
                    </w:pPr>
                    <w:r>
                      <w:rPr>
                        <w:szCs w:val="21"/>
                      </w:rPr>
                      <w:t>营业成本比上年增减（</w:t>
                    </w:r>
                    <w:r>
                      <w:rPr>
                        <w:rFonts w:hint="eastAsia"/>
                        <w:szCs w:val="21"/>
                      </w:rPr>
                      <w:t>%</w:t>
                    </w:r>
                    <w:r>
                      <w:rPr>
                        <w:szCs w:val="21"/>
                      </w:rPr>
                      <w:t>）</w:t>
                    </w:r>
                  </w:p>
                </w:tc>
              </w:sdtContent>
            </w:sdt>
            <w:sdt>
              <w:sdtPr>
                <w:tag w:val="_PLD_6ec6853f40254c1e8badc94bd41729ab"/>
                <w:id w:val="-724211795"/>
                <w:lock w:val="sdtLocked"/>
              </w:sdtPr>
              <w:sdtContent>
                <w:tc>
                  <w:tcPr>
                    <w:tcW w:w="681" w:type="pct"/>
                    <w:vAlign w:val="center"/>
                  </w:tcPr>
                  <w:p w:rsidR="00665883" w:rsidRDefault="00665883">
                    <w:pPr>
                      <w:jc w:val="center"/>
                      <w:rPr>
                        <w:szCs w:val="21"/>
                      </w:rPr>
                    </w:pPr>
                    <w:r>
                      <w:rPr>
                        <w:rFonts w:hint="eastAsia"/>
                        <w:szCs w:val="21"/>
                      </w:rPr>
                      <w:t>毛利率</w:t>
                    </w:r>
                    <w:r>
                      <w:rPr>
                        <w:szCs w:val="21"/>
                      </w:rPr>
                      <w:t>比上年增减（</w:t>
                    </w:r>
                    <w:r>
                      <w:rPr>
                        <w:rFonts w:hint="eastAsia"/>
                        <w:szCs w:val="21"/>
                      </w:rPr>
                      <w:t>%</w:t>
                    </w:r>
                    <w:r>
                      <w:rPr>
                        <w:szCs w:val="21"/>
                      </w:rPr>
                      <w:t>）</w:t>
                    </w:r>
                  </w:p>
                </w:tc>
              </w:sdtContent>
            </w:sdt>
          </w:tr>
          <w:sdt>
            <w:sdtPr>
              <w:rPr>
                <w:rFonts w:ascii="宋体" w:hAnsi="宋体" w:cs="宋体"/>
                <w:kern w:val="0"/>
                <w:szCs w:val="21"/>
              </w:rPr>
              <w:alias w:val="董事会报告出具的分行业主营业务"/>
              <w:tag w:val="_TUP_fab3da88965048348763b19310ce503d"/>
              <w:id w:val="23151256"/>
              <w:lock w:val="sdtLocked"/>
            </w:sdtPr>
            <w:sdtEndPr>
              <w:rPr>
                <w:color w:val="008000"/>
              </w:rPr>
            </w:sdtEndPr>
            <w:sdtContent>
              <w:tr w:rsidR="00665883" w:rsidTr="00187B4D">
                <w:tc>
                  <w:tcPr>
                    <w:tcW w:w="684" w:type="pct"/>
                  </w:tcPr>
                  <w:p w:rsidR="00665883" w:rsidRDefault="00665883">
                    <w:pPr>
                      <w:pStyle w:val="a9"/>
                      <w:ind w:firstLineChars="0" w:firstLine="0"/>
                      <w:jc w:val="left"/>
                      <w:rPr>
                        <w:rFonts w:ascii="宋体" w:hAnsi="宋体" w:cs="宋体"/>
                        <w:kern w:val="0"/>
                        <w:szCs w:val="21"/>
                      </w:rPr>
                    </w:pPr>
                    <w:r w:rsidRPr="00665883">
                      <w:rPr>
                        <w:rFonts w:ascii="宋体" w:hAnsi="宋体" w:cs="宋体" w:hint="eastAsia"/>
                        <w:kern w:val="0"/>
                        <w:szCs w:val="21"/>
                      </w:rPr>
                      <w:t>造纸及纸制品业</w:t>
                    </w:r>
                  </w:p>
                </w:tc>
                <w:tc>
                  <w:tcPr>
                    <w:tcW w:w="769" w:type="pct"/>
                  </w:tcPr>
                  <w:p w:rsidR="00665883" w:rsidRDefault="00665883">
                    <w:pPr>
                      <w:jc w:val="right"/>
                      <w:rPr>
                        <w:szCs w:val="21"/>
                      </w:rPr>
                    </w:pPr>
                    <w:r>
                      <w:rPr>
                        <w:szCs w:val="21"/>
                      </w:rPr>
                      <w:t>1,818,780,524.71</w:t>
                    </w:r>
                  </w:p>
                </w:tc>
                <w:tc>
                  <w:tcPr>
                    <w:tcW w:w="818" w:type="pct"/>
                  </w:tcPr>
                  <w:p w:rsidR="00665883" w:rsidRDefault="00665883">
                    <w:pPr>
                      <w:jc w:val="right"/>
                      <w:rPr>
                        <w:szCs w:val="21"/>
                      </w:rPr>
                    </w:pPr>
                    <w:r>
                      <w:rPr>
                        <w:szCs w:val="21"/>
                      </w:rPr>
                      <w:t>1,253,688,962.80</w:t>
                    </w:r>
                  </w:p>
                </w:tc>
                <w:tc>
                  <w:tcPr>
                    <w:tcW w:w="683" w:type="pct"/>
                  </w:tcPr>
                  <w:p w:rsidR="00665883" w:rsidRDefault="00665883">
                    <w:pPr>
                      <w:jc w:val="right"/>
                      <w:rPr>
                        <w:szCs w:val="21"/>
                      </w:rPr>
                    </w:pPr>
                    <w:r>
                      <w:rPr>
                        <w:rFonts w:hint="eastAsia"/>
                        <w:szCs w:val="21"/>
                      </w:rPr>
                      <w:t>3</w:t>
                    </w:r>
                    <w:r>
                      <w:rPr>
                        <w:szCs w:val="21"/>
                      </w:rPr>
                      <w:t>1.07</w:t>
                    </w:r>
                  </w:p>
                </w:tc>
                <w:tc>
                  <w:tcPr>
                    <w:tcW w:w="683" w:type="pct"/>
                  </w:tcPr>
                  <w:p w:rsidR="00665883" w:rsidRDefault="00665883">
                    <w:pPr>
                      <w:jc w:val="right"/>
                      <w:rPr>
                        <w:szCs w:val="21"/>
                      </w:rPr>
                    </w:pPr>
                    <w:r>
                      <w:rPr>
                        <w:rFonts w:hint="eastAsia"/>
                        <w:szCs w:val="21"/>
                      </w:rPr>
                      <w:t>4</w:t>
                    </w:r>
                    <w:r>
                      <w:rPr>
                        <w:szCs w:val="21"/>
                      </w:rPr>
                      <w:t>.47</w:t>
                    </w:r>
                  </w:p>
                </w:tc>
                <w:tc>
                  <w:tcPr>
                    <w:tcW w:w="683" w:type="pct"/>
                  </w:tcPr>
                  <w:p w:rsidR="00665883" w:rsidRDefault="00665883">
                    <w:pPr>
                      <w:jc w:val="right"/>
                      <w:rPr>
                        <w:szCs w:val="21"/>
                      </w:rPr>
                    </w:pPr>
                    <w:r>
                      <w:rPr>
                        <w:rFonts w:hint="eastAsia"/>
                        <w:szCs w:val="21"/>
                      </w:rPr>
                      <w:t>0</w:t>
                    </w:r>
                    <w:r>
                      <w:rPr>
                        <w:szCs w:val="21"/>
                      </w:rPr>
                      <w:t>.92</w:t>
                    </w:r>
                  </w:p>
                </w:tc>
                <w:tc>
                  <w:tcPr>
                    <w:tcW w:w="681" w:type="pct"/>
                  </w:tcPr>
                  <w:p w:rsidR="00665883" w:rsidRDefault="00172FEF">
                    <w:pPr>
                      <w:jc w:val="right"/>
                      <w:rPr>
                        <w:szCs w:val="21"/>
                      </w:rPr>
                    </w:pPr>
                    <w:r>
                      <w:rPr>
                        <w:rFonts w:hint="eastAsia"/>
                        <w:szCs w:val="21"/>
                      </w:rPr>
                      <w:t>增加</w:t>
                    </w:r>
                    <w:r>
                      <w:rPr>
                        <w:szCs w:val="21"/>
                      </w:rPr>
                      <w:t>5.38个百分点</w:t>
                    </w:r>
                  </w:p>
                </w:tc>
              </w:tr>
            </w:sdtContent>
          </w:sdt>
          <w:sdt>
            <w:sdtPr>
              <w:rPr>
                <w:rFonts w:ascii="宋体" w:hAnsi="宋体" w:cs="宋体"/>
                <w:kern w:val="0"/>
                <w:szCs w:val="21"/>
              </w:rPr>
              <w:alias w:val="董事会报告出具的分行业主营业务"/>
              <w:tag w:val="_TUP_fab3da88965048348763b19310ce503d"/>
              <w:id w:val="168610387"/>
              <w:lock w:val="sdtLocked"/>
            </w:sdtPr>
            <w:sdtEndPr>
              <w:rPr>
                <w:color w:val="008000"/>
              </w:rPr>
            </w:sdtEndPr>
            <w:sdtContent>
              <w:tr w:rsidR="00665883" w:rsidTr="00187B4D">
                <w:tc>
                  <w:tcPr>
                    <w:tcW w:w="684" w:type="pct"/>
                  </w:tcPr>
                  <w:p w:rsidR="00665883" w:rsidRDefault="00665883">
                    <w:pPr>
                      <w:pStyle w:val="a9"/>
                      <w:ind w:firstLineChars="0" w:firstLine="0"/>
                      <w:jc w:val="left"/>
                      <w:rPr>
                        <w:rFonts w:ascii="宋体" w:hAnsi="宋体" w:cs="宋体"/>
                        <w:kern w:val="0"/>
                        <w:szCs w:val="21"/>
                      </w:rPr>
                    </w:pPr>
                  </w:p>
                </w:tc>
                <w:tc>
                  <w:tcPr>
                    <w:tcW w:w="769" w:type="pct"/>
                  </w:tcPr>
                  <w:p w:rsidR="00665883" w:rsidRDefault="00665883">
                    <w:pPr>
                      <w:jc w:val="right"/>
                      <w:rPr>
                        <w:szCs w:val="21"/>
                      </w:rPr>
                    </w:pPr>
                  </w:p>
                </w:tc>
                <w:tc>
                  <w:tcPr>
                    <w:tcW w:w="818" w:type="pct"/>
                  </w:tcPr>
                  <w:p w:rsidR="00665883" w:rsidRDefault="00665883">
                    <w:pPr>
                      <w:jc w:val="right"/>
                      <w:rPr>
                        <w:szCs w:val="21"/>
                      </w:rPr>
                    </w:pPr>
                  </w:p>
                </w:tc>
                <w:tc>
                  <w:tcPr>
                    <w:tcW w:w="683" w:type="pct"/>
                  </w:tcPr>
                  <w:p w:rsidR="00665883" w:rsidRDefault="00665883">
                    <w:pPr>
                      <w:jc w:val="right"/>
                      <w:rPr>
                        <w:szCs w:val="21"/>
                      </w:rPr>
                    </w:pPr>
                  </w:p>
                </w:tc>
                <w:tc>
                  <w:tcPr>
                    <w:tcW w:w="683" w:type="pct"/>
                  </w:tcPr>
                  <w:p w:rsidR="00665883" w:rsidRDefault="00665883">
                    <w:pPr>
                      <w:jc w:val="right"/>
                      <w:rPr>
                        <w:szCs w:val="21"/>
                      </w:rPr>
                    </w:pPr>
                  </w:p>
                </w:tc>
                <w:tc>
                  <w:tcPr>
                    <w:tcW w:w="683" w:type="pct"/>
                  </w:tcPr>
                  <w:p w:rsidR="00665883" w:rsidRDefault="00665883">
                    <w:pPr>
                      <w:jc w:val="right"/>
                      <w:rPr>
                        <w:szCs w:val="21"/>
                      </w:rPr>
                    </w:pPr>
                  </w:p>
                </w:tc>
                <w:tc>
                  <w:tcPr>
                    <w:tcW w:w="681" w:type="pct"/>
                  </w:tcPr>
                  <w:p w:rsidR="00665883" w:rsidRDefault="00665883">
                    <w:pPr>
                      <w:jc w:val="right"/>
                      <w:rPr>
                        <w:szCs w:val="21"/>
                      </w:rPr>
                    </w:pPr>
                  </w:p>
                </w:tc>
              </w:tr>
            </w:sdtContent>
          </w:sdt>
          <w:tr w:rsidR="00665883" w:rsidTr="00187B4D">
            <w:sdt>
              <w:sdtPr>
                <w:tag w:val="_PLD_49258193d94b4f5fa47e482cd615784f"/>
                <w:id w:val="-1133249071"/>
                <w:lock w:val="sdtLocked"/>
              </w:sdtPr>
              <w:sdtContent>
                <w:tc>
                  <w:tcPr>
                    <w:tcW w:w="5000" w:type="pct"/>
                    <w:gridSpan w:val="7"/>
                    <w:vAlign w:val="center"/>
                  </w:tcPr>
                  <w:p w:rsidR="00665883" w:rsidRDefault="00665883">
                    <w:pPr>
                      <w:jc w:val="center"/>
                      <w:rPr>
                        <w:szCs w:val="21"/>
                      </w:rPr>
                    </w:pPr>
                    <w:r>
                      <w:rPr>
                        <w:rFonts w:hint="eastAsia"/>
                        <w:szCs w:val="21"/>
                      </w:rPr>
                      <w:t>主营业务分产品情况</w:t>
                    </w:r>
                  </w:p>
                </w:tc>
              </w:sdtContent>
            </w:sdt>
          </w:tr>
          <w:tr w:rsidR="00665883" w:rsidTr="00187B4D">
            <w:sdt>
              <w:sdtPr>
                <w:tag w:val="_PLD_1d72749a5d4248359cb1b92e381ef722"/>
                <w:id w:val="-1368517864"/>
                <w:lock w:val="sdtLocked"/>
              </w:sdtPr>
              <w:sdtContent>
                <w:tc>
                  <w:tcPr>
                    <w:tcW w:w="684" w:type="pct"/>
                    <w:vAlign w:val="center"/>
                  </w:tcPr>
                  <w:p w:rsidR="00665883" w:rsidRDefault="00665883">
                    <w:pPr>
                      <w:pStyle w:val="a9"/>
                      <w:ind w:firstLineChars="0" w:firstLine="0"/>
                      <w:jc w:val="center"/>
                      <w:rPr>
                        <w:szCs w:val="21"/>
                      </w:rPr>
                    </w:pPr>
                    <w:r>
                      <w:rPr>
                        <w:rFonts w:hint="eastAsia"/>
                        <w:szCs w:val="21"/>
                      </w:rPr>
                      <w:t>分产品</w:t>
                    </w:r>
                  </w:p>
                </w:tc>
              </w:sdtContent>
            </w:sdt>
            <w:sdt>
              <w:sdtPr>
                <w:tag w:val="_PLD_5e318ae25ee540258ffd6821c201e0af"/>
                <w:id w:val="-1006445039"/>
                <w:lock w:val="sdtLocked"/>
              </w:sdtPr>
              <w:sdtContent>
                <w:tc>
                  <w:tcPr>
                    <w:tcW w:w="769" w:type="pct"/>
                    <w:vAlign w:val="center"/>
                  </w:tcPr>
                  <w:p w:rsidR="00665883" w:rsidRDefault="00665883">
                    <w:pPr>
                      <w:jc w:val="center"/>
                      <w:rPr>
                        <w:szCs w:val="21"/>
                      </w:rPr>
                    </w:pPr>
                    <w:r>
                      <w:rPr>
                        <w:rFonts w:hint="eastAsia"/>
                        <w:szCs w:val="21"/>
                      </w:rPr>
                      <w:t>营业收入</w:t>
                    </w:r>
                  </w:p>
                </w:tc>
              </w:sdtContent>
            </w:sdt>
            <w:sdt>
              <w:sdtPr>
                <w:tag w:val="_PLD_d7023b8e0b18494eaae569b7bcd4781f"/>
                <w:id w:val="-1969274560"/>
                <w:lock w:val="sdtLocked"/>
              </w:sdtPr>
              <w:sdtContent>
                <w:tc>
                  <w:tcPr>
                    <w:tcW w:w="818" w:type="pct"/>
                    <w:vAlign w:val="center"/>
                  </w:tcPr>
                  <w:p w:rsidR="00665883" w:rsidRDefault="00665883">
                    <w:pPr>
                      <w:jc w:val="center"/>
                      <w:rPr>
                        <w:szCs w:val="21"/>
                      </w:rPr>
                    </w:pPr>
                    <w:r>
                      <w:rPr>
                        <w:rFonts w:hint="eastAsia"/>
                        <w:szCs w:val="21"/>
                      </w:rPr>
                      <w:t>营业成本</w:t>
                    </w:r>
                  </w:p>
                </w:tc>
              </w:sdtContent>
            </w:sdt>
            <w:sdt>
              <w:sdtPr>
                <w:tag w:val="_PLD_c7e7c31f672744488b53ec34a4e0abde"/>
                <w:id w:val="-1826878617"/>
                <w:lock w:val="sdtLocked"/>
              </w:sdtPr>
              <w:sdtContent>
                <w:tc>
                  <w:tcPr>
                    <w:tcW w:w="683" w:type="pct"/>
                    <w:vAlign w:val="center"/>
                  </w:tcPr>
                  <w:p w:rsidR="00665883" w:rsidRDefault="00665883">
                    <w:pPr>
                      <w:jc w:val="center"/>
                      <w:rPr>
                        <w:szCs w:val="21"/>
                      </w:rPr>
                    </w:pPr>
                    <w:r>
                      <w:rPr>
                        <w:rFonts w:hint="eastAsia"/>
                        <w:szCs w:val="21"/>
                      </w:rPr>
                      <w:t>毛利率（%）</w:t>
                    </w:r>
                  </w:p>
                </w:tc>
              </w:sdtContent>
            </w:sdt>
            <w:sdt>
              <w:sdtPr>
                <w:tag w:val="_PLD_0ca65e94b76d4933977b3fe13864caf2"/>
                <w:id w:val="-1061560895"/>
                <w:lock w:val="sdtLocked"/>
              </w:sdtPr>
              <w:sdtContent>
                <w:tc>
                  <w:tcPr>
                    <w:tcW w:w="683" w:type="pct"/>
                    <w:vAlign w:val="center"/>
                  </w:tcPr>
                  <w:p w:rsidR="00665883" w:rsidRDefault="00665883">
                    <w:pPr>
                      <w:jc w:val="center"/>
                      <w:rPr>
                        <w:szCs w:val="21"/>
                      </w:rPr>
                    </w:pPr>
                    <w:r>
                      <w:rPr>
                        <w:rFonts w:hint="eastAsia"/>
                        <w:szCs w:val="21"/>
                      </w:rPr>
                      <w:t>营业收入比上年增减（%）</w:t>
                    </w:r>
                  </w:p>
                </w:tc>
              </w:sdtContent>
            </w:sdt>
            <w:sdt>
              <w:sdtPr>
                <w:tag w:val="_PLD_0fcddf8af1ce40e3bbe0b8e78c8c2496"/>
                <w:id w:val="-1724049323"/>
                <w:lock w:val="sdtLocked"/>
              </w:sdtPr>
              <w:sdtContent>
                <w:tc>
                  <w:tcPr>
                    <w:tcW w:w="683" w:type="pct"/>
                    <w:vAlign w:val="center"/>
                  </w:tcPr>
                  <w:p w:rsidR="00665883" w:rsidRDefault="00665883">
                    <w:pPr>
                      <w:jc w:val="center"/>
                      <w:rPr>
                        <w:szCs w:val="21"/>
                      </w:rPr>
                    </w:pPr>
                    <w:r>
                      <w:rPr>
                        <w:rFonts w:hint="eastAsia"/>
                        <w:szCs w:val="21"/>
                      </w:rPr>
                      <w:t>营业成本比上年增减（%）</w:t>
                    </w:r>
                  </w:p>
                </w:tc>
              </w:sdtContent>
            </w:sdt>
            <w:sdt>
              <w:sdtPr>
                <w:tag w:val="_PLD_fd695ef26ff948df8cd16c66ef5ffea9"/>
                <w:id w:val="-814334679"/>
                <w:lock w:val="sdtLocked"/>
              </w:sdtPr>
              <w:sdtContent>
                <w:tc>
                  <w:tcPr>
                    <w:tcW w:w="681" w:type="pct"/>
                    <w:vAlign w:val="center"/>
                  </w:tcPr>
                  <w:p w:rsidR="00665883" w:rsidRDefault="00665883">
                    <w:pPr>
                      <w:jc w:val="center"/>
                      <w:rPr>
                        <w:szCs w:val="21"/>
                      </w:rPr>
                    </w:pPr>
                    <w:r>
                      <w:rPr>
                        <w:rFonts w:hint="eastAsia"/>
                        <w:szCs w:val="21"/>
                      </w:rPr>
                      <w:t>毛利率</w:t>
                    </w:r>
                    <w:r>
                      <w:rPr>
                        <w:szCs w:val="21"/>
                      </w:rPr>
                      <w:t>比上年增减（</w:t>
                    </w:r>
                    <w:r>
                      <w:rPr>
                        <w:rFonts w:hint="eastAsia"/>
                        <w:szCs w:val="21"/>
                      </w:rPr>
                      <w:t>%</w:t>
                    </w:r>
                    <w:r>
                      <w:rPr>
                        <w:szCs w:val="21"/>
                      </w:rPr>
                      <w:t>）</w:t>
                    </w:r>
                  </w:p>
                </w:tc>
              </w:sdtContent>
            </w:sdt>
          </w:tr>
          <w:sdt>
            <w:sdtPr>
              <w:rPr>
                <w:rFonts w:ascii="宋体" w:hAnsi="宋体" w:cs="宋体"/>
                <w:kern w:val="0"/>
                <w:szCs w:val="21"/>
              </w:rPr>
              <w:alias w:val="董事会报告出具的分产品主营业务"/>
              <w:tag w:val="_TUP_f3827583cc4c4df6a57620f0c5061461"/>
              <w:id w:val="-429044498"/>
              <w:lock w:val="sdtLocked"/>
            </w:sdtPr>
            <w:sdtContent>
              <w:tr w:rsidR="00665883" w:rsidTr="00187B4D">
                <w:tc>
                  <w:tcPr>
                    <w:tcW w:w="684" w:type="pct"/>
                  </w:tcPr>
                  <w:p w:rsidR="00665883" w:rsidRDefault="00665883">
                    <w:pPr>
                      <w:pStyle w:val="a9"/>
                      <w:ind w:firstLineChars="0" w:firstLine="0"/>
                      <w:jc w:val="left"/>
                      <w:rPr>
                        <w:rFonts w:ascii="宋体" w:hAnsi="宋体" w:cs="宋体"/>
                        <w:kern w:val="0"/>
                        <w:szCs w:val="21"/>
                      </w:rPr>
                    </w:pPr>
                    <w:r w:rsidRPr="00665883">
                      <w:rPr>
                        <w:rFonts w:ascii="宋体" w:hAnsi="宋体" w:cs="宋体" w:hint="eastAsia"/>
                        <w:kern w:val="0"/>
                        <w:szCs w:val="21"/>
                      </w:rPr>
                      <w:t>烟草工业用纸</w:t>
                    </w:r>
                  </w:p>
                </w:tc>
                <w:tc>
                  <w:tcPr>
                    <w:tcW w:w="769" w:type="pct"/>
                  </w:tcPr>
                  <w:p w:rsidR="00665883" w:rsidRDefault="00665883">
                    <w:pPr>
                      <w:jc w:val="right"/>
                      <w:rPr>
                        <w:szCs w:val="21"/>
                      </w:rPr>
                    </w:pPr>
                    <w:r>
                      <w:rPr>
                        <w:szCs w:val="21"/>
                      </w:rPr>
                      <w:t>1,359,846,879.46</w:t>
                    </w:r>
                  </w:p>
                </w:tc>
                <w:tc>
                  <w:tcPr>
                    <w:tcW w:w="818" w:type="pct"/>
                  </w:tcPr>
                  <w:p w:rsidR="00665883" w:rsidRDefault="00665883">
                    <w:pPr>
                      <w:jc w:val="right"/>
                      <w:rPr>
                        <w:szCs w:val="21"/>
                      </w:rPr>
                    </w:pPr>
                    <w:r>
                      <w:rPr>
                        <w:szCs w:val="21"/>
                      </w:rPr>
                      <w:t>855,025,720.01</w:t>
                    </w:r>
                  </w:p>
                </w:tc>
                <w:tc>
                  <w:tcPr>
                    <w:tcW w:w="683" w:type="pct"/>
                  </w:tcPr>
                  <w:p w:rsidR="00665883" w:rsidRDefault="00665883">
                    <w:pPr>
                      <w:jc w:val="right"/>
                      <w:rPr>
                        <w:szCs w:val="21"/>
                      </w:rPr>
                    </w:pPr>
                    <w:r>
                      <w:rPr>
                        <w:rFonts w:hint="eastAsia"/>
                        <w:szCs w:val="21"/>
                      </w:rPr>
                      <w:t>3</w:t>
                    </w:r>
                    <w:r>
                      <w:rPr>
                        <w:szCs w:val="21"/>
                      </w:rPr>
                      <w:t>7.12</w:t>
                    </w:r>
                  </w:p>
                </w:tc>
                <w:tc>
                  <w:tcPr>
                    <w:tcW w:w="683" w:type="pct"/>
                  </w:tcPr>
                  <w:p w:rsidR="00665883" w:rsidRDefault="00665883">
                    <w:pPr>
                      <w:jc w:val="right"/>
                      <w:rPr>
                        <w:szCs w:val="21"/>
                      </w:rPr>
                    </w:pPr>
                    <w:r>
                      <w:rPr>
                        <w:rFonts w:hint="eastAsia"/>
                        <w:szCs w:val="21"/>
                      </w:rPr>
                      <w:t>2</w:t>
                    </w:r>
                    <w:r>
                      <w:rPr>
                        <w:szCs w:val="21"/>
                      </w:rPr>
                      <w:t>.26</w:t>
                    </w:r>
                  </w:p>
                </w:tc>
                <w:tc>
                  <w:tcPr>
                    <w:tcW w:w="683" w:type="pct"/>
                  </w:tcPr>
                  <w:p w:rsidR="00665883" w:rsidRDefault="00665883">
                    <w:pPr>
                      <w:jc w:val="right"/>
                      <w:rPr>
                        <w:szCs w:val="21"/>
                      </w:rPr>
                    </w:pPr>
                    <w:r>
                      <w:rPr>
                        <w:rFonts w:hint="eastAsia"/>
                        <w:szCs w:val="21"/>
                      </w:rPr>
                      <w:t>-</w:t>
                    </w:r>
                    <w:r>
                      <w:rPr>
                        <w:szCs w:val="21"/>
                      </w:rPr>
                      <w:t>5.71</w:t>
                    </w:r>
                  </w:p>
                </w:tc>
                <w:tc>
                  <w:tcPr>
                    <w:tcW w:w="681" w:type="pct"/>
                  </w:tcPr>
                  <w:p w:rsidR="00665883" w:rsidRDefault="00172FEF">
                    <w:pPr>
                      <w:jc w:val="right"/>
                      <w:rPr>
                        <w:szCs w:val="21"/>
                      </w:rPr>
                    </w:pPr>
                    <w:r>
                      <w:rPr>
                        <w:rFonts w:hint="eastAsia"/>
                        <w:szCs w:val="21"/>
                      </w:rPr>
                      <w:t>增加</w:t>
                    </w:r>
                    <w:r>
                      <w:rPr>
                        <w:szCs w:val="21"/>
                      </w:rPr>
                      <w:t>5.31个百分点</w:t>
                    </w:r>
                  </w:p>
                </w:tc>
              </w:tr>
            </w:sdtContent>
          </w:sdt>
          <w:sdt>
            <w:sdtPr>
              <w:rPr>
                <w:rFonts w:ascii="宋体" w:hAnsi="宋体" w:cs="宋体"/>
                <w:kern w:val="0"/>
                <w:szCs w:val="21"/>
              </w:rPr>
              <w:alias w:val="董事会报告出具的分产品主营业务"/>
              <w:tag w:val="_TUP_f3827583cc4c4df6a57620f0c5061461"/>
              <w:id w:val="-141421625"/>
              <w:lock w:val="sdtLocked"/>
            </w:sdtPr>
            <w:sdtContent>
              <w:tr w:rsidR="00665883" w:rsidTr="00187B4D">
                <w:tc>
                  <w:tcPr>
                    <w:tcW w:w="684" w:type="pct"/>
                  </w:tcPr>
                  <w:p w:rsidR="00665883" w:rsidRDefault="00665883">
                    <w:pPr>
                      <w:pStyle w:val="a9"/>
                      <w:ind w:firstLineChars="0" w:firstLine="0"/>
                      <w:jc w:val="left"/>
                      <w:rPr>
                        <w:rFonts w:ascii="宋体" w:hAnsi="宋体" w:cs="宋体"/>
                        <w:kern w:val="0"/>
                        <w:szCs w:val="21"/>
                      </w:rPr>
                    </w:pPr>
                    <w:r w:rsidRPr="00665883">
                      <w:rPr>
                        <w:rFonts w:ascii="宋体" w:hAnsi="宋体" w:cs="宋体" w:hint="eastAsia"/>
                        <w:kern w:val="0"/>
                        <w:szCs w:val="21"/>
                      </w:rPr>
                      <w:t>机械光泽纸</w:t>
                    </w:r>
                  </w:p>
                </w:tc>
                <w:tc>
                  <w:tcPr>
                    <w:tcW w:w="769" w:type="pct"/>
                  </w:tcPr>
                  <w:p w:rsidR="00665883" w:rsidRDefault="00665883">
                    <w:pPr>
                      <w:jc w:val="right"/>
                      <w:rPr>
                        <w:szCs w:val="21"/>
                      </w:rPr>
                    </w:pPr>
                    <w:r>
                      <w:rPr>
                        <w:szCs w:val="21"/>
                      </w:rPr>
                      <w:t>275,220,362.34</w:t>
                    </w:r>
                  </w:p>
                </w:tc>
                <w:tc>
                  <w:tcPr>
                    <w:tcW w:w="818" w:type="pct"/>
                  </w:tcPr>
                  <w:p w:rsidR="00665883" w:rsidRDefault="00665883">
                    <w:pPr>
                      <w:jc w:val="right"/>
                      <w:rPr>
                        <w:szCs w:val="21"/>
                      </w:rPr>
                    </w:pPr>
                    <w:r>
                      <w:rPr>
                        <w:szCs w:val="21"/>
                      </w:rPr>
                      <w:t>222,424,756.26</w:t>
                    </w:r>
                  </w:p>
                </w:tc>
                <w:tc>
                  <w:tcPr>
                    <w:tcW w:w="683" w:type="pct"/>
                  </w:tcPr>
                  <w:p w:rsidR="00665883" w:rsidRDefault="00665883">
                    <w:pPr>
                      <w:jc w:val="right"/>
                      <w:rPr>
                        <w:szCs w:val="21"/>
                      </w:rPr>
                    </w:pPr>
                    <w:r>
                      <w:rPr>
                        <w:rFonts w:hint="eastAsia"/>
                        <w:szCs w:val="21"/>
                      </w:rPr>
                      <w:t>1</w:t>
                    </w:r>
                    <w:r>
                      <w:rPr>
                        <w:szCs w:val="21"/>
                      </w:rPr>
                      <w:t>9.18</w:t>
                    </w:r>
                  </w:p>
                </w:tc>
                <w:tc>
                  <w:tcPr>
                    <w:tcW w:w="683" w:type="pct"/>
                  </w:tcPr>
                  <w:p w:rsidR="00665883" w:rsidRDefault="00665883">
                    <w:pPr>
                      <w:jc w:val="right"/>
                      <w:rPr>
                        <w:szCs w:val="21"/>
                      </w:rPr>
                    </w:pPr>
                    <w:r>
                      <w:rPr>
                        <w:rFonts w:hint="eastAsia"/>
                        <w:szCs w:val="21"/>
                      </w:rPr>
                      <w:t>6</w:t>
                    </w:r>
                    <w:r>
                      <w:rPr>
                        <w:szCs w:val="21"/>
                      </w:rPr>
                      <w:t>.93</w:t>
                    </w:r>
                  </w:p>
                </w:tc>
                <w:tc>
                  <w:tcPr>
                    <w:tcW w:w="683" w:type="pct"/>
                  </w:tcPr>
                  <w:p w:rsidR="00665883" w:rsidRDefault="00665883">
                    <w:pPr>
                      <w:jc w:val="right"/>
                      <w:rPr>
                        <w:szCs w:val="21"/>
                      </w:rPr>
                    </w:pPr>
                    <w:r>
                      <w:rPr>
                        <w:rFonts w:hint="eastAsia"/>
                        <w:szCs w:val="21"/>
                      </w:rPr>
                      <w:t>-</w:t>
                    </w:r>
                    <w:r>
                      <w:rPr>
                        <w:szCs w:val="21"/>
                      </w:rPr>
                      <w:t>4.18</w:t>
                    </w:r>
                  </w:p>
                </w:tc>
                <w:tc>
                  <w:tcPr>
                    <w:tcW w:w="681" w:type="pct"/>
                  </w:tcPr>
                  <w:p w:rsidR="00665883" w:rsidRDefault="00172FEF">
                    <w:pPr>
                      <w:jc w:val="right"/>
                      <w:rPr>
                        <w:szCs w:val="21"/>
                      </w:rPr>
                    </w:pPr>
                    <w:r>
                      <w:rPr>
                        <w:rFonts w:hint="eastAsia"/>
                        <w:szCs w:val="21"/>
                      </w:rPr>
                      <w:t>增加</w:t>
                    </w:r>
                    <w:r>
                      <w:rPr>
                        <w:szCs w:val="21"/>
                      </w:rPr>
                      <w:t>9.37个百分点</w:t>
                    </w:r>
                  </w:p>
                </w:tc>
              </w:tr>
            </w:sdtContent>
          </w:sdt>
          <w:sdt>
            <w:sdtPr>
              <w:rPr>
                <w:rFonts w:ascii="宋体" w:hAnsi="宋体" w:cs="宋体"/>
                <w:kern w:val="0"/>
                <w:szCs w:val="21"/>
              </w:rPr>
              <w:alias w:val="董事会报告出具的分产品主营业务"/>
              <w:tag w:val="_TUP_f3827583cc4c4df6a57620f0c5061461"/>
              <w:id w:val="455456764"/>
              <w:lock w:val="sdtLocked"/>
            </w:sdtPr>
            <w:sdtContent>
              <w:tr w:rsidR="00665883" w:rsidTr="00187B4D">
                <w:tc>
                  <w:tcPr>
                    <w:tcW w:w="684" w:type="pct"/>
                  </w:tcPr>
                  <w:p w:rsidR="00665883" w:rsidRDefault="00665883">
                    <w:pPr>
                      <w:pStyle w:val="a9"/>
                      <w:ind w:firstLineChars="0" w:firstLine="0"/>
                      <w:jc w:val="left"/>
                      <w:rPr>
                        <w:rFonts w:ascii="宋体" w:hAnsi="宋体" w:cs="宋体"/>
                        <w:kern w:val="0"/>
                        <w:szCs w:val="21"/>
                      </w:rPr>
                    </w:pPr>
                    <w:r w:rsidRPr="00665883">
                      <w:rPr>
                        <w:rFonts w:ascii="宋体" w:hAnsi="宋体" w:cs="宋体" w:hint="eastAsia"/>
                        <w:kern w:val="0"/>
                        <w:szCs w:val="21"/>
                      </w:rPr>
                      <w:t>薄型印刷纸</w:t>
                    </w:r>
                  </w:p>
                </w:tc>
                <w:tc>
                  <w:tcPr>
                    <w:tcW w:w="769" w:type="pct"/>
                  </w:tcPr>
                  <w:p w:rsidR="00665883" w:rsidRDefault="00665883">
                    <w:pPr>
                      <w:jc w:val="right"/>
                      <w:rPr>
                        <w:szCs w:val="21"/>
                      </w:rPr>
                    </w:pPr>
                    <w:r>
                      <w:rPr>
                        <w:szCs w:val="21"/>
                      </w:rPr>
                      <w:t>67,388,975.29</w:t>
                    </w:r>
                  </w:p>
                </w:tc>
                <w:tc>
                  <w:tcPr>
                    <w:tcW w:w="818" w:type="pct"/>
                  </w:tcPr>
                  <w:p w:rsidR="00665883" w:rsidRDefault="00665883">
                    <w:pPr>
                      <w:jc w:val="right"/>
                      <w:rPr>
                        <w:szCs w:val="21"/>
                      </w:rPr>
                    </w:pPr>
                    <w:r>
                      <w:rPr>
                        <w:szCs w:val="21"/>
                      </w:rPr>
                      <w:t>56,470,604.56</w:t>
                    </w:r>
                  </w:p>
                </w:tc>
                <w:tc>
                  <w:tcPr>
                    <w:tcW w:w="683" w:type="pct"/>
                  </w:tcPr>
                  <w:p w:rsidR="00665883" w:rsidRDefault="00665883">
                    <w:pPr>
                      <w:jc w:val="right"/>
                      <w:rPr>
                        <w:szCs w:val="21"/>
                      </w:rPr>
                    </w:pPr>
                    <w:r>
                      <w:rPr>
                        <w:rFonts w:hint="eastAsia"/>
                        <w:szCs w:val="21"/>
                      </w:rPr>
                      <w:t>1</w:t>
                    </w:r>
                    <w:r>
                      <w:rPr>
                        <w:szCs w:val="21"/>
                      </w:rPr>
                      <w:t>6.20</w:t>
                    </w:r>
                  </w:p>
                </w:tc>
                <w:tc>
                  <w:tcPr>
                    <w:tcW w:w="683" w:type="pct"/>
                  </w:tcPr>
                  <w:p w:rsidR="00665883" w:rsidRDefault="00665883">
                    <w:pPr>
                      <w:jc w:val="right"/>
                      <w:rPr>
                        <w:szCs w:val="21"/>
                      </w:rPr>
                    </w:pPr>
                    <w:r>
                      <w:rPr>
                        <w:rFonts w:hint="eastAsia"/>
                        <w:szCs w:val="21"/>
                      </w:rPr>
                      <w:t>-</w:t>
                    </w:r>
                    <w:r>
                      <w:rPr>
                        <w:szCs w:val="21"/>
                      </w:rPr>
                      <w:t>17.24</w:t>
                    </w:r>
                  </w:p>
                </w:tc>
                <w:tc>
                  <w:tcPr>
                    <w:tcW w:w="683" w:type="pct"/>
                  </w:tcPr>
                  <w:p w:rsidR="00665883" w:rsidRDefault="00665883">
                    <w:pPr>
                      <w:jc w:val="right"/>
                      <w:rPr>
                        <w:szCs w:val="21"/>
                      </w:rPr>
                    </w:pPr>
                    <w:r>
                      <w:rPr>
                        <w:rFonts w:hint="eastAsia"/>
                        <w:szCs w:val="21"/>
                      </w:rPr>
                      <w:t>-</w:t>
                    </w:r>
                    <w:r>
                      <w:rPr>
                        <w:szCs w:val="21"/>
                      </w:rPr>
                      <w:t>20.36</w:t>
                    </w:r>
                  </w:p>
                </w:tc>
                <w:tc>
                  <w:tcPr>
                    <w:tcW w:w="681" w:type="pct"/>
                  </w:tcPr>
                  <w:p w:rsidR="00665883" w:rsidRDefault="00172FEF">
                    <w:pPr>
                      <w:jc w:val="right"/>
                      <w:rPr>
                        <w:szCs w:val="21"/>
                      </w:rPr>
                    </w:pPr>
                    <w:r>
                      <w:rPr>
                        <w:rFonts w:hint="eastAsia"/>
                        <w:szCs w:val="21"/>
                      </w:rPr>
                      <w:t>增加</w:t>
                    </w:r>
                    <w:r>
                      <w:rPr>
                        <w:szCs w:val="21"/>
                      </w:rPr>
                      <w:t>3.27个百分点</w:t>
                    </w:r>
                  </w:p>
                </w:tc>
              </w:tr>
            </w:sdtContent>
          </w:sdt>
          <w:sdt>
            <w:sdtPr>
              <w:rPr>
                <w:rFonts w:ascii="宋体" w:hAnsi="宋体" w:cs="宋体"/>
                <w:kern w:val="0"/>
                <w:szCs w:val="21"/>
              </w:rPr>
              <w:alias w:val="董事会报告出具的分产品主营业务"/>
              <w:tag w:val="_TUP_f3827583cc4c4df6a57620f0c5061461"/>
              <w:id w:val="1372411"/>
              <w:lock w:val="sdtLocked"/>
            </w:sdtPr>
            <w:sdtContent>
              <w:tr w:rsidR="00665883" w:rsidTr="00187B4D">
                <w:tc>
                  <w:tcPr>
                    <w:tcW w:w="684" w:type="pct"/>
                  </w:tcPr>
                  <w:p w:rsidR="00665883" w:rsidRDefault="00665883">
                    <w:pPr>
                      <w:pStyle w:val="a9"/>
                      <w:ind w:firstLineChars="0" w:firstLine="0"/>
                      <w:jc w:val="left"/>
                      <w:rPr>
                        <w:rFonts w:ascii="宋体" w:hAnsi="宋体" w:cs="宋体"/>
                        <w:kern w:val="0"/>
                        <w:szCs w:val="21"/>
                      </w:rPr>
                    </w:pPr>
                    <w:r w:rsidRPr="00665883">
                      <w:rPr>
                        <w:rFonts w:ascii="宋体" w:hAnsi="宋体" w:cs="宋体" w:hint="eastAsia"/>
                        <w:kern w:val="0"/>
                        <w:szCs w:val="21"/>
                      </w:rPr>
                      <w:t>其他纸类</w:t>
                    </w:r>
                  </w:p>
                </w:tc>
                <w:tc>
                  <w:tcPr>
                    <w:tcW w:w="769" w:type="pct"/>
                  </w:tcPr>
                  <w:p w:rsidR="00665883" w:rsidRDefault="00665883">
                    <w:pPr>
                      <w:jc w:val="right"/>
                      <w:rPr>
                        <w:szCs w:val="21"/>
                      </w:rPr>
                    </w:pPr>
                    <w:r>
                      <w:rPr>
                        <w:szCs w:val="21"/>
                      </w:rPr>
                      <w:t>111,370,576.63</w:t>
                    </w:r>
                  </w:p>
                </w:tc>
                <w:tc>
                  <w:tcPr>
                    <w:tcW w:w="818" w:type="pct"/>
                  </w:tcPr>
                  <w:p w:rsidR="00665883" w:rsidRDefault="00665883">
                    <w:pPr>
                      <w:jc w:val="right"/>
                      <w:rPr>
                        <w:szCs w:val="21"/>
                      </w:rPr>
                    </w:pPr>
                    <w:r>
                      <w:rPr>
                        <w:szCs w:val="21"/>
                      </w:rPr>
                      <w:t>114,909,066.79</w:t>
                    </w:r>
                  </w:p>
                </w:tc>
                <w:tc>
                  <w:tcPr>
                    <w:tcW w:w="683" w:type="pct"/>
                  </w:tcPr>
                  <w:p w:rsidR="00665883" w:rsidRDefault="00665883">
                    <w:pPr>
                      <w:jc w:val="right"/>
                      <w:rPr>
                        <w:szCs w:val="21"/>
                      </w:rPr>
                    </w:pPr>
                    <w:r>
                      <w:rPr>
                        <w:rFonts w:hint="eastAsia"/>
                        <w:szCs w:val="21"/>
                      </w:rPr>
                      <w:t>-</w:t>
                    </w:r>
                    <w:r>
                      <w:rPr>
                        <w:szCs w:val="21"/>
                      </w:rPr>
                      <w:t>3.18</w:t>
                    </w:r>
                  </w:p>
                </w:tc>
                <w:tc>
                  <w:tcPr>
                    <w:tcW w:w="683" w:type="pct"/>
                  </w:tcPr>
                  <w:p w:rsidR="00665883" w:rsidRDefault="00665883">
                    <w:pPr>
                      <w:jc w:val="right"/>
                      <w:rPr>
                        <w:szCs w:val="21"/>
                      </w:rPr>
                    </w:pPr>
                    <w:r>
                      <w:rPr>
                        <w:rFonts w:hint="eastAsia"/>
                        <w:szCs w:val="21"/>
                      </w:rPr>
                      <w:t>5</w:t>
                    </w:r>
                    <w:r>
                      <w:rPr>
                        <w:szCs w:val="21"/>
                      </w:rPr>
                      <w:t>3.69</w:t>
                    </w:r>
                  </w:p>
                </w:tc>
                <w:tc>
                  <w:tcPr>
                    <w:tcW w:w="683" w:type="pct"/>
                  </w:tcPr>
                  <w:p w:rsidR="00665883" w:rsidRDefault="00665883">
                    <w:pPr>
                      <w:jc w:val="right"/>
                      <w:rPr>
                        <w:szCs w:val="21"/>
                      </w:rPr>
                    </w:pPr>
                    <w:r>
                      <w:rPr>
                        <w:rFonts w:hint="eastAsia"/>
                        <w:szCs w:val="21"/>
                      </w:rPr>
                      <w:t>3</w:t>
                    </w:r>
                    <w:r>
                      <w:rPr>
                        <w:szCs w:val="21"/>
                      </w:rPr>
                      <w:t>6.88</w:t>
                    </w:r>
                  </w:p>
                </w:tc>
                <w:tc>
                  <w:tcPr>
                    <w:tcW w:w="681" w:type="pct"/>
                  </w:tcPr>
                  <w:p w:rsidR="00665883" w:rsidRDefault="00172FEF">
                    <w:pPr>
                      <w:jc w:val="right"/>
                      <w:rPr>
                        <w:szCs w:val="21"/>
                      </w:rPr>
                    </w:pPr>
                    <w:r>
                      <w:rPr>
                        <w:rFonts w:hint="eastAsia"/>
                        <w:szCs w:val="21"/>
                      </w:rPr>
                      <w:t>增加</w:t>
                    </w:r>
                    <w:r>
                      <w:rPr>
                        <w:szCs w:val="21"/>
                      </w:rPr>
                      <w:t>12.66个百分点</w:t>
                    </w:r>
                  </w:p>
                </w:tc>
              </w:tr>
            </w:sdtContent>
          </w:sdt>
          <w:sdt>
            <w:sdtPr>
              <w:rPr>
                <w:rFonts w:ascii="宋体" w:hAnsi="宋体" w:cs="宋体"/>
                <w:kern w:val="0"/>
                <w:szCs w:val="21"/>
              </w:rPr>
              <w:alias w:val="董事会报告出具的分产品主营业务"/>
              <w:tag w:val="_TUP_f3827583cc4c4df6a57620f0c5061461"/>
              <w:id w:val="-1177573568"/>
              <w:lock w:val="sdtLocked"/>
            </w:sdtPr>
            <w:sdtContent>
              <w:tr w:rsidR="00665883" w:rsidTr="00187B4D">
                <w:tc>
                  <w:tcPr>
                    <w:tcW w:w="684" w:type="pct"/>
                  </w:tcPr>
                  <w:p w:rsidR="00665883" w:rsidRDefault="00665883">
                    <w:pPr>
                      <w:pStyle w:val="a9"/>
                      <w:ind w:firstLineChars="0" w:firstLine="0"/>
                      <w:jc w:val="left"/>
                      <w:rPr>
                        <w:rFonts w:ascii="宋体" w:hAnsi="宋体" w:cs="宋体"/>
                        <w:kern w:val="0"/>
                        <w:szCs w:val="21"/>
                      </w:rPr>
                    </w:pPr>
                    <w:r w:rsidRPr="00665883">
                      <w:rPr>
                        <w:rFonts w:ascii="宋体" w:hAnsi="宋体" w:cs="宋体" w:hint="eastAsia"/>
                        <w:kern w:val="0"/>
                        <w:szCs w:val="21"/>
                      </w:rPr>
                      <w:t>纸浆</w:t>
                    </w:r>
                  </w:p>
                </w:tc>
                <w:tc>
                  <w:tcPr>
                    <w:tcW w:w="769" w:type="pct"/>
                  </w:tcPr>
                  <w:p w:rsidR="00665883" w:rsidRDefault="00CF2773">
                    <w:pPr>
                      <w:jc w:val="right"/>
                      <w:rPr>
                        <w:szCs w:val="21"/>
                      </w:rPr>
                    </w:pPr>
                    <w:r>
                      <w:rPr>
                        <w:szCs w:val="21"/>
                      </w:rPr>
                      <w:t>4,953,730.99</w:t>
                    </w:r>
                  </w:p>
                </w:tc>
                <w:tc>
                  <w:tcPr>
                    <w:tcW w:w="818" w:type="pct"/>
                  </w:tcPr>
                  <w:p w:rsidR="00665883" w:rsidRDefault="00CF2773">
                    <w:pPr>
                      <w:jc w:val="right"/>
                      <w:rPr>
                        <w:szCs w:val="21"/>
                      </w:rPr>
                    </w:pPr>
                    <w:r>
                      <w:rPr>
                        <w:szCs w:val="21"/>
                      </w:rPr>
                      <w:t>4,858,815.17</w:t>
                    </w:r>
                  </w:p>
                </w:tc>
                <w:tc>
                  <w:tcPr>
                    <w:tcW w:w="683" w:type="pct"/>
                  </w:tcPr>
                  <w:p w:rsidR="00665883" w:rsidRDefault="00CF2773">
                    <w:pPr>
                      <w:jc w:val="right"/>
                      <w:rPr>
                        <w:szCs w:val="21"/>
                      </w:rPr>
                    </w:pPr>
                    <w:r>
                      <w:rPr>
                        <w:rFonts w:hint="eastAsia"/>
                        <w:szCs w:val="21"/>
                      </w:rPr>
                      <w:t>1</w:t>
                    </w:r>
                    <w:r>
                      <w:rPr>
                        <w:szCs w:val="21"/>
                      </w:rPr>
                      <w:t>.92</w:t>
                    </w:r>
                  </w:p>
                </w:tc>
                <w:tc>
                  <w:tcPr>
                    <w:tcW w:w="683" w:type="pct"/>
                  </w:tcPr>
                  <w:p w:rsidR="00665883" w:rsidRDefault="00665883">
                    <w:pPr>
                      <w:jc w:val="right"/>
                      <w:rPr>
                        <w:szCs w:val="21"/>
                      </w:rPr>
                    </w:pPr>
                  </w:p>
                </w:tc>
                <w:tc>
                  <w:tcPr>
                    <w:tcW w:w="683" w:type="pct"/>
                  </w:tcPr>
                  <w:p w:rsidR="00665883" w:rsidRDefault="00665883">
                    <w:pPr>
                      <w:jc w:val="right"/>
                      <w:rPr>
                        <w:szCs w:val="21"/>
                      </w:rPr>
                    </w:pPr>
                  </w:p>
                </w:tc>
                <w:tc>
                  <w:tcPr>
                    <w:tcW w:w="681" w:type="pct"/>
                  </w:tcPr>
                  <w:p w:rsidR="00665883" w:rsidRDefault="00665883">
                    <w:pPr>
                      <w:jc w:val="right"/>
                      <w:rPr>
                        <w:szCs w:val="21"/>
                      </w:rPr>
                    </w:pPr>
                  </w:p>
                </w:tc>
              </w:tr>
            </w:sdtContent>
          </w:sdt>
          <w:tr w:rsidR="00665883" w:rsidTr="00187B4D">
            <w:sdt>
              <w:sdtPr>
                <w:tag w:val="_PLD_fe4b98c3f70c495d9eb9797ce0f7b5f6"/>
                <w:id w:val="-1287502971"/>
                <w:lock w:val="sdtLocked"/>
              </w:sdtPr>
              <w:sdtContent>
                <w:tc>
                  <w:tcPr>
                    <w:tcW w:w="5000" w:type="pct"/>
                    <w:gridSpan w:val="7"/>
                  </w:tcPr>
                  <w:p w:rsidR="00665883" w:rsidRDefault="00665883">
                    <w:pPr>
                      <w:jc w:val="center"/>
                      <w:rPr>
                        <w:szCs w:val="21"/>
                      </w:rPr>
                    </w:pPr>
                    <w:r>
                      <w:rPr>
                        <w:rFonts w:hint="eastAsia"/>
                        <w:szCs w:val="21"/>
                      </w:rPr>
                      <w:t>主营业务分地区情况</w:t>
                    </w:r>
                  </w:p>
                </w:tc>
              </w:sdtContent>
            </w:sdt>
          </w:tr>
          <w:tr w:rsidR="00665883" w:rsidTr="00187B4D">
            <w:sdt>
              <w:sdtPr>
                <w:tag w:val="_PLD_88d8ea3d867f4a97a5a66d059c2a507e"/>
                <w:id w:val="-1510757205"/>
                <w:lock w:val="sdtLocked"/>
              </w:sdtPr>
              <w:sdtContent>
                <w:tc>
                  <w:tcPr>
                    <w:tcW w:w="684" w:type="pct"/>
                    <w:vAlign w:val="center"/>
                  </w:tcPr>
                  <w:p w:rsidR="00665883" w:rsidRDefault="00665883">
                    <w:pPr>
                      <w:jc w:val="center"/>
                      <w:rPr>
                        <w:szCs w:val="21"/>
                      </w:rPr>
                    </w:pPr>
                    <w:r>
                      <w:rPr>
                        <w:rFonts w:hint="eastAsia"/>
                        <w:szCs w:val="21"/>
                      </w:rPr>
                      <w:t>分地区</w:t>
                    </w:r>
                  </w:p>
                </w:tc>
              </w:sdtContent>
            </w:sdt>
            <w:sdt>
              <w:sdtPr>
                <w:tag w:val="_PLD_d960c947c6424e2a87acbd6f4d534b0a"/>
                <w:id w:val="2094425913"/>
                <w:lock w:val="sdtLocked"/>
              </w:sdtPr>
              <w:sdtContent>
                <w:tc>
                  <w:tcPr>
                    <w:tcW w:w="769" w:type="pct"/>
                    <w:vAlign w:val="center"/>
                  </w:tcPr>
                  <w:p w:rsidR="00665883" w:rsidRDefault="00665883">
                    <w:pPr>
                      <w:jc w:val="center"/>
                      <w:rPr>
                        <w:szCs w:val="21"/>
                      </w:rPr>
                    </w:pPr>
                    <w:r>
                      <w:rPr>
                        <w:rFonts w:hint="eastAsia"/>
                        <w:szCs w:val="21"/>
                      </w:rPr>
                      <w:t>营业收入</w:t>
                    </w:r>
                  </w:p>
                </w:tc>
              </w:sdtContent>
            </w:sdt>
            <w:sdt>
              <w:sdtPr>
                <w:tag w:val="_PLD_0cab657ed1664cda8d161069df0d4ffe"/>
                <w:id w:val="1198968672"/>
                <w:lock w:val="sdtLocked"/>
              </w:sdtPr>
              <w:sdtContent>
                <w:tc>
                  <w:tcPr>
                    <w:tcW w:w="818" w:type="pct"/>
                    <w:vAlign w:val="center"/>
                  </w:tcPr>
                  <w:p w:rsidR="00665883" w:rsidRDefault="00665883">
                    <w:pPr>
                      <w:jc w:val="center"/>
                      <w:rPr>
                        <w:szCs w:val="21"/>
                      </w:rPr>
                    </w:pPr>
                    <w:r>
                      <w:rPr>
                        <w:rFonts w:hint="eastAsia"/>
                        <w:szCs w:val="21"/>
                      </w:rPr>
                      <w:t>营业成本</w:t>
                    </w:r>
                  </w:p>
                </w:tc>
              </w:sdtContent>
            </w:sdt>
            <w:sdt>
              <w:sdtPr>
                <w:tag w:val="_PLD_de52f565c0c94f5f8930a8d275890566"/>
                <w:id w:val="-73601227"/>
                <w:lock w:val="sdtLocked"/>
              </w:sdtPr>
              <w:sdtContent>
                <w:tc>
                  <w:tcPr>
                    <w:tcW w:w="683" w:type="pct"/>
                    <w:vAlign w:val="center"/>
                  </w:tcPr>
                  <w:p w:rsidR="00665883" w:rsidRDefault="00665883">
                    <w:pPr>
                      <w:jc w:val="center"/>
                      <w:rPr>
                        <w:szCs w:val="21"/>
                      </w:rPr>
                    </w:pPr>
                    <w:r>
                      <w:rPr>
                        <w:rFonts w:hint="eastAsia"/>
                        <w:szCs w:val="21"/>
                      </w:rPr>
                      <w:t>毛利率（%）</w:t>
                    </w:r>
                  </w:p>
                </w:tc>
              </w:sdtContent>
            </w:sdt>
            <w:sdt>
              <w:sdtPr>
                <w:tag w:val="_PLD_66acbff90fbb46ac8fc6c5840a2a1352"/>
                <w:id w:val="1079560786"/>
                <w:lock w:val="sdtLocked"/>
              </w:sdtPr>
              <w:sdtContent>
                <w:tc>
                  <w:tcPr>
                    <w:tcW w:w="683" w:type="pct"/>
                    <w:vAlign w:val="center"/>
                  </w:tcPr>
                  <w:p w:rsidR="00665883" w:rsidRDefault="00665883">
                    <w:pPr>
                      <w:jc w:val="center"/>
                      <w:rPr>
                        <w:szCs w:val="21"/>
                      </w:rPr>
                    </w:pPr>
                    <w:r>
                      <w:rPr>
                        <w:rFonts w:hint="eastAsia"/>
                        <w:szCs w:val="21"/>
                      </w:rPr>
                      <w:t>营业收入比上年增减（%）</w:t>
                    </w:r>
                  </w:p>
                </w:tc>
              </w:sdtContent>
            </w:sdt>
            <w:sdt>
              <w:sdtPr>
                <w:tag w:val="_PLD_24222e0fb06f4b87bb8e6a25bfc923a9"/>
                <w:id w:val="419770782"/>
                <w:lock w:val="sdtLocked"/>
              </w:sdtPr>
              <w:sdtContent>
                <w:tc>
                  <w:tcPr>
                    <w:tcW w:w="683" w:type="pct"/>
                    <w:vAlign w:val="center"/>
                  </w:tcPr>
                  <w:p w:rsidR="00665883" w:rsidRDefault="00665883">
                    <w:pPr>
                      <w:jc w:val="center"/>
                      <w:rPr>
                        <w:szCs w:val="21"/>
                      </w:rPr>
                    </w:pPr>
                    <w:r>
                      <w:rPr>
                        <w:rFonts w:hint="eastAsia"/>
                        <w:szCs w:val="21"/>
                      </w:rPr>
                      <w:t>营业成本比上年增减（%）</w:t>
                    </w:r>
                  </w:p>
                </w:tc>
              </w:sdtContent>
            </w:sdt>
            <w:sdt>
              <w:sdtPr>
                <w:tag w:val="_PLD_055160da443c4e4a8c520dbbde5baec3"/>
                <w:id w:val="-1164770616"/>
                <w:lock w:val="sdtLocked"/>
              </w:sdtPr>
              <w:sdtContent>
                <w:tc>
                  <w:tcPr>
                    <w:tcW w:w="681" w:type="pct"/>
                    <w:vAlign w:val="center"/>
                  </w:tcPr>
                  <w:p w:rsidR="00665883" w:rsidRDefault="00665883">
                    <w:pPr>
                      <w:jc w:val="center"/>
                      <w:rPr>
                        <w:szCs w:val="21"/>
                      </w:rPr>
                    </w:pPr>
                    <w:r>
                      <w:rPr>
                        <w:rFonts w:hint="eastAsia"/>
                        <w:szCs w:val="21"/>
                      </w:rPr>
                      <w:t>毛利率</w:t>
                    </w:r>
                    <w:r>
                      <w:rPr>
                        <w:szCs w:val="21"/>
                      </w:rPr>
                      <w:t>比上年增减（</w:t>
                    </w:r>
                    <w:r>
                      <w:rPr>
                        <w:rFonts w:hint="eastAsia"/>
                        <w:szCs w:val="21"/>
                      </w:rPr>
                      <w:t>%</w:t>
                    </w:r>
                    <w:r>
                      <w:rPr>
                        <w:szCs w:val="21"/>
                      </w:rPr>
                      <w:t>）</w:t>
                    </w:r>
                  </w:p>
                </w:tc>
              </w:sdtContent>
            </w:sdt>
          </w:tr>
          <w:sdt>
            <w:sdtPr>
              <w:rPr>
                <w:rFonts w:ascii="宋体" w:hAnsi="宋体" w:cs="宋体" w:hint="eastAsia"/>
                <w:kern w:val="0"/>
                <w:szCs w:val="21"/>
              </w:rPr>
              <w:alias w:val="董事会报告出具的分地区主营业务"/>
              <w:tag w:val="_TUP_0f1c163f212246d99030500182c6a741"/>
              <w:id w:val="-900593082"/>
              <w:lock w:val="sdtLocked"/>
            </w:sdtPr>
            <w:sdtContent>
              <w:tr w:rsidR="00665883" w:rsidTr="00187B4D">
                <w:tc>
                  <w:tcPr>
                    <w:tcW w:w="684" w:type="pct"/>
                  </w:tcPr>
                  <w:p w:rsidR="00665883" w:rsidRDefault="00665883">
                    <w:pPr>
                      <w:pStyle w:val="a9"/>
                      <w:ind w:firstLineChars="0" w:firstLine="0"/>
                      <w:jc w:val="left"/>
                      <w:rPr>
                        <w:rFonts w:ascii="宋体" w:hAnsi="宋体" w:cs="宋体"/>
                        <w:kern w:val="0"/>
                        <w:szCs w:val="21"/>
                      </w:rPr>
                    </w:pPr>
                    <w:r w:rsidRPr="00665883">
                      <w:rPr>
                        <w:rFonts w:ascii="宋体" w:hAnsi="宋体" w:cs="宋体" w:hint="eastAsia"/>
                        <w:kern w:val="0"/>
                        <w:szCs w:val="21"/>
                      </w:rPr>
                      <w:t>华北地</w:t>
                    </w:r>
                    <w:r w:rsidRPr="00665883">
                      <w:rPr>
                        <w:rFonts w:ascii="宋体" w:hAnsi="宋体" w:cs="宋体" w:hint="eastAsia"/>
                        <w:kern w:val="0"/>
                        <w:szCs w:val="21"/>
                      </w:rPr>
                      <w:lastRenderedPageBreak/>
                      <w:t>区</w:t>
                    </w:r>
                  </w:p>
                </w:tc>
                <w:tc>
                  <w:tcPr>
                    <w:tcW w:w="769" w:type="pct"/>
                  </w:tcPr>
                  <w:p w:rsidR="00665883" w:rsidRDefault="00CF2773">
                    <w:pPr>
                      <w:jc w:val="right"/>
                      <w:rPr>
                        <w:szCs w:val="21"/>
                      </w:rPr>
                    </w:pPr>
                    <w:r>
                      <w:rPr>
                        <w:szCs w:val="21"/>
                      </w:rPr>
                      <w:lastRenderedPageBreak/>
                      <w:t>58,239,899.01</w:t>
                    </w:r>
                  </w:p>
                </w:tc>
                <w:tc>
                  <w:tcPr>
                    <w:tcW w:w="818" w:type="pct"/>
                  </w:tcPr>
                  <w:p w:rsidR="00665883" w:rsidRDefault="00CF2773">
                    <w:pPr>
                      <w:jc w:val="right"/>
                      <w:rPr>
                        <w:szCs w:val="21"/>
                      </w:rPr>
                    </w:pPr>
                    <w:r>
                      <w:rPr>
                        <w:szCs w:val="21"/>
                      </w:rPr>
                      <w:t>34,352,699.57</w:t>
                    </w:r>
                  </w:p>
                </w:tc>
                <w:tc>
                  <w:tcPr>
                    <w:tcW w:w="683" w:type="pct"/>
                  </w:tcPr>
                  <w:p w:rsidR="00665883" w:rsidRDefault="00CF2773">
                    <w:pPr>
                      <w:jc w:val="right"/>
                      <w:rPr>
                        <w:szCs w:val="21"/>
                      </w:rPr>
                    </w:pPr>
                    <w:r>
                      <w:rPr>
                        <w:rFonts w:hint="eastAsia"/>
                        <w:szCs w:val="21"/>
                      </w:rPr>
                      <w:t>4</w:t>
                    </w:r>
                    <w:r>
                      <w:rPr>
                        <w:szCs w:val="21"/>
                      </w:rPr>
                      <w:t>1.02</w:t>
                    </w:r>
                  </w:p>
                </w:tc>
                <w:tc>
                  <w:tcPr>
                    <w:tcW w:w="683" w:type="pct"/>
                  </w:tcPr>
                  <w:p w:rsidR="00665883" w:rsidRDefault="00CF2773">
                    <w:pPr>
                      <w:jc w:val="right"/>
                      <w:rPr>
                        <w:szCs w:val="21"/>
                      </w:rPr>
                    </w:pPr>
                    <w:r>
                      <w:rPr>
                        <w:rFonts w:hint="eastAsia"/>
                        <w:szCs w:val="21"/>
                      </w:rPr>
                      <w:t>-</w:t>
                    </w:r>
                    <w:r>
                      <w:rPr>
                        <w:szCs w:val="21"/>
                      </w:rPr>
                      <w:t>38.78</w:t>
                    </w:r>
                  </w:p>
                </w:tc>
                <w:tc>
                  <w:tcPr>
                    <w:tcW w:w="683" w:type="pct"/>
                  </w:tcPr>
                  <w:p w:rsidR="00665883" w:rsidRDefault="00CF2773">
                    <w:pPr>
                      <w:jc w:val="right"/>
                      <w:rPr>
                        <w:szCs w:val="21"/>
                      </w:rPr>
                    </w:pPr>
                    <w:r>
                      <w:rPr>
                        <w:rFonts w:hint="eastAsia"/>
                        <w:szCs w:val="21"/>
                      </w:rPr>
                      <w:t>-</w:t>
                    </w:r>
                    <w:r>
                      <w:rPr>
                        <w:szCs w:val="21"/>
                      </w:rPr>
                      <w:t>48.81</w:t>
                    </w:r>
                  </w:p>
                </w:tc>
                <w:tc>
                  <w:tcPr>
                    <w:tcW w:w="681" w:type="pct"/>
                  </w:tcPr>
                  <w:p w:rsidR="00665883" w:rsidRDefault="00172FEF">
                    <w:pPr>
                      <w:jc w:val="right"/>
                      <w:rPr>
                        <w:szCs w:val="21"/>
                      </w:rPr>
                    </w:pPr>
                    <w:r>
                      <w:rPr>
                        <w:rFonts w:hint="eastAsia"/>
                        <w:szCs w:val="21"/>
                      </w:rPr>
                      <w:t>增加</w:t>
                    </w:r>
                    <w:r>
                      <w:rPr>
                        <w:szCs w:val="21"/>
                      </w:rPr>
                      <w:lastRenderedPageBreak/>
                      <w:t>13.04个百分点</w:t>
                    </w:r>
                  </w:p>
                </w:tc>
              </w:tr>
            </w:sdtContent>
          </w:sdt>
          <w:sdt>
            <w:sdtPr>
              <w:rPr>
                <w:rFonts w:ascii="宋体" w:hAnsi="宋体" w:cs="宋体" w:hint="eastAsia"/>
                <w:kern w:val="0"/>
                <w:szCs w:val="21"/>
              </w:rPr>
              <w:alias w:val="董事会报告出具的分地区主营业务"/>
              <w:tag w:val="_TUP_0f1c163f212246d99030500182c6a741"/>
              <w:id w:val="147264032"/>
              <w:lock w:val="sdtLocked"/>
            </w:sdtPr>
            <w:sdtContent>
              <w:tr w:rsidR="00665883" w:rsidTr="00187B4D">
                <w:tc>
                  <w:tcPr>
                    <w:tcW w:w="684" w:type="pct"/>
                  </w:tcPr>
                  <w:p w:rsidR="00665883" w:rsidRDefault="00665883">
                    <w:pPr>
                      <w:pStyle w:val="a9"/>
                      <w:ind w:firstLineChars="0" w:firstLine="0"/>
                      <w:jc w:val="left"/>
                      <w:rPr>
                        <w:rFonts w:ascii="宋体" w:hAnsi="宋体" w:cs="宋体"/>
                        <w:kern w:val="0"/>
                        <w:szCs w:val="21"/>
                      </w:rPr>
                    </w:pPr>
                    <w:r w:rsidRPr="00665883">
                      <w:rPr>
                        <w:rFonts w:ascii="宋体" w:hAnsi="宋体" w:cs="宋体" w:hint="eastAsia"/>
                        <w:kern w:val="0"/>
                        <w:szCs w:val="21"/>
                      </w:rPr>
                      <w:t>华东地区</w:t>
                    </w:r>
                  </w:p>
                </w:tc>
                <w:tc>
                  <w:tcPr>
                    <w:tcW w:w="769" w:type="pct"/>
                  </w:tcPr>
                  <w:p w:rsidR="00665883" w:rsidRDefault="00CF2773">
                    <w:pPr>
                      <w:jc w:val="right"/>
                      <w:rPr>
                        <w:szCs w:val="21"/>
                      </w:rPr>
                    </w:pPr>
                    <w:r>
                      <w:rPr>
                        <w:szCs w:val="21"/>
                      </w:rPr>
                      <w:t>398,541,627.17</w:t>
                    </w:r>
                  </w:p>
                </w:tc>
                <w:tc>
                  <w:tcPr>
                    <w:tcW w:w="818" w:type="pct"/>
                  </w:tcPr>
                  <w:p w:rsidR="00665883" w:rsidRDefault="00CF2773">
                    <w:pPr>
                      <w:jc w:val="right"/>
                      <w:rPr>
                        <w:szCs w:val="21"/>
                      </w:rPr>
                    </w:pPr>
                    <w:r>
                      <w:rPr>
                        <w:szCs w:val="21"/>
                      </w:rPr>
                      <w:t>302,144,436.24</w:t>
                    </w:r>
                  </w:p>
                </w:tc>
                <w:tc>
                  <w:tcPr>
                    <w:tcW w:w="683" w:type="pct"/>
                  </w:tcPr>
                  <w:p w:rsidR="00665883" w:rsidRDefault="00CF2773">
                    <w:pPr>
                      <w:jc w:val="right"/>
                      <w:rPr>
                        <w:szCs w:val="21"/>
                      </w:rPr>
                    </w:pPr>
                    <w:r>
                      <w:rPr>
                        <w:rFonts w:hint="eastAsia"/>
                        <w:szCs w:val="21"/>
                      </w:rPr>
                      <w:t>2</w:t>
                    </w:r>
                    <w:r>
                      <w:rPr>
                        <w:szCs w:val="21"/>
                      </w:rPr>
                      <w:t>4.19</w:t>
                    </w:r>
                  </w:p>
                </w:tc>
                <w:tc>
                  <w:tcPr>
                    <w:tcW w:w="683" w:type="pct"/>
                  </w:tcPr>
                  <w:p w:rsidR="00665883" w:rsidRDefault="00CF2773">
                    <w:pPr>
                      <w:jc w:val="right"/>
                      <w:rPr>
                        <w:szCs w:val="21"/>
                      </w:rPr>
                    </w:pPr>
                    <w:r>
                      <w:rPr>
                        <w:rFonts w:hint="eastAsia"/>
                        <w:szCs w:val="21"/>
                      </w:rPr>
                      <w:t>2</w:t>
                    </w:r>
                    <w:r>
                      <w:rPr>
                        <w:szCs w:val="21"/>
                      </w:rPr>
                      <w:t>2.96</w:t>
                    </w:r>
                  </w:p>
                </w:tc>
                <w:tc>
                  <w:tcPr>
                    <w:tcW w:w="683" w:type="pct"/>
                  </w:tcPr>
                  <w:p w:rsidR="00665883" w:rsidRDefault="00CF2773">
                    <w:pPr>
                      <w:jc w:val="right"/>
                      <w:rPr>
                        <w:szCs w:val="21"/>
                      </w:rPr>
                    </w:pPr>
                    <w:r>
                      <w:rPr>
                        <w:rFonts w:hint="eastAsia"/>
                        <w:szCs w:val="21"/>
                      </w:rPr>
                      <w:t>2</w:t>
                    </w:r>
                    <w:r>
                      <w:rPr>
                        <w:szCs w:val="21"/>
                      </w:rPr>
                      <w:t>8.80</w:t>
                    </w:r>
                  </w:p>
                </w:tc>
                <w:tc>
                  <w:tcPr>
                    <w:tcW w:w="681" w:type="pct"/>
                  </w:tcPr>
                  <w:p w:rsidR="00665883" w:rsidRDefault="00172FEF" w:rsidP="00172FEF">
                    <w:pPr>
                      <w:jc w:val="right"/>
                      <w:rPr>
                        <w:szCs w:val="21"/>
                      </w:rPr>
                    </w:pPr>
                    <w:r>
                      <w:rPr>
                        <w:rFonts w:hint="eastAsia"/>
                        <w:szCs w:val="21"/>
                      </w:rPr>
                      <w:t>减少</w:t>
                    </w:r>
                    <w:r>
                      <w:rPr>
                        <w:szCs w:val="21"/>
                      </w:rPr>
                      <w:t>1.92个百分点</w:t>
                    </w:r>
                  </w:p>
                </w:tc>
              </w:tr>
            </w:sdtContent>
          </w:sdt>
          <w:sdt>
            <w:sdtPr>
              <w:rPr>
                <w:rFonts w:ascii="宋体" w:hAnsi="宋体" w:cs="宋体" w:hint="eastAsia"/>
                <w:kern w:val="0"/>
                <w:szCs w:val="21"/>
              </w:rPr>
              <w:alias w:val="董事会报告出具的分地区主营业务"/>
              <w:tag w:val="_TUP_0f1c163f212246d99030500182c6a741"/>
              <w:id w:val="-1176190696"/>
              <w:lock w:val="sdtLocked"/>
            </w:sdtPr>
            <w:sdtContent>
              <w:tr w:rsidR="00665883" w:rsidTr="00187B4D">
                <w:tc>
                  <w:tcPr>
                    <w:tcW w:w="684" w:type="pct"/>
                  </w:tcPr>
                  <w:p w:rsidR="00665883" w:rsidRDefault="00665883">
                    <w:pPr>
                      <w:pStyle w:val="a9"/>
                      <w:ind w:firstLineChars="0" w:firstLine="0"/>
                      <w:jc w:val="left"/>
                      <w:rPr>
                        <w:rFonts w:ascii="宋体" w:hAnsi="宋体" w:cs="宋体"/>
                        <w:kern w:val="0"/>
                        <w:szCs w:val="21"/>
                      </w:rPr>
                    </w:pPr>
                    <w:r w:rsidRPr="00665883">
                      <w:rPr>
                        <w:rFonts w:ascii="宋体" w:hAnsi="宋体" w:cs="宋体" w:hint="eastAsia"/>
                        <w:kern w:val="0"/>
                        <w:szCs w:val="21"/>
                      </w:rPr>
                      <w:t>中南地区</w:t>
                    </w:r>
                  </w:p>
                </w:tc>
                <w:tc>
                  <w:tcPr>
                    <w:tcW w:w="769" w:type="pct"/>
                  </w:tcPr>
                  <w:p w:rsidR="00665883" w:rsidRDefault="00CF2773">
                    <w:pPr>
                      <w:jc w:val="right"/>
                      <w:rPr>
                        <w:szCs w:val="21"/>
                      </w:rPr>
                    </w:pPr>
                    <w:r>
                      <w:rPr>
                        <w:szCs w:val="21"/>
                      </w:rPr>
                      <w:t>240,922,653.69</w:t>
                    </w:r>
                  </w:p>
                </w:tc>
                <w:tc>
                  <w:tcPr>
                    <w:tcW w:w="818" w:type="pct"/>
                  </w:tcPr>
                  <w:p w:rsidR="00665883" w:rsidRDefault="00CF2773">
                    <w:pPr>
                      <w:jc w:val="right"/>
                      <w:rPr>
                        <w:szCs w:val="21"/>
                      </w:rPr>
                    </w:pPr>
                    <w:r>
                      <w:rPr>
                        <w:szCs w:val="21"/>
                      </w:rPr>
                      <w:t>137,974,290.70</w:t>
                    </w:r>
                  </w:p>
                </w:tc>
                <w:tc>
                  <w:tcPr>
                    <w:tcW w:w="683" w:type="pct"/>
                  </w:tcPr>
                  <w:p w:rsidR="00665883" w:rsidRDefault="00CF2773">
                    <w:pPr>
                      <w:jc w:val="right"/>
                      <w:rPr>
                        <w:szCs w:val="21"/>
                      </w:rPr>
                    </w:pPr>
                    <w:r>
                      <w:rPr>
                        <w:rFonts w:hint="eastAsia"/>
                        <w:szCs w:val="21"/>
                      </w:rPr>
                      <w:t>4</w:t>
                    </w:r>
                    <w:r>
                      <w:rPr>
                        <w:szCs w:val="21"/>
                      </w:rPr>
                      <w:t>2.73</w:t>
                    </w:r>
                  </w:p>
                </w:tc>
                <w:tc>
                  <w:tcPr>
                    <w:tcW w:w="683" w:type="pct"/>
                  </w:tcPr>
                  <w:p w:rsidR="00665883" w:rsidRDefault="00CF2773">
                    <w:pPr>
                      <w:jc w:val="right"/>
                      <w:rPr>
                        <w:szCs w:val="21"/>
                      </w:rPr>
                    </w:pPr>
                    <w:r>
                      <w:rPr>
                        <w:rFonts w:hint="eastAsia"/>
                        <w:szCs w:val="21"/>
                      </w:rPr>
                      <w:t>1</w:t>
                    </w:r>
                    <w:r>
                      <w:rPr>
                        <w:szCs w:val="21"/>
                      </w:rPr>
                      <w:t>1.24</w:t>
                    </w:r>
                  </w:p>
                </w:tc>
                <w:tc>
                  <w:tcPr>
                    <w:tcW w:w="683" w:type="pct"/>
                  </w:tcPr>
                  <w:p w:rsidR="00665883" w:rsidRDefault="00CF2773">
                    <w:pPr>
                      <w:jc w:val="right"/>
                      <w:rPr>
                        <w:szCs w:val="21"/>
                      </w:rPr>
                    </w:pPr>
                    <w:r>
                      <w:rPr>
                        <w:rFonts w:hint="eastAsia"/>
                        <w:szCs w:val="21"/>
                      </w:rPr>
                      <w:t>-</w:t>
                    </w:r>
                    <w:r>
                      <w:rPr>
                        <w:szCs w:val="21"/>
                      </w:rPr>
                      <w:t>12.60</w:t>
                    </w:r>
                  </w:p>
                </w:tc>
                <w:tc>
                  <w:tcPr>
                    <w:tcW w:w="681" w:type="pct"/>
                  </w:tcPr>
                  <w:p w:rsidR="00665883" w:rsidRDefault="00172FEF">
                    <w:pPr>
                      <w:jc w:val="right"/>
                      <w:rPr>
                        <w:szCs w:val="21"/>
                      </w:rPr>
                    </w:pPr>
                    <w:r>
                      <w:rPr>
                        <w:rFonts w:hint="eastAsia"/>
                        <w:szCs w:val="21"/>
                      </w:rPr>
                      <w:t>增加</w:t>
                    </w:r>
                    <w:r>
                      <w:rPr>
                        <w:szCs w:val="21"/>
                      </w:rPr>
                      <w:t>17.14个百分点</w:t>
                    </w:r>
                  </w:p>
                </w:tc>
              </w:tr>
            </w:sdtContent>
          </w:sdt>
          <w:sdt>
            <w:sdtPr>
              <w:rPr>
                <w:rFonts w:ascii="宋体" w:hAnsi="宋体" w:cs="宋体" w:hint="eastAsia"/>
                <w:kern w:val="0"/>
                <w:szCs w:val="21"/>
              </w:rPr>
              <w:alias w:val="董事会报告出具的分地区主营业务"/>
              <w:tag w:val="_TUP_0f1c163f212246d99030500182c6a741"/>
              <w:id w:val="272957844"/>
              <w:lock w:val="sdtLocked"/>
            </w:sdtPr>
            <w:sdtContent>
              <w:tr w:rsidR="00665883" w:rsidTr="00187B4D">
                <w:tc>
                  <w:tcPr>
                    <w:tcW w:w="684" w:type="pct"/>
                  </w:tcPr>
                  <w:p w:rsidR="00665883" w:rsidRDefault="00665883">
                    <w:pPr>
                      <w:pStyle w:val="a9"/>
                      <w:ind w:firstLineChars="0" w:firstLine="0"/>
                      <w:jc w:val="left"/>
                      <w:rPr>
                        <w:rFonts w:ascii="宋体" w:hAnsi="宋体" w:cs="宋体"/>
                        <w:kern w:val="0"/>
                        <w:szCs w:val="21"/>
                      </w:rPr>
                    </w:pPr>
                    <w:r w:rsidRPr="00665883">
                      <w:rPr>
                        <w:rFonts w:ascii="宋体" w:hAnsi="宋体" w:cs="宋体" w:hint="eastAsia"/>
                        <w:kern w:val="0"/>
                        <w:szCs w:val="21"/>
                      </w:rPr>
                      <w:t>华南地区</w:t>
                    </w:r>
                  </w:p>
                </w:tc>
                <w:tc>
                  <w:tcPr>
                    <w:tcW w:w="769" w:type="pct"/>
                  </w:tcPr>
                  <w:p w:rsidR="00665883" w:rsidRDefault="00CF2773">
                    <w:pPr>
                      <w:jc w:val="right"/>
                      <w:rPr>
                        <w:szCs w:val="21"/>
                      </w:rPr>
                    </w:pPr>
                    <w:r>
                      <w:rPr>
                        <w:szCs w:val="21"/>
                      </w:rPr>
                      <w:t>232,140,417.59</w:t>
                    </w:r>
                  </w:p>
                </w:tc>
                <w:tc>
                  <w:tcPr>
                    <w:tcW w:w="818" w:type="pct"/>
                  </w:tcPr>
                  <w:p w:rsidR="00665883" w:rsidRDefault="00CF2773">
                    <w:pPr>
                      <w:jc w:val="right"/>
                      <w:rPr>
                        <w:szCs w:val="21"/>
                      </w:rPr>
                    </w:pPr>
                    <w:r>
                      <w:rPr>
                        <w:szCs w:val="21"/>
                      </w:rPr>
                      <w:t>127,453,339.06</w:t>
                    </w:r>
                  </w:p>
                </w:tc>
                <w:tc>
                  <w:tcPr>
                    <w:tcW w:w="683" w:type="pct"/>
                  </w:tcPr>
                  <w:p w:rsidR="00665883" w:rsidRDefault="00CF2773">
                    <w:pPr>
                      <w:jc w:val="right"/>
                      <w:rPr>
                        <w:szCs w:val="21"/>
                      </w:rPr>
                    </w:pPr>
                    <w:r>
                      <w:rPr>
                        <w:rFonts w:hint="eastAsia"/>
                        <w:szCs w:val="21"/>
                      </w:rPr>
                      <w:t>4</w:t>
                    </w:r>
                    <w:r>
                      <w:rPr>
                        <w:szCs w:val="21"/>
                      </w:rPr>
                      <w:t>5.10</w:t>
                    </w:r>
                  </w:p>
                </w:tc>
                <w:tc>
                  <w:tcPr>
                    <w:tcW w:w="683" w:type="pct"/>
                  </w:tcPr>
                  <w:p w:rsidR="00665883" w:rsidRDefault="00CF2773">
                    <w:pPr>
                      <w:jc w:val="right"/>
                      <w:rPr>
                        <w:szCs w:val="21"/>
                      </w:rPr>
                    </w:pPr>
                    <w:r>
                      <w:rPr>
                        <w:rFonts w:hint="eastAsia"/>
                        <w:szCs w:val="21"/>
                      </w:rPr>
                      <w:t>4</w:t>
                    </w:r>
                    <w:r>
                      <w:rPr>
                        <w:szCs w:val="21"/>
                      </w:rPr>
                      <w:t>.57</w:t>
                    </w:r>
                  </w:p>
                </w:tc>
                <w:tc>
                  <w:tcPr>
                    <w:tcW w:w="683" w:type="pct"/>
                  </w:tcPr>
                  <w:p w:rsidR="00665883" w:rsidRDefault="00CF2773">
                    <w:pPr>
                      <w:jc w:val="right"/>
                      <w:rPr>
                        <w:szCs w:val="21"/>
                      </w:rPr>
                    </w:pPr>
                    <w:r>
                      <w:rPr>
                        <w:rFonts w:hint="eastAsia"/>
                        <w:szCs w:val="21"/>
                      </w:rPr>
                      <w:t>-</w:t>
                    </w:r>
                    <w:r>
                      <w:rPr>
                        <w:szCs w:val="21"/>
                      </w:rPr>
                      <w:t>13.42</w:t>
                    </w:r>
                  </w:p>
                </w:tc>
                <w:tc>
                  <w:tcPr>
                    <w:tcW w:w="681" w:type="pct"/>
                  </w:tcPr>
                  <w:p w:rsidR="00665883" w:rsidRDefault="00172FEF">
                    <w:pPr>
                      <w:jc w:val="right"/>
                      <w:rPr>
                        <w:szCs w:val="21"/>
                      </w:rPr>
                    </w:pPr>
                    <w:r>
                      <w:rPr>
                        <w:rFonts w:hint="eastAsia"/>
                        <w:szCs w:val="21"/>
                      </w:rPr>
                      <w:t>增加</w:t>
                    </w:r>
                    <w:r>
                      <w:rPr>
                        <w:szCs w:val="21"/>
                      </w:rPr>
                      <w:t>12.8个百分点</w:t>
                    </w:r>
                  </w:p>
                </w:tc>
              </w:tr>
            </w:sdtContent>
          </w:sdt>
          <w:sdt>
            <w:sdtPr>
              <w:rPr>
                <w:rFonts w:ascii="宋体" w:hAnsi="宋体" w:cs="宋体" w:hint="eastAsia"/>
                <w:kern w:val="0"/>
                <w:szCs w:val="21"/>
              </w:rPr>
              <w:alias w:val="董事会报告出具的分地区主营业务"/>
              <w:tag w:val="_TUP_0f1c163f212246d99030500182c6a741"/>
              <w:id w:val="-318505133"/>
              <w:lock w:val="sdtLocked"/>
            </w:sdtPr>
            <w:sdtContent>
              <w:tr w:rsidR="00665883" w:rsidTr="00187B4D">
                <w:tc>
                  <w:tcPr>
                    <w:tcW w:w="684" w:type="pct"/>
                  </w:tcPr>
                  <w:p w:rsidR="00665883" w:rsidRDefault="00665883">
                    <w:pPr>
                      <w:pStyle w:val="a9"/>
                      <w:ind w:firstLineChars="0" w:firstLine="0"/>
                      <w:jc w:val="left"/>
                      <w:rPr>
                        <w:rFonts w:ascii="宋体" w:hAnsi="宋体" w:cs="宋体"/>
                        <w:kern w:val="0"/>
                        <w:szCs w:val="21"/>
                      </w:rPr>
                    </w:pPr>
                    <w:r w:rsidRPr="00665883">
                      <w:rPr>
                        <w:rFonts w:ascii="宋体" w:hAnsi="宋体" w:cs="宋体" w:hint="eastAsia"/>
                        <w:kern w:val="0"/>
                        <w:szCs w:val="21"/>
                      </w:rPr>
                      <w:t>东北地区</w:t>
                    </w:r>
                  </w:p>
                </w:tc>
                <w:tc>
                  <w:tcPr>
                    <w:tcW w:w="769" w:type="pct"/>
                  </w:tcPr>
                  <w:p w:rsidR="00665883" w:rsidRDefault="00CF2773">
                    <w:pPr>
                      <w:jc w:val="right"/>
                      <w:rPr>
                        <w:szCs w:val="21"/>
                      </w:rPr>
                    </w:pPr>
                    <w:r>
                      <w:rPr>
                        <w:szCs w:val="21"/>
                      </w:rPr>
                      <w:t>196,242,431.42</w:t>
                    </w:r>
                  </w:p>
                </w:tc>
                <w:tc>
                  <w:tcPr>
                    <w:tcW w:w="818" w:type="pct"/>
                  </w:tcPr>
                  <w:p w:rsidR="00665883" w:rsidRDefault="00CF2773">
                    <w:pPr>
                      <w:jc w:val="right"/>
                      <w:rPr>
                        <w:szCs w:val="21"/>
                      </w:rPr>
                    </w:pPr>
                    <w:r>
                      <w:rPr>
                        <w:szCs w:val="21"/>
                      </w:rPr>
                      <w:t>136,440,949.54</w:t>
                    </w:r>
                  </w:p>
                </w:tc>
                <w:tc>
                  <w:tcPr>
                    <w:tcW w:w="683" w:type="pct"/>
                  </w:tcPr>
                  <w:p w:rsidR="00665883" w:rsidRDefault="00CF2773">
                    <w:pPr>
                      <w:jc w:val="right"/>
                      <w:rPr>
                        <w:szCs w:val="21"/>
                      </w:rPr>
                    </w:pPr>
                    <w:r>
                      <w:rPr>
                        <w:rFonts w:hint="eastAsia"/>
                        <w:szCs w:val="21"/>
                      </w:rPr>
                      <w:t>3</w:t>
                    </w:r>
                    <w:r>
                      <w:rPr>
                        <w:szCs w:val="21"/>
                      </w:rPr>
                      <w:t>0.47</w:t>
                    </w:r>
                  </w:p>
                </w:tc>
                <w:tc>
                  <w:tcPr>
                    <w:tcW w:w="683" w:type="pct"/>
                  </w:tcPr>
                  <w:p w:rsidR="00665883" w:rsidRDefault="00CF2773">
                    <w:pPr>
                      <w:jc w:val="right"/>
                      <w:rPr>
                        <w:szCs w:val="21"/>
                      </w:rPr>
                    </w:pPr>
                    <w:r>
                      <w:rPr>
                        <w:rFonts w:hint="eastAsia"/>
                        <w:szCs w:val="21"/>
                      </w:rPr>
                      <w:t>1</w:t>
                    </w:r>
                    <w:r>
                      <w:rPr>
                        <w:szCs w:val="21"/>
                      </w:rPr>
                      <w:t>4.30</w:t>
                    </w:r>
                  </w:p>
                </w:tc>
                <w:tc>
                  <w:tcPr>
                    <w:tcW w:w="683" w:type="pct"/>
                  </w:tcPr>
                  <w:p w:rsidR="00665883" w:rsidRDefault="00CF2773">
                    <w:pPr>
                      <w:jc w:val="right"/>
                      <w:rPr>
                        <w:szCs w:val="21"/>
                      </w:rPr>
                    </w:pPr>
                    <w:r>
                      <w:rPr>
                        <w:rFonts w:hint="eastAsia"/>
                        <w:szCs w:val="21"/>
                      </w:rPr>
                      <w:t>9</w:t>
                    </w:r>
                    <w:r>
                      <w:rPr>
                        <w:szCs w:val="21"/>
                      </w:rPr>
                      <w:t>.78</w:t>
                    </w:r>
                  </w:p>
                </w:tc>
                <w:tc>
                  <w:tcPr>
                    <w:tcW w:w="681" w:type="pct"/>
                  </w:tcPr>
                  <w:p w:rsidR="00665883" w:rsidRDefault="00172FEF">
                    <w:pPr>
                      <w:jc w:val="right"/>
                      <w:rPr>
                        <w:szCs w:val="21"/>
                      </w:rPr>
                    </w:pPr>
                    <w:r>
                      <w:rPr>
                        <w:rFonts w:hint="eastAsia"/>
                        <w:szCs w:val="21"/>
                      </w:rPr>
                      <w:t>增加</w:t>
                    </w:r>
                    <w:r>
                      <w:rPr>
                        <w:szCs w:val="21"/>
                      </w:rPr>
                      <w:t>4.37个百分点</w:t>
                    </w:r>
                  </w:p>
                </w:tc>
              </w:tr>
            </w:sdtContent>
          </w:sdt>
          <w:sdt>
            <w:sdtPr>
              <w:rPr>
                <w:rFonts w:ascii="宋体" w:hAnsi="宋体" w:cs="宋体" w:hint="eastAsia"/>
                <w:kern w:val="0"/>
                <w:szCs w:val="21"/>
              </w:rPr>
              <w:alias w:val="董事会报告出具的分地区主营业务"/>
              <w:tag w:val="_TUP_0f1c163f212246d99030500182c6a741"/>
              <w:id w:val="-82227252"/>
              <w:lock w:val="sdtLocked"/>
            </w:sdtPr>
            <w:sdtContent>
              <w:tr w:rsidR="00665883" w:rsidTr="00187B4D">
                <w:tc>
                  <w:tcPr>
                    <w:tcW w:w="684" w:type="pct"/>
                  </w:tcPr>
                  <w:p w:rsidR="00665883" w:rsidRDefault="00665883">
                    <w:pPr>
                      <w:pStyle w:val="a9"/>
                      <w:ind w:firstLineChars="0" w:firstLine="0"/>
                      <w:jc w:val="left"/>
                      <w:rPr>
                        <w:rFonts w:ascii="宋体" w:hAnsi="宋体" w:cs="宋体"/>
                        <w:kern w:val="0"/>
                        <w:szCs w:val="21"/>
                      </w:rPr>
                    </w:pPr>
                    <w:r w:rsidRPr="00665883">
                      <w:rPr>
                        <w:rFonts w:ascii="宋体" w:hAnsi="宋体" w:cs="宋体" w:hint="eastAsia"/>
                        <w:kern w:val="0"/>
                        <w:szCs w:val="21"/>
                      </w:rPr>
                      <w:t>西北地区</w:t>
                    </w:r>
                  </w:p>
                </w:tc>
                <w:tc>
                  <w:tcPr>
                    <w:tcW w:w="769" w:type="pct"/>
                  </w:tcPr>
                  <w:p w:rsidR="00665883" w:rsidRDefault="00CF2773">
                    <w:pPr>
                      <w:jc w:val="right"/>
                      <w:rPr>
                        <w:szCs w:val="21"/>
                      </w:rPr>
                    </w:pPr>
                    <w:r>
                      <w:rPr>
                        <w:szCs w:val="21"/>
                      </w:rPr>
                      <w:t>58,878,356.79</w:t>
                    </w:r>
                  </w:p>
                </w:tc>
                <w:tc>
                  <w:tcPr>
                    <w:tcW w:w="818" w:type="pct"/>
                  </w:tcPr>
                  <w:p w:rsidR="00665883" w:rsidRDefault="00CF2773">
                    <w:pPr>
                      <w:jc w:val="right"/>
                      <w:rPr>
                        <w:szCs w:val="21"/>
                      </w:rPr>
                    </w:pPr>
                    <w:r>
                      <w:rPr>
                        <w:szCs w:val="21"/>
                      </w:rPr>
                      <w:t>35,439,285.84</w:t>
                    </w:r>
                  </w:p>
                </w:tc>
                <w:tc>
                  <w:tcPr>
                    <w:tcW w:w="683" w:type="pct"/>
                  </w:tcPr>
                  <w:p w:rsidR="00665883" w:rsidRDefault="00CF2773">
                    <w:pPr>
                      <w:jc w:val="right"/>
                      <w:rPr>
                        <w:szCs w:val="21"/>
                      </w:rPr>
                    </w:pPr>
                    <w:r>
                      <w:rPr>
                        <w:rFonts w:hint="eastAsia"/>
                        <w:szCs w:val="21"/>
                      </w:rPr>
                      <w:t>3</w:t>
                    </w:r>
                    <w:r>
                      <w:rPr>
                        <w:szCs w:val="21"/>
                      </w:rPr>
                      <w:t>9.81</w:t>
                    </w:r>
                  </w:p>
                </w:tc>
                <w:tc>
                  <w:tcPr>
                    <w:tcW w:w="683" w:type="pct"/>
                  </w:tcPr>
                  <w:p w:rsidR="00665883" w:rsidRDefault="00CF2773">
                    <w:pPr>
                      <w:jc w:val="right"/>
                      <w:rPr>
                        <w:szCs w:val="21"/>
                      </w:rPr>
                    </w:pPr>
                    <w:r>
                      <w:rPr>
                        <w:rFonts w:hint="eastAsia"/>
                        <w:szCs w:val="21"/>
                      </w:rPr>
                      <w:t>0</w:t>
                    </w:r>
                    <w:r>
                      <w:rPr>
                        <w:szCs w:val="21"/>
                      </w:rPr>
                      <w:t>.25</w:t>
                    </w:r>
                  </w:p>
                </w:tc>
                <w:tc>
                  <w:tcPr>
                    <w:tcW w:w="683" w:type="pct"/>
                  </w:tcPr>
                  <w:p w:rsidR="00665883" w:rsidRDefault="00CF2773">
                    <w:pPr>
                      <w:jc w:val="right"/>
                      <w:rPr>
                        <w:szCs w:val="21"/>
                      </w:rPr>
                    </w:pPr>
                    <w:r>
                      <w:rPr>
                        <w:rFonts w:hint="eastAsia"/>
                        <w:szCs w:val="21"/>
                      </w:rPr>
                      <w:t>-</w:t>
                    </w:r>
                    <w:r>
                      <w:rPr>
                        <w:szCs w:val="21"/>
                      </w:rPr>
                      <w:t>14.56</w:t>
                    </w:r>
                  </w:p>
                </w:tc>
                <w:tc>
                  <w:tcPr>
                    <w:tcW w:w="681" w:type="pct"/>
                  </w:tcPr>
                  <w:p w:rsidR="00665883" w:rsidRDefault="00172FEF">
                    <w:pPr>
                      <w:jc w:val="right"/>
                      <w:rPr>
                        <w:szCs w:val="21"/>
                      </w:rPr>
                    </w:pPr>
                    <w:r>
                      <w:rPr>
                        <w:rFonts w:hint="eastAsia"/>
                        <w:szCs w:val="21"/>
                      </w:rPr>
                      <w:t>增加</w:t>
                    </w:r>
                    <w:r>
                      <w:rPr>
                        <w:szCs w:val="21"/>
                      </w:rPr>
                      <w:t>11.91个百分点</w:t>
                    </w:r>
                  </w:p>
                </w:tc>
              </w:tr>
            </w:sdtContent>
          </w:sdt>
          <w:sdt>
            <w:sdtPr>
              <w:rPr>
                <w:rFonts w:ascii="宋体" w:hAnsi="宋体" w:cs="宋体" w:hint="eastAsia"/>
                <w:kern w:val="0"/>
                <w:szCs w:val="21"/>
              </w:rPr>
              <w:alias w:val="董事会报告出具的分地区主营业务"/>
              <w:tag w:val="_TUP_0f1c163f212246d99030500182c6a741"/>
              <w:id w:val="-206952981"/>
              <w:lock w:val="sdtLocked"/>
            </w:sdtPr>
            <w:sdtContent>
              <w:tr w:rsidR="00665883" w:rsidTr="00187B4D">
                <w:tc>
                  <w:tcPr>
                    <w:tcW w:w="684" w:type="pct"/>
                  </w:tcPr>
                  <w:p w:rsidR="00665883" w:rsidRDefault="00665883">
                    <w:pPr>
                      <w:pStyle w:val="a9"/>
                      <w:ind w:firstLineChars="0" w:firstLine="0"/>
                      <w:jc w:val="left"/>
                      <w:rPr>
                        <w:rFonts w:ascii="宋体" w:hAnsi="宋体" w:cs="宋体"/>
                        <w:kern w:val="0"/>
                        <w:szCs w:val="21"/>
                      </w:rPr>
                    </w:pPr>
                    <w:r w:rsidRPr="00665883">
                      <w:rPr>
                        <w:rFonts w:ascii="宋体" w:hAnsi="宋体" w:cs="宋体" w:hint="eastAsia"/>
                        <w:kern w:val="0"/>
                        <w:szCs w:val="21"/>
                      </w:rPr>
                      <w:t>西南地区</w:t>
                    </w:r>
                  </w:p>
                </w:tc>
                <w:tc>
                  <w:tcPr>
                    <w:tcW w:w="769" w:type="pct"/>
                  </w:tcPr>
                  <w:p w:rsidR="00665883" w:rsidRDefault="00CF2773">
                    <w:pPr>
                      <w:jc w:val="right"/>
                      <w:rPr>
                        <w:szCs w:val="21"/>
                      </w:rPr>
                    </w:pPr>
                    <w:r>
                      <w:rPr>
                        <w:szCs w:val="21"/>
                      </w:rPr>
                      <w:t>233,249,009.00</w:t>
                    </w:r>
                  </w:p>
                </w:tc>
                <w:tc>
                  <w:tcPr>
                    <w:tcW w:w="818" w:type="pct"/>
                  </w:tcPr>
                  <w:p w:rsidR="00665883" w:rsidRDefault="00CF2773">
                    <w:pPr>
                      <w:jc w:val="right"/>
                      <w:rPr>
                        <w:szCs w:val="21"/>
                      </w:rPr>
                    </w:pPr>
                    <w:r>
                      <w:rPr>
                        <w:szCs w:val="21"/>
                      </w:rPr>
                      <w:t>147,815,679.39</w:t>
                    </w:r>
                  </w:p>
                </w:tc>
                <w:tc>
                  <w:tcPr>
                    <w:tcW w:w="683" w:type="pct"/>
                  </w:tcPr>
                  <w:p w:rsidR="00665883" w:rsidRDefault="00CF2773">
                    <w:pPr>
                      <w:jc w:val="right"/>
                      <w:rPr>
                        <w:szCs w:val="21"/>
                      </w:rPr>
                    </w:pPr>
                    <w:r>
                      <w:rPr>
                        <w:rFonts w:hint="eastAsia"/>
                        <w:szCs w:val="21"/>
                      </w:rPr>
                      <w:t>3</w:t>
                    </w:r>
                    <w:r>
                      <w:rPr>
                        <w:szCs w:val="21"/>
                      </w:rPr>
                      <w:t>6.63</w:t>
                    </w:r>
                  </w:p>
                </w:tc>
                <w:tc>
                  <w:tcPr>
                    <w:tcW w:w="683" w:type="pct"/>
                  </w:tcPr>
                  <w:p w:rsidR="00665883" w:rsidRDefault="00CF2773">
                    <w:pPr>
                      <w:jc w:val="right"/>
                      <w:rPr>
                        <w:szCs w:val="21"/>
                      </w:rPr>
                    </w:pPr>
                    <w:r>
                      <w:rPr>
                        <w:rFonts w:hint="eastAsia"/>
                        <w:szCs w:val="21"/>
                      </w:rPr>
                      <w:t>-</w:t>
                    </w:r>
                    <w:r>
                      <w:rPr>
                        <w:szCs w:val="21"/>
                      </w:rPr>
                      <w:t>10.48</w:t>
                    </w:r>
                  </w:p>
                </w:tc>
                <w:tc>
                  <w:tcPr>
                    <w:tcW w:w="683" w:type="pct"/>
                  </w:tcPr>
                  <w:p w:rsidR="00665883" w:rsidRDefault="00CF2773">
                    <w:pPr>
                      <w:jc w:val="right"/>
                      <w:rPr>
                        <w:szCs w:val="21"/>
                      </w:rPr>
                    </w:pPr>
                    <w:r>
                      <w:rPr>
                        <w:rFonts w:hint="eastAsia"/>
                        <w:szCs w:val="21"/>
                      </w:rPr>
                      <w:t>-</w:t>
                    </w:r>
                    <w:r>
                      <w:rPr>
                        <w:szCs w:val="21"/>
                      </w:rPr>
                      <w:t>19.54</w:t>
                    </w:r>
                  </w:p>
                </w:tc>
                <w:tc>
                  <w:tcPr>
                    <w:tcW w:w="681" w:type="pct"/>
                  </w:tcPr>
                  <w:p w:rsidR="00665883" w:rsidRDefault="00172FEF">
                    <w:pPr>
                      <w:jc w:val="right"/>
                      <w:rPr>
                        <w:szCs w:val="21"/>
                      </w:rPr>
                    </w:pPr>
                    <w:r>
                      <w:rPr>
                        <w:rFonts w:hint="eastAsia"/>
                        <w:szCs w:val="21"/>
                      </w:rPr>
                      <w:t>增加</w:t>
                    </w:r>
                    <w:r>
                      <w:rPr>
                        <w:szCs w:val="21"/>
                      </w:rPr>
                      <w:t>8.61个百分点</w:t>
                    </w:r>
                  </w:p>
                </w:tc>
              </w:tr>
            </w:sdtContent>
          </w:sdt>
          <w:sdt>
            <w:sdtPr>
              <w:rPr>
                <w:rFonts w:ascii="宋体" w:hAnsi="宋体" w:cs="宋体" w:hint="eastAsia"/>
                <w:kern w:val="0"/>
                <w:szCs w:val="21"/>
              </w:rPr>
              <w:alias w:val="董事会报告出具的分地区主营业务"/>
              <w:tag w:val="_TUP_0f1c163f212246d99030500182c6a741"/>
              <w:id w:val="-802074785"/>
              <w:lock w:val="sdtLocked"/>
            </w:sdtPr>
            <w:sdtContent>
              <w:tr w:rsidR="00665883" w:rsidTr="00187B4D">
                <w:tc>
                  <w:tcPr>
                    <w:tcW w:w="684" w:type="pct"/>
                  </w:tcPr>
                  <w:p w:rsidR="00665883" w:rsidRDefault="00665883">
                    <w:pPr>
                      <w:pStyle w:val="a9"/>
                      <w:ind w:firstLineChars="0" w:firstLine="0"/>
                      <w:jc w:val="left"/>
                      <w:rPr>
                        <w:rFonts w:ascii="宋体" w:hAnsi="宋体" w:cs="宋体"/>
                        <w:kern w:val="0"/>
                        <w:szCs w:val="21"/>
                      </w:rPr>
                    </w:pPr>
                    <w:r w:rsidRPr="00665883">
                      <w:rPr>
                        <w:rFonts w:ascii="宋体" w:hAnsi="宋体" w:cs="宋体" w:hint="eastAsia"/>
                        <w:kern w:val="0"/>
                        <w:szCs w:val="21"/>
                      </w:rPr>
                      <w:t>出口销售</w:t>
                    </w:r>
                  </w:p>
                </w:tc>
                <w:tc>
                  <w:tcPr>
                    <w:tcW w:w="769" w:type="pct"/>
                  </w:tcPr>
                  <w:p w:rsidR="00665883" w:rsidRDefault="00CF2773">
                    <w:pPr>
                      <w:jc w:val="right"/>
                      <w:rPr>
                        <w:szCs w:val="21"/>
                      </w:rPr>
                    </w:pPr>
                    <w:r>
                      <w:rPr>
                        <w:szCs w:val="21"/>
                      </w:rPr>
                      <w:t>400,566,130.05</w:t>
                    </w:r>
                  </w:p>
                </w:tc>
                <w:tc>
                  <w:tcPr>
                    <w:tcW w:w="818" w:type="pct"/>
                  </w:tcPr>
                  <w:p w:rsidR="00665883" w:rsidRDefault="00CF2773">
                    <w:pPr>
                      <w:jc w:val="right"/>
                      <w:rPr>
                        <w:szCs w:val="21"/>
                      </w:rPr>
                    </w:pPr>
                    <w:r>
                      <w:rPr>
                        <w:szCs w:val="21"/>
                      </w:rPr>
                      <w:t>332,068,282.45</w:t>
                    </w:r>
                  </w:p>
                </w:tc>
                <w:tc>
                  <w:tcPr>
                    <w:tcW w:w="683" w:type="pct"/>
                  </w:tcPr>
                  <w:p w:rsidR="00665883" w:rsidRDefault="00CF2773">
                    <w:pPr>
                      <w:jc w:val="right"/>
                      <w:rPr>
                        <w:szCs w:val="21"/>
                      </w:rPr>
                    </w:pPr>
                    <w:r>
                      <w:rPr>
                        <w:rFonts w:hint="eastAsia"/>
                        <w:szCs w:val="21"/>
                      </w:rPr>
                      <w:t>1</w:t>
                    </w:r>
                    <w:r>
                      <w:rPr>
                        <w:szCs w:val="21"/>
                      </w:rPr>
                      <w:t>7.10</w:t>
                    </w:r>
                  </w:p>
                </w:tc>
                <w:tc>
                  <w:tcPr>
                    <w:tcW w:w="683" w:type="pct"/>
                  </w:tcPr>
                  <w:p w:rsidR="00665883" w:rsidRDefault="00CF2773">
                    <w:pPr>
                      <w:jc w:val="right"/>
                      <w:rPr>
                        <w:szCs w:val="21"/>
                      </w:rPr>
                    </w:pPr>
                    <w:r>
                      <w:rPr>
                        <w:rFonts w:hint="eastAsia"/>
                        <w:szCs w:val="21"/>
                      </w:rPr>
                      <w:t>2</w:t>
                    </w:r>
                    <w:r>
                      <w:rPr>
                        <w:szCs w:val="21"/>
                      </w:rPr>
                      <w:t>.12</w:t>
                    </w:r>
                  </w:p>
                </w:tc>
                <w:tc>
                  <w:tcPr>
                    <w:tcW w:w="683" w:type="pct"/>
                  </w:tcPr>
                  <w:p w:rsidR="00665883" w:rsidRDefault="00CF2773">
                    <w:pPr>
                      <w:jc w:val="right"/>
                      <w:rPr>
                        <w:szCs w:val="21"/>
                      </w:rPr>
                    </w:pPr>
                    <w:r>
                      <w:rPr>
                        <w:rFonts w:hint="eastAsia"/>
                        <w:szCs w:val="21"/>
                      </w:rPr>
                      <w:t>6</w:t>
                    </w:r>
                    <w:r>
                      <w:rPr>
                        <w:szCs w:val="21"/>
                      </w:rPr>
                      <w:t>.75</w:t>
                    </w:r>
                  </w:p>
                </w:tc>
                <w:tc>
                  <w:tcPr>
                    <w:tcW w:w="681" w:type="pct"/>
                  </w:tcPr>
                  <w:p w:rsidR="00665883" w:rsidRDefault="00172FEF" w:rsidP="00172FEF">
                    <w:pPr>
                      <w:jc w:val="right"/>
                      <w:rPr>
                        <w:szCs w:val="21"/>
                      </w:rPr>
                    </w:pPr>
                    <w:r>
                      <w:rPr>
                        <w:rFonts w:hint="eastAsia"/>
                        <w:szCs w:val="21"/>
                      </w:rPr>
                      <w:t>减少</w:t>
                    </w:r>
                    <w:r>
                      <w:rPr>
                        <w:szCs w:val="21"/>
                      </w:rPr>
                      <w:t>1.94个百分点</w:t>
                    </w:r>
                  </w:p>
                </w:tc>
              </w:tr>
            </w:sdtContent>
          </w:sdt>
        </w:tbl>
        <w:bookmarkEnd w:id="30"/>
        <w:p w:rsidR="00665883" w:rsidRDefault="00665883">
          <w:pPr>
            <w:rPr>
              <w:szCs w:val="21"/>
            </w:rPr>
          </w:pPr>
          <w:r>
            <w:rPr>
              <w:szCs w:val="21"/>
            </w:rPr>
            <w:t>主营业务分行业</w:t>
          </w:r>
          <w:r>
            <w:rPr>
              <w:rFonts w:hint="eastAsia"/>
              <w:szCs w:val="21"/>
            </w:rPr>
            <w:t>、</w:t>
          </w:r>
          <w:r>
            <w:rPr>
              <w:szCs w:val="21"/>
            </w:rPr>
            <w:t>分产品、分地区情况的说明</w:t>
          </w:r>
        </w:p>
        <w:sdt>
          <w:sdtPr>
            <w:rPr>
              <w:rFonts w:hint="eastAsia"/>
              <w:szCs w:val="21"/>
            </w:rPr>
            <w:alias w:val="主营业务分行业和分产品情况的说明"/>
            <w:tag w:val="_GBC_81b87428f4384bf2959419c3aea2dad2"/>
            <w:id w:val="9921110"/>
            <w:lock w:val="sdtLocked"/>
          </w:sdtPr>
          <w:sdtContent>
            <w:p w:rsidR="00665883" w:rsidRDefault="008C2A1B">
              <w:pPr>
                <w:rPr>
                  <w:szCs w:val="21"/>
                </w:rPr>
              </w:pPr>
              <w:r>
                <w:rPr>
                  <w:rFonts w:hint="eastAsia"/>
                  <w:szCs w:val="21"/>
                </w:rPr>
                <w:t>机械光泽纸类及其他纸类毛利率增长较多，主要为公司新增上述产品产能，产品原材料木浆价格低位运行，导致毛利率上升。</w:t>
              </w:r>
              <w:r w:rsidR="002114A0">
                <w:rPr>
                  <w:rFonts w:hint="eastAsia"/>
                  <w:szCs w:val="21"/>
                </w:rPr>
                <w:t>各地区销售毛利率变化主要是产品销售结构变化导致。</w:t>
              </w:r>
            </w:p>
          </w:sdtContent>
        </w:sdt>
        <w:p w:rsidR="00E640B7" w:rsidRDefault="00507434">
          <w:pPr>
            <w:rPr>
              <w:szCs w:val="21"/>
            </w:rPr>
          </w:pPr>
        </w:p>
      </w:sdtContent>
    </w:sdt>
    <w:p w:rsidR="00E640B7" w:rsidRDefault="00E640B7"/>
    <w:sdt>
      <w:sdtPr>
        <w:rPr>
          <w:rFonts w:ascii="宋体" w:hAnsi="宋体" w:cs="宋体" w:hint="eastAsia"/>
          <w:b w:val="0"/>
          <w:bCs w:val="0"/>
          <w:kern w:val="0"/>
          <w:szCs w:val="24"/>
        </w:rPr>
        <w:alias w:val="模块:产销量情况分析表"/>
        <w:tag w:val="_SEC_b85e1cad33344c94a1ecc713f9b7acbc"/>
        <w:id w:val="7853387"/>
        <w:lock w:val="sdtLocked"/>
        <w:placeholder>
          <w:docPart w:val="GBC22222222222222222222222222222"/>
        </w:placeholder>
      </w:sdtPr>
      <w:sdtContent>
        <w:p w:rsidR="00E640B7" w:rsidRDefault="006B2B5D">
          <w:pPr>
            <w:pStyle w:val="5"/>
            <w:numPr>
              <w:ilvl w:val="0"/>
              <w:numId w:val="96"/>
            </w:numPr>
            <w:tabs>
              <w:tab w:val="left" w:pos="567"/>
            </w:tabs>
            <w:ind w:left="0" w:firstLine="0"/>
            <w:rPr>
              <w:szCs w:val="21"/>
            </w:rPr>
          </w:pPr>
          <w:r>
            <w:rPr>
              <w:rFonts w:hint="eastAsia"/>
            </w:rPr>
            <w:t>产销量情况</w:t>
          </w:r>
          <w:r>
            <w:rPr>
              <w:szCs w:val="21"/>
            </w:rPr>
            <w:t>分析表</w:t>
          </w:r>
        </w:p>
        <w:sdt>
          <w:sdtPr>
            <w:alias w:val="是否适用：产销量情况分析表[双击切换]"/>
            <w:tag w:val="_GBC_6ff51c492b3040799712ea51f78bdcc0"/>
            <w:id w:val="1635138303"/>
            <w:lock w:val="sdtLocked"/>
            <w:placeholder>
              <w:docPart w:val="GBC22222222222222222222222222222"/>
            </w:placeholder>
          </w:sdtPr>
          <w:sdtContent>
            <w:p w:rsidR="00E640B7" w:rsidRDefault="00507434">
              <w:r>
                <w:fldChar w:fldCharType="begin"/>
              </w:r>
              <w:r w:rsidR="0085231D">
                <w:instrText xml:space="preserve">MACROBUTTON  SnrToggleCheckbox √适用 </w:instrText>
              </w:r>
              <w:r>
                <w:fldChar w:fldCharType="end"/>
              </w:r>
              <w:r>
                <w:fldChar w:fldCharType="begin"/>
              </w:r>
              <w:r w:rsidR="0085231D">
                <w:instrText xml:space="preserve"> MACROBUTTON  SnrToggleCheckbox □不适用 </w:instrText>
              </w:r>
              <w:r>
                <w:fldChar w:fldCharType="end"/>
              </w:r>
            </w:p>
          </w:sdtContent>
        </w:sdt>
        <w:tbl>
          <w:tblPr>
            <w:tblStyle w:val="a6"/>
            <w:tblW w:w="5000" w:type="pct"/>
            <w:tblLook w:val="04A0"/>
          </w:tblPr>
          <w:tblGrid>
            <w:gridCol w:w="1130"/>
            <w:gridCol w:w="1130"/>
            <w:gridCol w:w="1130"/>
            <w:gridCol w:w="1132"/>
            <w:gridCol w:w="1132"/>
            <w:gridCol w:w="1132"/>
            <w:gridCol w:w="1132"/>
            <w:gridCol w:w="1131"/>
          </w:tblGrid>
          <w:tr w:rsidR="00E640B7" w:rsidTr="00784C97">
            <w:sdt>
              <w:sdtPr>
                <w:tag w:val="_PLD_259e79e9293847dfb1bd7816b6ad48e6"/>
                <w:id w:val="142165538"/>
                <w:lock w:val="sdtLocked"/>
              </w:sdtPr>
              <w:sdtContent>
                <w:tc>
                  <w:tcPr>
                    <w:tcW w:w="624" w:type="pct"/>
                    <w:vAlign w:val="center"/>
                  </w:tcPr>
                  <w:p w:rsidR="00E640B7" w:rsidRDefault="006B2B5D">
                    <w:pPr>
                      <w:jc w:val="center"/>
                      <w:rPr>
                        <w:szCs w:val="21"/>
                      </w:rPr>
                    </w:pPr>
                    <w:r>
                      <w:rPr>
                        <w:rFonts w:hint="eastAsia"/>
                        <w:szCs w:val="21"/>
                      </w:rPr>
                      <w:t>主要产品</w:t>
                    </w:r>
                  </w:p>
                </w:tc>
              </w:sdtContent>
            </w:sdt>
            <w:tc>
              <w:tcPr>
                <w:tcW w:w="624" w:type="pct"/>
                <w:vAlign w:val="center"/>
              </w:tcPr>
              <w:sdt>
                <w:sdtPr>
                  <w:rPr>
                    <w:rFonts w:hint="eastAsia"/>
                  </w:rPr>
                  <w:tag w:val="_PLD_6d13c84fd3694535a3f1b6bcdd58d107"/>
                  <w:id w:val="147714326"/>
                  <w:lock w:val="sdtLocked"/>
                </w:sdtPr>
                <w:sdtContent>
                  <w:p w:rsidR="00E640B7" w:rsidRDefault="006B2B5D">
                    <w:pPr>
                      <w:jc w:val="center"/>
                    </w:pPr>
                    <w:r>
                      <w:rPr>
                        <w:rFonts w:hint="eastAsia"/>
                      </w:rPr>
                      <w:t>单位</w:t>
                    </w:r>
                  </w:p>
                </w:sdtContent>
              </w:sdt>
            </w:tc>
            <w:sdt>
              <w:sdtPr>
                <w:tag w:val="_PLD_3645c9ae184248f6bd2dda9de0540406"/>
                <w:id w:val="-910241122"/>
                <w:lock w:val="sdtLocked"/>
              </w:sdtPr>
              <w:sdtContent>
                <w:tc>
                  <w:tcPr>
                    <w:tcW w:w="624" w:type="pct"/>
                    <w:vAlign w:val="center"/>
                  </w:tcPr>
                  <w:p w:rsidR="00E640B7" w:rsidRDefault="006B2B5D">
                    <w:pPr>
                      <w:jc w:val="center"/>
                      <w:rPr>
                        <w:szCs w:val="21"/>
                      </w:rPr>
                    </w:pPr>
                    <w:r>
                      <w:rPr>
                        <w:rFonts w:hint="eastAsia"/>
                        <w:szCs w:val="21"/>
                      </w:rPr>
                      <w:t>生产量</w:t>
                    </w:r>
                  </w:p>
                </w:tc>
              </w:sdtContent>
            </w:sdt>
            <w:sdt>
              <w:sdtPr>
                <w:tag w:val="_PLD_b4bd7da564c3452cb40ff15542829b7a"/>
                <w:id w:val="1337888718"/>
                <w:lock w:val="sdtLocked"/>
              </w:sdtPr>
              <w:sdtContent>
                <w:tc>
                  <w:tcPr>
                    <w:tcW w:w="625" w:type="pct"/>
                    <w:vAlign w:val="center"/>
                  </w:tcPr>
                  <w:p w:rsidR="00E640B7" w:rsidRDefault="006B2B5D">
                    <w:pPr>
                      <w:jc w:val="center"/>
                      <w:rPr>
                        <w:szCs w:val="21"/>
                      </w:rPr>
                    </w:pPr>
                    <w:r>
                      <w:rPr>
                        <w:rFonts w:hint="eastAsia"/>
                        <w:szCs w:val="21"/>
                      </w:rPr>
                      <w:t>销售量</w:t>
                    </w:r>
                  </w:p>
                </w:tc>
              </w:sdtContent>
            </w:sdt>
            <w:sdt>
              <w:sdtPr>
                <w:tag w:val="_PLD_4f74a09ae16245a3a6e2c536c1266361"/>
                <w:id w:val="999153123"/>
                <w:lock w:val="sdtLocked"/>
              </w:sdtPr>
              <w:sdtContent>
                <w:tc>
                  <w:tcPr>
                    <w:tcW w:w="625" w:type="pct"/>
                    <w:vAlign w:val="center"/>
                  </w:tcPr>
                  <w:p w:rsidR="00E640B7" w:rsidRDefault="006B2B5D">
                    <w:pPr>
                      <w:jc w:val="center"/>
                      <w:rPr>
                        <w:szCs w:val="21"/>
                      </w:rPr>
                    </w:pPr>
                    <w:r>
                      <w:rPr>
                        <w:rFonts w:hint="eastAsia"/>
                        <w:szCs w:val="21"/>
                      </w:rPr>
                      <w:t>库存量</w:t>
                    </w:r>
                  </w:p>
                </w:tc>
              </w:sdtContent>
            </w:sdt>
            <w:sdt>
              <w:sdtPr>
                <w:tag w:val="_PLD_21bd7a4d992742feb4b83db592f976fd"/>
                <w:id w:val="-1225673917"/>
                <w:lock w:val="sdtLocked"/>
              </w:sdtPr>
              <w:sdtContent>
                <w:tc>
                  <w:tcPr>
                    <w:tcW w:w="625" w:type="pct"/>
                    <w:vAlign w:val="center"/>
                  </w:tcPr>
                  <w:p w:rsidR="00E640B7" w:rsidRDefault="006B2B5D">
                    <w:pPr>
                      <w:jc w:val="center"/>
                      <w:rPr>
                        <w:szCs w:val="21"/>
                      </w:rPr>
                    </w:pPr>
                    <w:r>
                      <w:rPr>
                        <w:rFonts w:hint="eastAsia"/>
                        <w:szCs w:val="21"/>
                      </w:rPr>
                      <w:t>生产量比上年增减（%）</w:t>
                    </w:r>
                  </w:p>
                </w:tc>
              </w:sdtContent>
            </w:sdt>
            <w:sdt>
              <w:sdtPr>
                <w:tag w:val="_PLD_37e055a5474a4aac989b4e3a88756935"/>
                <w:id w:val="1992367648"/>
                <w:lock w:val="sdtLocked"/>
              </w:sdtPr>
              <w:sdtContent>
                <w:tc>
                  <w:tcPr>
                    <w:tcW w:w="625" w:type="pct"/>
                    <w:vAlign w:val="center"/>
                  </w:tcPr>
                  <w:p w:rsidR="00E640B7" w:rsidRDefault="006B2B5D">
                    <w:pPr>
                      <w:jc w:val="center"/>
                      <w:rPr>
                        <w:szCs w:val="21"/>
                      </w:rPr>
                    </w:pPr>
                    <w:r>
                      <w:rPr>
                        <w:rFonts w:hint="eastAsia"/>
                        <w:szCs w:val="21"/>
                      </w:rPr>
                      <w:t>销售量比上年增减（%）</w:t>
                    </w:r>
                  </w:p>
                </w:tc>
              </w:sdtContent>
            </w:sdt>
            <w:sdt>
              <w:sdtPr>
                <w:tag w:val="_PLD_d03cdf85475e4722ae39e10ea525eee5"/>
                <w:id w:val="-166096430"/>
                <w:lock w:val="sdtLocked"/>
              </w:sdtPr>
              <w:sdtContent>
                <w:tc>
                  <w:tcPr>
                    <w:tcW w:w="625" w:type="pct"/>
                    <w:vAlign w:val="center"/>
                  </w:tcPr>
                  <w:p w:rsidR="00E640B7" w:rsidRDefault="006B2B5D">
                    <w:pPr>
                      <w:jc w:val="center"/>
                      <w:rPr>
                        <w:szCs w:val="21"/>
                      </w:rPr>
                    </w:pPr>
                    <w:r>
                      <w:rPr>
                        <w:rFonts w:hint="eastAsia"/>
                        <w:szCs w:val="21"/>
                      </w:rPr>
                      <w:t>库存量比上年增减（%）</w:t>
                    </w:r>
                  </w:p>
                </w:tc>
              </w:sdtContent>
            </w:sdt>
          </w:tr>
          <w:sdt>
            <w:sdtPr>
              <w:rPr>
                <w:rFonts w:hint="eastAsia"/>
                <w:szCs w:val="21"/>
              </w:rPr>
              <w:alias w:val="产销量情况分析表明细"/>
              <w:tag w:val="_TUP_33c1439070494dd3b672cd58c90e07fd"/>
              <w:id w:val="7853389"/>
              <w:lock w:val="sdtLocked"/>
            </w:sdtPr>
            <w:sdtContent>
              <w:tr w:rsidR="00E640B7" w:rsidTr="00784C97">
                <w:trPr>
                  <w:trHeight w:val="248"/>
                </w:trPr>
                <w:tc>
                  <w:tcPr>
                    <w:tcW w:w="624" w:type="pct"/>
                  </w:tcPr>
                  <w:p w:rsidR="00E640B7" w:rsidRDefault="0085231D" w:rsidP="0085231D">
                    <w:pPr>
                      <w:rPr>
                        <w:szCs w:val="21"/>
                      </w:rPr>
                    </w:pPr>
                    <w:r>
                      <w:rPr>
                        <w:rFonts w:hint="eastAsia"/>
                        <w:szCs w:val="21"/>
                      </w:rPr>
                      <w:t>机制纸</w:t>
                    </w:r>
                    <w:r>
                      <w:rPr>
                        <w:szCs w:val="21"/>
                      </w:rPr>
                      <w:t xml:space="preserve"> </w:t>
                    </w:r>
                  </w:p>
                </w:tc>
                <w:tc>
                  <w:tcPr>
                    <w:tcW w:w="624" w:type="pct"/>
                  </w:tcPr>
                  <w:p w:rsidR="00E640B7" w:rsidRDefault="0085231D" w:rsidP="0085231D">
                    <w:pPr>
                      <w:pStyle w:val="Default"/>
                      <w:rPr>
                        <w:szCs w:val="21"/>
                      </w:rPr>
                    </w:pPr>
                    <w:r>
                      <w:rPr>
                        <w:rFonts w:hint="eastAsia"/>
                        <w:sz w:val="21"/>
                        <w:szCs w:val="21"/>
                      </w:rPr>
                      <w:t>吨</w:t>
                    </w:r>
                    <w:r>
                      <w:rPr>
                        <w:sz w:val="21"/>
                        <w:szCs w:val="21"/>
                      </w:rPr>
                      <w:t xml:space="preserve"> </w:t>
                    </w:r>
                  </w:p>
                </w:tc>
                <w:tc>
                  <w:tcPr>
                    <w:tcW w:w="624" w:type="pct"/>
                  </w:tcPr>
                  <w:p w:rsidR="00E640B7" w:rsidRDefault="00CA40FE" w:rsidP="00A0726C">
                    <w:pPr>
                      <w:jc w:val="center"/>
                      <w:rPr>
                        <w:szCs w:val="21"/>
                      </w:rPr>
                    </w:pPr>
                    <w:r>
                      <w:rPr>
                        <w:rFonts w:hint="eastAsia"/>
                        <w:szCs w:val="21"/>
                      </w:rPr>
                      <w:t>162,</w:t>
                    </w:r>
                    <w:r w:rsidR="009926C2">
                      <w:rPr>
                        <w:szCs w:val="21"/>
                      </w:rPr>
                      <w:t>209</w:t>
                    </w:r>
                  </w:p>
                </w:tc>
                <w:tc>
                  <w:tcPr>
                    <w:tcW w:w="625" w:type="pct"/>
                  </w:tcPr>
                  <w:p w:rsidR="00E640B7" w:rsidRDefault="00CA40FE" w:rsidP="00A0726C">
                    <w:pPr>
                      <w:jc w:val="center"/>
                      <w:rPr>
                        <w:szCs w:val="21"/>
                      </w:rPr>
                    </w:pPr>
                    <w:r>
                      <w:rPr>
                        <w:rFonts w:hint="eastAsia"/>
                        <w:szCs w:val="21"/>
                      </w:rPr>
                      <w:t>157,</w:t>
                    </w:r>
                    <w:r w:rsidR="009926C2">
                      <w:rPr>
                        <w:szCs w:val="21"/>
                      </w:rPr>
                      <w:t>672</w:t>
                    </w:r>
                  </w:p>
                </w:tc>
                <w:tc>
                  <w:tcPr>
                    <w:tcW w:w="625" w:type="pct"/>
                  </w:tcPr>
                  <w:p w:rsidR="00E640B7" w:rsidRDefault="00CA40FE" w:rsidP="00A0726C">
                    <w:pPr>
                      <w:jc w:val="center"/>
                      <w:rPr>
                        <w:szCs w:val="21"/>
                      </w:rPr>
                    </w:pPr>
                    <w:r>
                      <w:rPr>
                        <w:rFonts w:hint="eastAsia"/>
                        <w:szCs w:val="21"/>
                      </w:rPr>
                      <w:t>32,719</w:t>
                    </w:r>
                  </w:p>
                </w:tc>
                <w:tc>
                  <w:tcPr>
                    <w:tcW w:w="625" w:type="pct"/>
                  </w:tcPr>
                  <w:p w:rsidR="00E640B7" w:rsidRDefault="00921CFA" w:rsidP="00A0726C">
                    <w:pPr>
                      <w:jc w:val="center"/>
                      <w:rPr>
                        <w:szCs w:val="21"/>
                      </w:rPr>
                    </w:pPr>
                    <w:r>
                      <w:rPr>
                        <w:szCs w:val="21"/>
                      </w:rPr>
                      <w:t>7.09</w:t>
                    </w:r>
                  </w:p>
                </w:tc>
                <w:tc>
                  <w:tcPr>
                    <w:tcW w:w="625" w:type="pct"/>
                  </w:tcPr>
                  <w:p w:rsidR="00E640B7" w:rsidRDefault="00910CB7" w:rsidP="00A0726C">
                    <w:pPr>
                      <w:jc w:val="center"/>
                      <w:rPr>
                        <w:szCs w:val="21"/>
                      </w:rPr>
                    </w:pPr>
                    <w:r>
                      <w:rPr>
                        <w:szCs w:val="21"/>
                      </w:rPr>
                      <w:t>8.</w:t>
                    </w:r>
                    <w:r w:rsidR="00921CFA">
                      <w:rPr>
                        <w:szCs w:val="21"/>
                      </w:rPr>
                      <w:t>71</w:t>
                    </w:r>
                  </w:p>
                </w:tc>
                <w:tc>
                  <w:tcPr>
                    <w:tcW w:w="625" w:type="pct"/>
                  </w:tcPr>
                  <w:p w:rsidR="00E640B7" w:rsidRDefault="00CA40FE" w:rsidP="00A0726C">
                    <w:pPr>
                      <w:jc w:val="center"/>
                      <w:rPr>
                        <w:szCs w:val="21"/>
                      </w:rPr>
                    </w:pPr>
                    <w:r>
                      <w:rPr>
                        <w:rFonts w:hint="eastAsia"/>
                        <w:szCs w:val="21"/>
                      </w:rPr>
                      <w:t>23.81</w:t>
                    </w:r>
                  </w:p>
                </w:tc>
              </w:tr>
            </w:sdtContent>
          </w:sdt>
        </w:tbl>
        <w:p w:rsidR="00E640B7" w:rsidRPr="00FA56F6" w:rsidRDefault="00E640B7">
          <w:pPr>
            <w:rPr>
              <w:b/>
              <w:szCs w:val="21"/>
            </w:rPr>
          </w:pPr>
        </w:p>
        <w:p w:rsidR="00E640B7" w:rsidRDefault="006B2B5D">
          <w:pPr>
            <w:rPr>
              <w:szCs w:val="21"/>
            </w:rPr>
          </w:pPr>
          <w:r>
            <w:rPr>
              <w:rFonts w:hint="eastAsia"/>
              <w:szCs w:val="21"/>
            </w:rPr>
            <w:t>产销量情况说明</w:t>
          </w:r>
        </w:p>
        <w:sdt>
          <w:sdtPr>
            <w:rPr>
              <w:rFonts w:hint="eastAsia"/>
              <w:szCs w:val="21"/>
            </w:rPr>
            <w:alias w:val="产销量情况说明"/>
            <w:tag w:val="_GBC_1aea839efa9940859168bf3f05061254"/>
            <w:id w:val="7853397"/>
            <w:lock w:val="sdtLocked"/>
            <w:placeholder>
              <w:docPart w:val="GBC22222222222222222222222222222"/>
            </w:placeholder>
          </w:sdtPr>
          <w:sdtContent>
            <w:p w:rsidR="00E640B7" w:rsidRDefault="0068764D">
              <w:pPr>
                <w:rPr>
                  <w:szCs w:val="21"/>
                </w:rPr>
              </w:pPr>
              <w:r>
                <w:rPr>
                  <w:rFonts w:hint="eastAsia"/>
                  <w:szCs w:val="21"/>
                </w:rPr>
                <w:t>无</w:t>
              </w:r>
            </w:p>
          </w:sdtContent>
        </w:sdt>
      </w:sdtContent>
    </w:sdt>
    <w:p w:rsidR="00E640B7" w:rsidRDefault="00E640B7"/>
    <w:sdt>
      <w:sdtPr>
        <w:rPr>
          <w:rFonts w:ascii="宋体" w:hAnsi="宋体" w:cs="宋体"/>
          <w:b w:val="0"/>
          <w:bCs w:val="0"/>
          <w:kern w:val="0"/>
          <w:szCs w:val="21"/>
        </w:rPr>
        <w:alias w:val="模块:成本分析表"/>
        <w:tag w:val="_SEC_de51976cba8242c1b32c1f5dc956546c"/>
        <w:id w:val="272958382"/>
        <w:lock w:val="sdtLocked"/>
        <w:placeholder>
          <w:docPart w:val="GBC22222222222222222222222222222"/>
        </w:placeholder>
      </w:sdtPr>
      <w:sdtContent>
        <w:p w:rsidR="00E640B7" w:rsidRDefault="006B2B5D">
          <w:pPr>
            <w:pStyle w:val="5"/>
            <w:numPr>
              <w:ilvl w:val="0"/>
              <w:numId w:val="96"/>
            </w:numPr>
            <w:tabs>
              <w:tab w:val="left" w:pos="567"/>
            </w:tabs>
            <w:ind w:left="0" w:firstLine="0"/>
            <w:rPr>
              <w:szCs w:val="21"/>
            </w:rPr>
          </w:pPr>
          <w:r>
            <w:rPr>
              <w:szCs w:val="21"/>
            </w:rPr>
            <w:t>成本分析表</w:t>
          </w:r>
        </w:p>
        <w:p w:rsidR="00E640B7" w:rsidRDefault="006B2B5D">
          <w:pPr>
            <w:pStyle w:val="a9"/>
            <w:ind w:firstLineChars="0" w:firstLine="0"/>
            <w:jc w:val="right"/>
            <w:rPr>
              <w:szCs w:val="21"/>
            </w:rPr>
          </w:pPr>
          <w:r>
            <w:rPr>
              <w:rFonts w:hint="eastAsia"/>
              <w:szCs w:val="21"/>
            </w:rPr>
            <w:t>单位：</w:t>
          </w:r>
          <w:sdt>
            <w:sdtPr>
              <w:rPr>
                <w:rFonts w:hint="eastAsia"/>
                <w:szCs w:val="21"/>
              </w:rPr>
              <w:alias w:val="单位：成本分析表"/>
              <w:tag w:val="_GBC_b04622a3125b4989a822b6e63bf483c3"/>
              <w:id w:val="21048442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p>
        <w:tbl>
          <w:tblPr>
            <w:tblStyle w:val="a6"/>
            <w:tblW w:w="5229" w:type="pct"/>
            <w:jc w:val="center"/>
            <w:tblLook w:val="04A0"/>
          </w:tblPr>
          <w:tblGrid>
            <w:gridCol w:w="1087"/>
            <w:gridCol w:w="1009"/>
            <w:gridCol w:w="1686"/>
            <w:gridCol w:w="980"/>
            <w:gridCol w:w="1686"/>
            <w:gridCol w:w="910"/>
            <w:gridCol w:w="884"/>
            <w:gridCol w:w="1221"/>
          </w:tblGrid>
          <w:tr w:rsidR="00847056" w:rsidTr="002114A0">
            <w:trPr>
              <w:trHeight w:val="195"/>
              <w:jc w:val="center"/>
            </w:trPr>
            <w:bookmarkStart w:id="31" w:name="_Hlk69301411" w:displacedByCustomXml="next"/>
            <w:sdt>
              <w:sdtPr>
                <w:tag w:val="_PLD_23eca1a24a6a46819aede5056d21b4e0"/>
                <w:id w:val="-1927491184"/>
                <w:lock w:val="sdtLocked"/>
              </w:sdtPr>
              <w:sdtContent>
                <w:tc>
                  <w:tcPr>
                    <w:tcW w:w="5000" w:type="pct"/>
                    <w:gridSpan w:val="8"/>
                    <w:vAlign w:val="center"/>
                  </w:tcPr>
                  <w:p w:rsidR="00847056" w:rsidRDefault="00847056" w:rsidP="008C2A1B">
                    <w:pPr>
                      <w:jc w:val="center"/>
                      <w:rPr>
                        <w:szCs w:val="21"/>
                      </w:rPr>
                    </w:pPr>
                    <w:r>
                      <w:rPr>
                        <w:szCs w:val="21"/>
                      </w:rPr>
                      <w:t>分行业情况</w:t>
                    </w:r>
                  </w:p>
                </w:tc>
              </w:sdtContent>
            </w:sdt>
          </w:tr>
          <w:tr w:rsidR="00847056" w:rsidTr="002114A0">
            <w:trPr>
              <w:trHeight w:val="135"/>
              <w:jc w:val="center"/>
            </w:trPr>
            <w:sdt>
              <w:sdtPr>
                <w:tag w:val="_PLD_6ed773a4437a4fe9b33abca9c4813940"/>
                <w:id w:val="-75905353"/>
                <w:lock w:val="sdtLocked"/>
              </w:sdtPr>
              <w:sdtContent>
                <w:tc>
                  <w:tcPr>
                    <w:tcW w:w="574" w:type="pct"/>
                    <w:vAlign w:val="center"/>
                  </w:tcPr>
                  <w:p w:rsidR="00847056" w:rsidRDefault="00847056" w:rsidP="008C2A1B">
                    <w:pPr>
                      <w:jc w:val="center"/>
                      <w:rPr>
                        <w:szCs w:val="21"/>
                      </w:rPr>
                    </w:pPr>
                    <w:r>
                      <w:rPr>
                        <w:szCs w:val="21"/>
                      </w:rPr>
                      <w:t>分行业</w:t>
                    </w:r>
                  </w:p>
                </w:tc>
              </w:sdtContent>
            </w:sdt>
            <w:sdt>
              <w:sdtPr>
                <w:tag w:val="_PLD_11eb33bcb20d4489a1b9fff2216d0a84"/>
                <w:id w:val="-1325208943"/>
                <w:lock w:val="sdtLocked"/>
              </w:sdtPr>
              <w:sdtContent>
                <w:tc>
                  <w:tcPr>
                    <w:tcW w:w="533" w:type="pct"/>
                    <w:vAlign w:val="center"/>
                  </w:tcPr>
                  <w:p w:rsidR="00847056" w:rsidRDefault="00847056" w:rsidP="008C2A1B">
                    <w:pPr>
                      <w:jc w:val="center"/>
                      <w:rPr>
                        <w:szCs w:val="21"/>
                      </w:rPr>
                    </w:pPr>
                    <w:r>
                      <w:rPr>
                        <w:szCs w:val="21"/>
                      </w:rPr>
                      <w:t>成本构成项目</w:t>
                    </w:r>
                  </w:p>
                </w:tc>
              </w:sdtContent>
            </w:sdt>
            <w:sdt>
              <w:sdtPr>
                <w:tag w:val="_PLD_25c03477e66a432199f6493c38aaca71"/>
                <w:id w:val="766423343"/>
                <w:lock w:val="sdtLocked"/>
              </w:sdtPr>
              <w:sdtContent>
                <w:tc>
                  <w:tcPr>
                    <w:tcW w:w="891" w:type="pct"/>
                    <w:vAlign w:val="center"/>
                  </w:tcPr>
                  <w:p w:rsidR="00847056" w:rsidRDefault="00847056" w:rsidP="008C2A1B">
                    <w:pPr>
                      <w:jc w:val="center"/>
                      <w:rPr>
                        <w:szCs w:val="21"/>
                      </w:rPr>
                    </w:pPr>
                    <w:r>
                      <w:rPr>
                        <w:szCs w:val="21"/>
                      </w:rPr>
                      <w:t>本期金额</w:t>
                    </w:r>
                  </w:p>
                </w:tc>
              </w:sdtContent>
            </w:sdt>
            <w:sdt>
              <w:sdtPr>
                <w:tag w:val="_PLD_29b86b13ed1449cfb64b8547d9ed08a7"/>
                <w:id w:val="-1411686093"/>
                <w:lock w:val="sdtLocked"/>
              </w:sdtPr>
              <w:sdtContent>
                <w:tc>
                  <w:tcPr>
                    <w:tcW w:w="518" w:type="pct"/>
                    <w:vAlign w:val="center"/>
                  </w:tcPr>
                  <w:p w:rsidR="00847056" w:rsidRDefault="00847056" w:rsidP="008C2A1B">
                    <w:pPr>
                      <w:jc w:val="center"/>
                      <w:rPr>
                        <w:szCs w:val="21"/>
                      </w:rPr>
                    </w:pPr>
                    <w:r>
                      <w:rPr>
                        <w:szCs w:val="21"/>
                      </w:rPr>
                      <w:t>本期占总成本比例(</w:t>
                    </w:r>
                    <w:r>
                      <w:rPr>
                        <w:rFonts w:hint="eastAsia"/>
                        <w:szCs w:val="21"/>
                      </w:rPr>
                      <w:t>%</w:t>
                    </w:r>
                    <w:r>
                      <w:rPr>
                        <w:szCs w:val="21"/>
                      </w:rPr>
                      <w:t>)</w:t>
                    </w:r>
                  </w:p>
                </w:tc>
              </w:sdtContent>
            </w:sdt>
            <w:sdt>
              <w:sdtPr>
                <w:tag w:val="_PLD_5ff02c2ae2d941d5bb2ed5b1e6bfa8e6"/>
                <w:id w:val="1187716304"/>
                <w:lock w:val="sdtLocked"/>
              </w:sdtPr>
              <w:sdtContent>
                <w:tc>
                  <w:tcPr>
                    <w:tcW w:w="891" w:type="pct"/>
                    <w:vAlign w:val="center"/>
                  </w:tcPr>
                  <w:p w:rsidR="00847056" w:rsidRDefault="00847056" w:rsidP="008C2A1B">
                    <w:pPr>
                      <w:jc w:val="center"/>
                      <w:rPr>
                        <w:szCs w:val="21"/>
                      </w:rPr>
                    </w:pPr>
                    <w:r>
                      <w:rPr>
                        <w:szCs w:val="21"/>
                      </w:rPr>
                      <w:t>上年同期金额</w:t>
                    </w:r>
                  </w:p>
                </w:tc>
              </w:sdtContent>
            </w:sdt>
            <w:sdt>
              <w:sdtPr>
                <w:tag w:val="_PLD_517f7979a01748fba12b11d5561fdcdd"/>
                <w:id w:val="-1773465994"/>
                <w:lock w:val="sdtLocked"/>
              </w:sdtPr>
              <w:sdtContent>
                <w:tc>
                  <w:tcPr>
                    <w:tcW w:w="481" w:type="pct"/>
                    <w:vAlign w:val="center"/>
                  </w:tcPr>
                  <w:p w:rsidR="00847056" w:rsidRDefault="00847056" w:rsidP="008C2A1B">
                    <w:pPr>
                      <w:jc w:val="center"/>
                      <w:rPr>
                        <w:szCs w:val="21"/>
                      </w:rPr>
                    </w:pPr>
                    <w:r>
                      <w:rPr>
                        <w:szCs w:val="21"/>
                      </w:rPr>
                      <w:t>上年同期占总成本比例(</w:t>
                    </w:r>
                    <w:r>
                      <w:rPr>
                        <w:rFonts w:hint="eastAsia"/>
                        <w:szCs w:val="21"/>
                      </w:rPr>
                      <w:t>%</w:t>
                    </w:r>
                    <w:r>
                      <w:rPr>
                        <w:szCs w:val="21"/>
                      </w:rPr>
                      <w:t>)</w:t>
                    </w:r>
                  </w:p>
                </w:tc>
              </w:sdtContent>
            </w:sdt>
            <w:sdt>
              <w:sdtPr>
                <w:tag w:val="_PLD_51133d067ddc4eeda00133d4c26d206f"/>
                <w:id w:val="521979979"/>
                <w:lock w:val="sdtLocked"/>
              </w:sdtPr>
              <w:sdtContent>
                <w:tc>
                  <w:tcPr>
                    <w:tcW w:w="467" w:type="pct"/>
                    <w:vAlign w:val="center"/>
                  </w:tcPr>
                  <w:p w:rsidR="00847056" w:rsidRDefault="00847056" w:rsidP="008C2A1B">
                    <w:pPr>
                      <w:jc w:val="center"/>
                      <w:rPr>
                        <w:szCs w:val="21"/>
                      </w:rPr>
                    </w:pPr>
                    <w:r>
                      <w:rPr>
                        <w:szCs w:val="21"/>
                      </w:rPr>
                      <w:t>本期金额较上年同期变动比例(</w:t>
                    </w:r>
                    <w:r>
                      <w:rPr>
                        <w:rFonts w:hint="eastAsia"/>
                        <w:szCs w:val="21"/>
                      </w:rPr>
                      <w:t>%</w:t>
                    </w:r>
                    <w:r>
                      <w:rPr>
                        <w:szCs w:val="21"/>
                      </w:rPr>
                      <w:t>)</w:t>
                    </w:r>
                  </w:p>
                </w:tc>
              </w:sdtContent>
            </w:sdt>
            <w:sdt>
              <w:sdtPr>
                <w:tag w:val="_PLD_88c2b4dabd62472381be05c0702377e2"/>
                <w:id w:val="1270589022"/>
                <w:lock w:val="sdtLocked"/>
              </w:sdtPr>
              <w:sdtContent>
                <w:tc>
                  <w:tcPr>
                    <w:tcW w:w="646" w:type="pct"/>
                    <w:vAlign w:val="center"/>
                  </w:tcPr>
                  <w:p w:rsidR="00847056" w:rsidRDefault="00847056" w:rsidP="008C2A1B">
                    <w:pPr>
                      <w:jc w:val="center"/>
                      <w:rPr>
                        <w:szCs w:val="21"/>
                      </w:rPr>
                    </w:pPr>
                    <w:r>
                      <w:rPr>
                        <w:szCs w:val="21"/>
                      </w:rPr>
                      <w:t>情况</w:t>
                    </w:r>
                  </w:p>
                  <w:p w:rsidR="00847056" w:rsidRDefault="00847056" w:rsidP="008C2A1B">
                    <w:pPr>
                      <w:jc w:val="center"/>
                      <w:rPr>
                        <w:szCs w:val="21"/>
                      </w:rPr>
                    </w:pPr>
                    <w:r>
                      <w:rPr>
                        <w:szCs w:val="21"/>
                      </w:rPr>
                      <w:t>说明</w:t>
                    </w:r>
                  </w:p>
                </w:tc>
              </w:sdtContent>
            </w:sdt>
          </w:tr>
          <w:sdt>
            <w:sdtPr>
              <w:rPr>
                <w:rFonts w:ascii="Calibri" w:eastAsiaTheme="minorEastAsia" w:hAnsi="Calibri" w:cstheme="minorBidi"/>
                <w:kern w:val="2"/>
                <w:szCs w:val="21"/>
              </w:rPr>
              <w:alias w:val="分行业成本分析"/>
              <w:tag w:val="_TUP_fb9e3026efbd4a2c91fdedd10a926f41"/>
              <w:id w:val="-1161235848"/>
              <w:lock w:val="sdtLocked"/>
            </w:sdtPr>
            <w:sdtContent>
              <w:tr w:rsidR="00847056" w:rsidTr="002114A0">
                <w:trPr>
                  <w:trHeight w:val="165"/>
                  <w:jc w:val="center"/>
                </w:trPr>
                <w:tc>
                  <w:tcPr>
                    <w:tcW w:w="574" w:type="pct"/>
                  </w:tcPr>
                  <w:p w:rsidR="00847056" w:rsidRPr="004F7408" w:rsidRDefault="00847056" w:rsidP="008C2A1B">
                    <w:pPr>
                      <w:jc w:val="left"/>
                      <w:rPr>
                        <w:rFonts w:ascii="Calibri" w:hAnsi="Calibri"/>
                        <w:szCs w:val="21"/>
                      </w:rPr>
                    </w:pPr>
                    <w:r>
                      <w:rPr>
                        <w:rFonts w:hint="eastAsia"/>
                        <w:szCs w:val="21"/>
                      </w:rPr>
                      <w:t>造纸及纸制品业</w:t>
                    </w:r>
                    <w:r>
                      <w:rPr>
                        <w:szCs w:val="21"/>
                      </w:rPr>
                      <w:t xml:space="preserve"> </w:t>
                    </w:r>
                  </w:p>
                </w:tc>
                <w:tc>
                  <w:tcPr>
                    <w:tcW w:w="533" w:type="pct"/>
                  </w:tcPr>
                  <w:p w:rsidR="00847056" w:rsidRDefault="00847056" w:rsidP="008C2A1B">
                    <w:pPr>
                      <w:pStyle w:val="Default"/>
                      <w:jc w:val="left"/>
                      <w:rPr>
                        <w:szCs w:val="21"/>
                      </w:rPr>
                    </w:pPr>
                    <w:r>
                      <w:rPr>
                        <w:rFonts w:hint="eastAsia"/>
                        <w:sz w:val="21"/>
                        <w:szCs w:val="21"/>
                      </w:rPr>
                      <w:t>原材料</w:t>
                    </w:r>
                    <w:r>
                      <w:rPr>
                        <w:sz w:val="21"/>
                        <w:szCs w:val="21"/>
                      </w:rPr>
                      <w:t xml:space="preserve"> </w:t>
                    </w:r>
                  </w:p>
                  <w:p w:rsidR="00847056" w:rsidRDefault="00847056" w:rsidP="008C2A1B">
                    <w:pPr>
                      <w:jc w:val="left"/>
                      <w:rPr>
                        <w:szCs w:val="21"/>
                      </w:rPr>
                    </w:pPr>
                  </w:p>
                </w:tc>
                <w:tc>
                  <w:tcPr>
                    <w:tcW w:w="891" w:type="pct"/>
                  </w:tcPr>
                  <w:p w:rsidR="00847056" w:rsidRDefault="00847056" w:rsidP="008C2A1B">
                    <w:pPr>
                      <w:jc w:val="right"/>
                      <w:rPr>
                        <w:szCs w:val="21"/>
                      </w:rPr>
                    </w:pPr>
                    <w:r>
                      <w:rPr>
                        <w:szCs w:val="21"/>
                      </w:rPr>
                      <w:t>806,189,246.95</w:t>
                    </w:r>
                  </w:p>
                </w:tc>
                <w:tc>
                  <w:tcPr>
                    <w:tcW w:w="518" w:type="pct"/>
                  </w:tcPr>
                  <w:p w:rsidR="00847056" w:rsidRDefault="00847056" w:rsidP="008C2A1B">
                    <w:pPr>
                      <w:jc w:val="right"/>
                      <w:rPr>
                        <w:szCs w:val="21"/>
                      </w:rPr>
                    </w:pPr>
                    <w:r>
                      <w:rPr>
                        <w:rFonts w:hint="eastAsia"/>
                        <w:szCs w:val="21"/>
                      </w:rPr>
                      <w:t>6</w:t>
                    </w:r>
                    <w:r>
                      <w:rPr>
                        <w:szCs w:val="21"/>
                      </w:rPr>
                      <w:t>1.98</w:t>
                    </w:r>
                  </w:p>
                </w:tc>
                <w:tc>
                  <w:tcPr>
                    <w:tcW w:w="891" w:type="pct"/>
                  </w:tcPr>
                  <w:p w:rsidR="00847056" w:rsidRDefault="00847056" w:rsidP="008C2A1B">
                    <w:pPr>
                      <w:pStyle w:val="Default"/>
                      <w:jc w:val="right"/>
                      <w:rPr>
                        <w:szCs w:val="21"/>
                      </w:rPr>
                    </w:pPr>
                    <w:r>
                      <w:rPr>
                        <w:sz w:val="21"/>
                        <w:szCs w:val="21"/>
                      </w:rPr>
                      <w:t xml:space="preserve">839,087,954.00 </w:t>
                    </w:r>
                  </w:p>
                  <w:p w:rsidR="00847056" w:rsidRDefault="00847056" w:rsidP="008C2A1B">
                    <w:pPr>
                      <w:jc w:val="right"/>
                      <w:rPr>
                        <w:szCs w:val="21"/>
                      </w:rPr>
                    </w:pPr>
                  </w:p>
                </w:tc>
                <w:tc>
                  <w:tcPr>
                    <w:tcW w:w="481" w:type="pct"/>
                  </w:tcPr>
                  <w:p w:rsidR="00847056" w:rsidRDefault="00847056" w:rsidP="008C2A1B">
                    <w:pPr>
                      <w:jc w:val="right"/>
                      <w:rPr>
                        <w:szCs w:val="21"/>
                      </w:rPr>
                    </w:pPr>
                    <w:r>
                      <w:rPr>
                        <w:szCs w:val="21"/>
                      </w:rPr>
                      <w:t>66.31</w:t>
                    </w:r>
                  </w:p>
                </w:tc>
                <w:tc>
                  <w:tcPr>
                    <w:tcW w:w="467" w:type="pct"/>
                  </w:tcPr>
                  <w:p w:rsidR="00847056" w:rsidRDefault="00847056" w:rsidP="008C2A1B">
                    <w:pPr>
                      <w:jc w:val="right"/>
                      <w:rPr>
                        <w:szCs w:val="21"/>
                      </w:rPr>
                    </w:pPr>
                    <w:r>
                      <w:rPr>
                        <w:rFonts w:hint="eastAsia"/>
                        <w:szCs w:val="21"/>
                      </w:rPr>
                      <w:t>-</w:t>
                    </w:r>
                    <w:r>
                      <w:rPr>
                        <w:szCs w:val="21"/>
                      </w:rPr>
                      <w:t>3.92</w:t>
                    </w:r>
                  </w:p>
                </w:tc>
                <w:tc>
                  <w:tcPr>
                    <w:tcW w:w="646" w:type="pct"/>
                  </w:tcPr>
                  <w:p w:rsidR="00847056" w:rsidRDefault="00847056" w:rsidP="008C2A1B">
                    <w:pPr>
                      <w:jc w:val="left"/>
                      <w:rPr>
                        <w:szCs w:val="21"/>
                      </w:rPr>
                    </w:pPr>
                  </w:p>
                </w:tc>
              </w:tr>
            </w:sdtContent>
          </w:sdt>
          <w:sdt>
            <w:sdtPr>
              <w:rPr>
                <w:rFonts w:ascii="Calibri" w:eastAsiaTheme="minorEastAsia" w:hAnsi="Calibri" w:cstheme="minorBidi"/>
                <w:kern w:val="2"/>
                <w:szCs w:val="21"/>
              </w:rPr>
              <w:alias w:val="分行业成本分析"/>
              <w:tag w:val="_TUP_fb9e3026efbd4a2c91fdedd10a926f41"/>
              <w:id w:val="1204832372"/>
              <w:lock w:val="sdtLocked"/>
            </w:sdtPr>
            <w:sdtContent>
              <w:tr w:rsidR="00847056" w:rsidTr="002114A0">
                <w:trPr>
                  <w:trHeight w:val="165"/>
                  <w:jc w:val="center"/>
                </w:trPr>
                <w:tc>
                  <w:tcPr>
                    <w:tcW w:w="574" w:type="pct"/>
                  </w:tcPr>
                  <w:p w:rsidR="00847056" w:rsidRPr="004F7408" w:rsidRDefault="00847056" w:rsidP="008C2A1B">
                    <w:pPr>
                      <w:jc w:val="left"/>
                      <w:rPr>
                        <w:rFonts w:ascii="Calibri" w:hAnsi="Calibri"/>
                        <w:szCs w:val="21"/>
                      </w:rPr>
                    </w:pPr>
                    <w:r>
                      <w:rPr>
                        <w:rFonts w:hint="eastAsia"/>
                        <w:szCs w:val="21"/>
                      </w:rPr>
                      <w:t>造纸及纸</w:t>
                    </w:r>
                    <w:r>
                      <w:rPr>
                        <w:rFonts w:hint="eastAsia"/>
                        <w:szCs w:val="21"/>
                      </w:rPr>
                      <w:lastRenderedPageBreak/>
                      <w:t>制品业</w:t>
                    </w:r>
                    <w:r>
                      <w:rPr>
                        <w:szCs w:val="21"/>
                      </w:rPr>
                      <w:t xml:space="preserve"> </w:t>
                    </w:r>
                  </w:p>
                </w:tc>
                <w:tc>
                  <w:tcPr>
                    <w:tcW w:w="533" w:type="pct"/>
                  </w:tcPr>
                  <w:p w:rsidR="00847056" w:rsidRDefault="00847056" w:rsidP="008C2A1B">
                    <w:pPr>
                      <w:pStyle w:val="Default"/>
                      <w:jc w:val="left"/>
                      <w:rPr>
                        <w:szCs w:val="21"/>
                      </w:rPr>
                    </w:pPr>
                    <w:r>
                      <w:rPr>
                        <w:rFonts w:hint="eastAsia"/>
                        <w:sz w:val="21"/>
                        <w:szCs w:val="21"/>
                      </w:rPr>
                      <w:lastRenderedPageBreak/>
                      <w:t>能源</w:t>
                    </w:r>
                    <w:r>
                      <w:rPr>
                        <w:sz w:val="21"/>
                        <w:szCs w:val="21"/>
                      </w:rPr>
                      <w:t xml:space="preserve"> </w:t>
                    </w:r>
                  </w:p>
                  <w:p w:rsidR="00847056" w:rsidRDefault="00847056" w:rsidP="008C2A1B">
                    <w:pPr>
                      <w:jc w:val="left"/>
                      <w:rPr>
                        <w:szCs w:val="21"/>
                      </w:rPr>
                    </w:pPr>
                  </w:p>
                </w:tc>
                <w:tc>
                  <w:tcPr>
                    <w:tcW w:w="891" w:type="pct"/>
                  </w:tcPr>
                  <w:p w:rsidR="00847056" w:rsidRDefault="00847056" w:rsidP="008C2A1B">
                    <w:pPr>
                      <w:jc w:val="right"/>
                      <w:rPr>
                        <w:szCs w:val="21"/>
                      </w:rPr>
                    </w:pPr>
                    <w:r>
                      <w:rPr>
                        <w:rFonts w:hint="eastAsia"/>
                        <w:szCs w:val="21"/>
                      </w:rPr>
                      <w:lastRenderedPageBreak/>
                      <w:t>1</w:t>
                    </w:r>
                    <w:r>
                      <w:rPr>
                        <w:szCs w:val="21"/>
                      </w:rPr>
                      <w:t>84,021</w:t>
                    </w:r>
                    <w:r>
                      <w:rPr>
                        <w:rFonts w:hint="eastAsia"/>
                        <w:szCs w:val="21"/>
                      </w:rPr>
                      <w:t>,</w:t>
                    </w:r>
                    <w:r>
                      <w:rPr>
                        <w:szCs w:val="21"/>
                      </w:rPr>
                      <w:t>451.81</w:t>
                    </w:r>
                  </w:p>
                </w:tc>
                <w:tc>
                  <w:tcPr>
                    <w:tcW w:w="518" w:type="pct"/>
                  </w:tcPr>
                  <w:p w:rsidR="00847056" w:rsidRDefault="00847056" w:rsidP="008C2A1B">
                    <w:pPr>
                      <w:jc w:val="right"/>
                      <w:rPr>
                        <w:szCs w:val="21"/>
                      </w:rPr>
                    </w:pPr>
                    <w:r>
                      <w:rPr>
                        <w:rFonts w:hint="eastAsia"/>
                        <w:szCs w:val="21"/>
                      </w:rPr>
                      <w:t>1</w:t>
                    </w:r>
                    <w:r>
                      <w:rPr>
                        <w:szCs w:val="21"/>
                      </w:rPr>
                      <w:t>5.92</w:t>
                    </w:r>
                  </w:p>
                </w:tc>
                <w:tc>
                  <w:tcPr>
                    <w:tcW w:w="891" w:type="pct"/>
                  </w:tcPr>
                  <w:p w:rsidR="00847056" w:rsidRDefault="00847056" w:rsidP="008C2A1B">
                    <w:pPr>
                      <w:jc w:val="right"/>
                      <w:rPr>
                        <w:szCs w:val="21"/>
                      </w:rPr>
                    </w:pPr>
                    <w:r>
                      <w:rPr>
                        <w:color w:val="000000"/>
                        <w:szCs w:val="21"/>
                      </w:rPr>
                      <w:t>169,904,183.00</w:t>
                    </w:r>
                  </w:p>
                </w:tc>
                <w:tc>
                  <w:tcPr>
                    <w:tcW w:w="481" w:type="pct"/>
                  </w:tcPr>
                  <w:p w:rsidR="00847056" w:rsidRDefault="00847056" w:rsidP="008C2A1B">
                    <w:pPr>
                      <w:jc w:val="right"/>
                      <w:rPr>
                        <w:szCs w:val="21"/>
                      </w:rPr>
                    </w:pPr>
                    <w:r>
                      <w:rPr>
                        <w:szCs w:val="21"/>
                      </w:rPr>
                      <w:t>13.43</w:t>
                    </w:r>
                  </w:p>
                </w:tc>
                <w:tc>
                  <w:tcPr>
                    <w:tcW w:w="467" w:type="pct"/>
                  </w:tcPr>
                  <w:p w:rsidR="00847056" w:rsidRDefault="00847056" w:rsidP="008C2A1B">
                    <w:pPr>
                      <w:jc w:val="right"/>
                      <w:rPr>
                        <w:szCs w:val="21"/>
                      </w:rPr>
                    </w:pPr>
                    <w:r>
                      <w:rPr>
                        <w:rFonts w:hint="eastAsia"/>
                        <w:szCs w:val="21"/>
                      </w:rPr>
                      <w:t>8</w:t>
                    </w:r>
                    <w:r>
                      <w:rPr>
                        <w:szCs w:val="21"/>
                      </w:rPr>
                      <w:t>.31</w:t>
                    </w:r>
                  </w:p>
                </w:tc>
                <w:tc>
                  <w:tcPr>
                    <w:tcW w:w="646" w:type="pct"/>
                  </w:tcPr>
                  <w:p w:rsidR="00847056" w:rsidRDefault="00847056" w:rsidP="008C2A1B">
                    <w:pPr>
                      <w:jc w:val="left"/>
                      <w:rPr>
                        <w:szCs w:val="21"/>
                      </w:rPr>
                    </w:pPr>
                  </w:p>
                </w:tc>
              </w:tr>
            </w:sdtContent>
          </w:sdt>
          <w:sdt>
            <w:sdtPr>
              <w:rPr>
                <w:rFonts w:ascii="Calibri" w:eastAsiaTheme="minorEastAsia" w:hAnsi="Calibri" w:cstheme="minorBidi"/>
                <w:kern w:val="2"/>
                <w:szCs w:val="21"/>
              </w:rPr>
              <w:alias w:val="分行业成本分析"/>
              <w:tag w:val="_TUP_fb9e3026efbd4a2c91fdedd10a926f41"/>
              <w:id w:val="-854499714"/>
              <w:lock w:val="sdtLocked"/>
            </w:sdtPr>
            <w:sdtContent>
              <w:tr w:rsidR="00847056" w:rsidTr="002114A0">
                <w:trPr>
                  <w:trHeight w:val="165"/>
                  <w:jc w:val="center"/>
                </w:trPr>
                <w:tc>
                  <w:tcPr>
                    <w:tcW w:w="574" w:type="pct"/>
                  </w:tcPr>
                  <w:p w:rsidR="00847056" w:rsidRPr="004F7408" w:rsidRDefault="00847056" w:rsidP="008C2A1B">
                    <w:pPr>
                      <w:rPr>
                        <w:rFonts w:ascii="Calibri" w:hAnsi="Calibri"/>
                        <w:szCs w:val="21"/>
                      </w:rPr>
                    </w:pPr>
                    <w:r>
                      <w:rPr>
                        <w:rFonts w:hint="eastAsia"/>
                        <w:szCs w:val="21"/>
                      </w:rPr>
                      <w:t>造纸及纸制品业</w:t>
                    </w:r>
                    <w:r>
                      <w:rPr>
                        <w:szCs w:val="21"/>
                      </w:rPr>
                      <w:t xml:space="preserve"> </w:t>
                    </w:r>
                  </w:p>
                </w:tc>
                <w:tc>
                  <w:tcPr>
                    <w:tcW w:w="533" w:type="pct"/>
                  </w:tcPr>
                  <w:p w:rsidR="00847056" w:rsidRDefault="00847056" w:rsidP="008C2A1B">
                    <w:pPr>
                      <w:pStyle w:val="Default"/>
                      <w:rPr>
                        <w:szCs w:val="21"/>
                      </w:rPr>
                    </w:pPr>
                    <w:r>
                      <w:rPr>
                        <w:rFonts w:hint="eastAsia"/>
                        <w:sz w:val="21"/>
                        <w:szCs w:val="21"/>
                      </w:rPr>
                      <w:t>工资</w:t>
                    </w:r>
                    <w:r>
                      <w:rPr>
                        <w:sz w:val="21"/>
                        <w:szCs w:val="21"/>
                      </w:rPr>
                      <w:t xml:space="preserve"> </w:t>
                    </w:r>
                  </w:p>
                  <w:p w:rsidR="00847056" w:rsidRDefault="00847056" w:rsidP="008C2A1B">
                    <w:pPr>
                      <w:rPr>
                        <w:szCs w:val="21"/>
                      </w:rPr>
                    </w:pPr>
                  </w:p>
                </w:tc>
                <w:tc>
                  <w:tcPr>
                    <w:tcW w:w="891" w:type="pct"/>
                  </w:tcPr>
                  <w:p w:rsidR="00847056" w:rsidRDefault="00847056" w:rsidP="008C2A1B">
                    <w:pPr>
                      <w:jc w:val="right"/>
                      <w:rPr>
                        <w:szCs w:val="21"/>
                      </w:rPr>
                    </w:pPr>
                    <w:r>
                      <w:rPr>
                        <w:szCs w:val="21"/>
                      </w:rPr>
                      <w:t>72,137,401.24</w:t>
                    </w:r>
                  </w:p>
                </w:tc>
                <w:tc>
                  <w:tcPr>
                    <w:tcW w:w="518" w:type="pct"/>
                  </w:tcPr>
                  <w:p w:rsidR="00847056" w:rsidRDefault="00847056" w:rsidP="008C2A1B">
                    <w:pPr>
                      <w:jc w:val="right"/>
                      <w:rPr>
                        <w:szCs w:val="21"/>
                      </w:rPr>
                    </w:pPr>
                    <w:r>
                      <w:rPr>
                        <w:rFonts w:hint="eastAsia"/>
                        <w:szCs w:val="21"/>
                      </w:rPr>
                      <w:t>6</w:t>
                    </w:r>
                    <w:r>
                      <w:rPr>
                        <w:szCs w:val="21"/>
                      </w:rPr>
                      <w:t>.60</w:t>
                    </w:r>
                  </w:p>
                </w:tc>
                <w:tc>
                  <w:tcPr>
                    <w:tcW w:w="891" w:type="pct"/>
                  </w:tcPr>
                  <w:p w:rsidR="00847056" w:rsidRDefault="00847056" w:rsidP="008C2A1B">
                    <w:pPr>
                      <w:pStyle w:val="Default"/>
                      <w:jc w:val="right"/>
                      <w:rPr>
                        <w:szCs w:val="21"/>
                      </w:rPr>
                    </w:pPr>
                    <w:r>
                      <w:rPr>
                        <w:sz w:val="21"/>
                        <w:szCs w:val="21"/>
                      </w:rPr>
                      <w:t xml:space="preserve">75,065,403.00 </w:t>
                    </w:r>
                  </w:p>
                  <w:p w:rsidR="00847056" w:rsidRDefault="00847056" w:rsidP="008C2A1B">
                    <w:pPr>
                      <w:jc w:val="right"/>
                      <w:rPr>
                        <w:szCs w:val="21"/>
                      </w:rPr>
                    </w:pPr>
                  </w:p>
                </w:tc>
                <w:tc>
                  <w:tcPr>
                    <w:tcW w:w="481" w:type="pct"/>
                  </w:tcPr>
                  <w:p w:rsidR="00847056" w:rsidRDefault="00847056" w:rsidP="008C2A1B">
                    <w:pPr>
                      <w:jc w:val="right"/>
                      <w:rPr>
                        <w:szCs w:val="21"/>
                      </w:rPr>
                    </w:pPr>
                    <w:r>
                      <w:rPr>
                        <w:szCs w:val="21"/>
                      </w:rPr>
                      <w:t>5.93</w:t>
                    </w:r>
                  </w:p>
                </w:tc>
                <w:tc>
                  <w:tcPr>
                    <w:tcW w:w="467" w:type="pct"/>
                  </w:tcPr>
                  <w:p w:rsidR="00847056" w:rsidRDefault="00847056" w:rsidP="008C2A1B">
                    <w:pPr>
                      <w:jc w:val="right"/>
                      <w:rPr>
                        <w:szCs w:val="21"/>
                      </w:rPr>
                    </w:pPr>
                    <w:r>
                      <w:rPr>
                        <w:rFonts w:hint="eastAsia"/>
                        <w:szCs w:val="21"/>
                      </w:rPr>
                      <w:t>-</w:t>
                    </w:r>
                    <w:r>
                      <w:rPr>
                        <w:szCs w:val="21"/>
                      </w:rPr>
                      <w:t>3.90</w:t>
                    </w:r>
                  </w:p>
                </w:tc>
                <w:tc>
                  <w:tcPr>
                    <w:tcW w:w="646" w:type="pct"/>
                  </w:tcPr>
                  <w:p w:rsidR="00847056" w:rsidRDefault="00847056" w:rsidP="008C2A1B">
                    <w:pPr>
                      <w:rPr>
                        <w:rFonts w:ascii="Calibri" w:hAnsi="Calibri"/>
                        <w:szCs w:val="21"/>
                      </w:rPr>
                    </w:pPr>
                  </w:p>
                </w:tc>
              </w:tr>
            </w:sdtContent>
          </w:sdt>
          <w:sdt>
            <w:sdtPr>
              <w:rPr>
                <w:rFonts w:ascii="Calibri" w:eastAsiaTheme="minorEastAsia" w:hAnsi="Calibri" w:cstheme="minorBidi"/>
                <w:kern w:val="2"/>
                <w:szCs w:val="21"/>
              </w:rPr>
              <w:alias w:val="分行业成本分析"/>
              <w:tag w:val="_TUP_fb9e3026efbd4a2c91fdedd10a926f41"/>
              <w:id w:val="1326866284"/>
              <w:lock w:val="sdtLocked"/>
            </w:sdtPr>
            <w:sdtContent>
              <w:tr w:rsidR="00847056" w:rsidTr="002114A0">
                <w:trPr>
                  <w:trHeight w:val="165"/>
                  <w:jc w:val="center"/>
                </w:trPr>
                <w:tc>
                  <w:tcPr>
                    <w:tcW w:w="574" w:type="pct"/>
                  </w:tcPr>
                  <w:p w:rsidR="00847056" w:rsidRPr="004F7408" w:rsidRDefault="00847056" w:rsidP="008C2A1B">
                    <w:pPr>
                      <w:rPr>
                        <w:rFonts w:ascii="Calibri" w:hAnsi="Calibri"/>
                        <w:szCs w:val="21"/>
                      </w:rPr>
                    </w:pPr>
                    <w:r>
                      <w:rPr>
                        <w:rFonts w:hint="eastAsia"/>
                        <w:szCs w:val="21"/>
                      </w:rPr>
                      <w:t>造纸及纸制品业</w:t>
                    </w:r>
                  </w:p>
                </w:tc>
                <w:tc>
                  <w:tcPr>
                    <w:tcW w:w="533" w:type="pct"/>
                  </w:tcPr>
                  <w:p w:rsidR="00847056" w:rsidRDefault="00847056" w:rsidP="008C2A1B">
                    <w:pPr>
                      <w:pStyle w:val="Default"/>
                      <w:rPr>
                        <w:szCs w:val="21"/>
                      </w:rPr>
                    </w:pPr>
                    <w:r>
                      <w:rPr>
                        <w:rFonts w:hint="eastAsia"/>
                        <w:sz w:val="21"/>
                        <w:szCs w:val="21"/>
                      </w:rPr>
                      <w:t>制造费用</w:t>
                    </w:r>
                    <w:r>
                      <w:rPr>
                        <w:sz w:val="21"/>
                        <w:szCs w:val="21"/>
                      </w:rPr>
                      <w:t xml:space="preserve"> </w:t>
                    </w:r>
                  </w:p>
                  <w:p w:rsidR="00847056" w:rsidRDefault="00847056" w:rsidP="008C2A1B">
                    <w:pPr>
                      <w:rPr>
                        <w:szCs w:val="21"/>
                      </w:rPr>
                    </w:pPr>
                  </w:p>
                </w:tc>
                <w:tc>
                  <w:tcPr>
                    <w:tcW w:w="891" w:type="pct"/>
                  </w:tcPr>
                  <w:p w:rsidR="00847056" w:rsidRDefault="00847056" w:rsidP="008C2A1B">
                    <w:pPr>
                      <w:jc w:val="right"/>
                      <w:rPr>
                        <w:szCs w:val="21"/>
                      </w:rPr>
                    </w:pPr>
                    <w:r>
                      <w:rPr>
                        <w:szCs w:val="21"/>
                      </w:rPr>
                      <w:t>191,340,862.80</w:t>
                    </w:r>
                  </w:p>
                </w:tc>
                <w:tc>
                  <w:tcPr>
                    <w:tcW w:w="518" w:type="pct"/>
                  </w:tcPr>
                  <w:p w:rsidR="00847056" w:rsidRDefault="00847056" w:rsidP="008C2A1B">
                    <w:pPr>
                      <w:jc w:val="right"/>
                      <w:rPr>
                        <w:szCs w:val="21"/>
                      </w:rPr>
                    </w:pPr>
                    <w:r>
                      <w:rPr>
                        <w:rFonts w:hint="eastAsia"/>
                        <w:szCs w:val="21"/>
                      </w:rPr>
                      <w:t>1</w:t>
                    </w:r>
                    <w:r>
                      <w:rPr>
                        <w:szCs w:val="21"/>
                      </w:rPr>
                      <w:t>5.50</w:t>
                    </w:r>
                  </w:p>
                </w:tc>
                <w:tc>
                  <w:tcPr>
                    <w:tcW w:w="891" w:type="pct"/>
                  </w:tcPr>
                  <w:p w:rsidR="00847056" w:rsidRDefault="00847056" w:rsidP="008C2A1B">
                    <w:pPr>
                      <w:pStyle w:val="Default"/>
                      <w:jc w:val="right"/>
                      <w:rPr>
                        <w:szCs w:val="21"/>
                      </w:rPr>
                    </w:pPr>
                    <w:r>
                      <w:rPr>
                        <w:sz w:val="21"/>
                        <w:szCs w:val="21"/>
                      </w:rPr>
                      <w:t xml:space="preserve">181,324,589.00 </w:t>
                    </w:r>
                  </w:p>
                  <w:p w:rsidR="00847056" w:rsidRDefault="00847056" w:rsidP="008C2A1B">
                    <w:pPr>
                      <w:jc w:val="right"/>
                      <w:rPr>
                        <w:szCs w:val="21"/>
                      </w:rPr>
                    </w:pPr>
                  </w:p>
                </w:tc>
                <w:tc>
                  <w:tcPr>
                    <w:tcW w:w="481" w:type="pct"/>
                  </w:tcPr>
                  <w:p w:rsidR="00847056" w:rsidRDefault="00847056" w:rsidP="008C2A1B">
                    <w:pPr>
                      <w:jc w:val="right"/>
                      <w:rPr>
                        <w:szCs w:val="21"/>
                      </w:rPr>
                    </w:pPr>
                    <w:r>
                      <w:rPr>
                        <w:szCs w:val="21"/>
                      </w:rPr>
                      <w:t>14.33</w:t>
                    </w:r>
                  </w:p>
                </w:tc>
                <w:tc>
                  <w:tcPr>
                    <w:tcW w:w="467" w:type="pct"/>
                  </w:tcPr>
                  <w:p w:rsidR="00847056" w:rsidRDefault="00847056" w:rsidP="008C2A1B">
                    <w:pPr>
                      <w:jc w:val="right"/>
                      <w:rPr>
                        <w:szCs w:val="21"/>
                      </w:rPr>
                    </w:pPr>
                    <w:r>
                      <w:rPr>
                        <w:rFonts w:hint="eastAsia"/>
                        <w:szCs w:val="21"/>
                      </w:rPr>
                      <w:t>5</w:t>
                    </w:r>
                    <w:r>
                      <w:rPr>
                        <w:szCs w:val="21"/>
                      </w:rPr>
                      <w:t>.52</w:t>
                    </w:r>
                  </w:p>
                </w:tc>
                <w:tc>
                  <w:tcPr>
                    <w:tcW w:w="646" w:type="pct"/>
                  </w:tcPr>
                  <w:p w:rsidR="00847056" w:rsidRDefault="00847056" w:rsidP="008C2A1B">
                    <w:pPr>
                      <w:rPr>
                        <w:rFonts w:ascii="Calibri" w:hAnsi="Calibri"/>
                        <w:szCs w:val="21"/>
                      </w:rPr>
                    </w:pPr>
                  </w:p>
                </w:tc>
              </w:tr>
            </w:sdtContent>
          </w:sdt>
          <w:tr w:rsidR="00847056" w:rsidTr="002114A0">
            <w:trPr>
              <w:trHeight w:val="105"/>
              <w:jc w:val="center"/>
            </w:trPr>
            <w:sdt>
              <w:sdtPr>
                <w:tag w:val="_PLD_0092d9f33f1f4ccb96da6cc52c190e39"/>
                <w:id w:val="462707345"/>
                <w:lock w:val="sdtLocked"/>
              </w:sdtPr>
              <w:sdtContent>
                <w:tc>
                  <w:tcPr>
                    <w:tcW w:w="5000" w:type="pct"/>
                    <w:gridSpan w:val="8"/>
                    <w:vAlign w:val="center"/>
                  </w:tcPr>
                  <w:p w:rsidR="00847056" w:rsidRDefault="00847056" w:rsidP="008C2A1B">
                    <w:pPr>
                      <w:jc w:val="center"/>
                      <w:rPr>
                        <w:szCs w:val="21"/>
                      </w:rPr>
                    </w:pPr>
                    <w:r>
                      <w:rPr>
                        <w:szCs w:val="21"/>
                      </w:rPr>
                      <w:t>分产品情况</w:t>
                    </w:r>
                  </w:p>
                </w:tc>
              </w:sdtContent>
            </w:sdt>
          </w:tr>
          <w:tr w:rsidR="00847056" w:rsidTr="002114A0">
            <w:trPr>
              <w:trHeight w:val="132"/>
              <w:jc w:val="center"/>
            </w:trPr>
            <w:sdt>
              <w:sdtPr>
                <w:tag w:val="_PLD_c196e3eb716a4b75bda8de0a1a1a5780"/>
                <w:id w:val="-867061348"/>
                <w:lock w:val="sdtLocked"/>
              </w:sdtPr>
              <w:sdtContent>
                <w:tc>
                  <w:tcPr>
                    <w:tcW w:w="574" w:type="pct"/>
                    <w:vAlign w:val="center"/>
                  </w:tcPr>
                  <w:p w:rsidR="00847056" w:rsidRDefault="00847056" w:rsidP="008C2A1B">
                    <w:pPr>
                      <w:jc w:val="center"/>
                      <w:rPr>
                        <w:szCs w:val="21"/>
                      </w:rPr>
                    </w:pPr>
                    <w:r>
                      <w:rPr>
                        <w:szCs w:val="21"/>
                      </w:rPr>
                      <w:t>分</w:t>
                    </w:r>
                    <w:r>
                      <w:rPr>
                        <w:rFonts w:hint="eastAsia"/>
                        <w:szCs w:val="21"/>
                      </w:rPr>
                      <w:t>产品</w:t>
                    </w:r>
                  </w:p>
                </w:tc>
              </w:sdtContent>
            </w:sdt>
            <w:sdt>
              <w:sdtPr>
                <w:tag w:val="_PLD_9a4782df875a421fa22d5bb28b135494"/>
                <w:id w:val="194669456"/>
                <w:lock w:val="sdtLocked"/>
              </w:sdtPr>
              <w:sdtContent>
                <w:tc>
                  <w:tcPr>
                    <w:tcW w:w="533" w:type="pct"/>
                    <w:vAlign w:val="center"/>
                  </w:tcPr>
                  <w:p w:rsidR="00847056" w:rsidRDefault="00847056" w:rsidP="008C2A1B">
                    <w:pPr>
                      <w:jc w:val="center"/>
                      <w:rPr>
                        <w:szCs w:val="21"/>
                      </w:rPr>
                    </w:pPr>
                    <w:r>
                      <w:rPr>
                        <w:szCs w:val="21"/>
                      </w:rPr>
                      <w:t>成本构成项目</w:t>
                    </w:r>
                  </w:p>
                </w:tc>
              </w:sdtContent>
            </w:sdt>
            <w:sdt>
              <w:sdtPr>
                <w:tag w:val="_PLD_3ddf6750761e4cb5a3c10274752059ad"/>
                <w:id w:val="-1018610287"/>
                <w:lock w:val="sdtLocked"/>
              </w:sdtPr>
              <w:sdtContent>
                <w:tc>
                  <w:tcPr>
                    <w:tcW w:w="891" w:type="pct"/>
                    <w:vAlign w:val="center"/>
                  </w:tcPr>
                  <w:p w:rsidR="00847056" w:rsidRDefault="00847056" w:rsidP="008C2A1B">
                    <w:pPr>
                      <w:jc w:val="center"/>
                      <w:rPr>
                        <w:szCs w:val="21"/>
                      </w:rPr>
                    </w:pPr>
                    <w:r>
                      <w:rPr>
                        <w:szCs w:val="21"/>
                      </w:rPr>
                      <w:t>本期金额</w:t>
                    </w:r>
                  </w:p>
                </w:tc>
              </w:sdtContent>
            </w:sdt>
            <w:sdt>
              <w:sdtPr>
                <w:tag w:val="_PLD_dcb03e51a739483781a7336e1a9b6c53"/>
                <w:id w:val="967781925"/>
                <w:lock w:val="sdtLocked"/>
              </w:sdtPr>
              <w:sdtContent>
                <w:tc>
                  <w:tcPr>
                    <w:tcW w:w="518" w:type="pct"/>
                    <w:vAlign w:val="center"/>
                  </w:tcPr>
                  <w:p w:rsidR="00847056" w:rsidRDefault="00847056" w:rsidP="008C2A1B">
                    <w:pPr>
                      <w:jc w:val="center"/>
                      <w:rPr>
                        <w:szCs w:val="21"/>
                      </w:rPr>
                    </w:pPr>
                    <w:r>
                      <w:rPr>
                        <w:szCs w:val="21"/>
                      </w:rPr>
                      <w:t>本期占总成本比例(</w:t>
                    </w:r>
                    <w:r>
                      <w:rPr>
                        <w:rFonts w:hint="eastAsia"/>
                        <w:szCs w:val="21"/>
                      </w:rPr>
                      <w:t>%</w:t>
                    </w:r>
                    <w:r>
                      <w:rPr>
                        <w:szCs w:val="21"/>
                      </w:rPr>
                      <w:t>)</w:t>
                    </w:r>
                  </w:p>
                </w:tc>
              </w:sdtContent>
            </w:sdt>
            <w:sdt>
              <w:sdtPr>
                <w:tag w:val="_PLD_fe6b2171d862410980857c00f504b451"/>
                <w:id w:val="-1568644043"/>
                <w:lock w:val="sdtLocked"/>
              </w:sdtPr>
              <w:sdtContent>
                <w:tc>
                  <w:tcPr>
                    <w:tcW w:w="891" w:type="pct"/>
                    <w:vAlign w:val="center"/>
                  </w:tcPr>
                  <w:p w:rsidR="00847056" w:rsidRDefault="00847056" w:rsidP="008C2A1B">
                    <w:pPr>
                      <w:jc w:val="center"/>
                      <w:rPr>
                        <w:szCs w:val="21"/>
                      </w:rPr>
                    </w:pPr>
                    <w:r>
                      <w:rPr>
                        <w:szCs w:val="21"/>
                      </w:rPr>
                      <w:t>上年同期金额</w:t>
                    </w:r>
                  </w:p>
                </w:tc>
              </w:sdtContent>
            </w:sdt>
            <w:sdt>
              <w:sdtPr>
                <w:tag w:val="_PLD_4cf5110e7be04df78012e249a0900292"/>
                <w:id w:val="-1895039879"/>
                <w:lock w:val="sdtLocked"/>
              </w:sdtPr>
              <w:sdtContent>
                <w:tc>
                  <w:tcPr>
                    <w:tcW w:w="481" w:type="pct"/>
                    <w:vAlign w:val="center"/>
                  </w:tcPr>
                  <w:p w:rsidR="00847056" w:rsidRDefault="00847056" w:rsidP="008C2A1B">
                    <w:pPr>
                      <w:jc w:val="center"/>
                      <w:rPr>
                        <w:szCs w:val="21"/>
                      </w:rPr>
                    </w:pPr>
                    <w:r>
                      <w:rPr>
                        <w:szCs w:val="21"/>
                      </w:rPr>
                      <w:t>上年同期占总成本比例(</w:t>
                    </w:r>
                    <w:r>
                      <w:rPr>
                        <w:rFonts w:hint="eastAsia"/>
                        <w:szCs w:val="21"/>
                      </w:rPr>
                      <w:t>%</w:t>
                    </w:r>
                    <w:r>
                      <w:rPr>
                        <w:szCs w:val="21"/>
                      </w:rPr>
                      <w:t>)</w:t>
                    </w:r>
                  </w:p>
                </w:tc>
              </w:sdtContent>
            </w:sdt>
            <w:sdt>
              <w:sdtPr>
                <w:tag w:val="_PLD_efbc8491fdf34506bf7690ab3a8f6402"/>
                <w:id w:val="443728386"/>
                <w:lock w:val="sdtLocked"/>
              </w:sdtPr>
              <w:sdtContent>
                <w:tc>
                  <w:tcPr>
                    <w:tcW w:w="467" w:type="pct"/>
                    <w:vAlign w:val="center"/>
                  </w:tcPr>
                  <w:p w:rsidR="00847056" w:rsidRDefault="00847056" w:rsidP="008C2A1B">
                    <w:pPr>
                      <w:jc w:val="center"/>
                      <w:rPr>
                        <w:szCs w:val="21"/>
                      </w:rPr>
                    </w:pPr>
                    <w:r>
                      <w:rPr>
                        <w:szCs w:val="21"/>
                      </w:rPr>
                      <w:t>本期金额较上年同期变动比例(</w:t>
                    </w:r>
                    <w:r>
                      <w:rPr>
                        <w:rFonts w:hint="eastAsia"/>
                        <w:szCs w:val="21"/>
                      </w:rPr>
                      <w:t>%</w:t>
                    </w:r>
                    <w:r>
                      <w:rPr>
                        <w:szCs w:val="21"/>
                      </w:rPr>
                      <w:t>)</w:t>
                    </w:r>
                  </w:p>
                </w:tc>
              </w:sdtContent>
            </w:sdt>
            <w:sdt>
              <w:sdtPr>
                <w:tag w:val="_PLD_b8e943b8220340c7810a554346594426"/>
                <w:id w:val="1067071894"/>
                <w:lock w:val="sdtLocked"/>
              </w:sdtPr>
              <w:sdtContent>
                <w:tc>
                  <w:tcPr>
                    <w:tcW w:w="646" w:type="pct"/>
                    <w:vAlign w:val="center"/>
                  </w:tcPr>
                  <w:p w:rsidR="00847056" w:rsidRDefault="00847056" w:rsidP="008C2A1B">
                    <w:pPr>
                      <w:jc w:val="center"/>
                      <w:rPr>
                        <w:szCs w:val="21"/>
                      </w:rPr>
                    </w:pPr>
                    <w:r>
                      <w:rPr>
                        <w:szCs w:val="21"/>
                      </w:rPr>
                      <w:t>情况</w:t>
                    </w:r>
                  </w:p>
                  <w:p w:rsidR="00847056" w:rsidRDefault="00847056" w:rsidP="008C2A1B">
                    <w:pPr>
                      <w:jc w:val="center"/>
                      <w:rPr>
                        <w:szCs w:val="21"/>
                      </w:rPr>
                    </w:pPr>
                    <w:r>
                      <w:rPr>
                        <w:szCs w:val="21"/>
                      </w:rPr>
                      <w:t>说明</w:t>
                    </w:r>
                  </w:p>
                </w:tc>
              </w:sdtContent>
            </w:sdt>
          </w:tr>
          <w:sdt>
            <w:sdtPr>
              <w:rPr>
                <w:rFonts w:ascii="Calibri" w:eastAsiaTheme="minorEastAsia" w:hAnsi="Calibri" w:cstheme="minorBidi"/>
                <w:kern w:val="2"/>
                <w:szCs w:val="21"/>
              </w:rPr>
              <w:alias w:val="分产品成本分析"/>
              <w:tag w:val="_TUP_a99457d0ffea4639b6d23dc0f965122f"/>
              <w:id w:val="-2109346519"/>
              <w:lock w:val="sdtLocked"/>
            </w:sdtPr>
            <w:sdtContent>
              <w:tr w:rsidR="00847056" w:rsidTr="002114A0">
                <w:trPr>
                  <w:trHeight w:val="165"/>
                  <w:jc w:val="center"/>
                </w:trPr>
                <w:tc>
                  <w:tcPr>
                    <w:tcW w:w="574" w:type="pct"/>
                    <w:tcBorders>
                      <w:bottom w:val="single" w:sz="4" w:space="0" w:color="auto"/>
                    </w:tcBorders>
                  </w:tcPr>
                  <w:p w:rsidR="00847056" w:rsidRPr="004F7408" w:rsidRDefault="00847056" w:rsidP="008C2A1B">
                    <w:pPr>
                      <w:jc w:val="left"/>
                      <w:rPr>
                        <w:rFonts w:ascii="Calibri" w:hAnsi="Calibri"/>
                        <w:szCs w:val="21"/>
                      </w:rPr>
                    </w:pPr>
                    <w:r>
                      <w:rPr>
                        <w:rFonts w:hint="eastAsia"/>
                        <w:szCs w:val="21"/>
                      </w:rPr>
                      <w:t>烟草工业用纸</w:t>
                    </w:r>
                    <w:r>
                      <w:rPr>
                        <w:szCs w:val="21"/>
                      </w:rPr>
                      <w:t xml:space="preserve"> </w:t>
                    </w:r>
                  </w:p>
                </w:tc>
                <w:tc>
                  <w:tcPr>
                    <w:tcW w:w="533" w:type="pct"/>
                    <w:tcBorders>
                      <w:bottom w:val="single" w:sz="4" w:space="0" w:color="auto"/>
                    </w:tcBorders>
                  </w:tcPr>
                  <w:p w:rsidR="00847056" w:rsidRDefault="00847056" w:rsidP="008C2A1B">
                    <w:pPr>
                      <w:jc w:val="left"/>
                      <w:rPr>
                        <w:szCs w:val="21"/>
                      </w:rPr>
                    </w:pPr>
                    <w:r>
                      <w:t>原材料</w:t>
                    </w:r>
                  </w:p>
                </w:tc>
                <w:tc>
                  <w:tcPr>
                    <w:tcW w:w="891" w:type="pct"/>
                    <w:tcBorders>
                      <w:bottom w:val="single" w:sz="4" w:space="0" w:color="auto"/>
                    </w:tcBorders>
                  </w:tcPr>
                  <w:p w:rsidR="00847056" w:rsidRDefault="00847056" w:rsidP="008C2A1B">
                    <w:pPr>
                      <w:jc w:val="right"/>
                      <w:rPr>
                        <w:szCs w:val="21"/>
                      </w:rPr>
                    </w:pPr>
                    <w:r>
                      <w:rPr>
                        <w:szCs w:val="21"/>
                      </w:rPr>
                      <w:t>538,922,711.32</w:t>
                    </w:r>
                  </w:p>
                </w:tc>
                <w:tc>
                  <w:tcPr>
                    <w:tcW w:w="518" w:type="pct"/>
                    <w:tcBorders>
                      <w:bottom w:val="single" w:sz="4" w:space="0" w:color="auto"/>
                    </w:tcBorders>
                  </w:tcPr>
                  <w:p w:rsidR="00847056" w:rsidRDefault="00847056" w:rsidP="008C2A1B">
                    <w:pPr>
                      <w:jc w:val="right"/>
                      <w:rPr>
                        <w:szCs w:val="21"/>
                      </w:rPr>
                    </w:pPr>
                    <w:r>
                      <w:rPr>
                        <w:rFonts w:hint="eastAsia"/>
                        <w:szCs w:val="21"/>
                      </w:rPr>
                      <w:t>6</w:t>
                    </w:r>
                    <w:r>
                      <w:rPr>
                        <w:szCs w:val="21"/>
                      </w:rPr>
                      <w:t>3.03</w:t>
                    </w:r>
                  </w:p>
                </w:tc>
                <w:tc>
                  <w:tcPr>
                    <w:tcW w:w="891" w:type="pct"/>
                    <w:tcBorders>
                      <w:bottom w:val="single" w:sz="4" w:space="0" w:color="auto"/>
                    </w:tcBorders>
                  </w:tcPr>
                  <w:p w:rsidR="00847056" w:rsidRDefault="00847056" w:rsidP="008C2A1B">
                    <w:pPr>
                      <w:pStyle w:val="Default"/>
                      <w:jc w:val="right"/>
                      <w:rPr>
                        <w:szCs w:val="21"/>
                      </w:rPr>
                    </w:pPr>
                    <w:r>
                      <w:rPr>
                        <w:sz w:val="21"/>
                        <w:szCs w:val="21"/>
                      </w:rPr>
                      <w:t xml:space="preserve">633,420,848.90 </w:t>
                    </w:r>
                  </w:p>
                  <w:p w:rsidR="00847056" w:rsidRDefault="00847056" w:rsidP="008C2A1B">
                    <w:pPr>
                      <w:jc w:val="right"/>
                      <w:rPr>
                        <w:szCs w:val="21"/>
                      </w:rPr>
                    </w:pPr>
                  </w:p>
                </w:tc>
                <w:tc>
                  <w:tcPr>
                    <w:tcW w:w="481" w:type="pct"/>
                    <w:tcBorders>
                      <w:bottom w:val="single" w:sz="4" w:space="0" w:color="auto"/>
                    </w:tcBorders>
                  </w:tcPr>
                  <w:p w:rsidR="00847056" w:rsidRDefault="00847056" w:rsidP="008C2A1B">
                    <w:pPr>
                      <w:jc w:val="right"/>
                      <w:rPr>
                        <w:szCs w:val="21"/>
                      </w:rPr>
                    </w:pPr>
                    <w:r>
                      <w:rPr>
                        <w:rFonts w:hint="eastAsia"/>
                        <w:szCs w:val="21"/>
                      </w:rPr>
                      <w:t>64.57</w:t>
                    </w:r>
                  </w:p>
                </w:tc>
                <w:tc>
                  <w:tcPr>
                    <w:tcW w:w="467" w:type="pct"/>
                    <w:tcBorders>
                      <w:bottom w:val="single" w:sz="4" w:space="0" w:color="auto"/>
                    </w:tcBorders>
                  </w:tcPr>
                  <w:p w:rsidR="00847056" w:rsidRDefault="00D4248F" w:rsidP="008C2A1B">
                    <w:pPr>
                      <w:jc w:val="right"/>
                      <w:rPr>
                        <w:szCs w:val="21"/>
                      </w:rPr>
                    </w:pPr>
                    <w:r>
                      <w:rPr>
                        <w:rFonts w:hint="eastAsia"/>
                        <w:szCs w:val="21"/>
                      </w:rPr>
                      <w:t>-</w:t>
                    </w:r>
                    <w:r>
                      <w:rPr>
                        <w:szCs w:val="21"/>
                      </w:rPr>
                      <w:t>14.92</w:t>
                    </w:r>
                  </w:p>
                </w:tc>
                <w:tc>
                  <w:tcPr>
                    <w:tcW w:w="646" w:type="pct"/>
                    <w:tcBorders>
                      <w:bottom w:val="single" w:sz="4" w:space="0" w:color="auto"/>
                    </w:tcBorders>
                  </w:tcPr>
                  <w:p w:rsidR="00847056" w:rsidRDefault="00847056" w:rsidP="008C2A1B">
                    <w:pPr>
                      <w:jc w:val="left"/>
                      <w:rPr>
                        <w:szCs w:val="21"/>
                      </w:rPr>
                    </w:pPr>
                  </w:p>
                </w:tc>
              </w:tr>
            </w:sdtContent>
          </w:sdt>
          <w:sdt>
            <w:sdtPr>
              <w:rPr>
                <w:rFonts w:ascii="Calibri" w:eastAsiaTheme="minorEastAsia" w:hAnsi="Calibri" w:cstheme="minorBidi"/>
                <w:kern w:val="2"/>
                <w:szCs w:val="21"/>
              </w:rPr>
              <w:alias w:val="分产品成本分析"/>
              <w:tag w:val="_TUP_a99457d0ffea4639b6d23dc0f965122f"/>
              <w:id w:val="-1232533002"/>
              <w:lock w:val="sdtLocked"/>
            </w:sdtPr>
            <w:sdtContent>
              <w:tr w:rsidR="00847056" w:rsidTr="002114A0">
                <w:trPr>
                  <w:trHeight w:val="165"/>
                  <w:jc w:val="center"/>
                </w:trPr>
                <w:tc>
                  <w:tcPr>
                    <w:tcW w:w="574" w:type="pct"/>
                  </w:tcPr>
                  <w:p w:rsidR="00847056" w:rsidRPr="004F7408" w:rsidRDefault="00847056" w:rsidP="008C2A1B">
                    <w:pPr>
                      <w:rPr>
                        <w:rFonts w:ascii="Calibri" w:hAnsi="Calibri"/>
                        <w:szCs w:val="21"/>
                      </w:rPr>
                    </w:pPr>
                    <w:r>
                      <w:rPr>
                        <w:rFonts w:hint="eastAsia"/>
                        <w:szCs w:val="21"/>
                      </w:rPr>
                      <w:t>烟草工业用纸</w:t>
                    </w:r>
                    <w:r>
                      <w:rPr>
                        <w:szCs w:val="21"/>
                      </w:rPr>
                      <w:t xml:space="preserve"> </w:t>
                    </w:r>
                  </w:p>
                </w:tc>
                <w:tc>
                  <w:tcPr>
                    <w:tcW w:w="533" w:type="pct"/>
                  </w:tcPr>
                  <w:p w:rsidR="00847056" w:rsidRDefault="00847056" w:rsidP="008C2A1B">
                    <w:pPr>
                      <w:rPr>
                        <w:szCs w:val="21"/>
                      </w:rPr>
                    </w:pPr>
                    <w:r>
                      <w:t>能源</w:t>
                    </w:r>
                  </w:p>
                </w:tc>
                <w:tc>
                  <w:tcPr>
                    <w:tcW w:w="891" w:type="pct"/>
                  </w:tcPr>
                  <w:p w:rsidR="00847056" w:rsidRDefault="00847056" w:rsidP="008C2A1B">
                    <w:pPr>
                      <w:jc w:val="right"/>
                      <w:rPr>
                        <w:szCs w:val="21"/>
                      </w:rPr>
                    </w:pPr>
                    <w:r>
                      <w:rPr>
                        <w:szCs w:val="21"/>
                      </w:rPr>
                      <w:t>126,885,816.85</w:t>
                    </w:r>
                  </w:p>
                </w:tc>
                <w:tc>
                  <w:tcPr>
                    <w:tcW w:w="518" w:type="pct"/>
                  </w:tcPr>
                  <w:p w:rsidR="00847056" w:rsidRDefault="00847056" w:rsidP="008C2A1B">
                    <w:pPr>
                      <w:jc w:val="right"/>
                      <w:rPr>
                        <w:szCs w:val="21"/>
                      </w:rPr>
                    </w:pPr>
                    <w:r>
                      <w:rPr>
                        <w:rFonts w:hint="eastAsia"/>
                        <w:szCs w:val="21"/>
                      </w:rPr>
                      <w:t>1</w:t>
                    </w:r>
                    <w:r>
                      <w:rPr>
                        <w:szCs w:val="21"/>
                      </w:rPr>
                      <w:t>4.84</w:t>
                    </w:r>
                  </w:p>
                </w:tc>
                <w:tc>
                  <w:tcPr>
                    <w:tcW w:w="891" w:type="pct"/>
                  </w:tcPr>
                  <w:p w:rsidR="00847056" w:rsidRDefault="00847056" w:rsidP="008C2A1B">
                    <w:pPr>
                      <w:pStyle w:val="Default"/>
                      <w:jc w:val="right"/>
                      <w:rPr>
                        <w:szCs w:val="21"/>
                      </w:rPr>
                    </w:pPr>
                    <w:r>
                      <w:rPr>
                        <w:sz w:val="21"/>
                        <w:szCs w:val="21"/>
                      </w:rPr>
                      <w:t xml:space="preserve">149,199,233.00 </w:t>
                    </w:r>
                  </w:p>
                  <w:p w:rsidR="00847056" w:rsidRDefault="00847056" w:rsidP="008C2A1B">
                    <w:pPr>
                      <w:jc w:val="right"/>
                      <w:rPr>
                        <w:szCs w:val="21"/>
                      </w:rPr>
                    </w:pPr>
                  </w:p>
                </w:tc>
                <w:tc>
                  <w:tcPr>
                    <w:tcW w:w="481" w:type="pct"/>
                  </w:tcPr>
                  <w:p w:rsidR="00847056" w:rsidRDefault="00847056" w:rsidP="008C2A1B">
                    <w:pPr>
                      <w:jc w:val="right"/>
                      <w:rPr>
                        <w:szCs w:val="21"/>
                      </w:rPr>
                    </w:pPr>
                    <w:r>
                      <w:rPr>
                        <w:rFonts w:hint="eastAsia"/>
                        <w:szCs w:val="21"/>
                      </w:rPr>
                      <w:t>15.21</w:t>
                    </w:r>
                  </w:p>
                </w:tc>
                <w:tc>
                  <w:tcPr>
                    <w:tcW w:w="467" w:type="pct"/>
                  </w:tcPr>
                  <w:p w:rsidR="00847056" w:rsidRDefault="00D4248F" w:rsidP="008C2A1B">
                    <w:pPr>
                      <w:jc w:val="right"/>
                      <w:rPr>
                        <w:szCs w:val="21"/>
                      </w:rPr>
                    </w:pPr>
                    <w:r>
                      <w:rPr>
                        <w:rFonts w:hint="eastAsia"/>
                        <w:szCs w:val="21"/>
                      </w:rPr>
                      <w:t>-</w:t>
                    </w:r>
                    <w:r>
                      <w:rPr>
                        <w:szCs w:val="21"/>
                      </w:rPr>
                      <w:t>14.96</w:t>
                    </w:r>
                  </w:p>
                </w:tc>
                <w:tc>
                  <w:tcPr>
                    <w:tcW w:w="646" w:type="pct"/>
                  </w:tcPr>
                  <w:p w:rsidR="00847056" w:rsidRDefault="00847056" w:rsidP="008C2A1B">
                    <w:pPr>
                      <w:rPr>
                        <w:rFonts w:ascii="Calibri" w:hAnsi="Calibri"/>
                        <w:szCs w:val="21"/>
                      </w:rPr>
                    </w:pPr>
                  </w:p>
                </w:tc>
              </w:tr>
            </w:sdtContent>
          </w:sdt>
          <w:sdt>
            <w:sdtPr>
              <w:rPr>
                <w:rFonts w:ascii="Calibri" w:eastAsiaTheme="minorEastAsia" w:hAnsi="Calibri" w:cstheme="minorBidi"/>
                <w:kern w:val="2"/>
                <w:szCs w:val="21"/>
              </w:rPr>
              <w:alias w:val="分产品成本分析"/>
              <w:tag w:val="_TUP_a99457d0ffea4639b6d23dc0f965122f"/>
              <w:id w:val="1998458819"/>
              <w:lock w:val="sdtLocked"/>
            </w:sdtPr>
            <w:sdtContent>
              <w:tr w:rsidR="00847056" w:rsidTr="002114A0">
                <w:trPr>
                  <w:trHeight w:val="165"/>
                  <w:jc w:val="center"/>
                </w:trPr>
                <w:tc>
                  <w:tcPr>
                    <w:tcW w:w="574" w:type="pct"/>
                  </w:tcPr>
                  <w:p w:rsidR="00847056" w:rsidRPr="004F7408" w:rsidRDefault="00847056" w:rsidP="008C2A1B">
                    <w:pPr>
                      <w:rPr>
                        <w:rFonts w:ascii="Calibri" w:hAnsi="Calibri"/>
                        <w:szCs w:val="21"/>
                      </w:rPr>
                    </w:pPr>
                    <w:r>
                      <w:rPr>
                        <w:rFonts w:hint="eastAsia"/>
                        <w:szCs w:val="21"/>
                      </w:rPr>
                      <w:t>烟草工业用纸</w:t>
                    </w:r>
                    <w:r>
                      <w:rPr>
                        <w:szCs w:val="21"/>
                      </w:rPr>
                      <w:t xml:space="preserve"> </w:t>
                    </w:r>
                  </w:p>
                </w:tc>
                <w:tc>
                  <w:tcPr>
                    <w:tcW w:w="533" w:type="pct"/>
                  </w:tcPr>
                  <w:p w:rsidR="00847056" w:rsidRDefault="00847056" w:rsidP="008C2A1B">
                    <w:pPr>
                      <w:rPr>
                        <w:szCs w:val="21"/>
                      </w:rPr>
                    </w:pPr>
                    <w:r>
                      <w:t>工资</w:t>
                    </w:r>
                  </w:p>
                </w:tc>
                <w:tc>
                  <w:tcPr>
                    <w:tcW w:w="891" w:type="pct"/>
                  </w:tcPr>
                  <w:p w:rsidR="00847056" w:rsidRDefault="00847056" w:rsidP="008C2A1B">
                    <w:pPr>
                      <w:jc w:val="right"/>
                      <w:rPr>
                        <w:szCs w:val="21"/>
                      </w:rPr>
                    </w:pPr>
                    <w:r>
                      <w:rPr>
                        <w:szCs w:val="21"/>
                      </w:rPr>
                      <w:t>48,907,471.18</w:t>
                    </w:r>
                  </w:p>
                </w:tc>
                <w:tc>
                  <w:tcPr>
                    <w:tcW w:w="518" w:type="pct"/>
                  </w:tcPr>
                  <w:p w:rsidR="00847056" w:rsidRDefault="00847056" w:rsidP="008C2A1B">
                    <w:pPr>
                      <w:jc w:val="right"/>
                      <w:rPr>
                        <w:szCs w:val="21"/>
                      </w:rPr>
                    </w:pPr>
                    <w:r>
                      <w:rPr>
                        <w:rFonts w:hint="eastAsia"/>
                        <w:szCs w:val="21"/>
                      </w:rPr>
                      <w:t>5</w:t>
                    </w:r>
                    <w:r>
                      <w:rPr>
                        <w:szCs w:val="21"/>
                      </w:rPr>
                      <w:t>.72</w:t>
                    </w:r>
                  </w:p>
                </w:tc>
                <w:tc>
                  <w:tcPr>
                    <w:tcW w:w="891" w:type="pct"/>
                  </w:tcPr>
                  <w:p w:rsidR="00847056" w:rsidRDefault="00847056" w:rsidP="008C2A1B">
                    <w:pPr>
                      <w:pStyle w:val="Default"/>
                      <w:jc w:val="right"/>
                      <w:rPr>
                        <w:szCs w:val="21"/>
                      </w:rPr>
                    </w:pPr>
                    <w:r>
                      <w:rPr>
                        <w:sz w:val="21"/>
                        <w:szCs w:val="21"/>
                      </w:rPr>
                      <w:t xml:space="preserve">53,644,479.26 </w:t>
                    </w:r>
                  </w:p>
                  <w:p w:rsidR="00847056" w:rsidRDefault="00847056" w:rsidP="008C2A1B">
                    <w:pPr>
                      <w:jc w:val="right"/>
                      <w:rPr>
                        <w:szCs w:val="21"/>
                      </w:rPr>
                    </w:pPr>
                  </w:p>
                </w:tc>
                <w:tc>
                  <w:tcPr>
                    <w:tcW w:w="481" w:type="pct"/>
                  </w:tcPr>
                  <w:p w:rsidR="00847056" w:rsidRDefault="00847056" w:rsidP="008C2A1B">
                    <w:pPr>
                      <w:jc w:val="right"/>
                      <w:rPr>
                        <w:szCs w:val="21"/>
                      </w:rPr>
                    </w:pPr>
                    <w:r>
                      <w:rPr>
                        <w:rFonts w:hint="eastAsia"/>
                        <w:szCs w:val="21"/>
                      </w:rPr>
                      <w:t>5.47</w:t>
                    </w:r>
                  </w:p>
                </w:tc>
                <w:tc>
                  <w:tcPr>
                    <w:tcW w:w="467" w:type="pct"/>
                  </w:tcPr>
                  <w:p w:rsidR="00847056" w:rsidRDefault="00D4248F" w:rsidP="008C2A1B">
                    <w:pPr>
                      <w:jc w:val="right"/>
                      <w:rPr>
                        <w:szCs w:val="21"/>
                      </w:rPr>
                    </w:pPr>
                    <w:r>
                      <w:rPr>
                        <w:rFonts w:hint="eastAsia"/>
                        <w:szCs w:val="21"/>
                      </w:rPr>
                      <w:t>-</w:t>
                    </w:r>
                    <w:r>
                      <w:rPr>
                        <w:szCs w:val="21"/>
                      </w:rPr>
                      <w:t>8.83</w:t>
                    </w:r>
                  </w:p>
                </w:tc>
                <w:tc>
                  <w:tcPr>
                    <w:tcW w:w="646" w:type="pct"/>
                  </w:tcPr>
                  <w:p w:rsidR="00847056" w:rsidRDefault="00847056" w:rsidP="008C2A1B">
                    <w:pPr>
                      <w:rPr>
                        <w:rFonts w:ascii="Calibri" w:hAnsi="Calibri"/>
                        <w:szCs w:val="21"/>
                      </w:rPr>
                    </w:pPr>
                  </w:p>
                </w:tc>
              </w:tr>
            </w:sdtContent>
          </w:sdt>
          <w:sdt>
            <w:sdtPr>
              <w:rPr>
                <w:rFonts w:ascii="Calibri" w:eastAsiaTheme="minorEastAsia" w:hAnsi="Calibri" w:cstheme="minorBidi"/>
                <w:kern w:val="2"/>
                <w:szCs w:val="21"/>
              </w:rPr>
              <w:alias w:val="分产品成本分析"/>
              <w:tag w:val="_TUP_a99457d0ffea4639b6d23dc0f965122f"/>
              <w:id w:val="66852221"/>
              <w:lock w:val="sdtLocked"/>
            </w:sdtPr>
            <w:sdtContent>
              <w:tr w:rsidR="00847056" w:rsidTr="002114A0">
                <w:trPr>
                  <w:trHeight w:val="165"/>
                  <w:jc w:val="center"/>
                </w:trPr>
                <w:tc>
                  <w:tcPr>
                    <w:tcW w:w="574" w:type="pct"/>
                  </w:tcPr>
                  <w:p w:rsidR="00847056" w:rsidRPr="004F7408" w:rsidRDefault="00847056" w:rsidP="008C2A1B">
                    <w:pPr>
                      <w:jc w:val="left"/>
                      <w:rPr>
                        <w:rFonts w:ascii="Calibri" w:hAnsi="Calibri"/>
                        <w:szCs w:val="21"/>
                      </w:rPr>
                    </w:pPr>
                    <w:r>
                      <w:rPr>
                        <w:rFonts w:hint="eastAsia"/>
                        <w:szCs w:val="21"/>
                      </w:rPr>
                      <w:t>烟草工业用纸</w:t>
                    </w:r>
                    <w:r>
                      <w:rPr>
                        <w:szCs w:val="21"/>
                      </w:rPr>
                      <w:t xml:space="preserve"> </w:t>
                    </w:r>
                  </w:p>
                </w:tc>
                <w:tc>
                  <w:tcPr>
                    <w:tcW w:w="533" w:type="pct"/>
                  </w:tcPr>
                  <w:p w:rsidR="00847056" w:rsidRDefault="00847056" w:rsidP="008C2A1B">
                    <w:pPr>
                      <w:jc w:val="left"/>
                      <w:rPr>
                        <w:szCs w:val="21"/>
                      </w:rPr>
                    </w:pPr>
                    <w:r>
                      <w:t>制造费用</w:t>
                    </w:r>
                  </w:p>
                </w:tc>
                <w:tc>
                  <w:tcPr>
                    <w:tcW w:w="891" w:type="pct"/>
                  </w:tcPr>
                  <w:p w:rsidR="00847056" w:rsidRDefault="00847056" w:rsidP="008C2A1B">
                    <w:pPr>
                      <w:jc w:val="right"/>
                      <w:rPr>
                        <w:szCs w:val="21"/>
                      </w:rPr>
                    </w:pPr>
                    <w:r>
                      <w:rPr>
                        <w:szCs w:val="21"/>
                      </w:rPr>
                      <w:t>140,309,720.65</w:t>
                    </w:r>
                  </w:p>
                </w:tc>
                <w:tc>
                  <w:tcPr>
                    <w:tcW w:w="518" w:type="pct"/>
                  </w:tcPr>
                  <w:p w:rsidR="00847056" w:rsidRDefault="00847056" w:rsidP="008C2A1B">
                    <w:pPr>
                      <w:jc w:val="right"/>
                      <w:rPr>
                        <w:szCs w:val="21"/>
                      </w:rPr>
                    </w:pPr>
                    <w:r>
                      <w:rPr>
                        <w:rFonts w:hint="eastAsia"/>
                        <w:szCs w:val="21"/>
                      </w:rPr>
                      <w:t>1</w:t>
                    </w:r>
                    <w:r>
                      <w:rPr>
                        <w:szCs w:val="21"/>
                      </w:rPr>
                      <w:t>6.41</w:t>
                    </w:r>
                  </w:p>
                </w:tc>
                <w:tc>
                  <w:tcPr>
                    <w:tcW w:w="891" w:type="pct"/>
                  </w:tcPr>
                  <w:p w:rsidR="00847056" w:rsidRDefault="00847056" w:rsidP="008C2A1B">
                    <w:pPr>
                      <w:pStyle w:val="Default"/>
                      <w:jc w:val="right"/>
                      <w:rPr>
                        <w:szCs w:val="21"/>
                      </w:rPr>
                    </w:pPr>
                    <w:r>
                      <w:rPr>
                        <w:sz w:val="21"/>
                        <w:szCs w:val="21"/>
                      </w:rPr>
                      <w:t xml:space="preserve">144,684,076.95 </w:t>
                    </w:r>
                  </w:p>
                  <w:p w:rsidR="00847056" w:rsidRDefault="00847056" w:rsidP="008C2A1B">
                    <w:pPr>
                      <w:jc w:val="right"/>
                      <w:rPr>
                        <w:szCs w:val="21"/>
                      </w:rPr>
                    </w:pPr>
                  </w:p>
                </w:tc>
                <w:tc>
                  <w:tcPr>
                    <w:tcW w:w="481" w:type="pct"/>
                  </w:tcPr>
                  <w:p w:rsidR="00847056" w:rsidRDefault="00847056" w:rsidP="008C2A1B">
                    <w:pPr>
                      <w:jc w:val="right"/>
                      <w:rPr>
                        <w:szCs w:val="21"/>
                      </w:rPr>
                    </w:pPr>
                    <w:r>
                      <w:rPr>
                        <w:rFonts w:hint="eastAsia"/>
                        <w:szCs w:val="21"/>
                      </w:rPr>
                      <w:t>14.75</w:t>
                    </w:r>
                  </w:p>
                </w:tc>
                <w:tc>
                  <w:tcPr>
                    <w:tcW w:w="467" w:type="pct"/>
                  </w:tcPr>
                  <w:p w:rsidR="00847056" w:rsidRDefault="00D4248F" w:rsidP="00833363">
                    <w:pPr>
                      <w:jc w:val="right"/>
                      <w:rPr>
                        <w:szCs w:val="21"/>
                      </w:rPr>
                    </w:pPr>
                    <w:r>
                      <w:rPr>
                        <w:szCs w:val="21"/>
                      </w:rPr>
                      <w:t>-3.02</w:t>
                    </w:r>
                  </w:p>
                </w:tc>
                <w:tc>
                  <w:tcPr>
                    <w:tcW w:w="646" w:type="pct"/>
                  </w:tcPr>
                  <w:p w:rsidR="00847056" w:rsidRDefault="00847056" w:rsidP="008C2A1B">
                    <w:pPr>
                      <w:jc w:val="left"/>
                      <w:rPr>
                        <w:szCs w:val="21"/>
                      </w:rPr>
                    </w:pPr>
                  </w:p>
                </w:tc>
              </w:tr>
            </w:sdtContent>
          </w:sdt>
          <w:sdt>
            <w:sdtPr>
              <w:rPr>
                <w:rFonts w:ascii="Calibri" w:eastAsiaTheme="minorEastAsia" w:hAnsi="Calibri" w:cstheme="minorBidi"/>
                <w:kern w:val="2"/>
                <w:szCs w:val="21"/>
              </w:rPr>
              <w:alias w:val="分产品成本分析"/>
              <w:tag w:val="_TUP_a99457d0ffea4639b6d23dc0f965122f"/>
              <w:id w:val="-1380780778"/>
              <w:lock w:val="sdtLocked"/>
            </w:sdtPr>
            <w:sdtContent>
              <w:tr w:rsidR="00847056" w:rsidTr="002114A0">
                <w:trPr>
                  <w:trHeight w:val="165"/>
                  <w:jc w:val="center"/>
                </w:trPr>
                <w:tc>
                  <w:tcPr>
                    <w:tcW w:w="574" w:type="pct"/>
                  </w:tcPr>
                  <w:p w:rsidR="00847056" w:rsidRPr="004F7408" w:rsidRDefault="00847056" w:rsidP="008C2A1B">
                    <w:pPr>
                      <w:rPr>
                        <w:rFonts w:ascii="Calibri" w:hAnsi="Calibri"/>
                        <w:szCs w:val="21"/>
                      </w:rPr>
                    </w:pPr>
                    <w:r>
                      <w:rPr>
                        <w:rFonts w:hint="eastAsia"/>
                        <w:szCs w:val="21"/>
                      </w:rPr>
                      <w:t>机械光泽纸</w:t>
                    </w:r>
                  </w:p>
                </w:tc>
                <w:tc>
                  <w:tcPr>
                    <w:tcW w:w="533" w:type="pct"/>
                  </w:tcPr>
                  <w:p w:rsidR="00847056" w:rsidRDefault="00847056" w:rsidP="008C2A1B">
                    <w:pPr>
                      <w:rPr>
                        <w:szCs w:val="21"/>
                      </w:rPr>
                    </w:pPr>
                    <w:r>
                      <w:t>原材料</w:t>
                    </w:r>
                  </w:p>
                </w:tc>
                <w:tc>
                  <w:tcPr>
                    <w:tcW w:w="891" w:type="pct"/>
                  </w:tcPr>
                  <w:p w:rsidR="00847056" w:rsidRDefault="00847056" w:rsidP="008C2A1B">
                    <w:pPr>
                      <w:jc w:val="right"/>
                      <w:rPr>
                        <w:szCs w:val="21"/>
                      </w:rPr>
                    </w:pPr>
                    <w:r>
                      <w:rPr>
                        <w:szCs w:val="21"/>
                      </w:rPr>
                      <w:t>156,942,908.02</w:t>
                    </w:r>
                  </w:p>
                </w:tc>
                <w:tc>
                  <w:tcPr>
                    <w:tcW w:w="518" w:type="pct"/>
                  </w:tcPr>
                  <w:p w:rsidR="00847056" w:rsidRDefault="00847056" w:rsidP="008C2A1B">
                    <w:pPr>
                      <w:jc w:val="right"/>
                      <w:rPr>
                        <w:szCs w:val="21"/>
                      </w:rPr>
                    </w:pPr>
                    <w:r>
                      <w:rPr>
                        <w:rFonts w:hint="eastAsia"/>
                        <w:szCs w:val="21"/>
                      </w:rPr>
                      <w:t>7</w:t>
                    </w:r>
                    <w:r>
                      <w:rPr>
                        <w:szCs w:val="21"/>
                      </w:rPr>
                      <w:t>0.56</w:t>
                    </w:r>
                  </w:p>
                </w:tc>
                <w:tc>
                  <w:tcPr>
                    <w:tcW w:w="891" w:type="pct"/>
                  </w:tcPr>
                  <w:p w:rsidR="00847056" w:rsidRDefault="00847056" w:rsidP="008C2A1B">
                    <w:pPr>
                      <w:pStyle w:val="Default"/>
                      <w:jc w:val="right"/>
                      <w:rPr>
                        <w:szCs w:val="21"/>
                      </w:rPr>
                    </w:pPr>
                    <w:r>
                      <w:rPr>
                        <w:sz w:val="21"/>
                        <w:szCs w:val="21"/>
                      </w:rPr>
                      <w:t xml:space="preserve">118,268,782.33 </w:t>
                    </w:r>
                  </w:p>
                  <w:p w:rsidR="00847056" w:rsidRDefault="00847056" w:rsidP="008C2A1B">
                    <w:pPr>
                      <w:jc w:val="right"/>
                      <w:rPr>
                        <w:szCs w:val="21"/>
                      </w:rPr>
                    </w:pPr>
                  </w:p>
                </w:tc>
                <w:tc>
                  <w:tcPr>
                    <w:tcW w:w="481" w:type="pct"/>
                  </w:tcPr>
                  <w:p w:rsidR="00847056" w:rsidRDefault="00847056" w:rsidP="008C2A1B">
                    <w:pPr>
                      <w:jc w:val="right"/>
                      <w:rPr>
                        <w:szCs w:val="21"/>
                      </w:rPr>
                    </w:pPr>
                    <w:r>
                      <w:rPr>
                        <w:rFonts w:hint="eastAsia"/>
                        <w:szCs w:val="21"/>
                      </w:rPr>
                      <w:t>70.75</w:t>
                    </w:r>
                  </w:p>
                </w:tc>
                <w:tc>
                  <w:tcPr>
                    <w:tcW w:w="467" w:type="pct"/>
                  </w:tcPr>
                  <w:p w:rsidR="00847056" w:rsidRDefault="00D4248F" w:rsidP="008C2A1B">
                    <w:pPr>
                      <w:jc w:val="right"/>
                      <w:rPr>
                        <w:szCs w:val="21"/>
                      </w:rPr>
                    </w:pPr>
                    <w:r>
                      <w:rPr>
                        <w:rFonts w:hint="eastAsia"/>
                        <w:szCs w:val="21"/>
                      </w:rPr>
                      <w:t>3</w:t>
                    </w:r>
                    <w:r>
                      <w:rPr>
                        <w:szCs w:val="21"/>
                      </w:rPr>
                      <w:t>2.70</w:t>
                    </w:r>
                  </w:p>
                </w:tc>
                <w:tc>
                  <w:tcPr>
                    <w:tcW w:w="646" w:type="pct"/>
                  </w:tcPr>
                  <w:p w:rsidR="00847056" w:rsidRDefault="002114A0" w:rsidP="008C2A1B">
                    <w:pPr>
                      <w:rPr>
                        <w:rFonts w:ascii="Calibri" w:hAnsi="Calibri"/>
                        <w:szCs w:val="21"/>
                      </w:rPr>
                    </w:pPr>
                    <w:r>
                      <w:rPr>
                        <w:rFonts w:ascii="Calibri" w:eastAsiaTheme="minorEastAsia" w:hAnsi="Calibri" w:cstheme="minorBidi" w:hint="eastAsia"/>
                        <w:kern w:val="2"/>
                        <w:szCs w:val="21"/>
                      </w:rPr>
                      <w:t>新增产能致消耗增加</w:t>
                    </w:r>
                  </w:p>
                </w:tc>
              </w:tr>
            </w:sdtContent>
          </w:sdt>
          <w:sdt>
            <w:sdtPr>
              <w:rPr>
                <w:rFonts w:ascii="Calibri" w:eastAsiaTheme="minorEastAsia" w:hAnsi="Calibri" w:cstheme="minorBidi"/>
                <w:kern w:val="2"/>
                <w:szCs w:val="21"/>
              </w:rPr>
              <w:alias w:val="分产品成本分析"/>
              <w:tag w:val="_TUP_a99457d0ffea4639b6d23dc0f965122f"/>
              <w:id w:val="-888951828"/>
              <w:lock w:val="sdtLocked"/>
            </w:sdtPr>
            <w:sdtContent>
              <w:tr w:rsidR="00847056" w:rsidTr="002114A0">
                <w:trPr>
                  <w:trHeight w:val="165"/>
                  <w:jc w:val="center"/>
                </w:trPr>
                <w:tc>
                  <w:tcPr>
                    <w:tcW w:w="574" w:type="pct"/>
                  </w:tcPr>
                  <w:p w:rsidR="00847056" w:rsidRDefault="00847056" w:rsidP="008C2A1B">
                    <w:pPr>
                      <w:rPr>
                        <w:rFonts w:ascii="Calibri" w:eastAsiaTheme="minorEastAsia" w:hAnsi="Calibri" w:cstheme="minorBidi"/>
                        <w:kern w:val="2"/>
                        <w:szCs w:val="21"/>
                      </w:rPr>
                    </w:pPr>
                    <w:r>
                      <w:rPr>
                        <w:rFonts w:hint="eastAsia"/>
                        <w:szCs w:val="21"/>
                      </w:rPr>
                      <w:t>机械光泽纸</w:t>
                    </w:r>
                  </w:p>
                </w:tc>
                <w:tc>
                  <w:tcPr>
                    <w:tcW w:w="533" w:type="pct"/>
                  </w:tcPr>
                  <w:p w:rsidR="00847056" w:rsidRDefault="00847056" w:rsidP="008C2A1B">
                    <w:pPr>
                      <w:rPr>
                        <w:szCs w:val="21"/>
                      </w:rPr>
                    </w:pPr>
                    <w:r>
                      <w:t>能源</w:t>
                    </w:r>
                  </w:p>
                </w:tc>
                <w:tc>
                  <w:tcPr>
                    <w:tcW w:w="891" w:type="pct"/>
                  </w:tcPr>
                  <w:p w:rsidR="00847056" w:rsidRDefault="00847056" w:rsidP="008C2A1B">
                    <w:pPr>
                      <w:jc w:val="right"/>
                      <w:rPr>
                        <w:szCs w:val="21"/>
                      </w:rPr>
                    </w:pPr>
                    <w:r>
                      <w:rPr>
                        <w:szCs w:val="21"/>
                      </w:rPr>
                      <w:t>30,605,646.46</w:t>
                    </w:r>
                  </w:p>
                </w:tc>
                <w:tc>
                  <w:tcPr>
                    <w:tcW w:w="518" w:type="pct"/>
                  </w:tcPr>
                  <w:p w:rsidR="00847056" w:rsidRDefault="00847056" w:rsidP="008C2A1B">
                    <w:pPr>
                      <w:jc w:val="right"/>
                      <w:rPr>
                        <w:szCs w:val="21"/>
                      </w:rPr>
                    </w:pPr>
                    <w:r>
                      <w:rPr>
                        <w:rFonts w:hint="eastAsia"/>
                        <w:szCs w:val="21"/>
                      </w:rPr>
                      <w:t>1</w:t>
                    </w:r>
                    <w:r>
                      <w:rPr>
                        <w:szCs w:val="21"/>
                      </w:rPr>
                      <w:t>3.76</w:t>
                    </w:r>
                  </w:p>
                </w:tc>
                <w:tc>
                  <w:tcPr>
                    <w:tcW w:w="891" w:type="pct"/>
                  </w:tcPr>
                  <w:p w:rsidR="00847056" w:rsidRDefault="00847056" w:rsidP="008C2A1B">
                    <w:pPr>
                      <w:pStyle w:val="Default"/>
                      <w:jc w:val="right"/>
                      <w:rPr>
                        <w:szCs w:val="21"/>
                      </w:rPr>
                    </w:pPr>
                    <w:r>
                      <w:rPr>
                        <w:sz w:val="21"/>
                        <w:szCs w:val="21"/>
                      </w:rPr>
                      <w:t xml:space="preserve">25,047,403.00 </w:t>
                    </w:r>
                  </w:p>
                  <w:p w:rsidR="00847056" w:rsidRDefault="00847056" w:rsidP="008C2A1B">
                    <w:pPr>
                      <w:jc w:val="right"/>
                      <w:rPr>
                        <w:szCs w:val="21"/>
                      </w:rPr>
                    </w:pPr>
                  </w:p>
                </w:tc>
                <w:tc>
                  <w:tcPr>
                    <w:tcW w:w="481" w:type="pct"/>
                  </w:tcPr>
                  <w:p w:rsidR="00847056" w:rsidRDefault="00847056" w:rsidP="008C2A1B">
                    <w:pPr>
                      <w:jc w:val="right"/>
                      <w:rPr>
                        <w:szCs w:val="21"/>
                      </w:rPr>
                    </w:pPr>
                    <w:r>
                      <w:rPr>
                        <w:rFonts w:hint="eastAsia"/>
                        <w:szCs w:val="21"/>
                      </w:rPr>
                      <w:t>14.98</w:t>
                    </w:r>
                  </w:p>
                </w:tc>
                <w:tc>
                  <w:tcPr>
                    <w:tcW w:w="467" w:type="pct"/>
                  </w:tcPr>
                  <w:p w:rsidR="00847056" w:rsidRDefault="00D4248F" w:rsidP="008C2A1B">
                    <w:pPr>
                      <w:jc w:val="right"/>
                      <w:rPr>
                        <w:szCs w:val="21"/>
                      </w:rPr>
                    </w:pPr>
                    <w:r>
                      <w:rPr>
                        <w:rFonts w:hint="eastAsia"/>
                        <w:szCs w:val="21"/>
                      </w:rPr>
                      <w:t>2</w:t>
                    </w:r>
                    <w:r>
                      <w:rPr>
                        <w:szCs w:val="21"/>
                      </w:rPr>
                      <w:t>2.19</w:t>
                    </w:r>
                  </w:p>
                </w:tc>
                <w:tc>
                  <w:tcPr>
                    <w:tcW w:w="646" w:type="pct"/>
                  </w:tcPr>
                  <w:p w:rsidR="00847056" w:rsidRDefault="00847056" w:rsidP="008C2A1B">
                    <w:pPr>
                      <w:rPr>
                        <w:rFonts w:ascii="Calibri" w:eastAsiaTheme="minorEastAsia" w:hAnsi="Calibri" w:cstheme="minorBidi"/>
                        <w:kern w:val="2"/>
                        <w:szCs w:val="21"/>
                      </w:rPr>
                    </w:pPr>
                  </w:p>
                </w:tc>
              </w:tr>
            </w:sdtContent>
          </w:sdt>
          <w:sdt>
            <w:sdtPr>
              <w:rPr>
                <w:rFonts w:ascii="Calibri" w:eastAsiaTheme="minorEastAsia" w:hAnsi="Calibri" w:cstheme="minorBidi"/>
                <w:kern w:val="2"/>
                <w:szCs w:val="21"/>
              </w:rPr>
              <w:alias w:val="分产品成本分析"/>
              <w:tag w:val="_TUP_a99457d0ffea4639b6d23dc0f965122f"/>
              <w:id w:val="-728766381"/>
              <w:lock w:val="sdtLocked"/>
            </w:sdtPr>
            <w:sdtContent>
              <w:tr w:rsidR="00847056" w:rsidTr="002114A0">
                <w:trPr>
                  <w:trHeight w:val="165"/>
                  <w:jc w:val="center"/>
                </w:trPr>
                <w:tc>
                  <w:tcPr>
                    <w:tcW w:w="574" w:type="pct"/>
                  </w:tcPr>
                  <w:p w:rsidR="00847056" w:rsidRDefault="00847056" w:rsidP="008C2A1B">
                    <w:pPr>
                      <w:rPr>
                        <w:rFonts w:ascii="Calibri" w:eastAsiaTheme="minorEastAsia" w:hAnsi="Calibri" w:cstheme="minorBidi"/>
                        <w:kern w:val="2"/>
                        <w:szCs w:val="21"/>
                      </w:rPr>
                    </w:pPr>
                    <w:r>
                      <w:rPr>
                        <w:rFonts w:hint="eastAsia"/>
                        <w:szCs w:val="21"/>
                      </w:rPr>
                      <w:t>机械光泽纸</w:t>
                    </w:r>
                  </w:p>
                </w:tc>
                <w:tc>
                  <w:tcPr>
                    <w:tcW w:w="533" w:type="pct"/>
                  </w:tcPr>
                  <w:p w:rsidR="00847056" w:rsidRDefault="00847056" w:rsidP="008C2A1B">
                    <w:pPr>
                      <w:rPr>
                        <w:szCs w:val="21"/>
                      </w:rPr>
                    </w:pPr>
                    <w:r>
                      <w:t>工资</w:t>
                    </w:r>
                  </w:p>
                </w:tc>
                <w:tc>
                  <w:tcPr>
                    <w:tcW w:w="891" w:type="pct"/>
                  </w:tcPr>
                  <w:p w:rsidR="00847056" w:rsidRDefault="00847056" w:rsidP="008C2A1B">
                    <w:pPr>
                      <w:jc w:val="right"/>
                      <w:rPr>
                        <w:szCs w:val="21"/>
                      </w:rPr>
                    </w:pPr>
                    <w:r>
                      <w:rPr>
                        <w:szCs w:val="21"/>
                      </w:rPr>
                      <w:t>11,899,724.46</w:t>
                    </w:r>
                  </w:p>
                </w:tc>
                <w:tc>
                  <w:tcPr>
                    <w:tcW w:w="518" w:type="pct"/>
                  </w:tcPr>
                  <w:p w:rsidR="00847056" w:rsidRDefault="00847056" w:rsidP="008C2A1B">
                    <w:pPr>
                      <w:jc w:val="right"/>
                      <w:rPr>
                        <w:szCs w:val="21"/>
                      </w:rPr>
                    </w:pPr>
                    <w:r>
                      <w:rPr>
                        <w:rFonts w:hint="eastAsia"/>
                        <w:szCs w:val="21"/>
                      </w:rPr>
                      <w:t>5</w:t>
                    </w:r>
                    <w:r>
                      <w:rPr>
                        <w:szCs w:val="21"/>
                      </w:rPr>
                      <w:t>.35</w:t>
                    </w:r>
                  </w:p>
                </w:tc>
                <w:tc>
                  <w:tcPr>
                    <w:tcW w:w="891" w:type="pct"/>
                  </w:tcPr>
                  <w:p w:rsidR="00847056" w:rsidRDefault="00847056" w:rsidP="008C2A1B">
                    <w:pPr>
                      <w:pStyle w:val="Default"/>
                      <w:jc w:val="right"/>
                      <w:rPr>
                        <w:szCs w:val="21"/>
                      </w:rPr>
                    </w:pPr>
                    <w:r>
                      <w:rPr>
                        <w:sz w:val="21"/>
                        <w:szCs w:val="21"/>
                      </w:rPr>
                      <w:t xml:space="preserve">10,356,045.04 </w:t>
                    </w:r>
                  </w:p>
                  <w:p w:rsidR="00847056" w:rsidRDefault="00847056" w:rsidP="008C2A1B">
                    <w:pPr>
                      <w:jc w:val="right"/>
                      <w:rPr>
                        <w:szCs w:val="21"/>
                      </w:rPr>
                    </w:pPr>
                  </w:p>
                </w:tc>
                <w:tc>
                  <w:tcPr>
                    <w:tcW w:w="481" w:type="pct"/>
                  </w:tcPr>
                  <w:p w:rsidR="00847056" w:rsidRDefault="00847056" w:rsidP="008C2A1B">
                    <w:pPr>
                      <w:jc w:val="right"/>
                      <w:rPr>
                        <w:szCs w:val="21"/>
                      </w:rPr>
                    </w:pPr>
                    <w:r>
                      <w:rPr>
                        <w:rFonts w:hint="eastAsia"/>
                        <w:szCs w:val="21"/>
                      </w:rPr>
                      <w:t>6.20</w:t>
                    </w:r>
                  </w:p>
                </w:tc>
                <w:tc>
                  <w:tcPr>
                    <w:tcW w:w="467" w:type="pct"/>
                  </w:tcPr>
                  <w:p w:rsidR="00847056" w:rsidRDefault="00D4248F" w:rsidP="008C2A1B">
                    <w:pPr>
                      <w:jc w:val="right"/>
                      <w:rPr>
                        <w:szCs w:val="21"/>
                      </w:rPr>
                    </w:pPr>
                    <w:r>
                      <w:rPr>
                        <w:rFonts w:hint="eastAsia"/>
                        <w:szCs w:val="21"/>
                      </w:rPr>
                      <w:t>1</w:t>
                    </w:r>
                    <w:r>
                      <w:rPr>
                        <w:szCs w:val="21"/>
                      </w:rPr>
                      <w:t>4.91</w:t>
                    </w:r>
                  </w:p>
                </w:tc>
                <w:tc>
                  <w:tcPr>
                    <w:tcW w:w="646" w:type="pct"/>
                  </w:tcPr>
                  <w:p w:rsidR="00847056" w:rsidRDefault="00847056" w:rsidP="008C2A1B">
                    <w:pPr>
                      <w:rPr>
                        <w:rFonts w:ascii="Calibri" w:eastAsiaTheme="minorEastAsia" w:hAnsi="Calibri" w:cstheme="minorBidi"/>
                        <w:kern w:val="2"/>
                        <w:szCs w:val="21"/>
                      </w:rPr>
                    </w:pPr>
                  </w:p>
                </w:tc>
              </w:tr>
            </w:sdtContent>
          </w:sdt>
          <w:sdt>
            <w:sdtPr>
              <w:rPr>
                <w:rFonts w:ascii="Calibri" w:eastAsiaTheme="minorEastAsia" w:hAnsi="Calibri" w:cstheme="minorBidi"/>
                <w:kern w:val="2"/>
                <w:szCs w:val="21"/>
              </w:rPr>
              <w:alias w:val="分产品成本分析"/>
              <w:tag w:val="_TUP_a99457d0ffea4639b6d23dc0f965122f"/>
              <w:id w:val="388613053"/>
              <w:lock w:val="sdtLocked"/>
            </w:sdtPr>
            <w:sdtContent>
              <w:tr w:rsidR="00847056" w:rsidTr="002114A0">
                <w:trPr>
                  <w:trHeight w:val="165"/>
                  <w:jc w:val="center"/>
                </w:trPr>
                <w:tc>
                  <w:tcPr>
                    <w:tcW w:w="574" w:type="pct"/>
                  </w:tcPr>
                  <w:p w:rsidR="00847056" w:rsidRDefault="00847056" w:rsidP="008C2A1B">
                    <w:pPr>
                      <w:rPr>
                        <w:rFonts w:ascii="Calibri" w:eastAsiaTheme="minorEastAsia" w:hAnsi="Calibri" w:cstheme="minorBidi"/>
                        <w:kern w:val="2"/>
                        <w:szCs w:val="21"/>
                      </w:rPr>
                    </w:pPr>
                    <w:r>
                      <w:rPr>
                        <w:rFonts w:hint="eastAsia"/>
                        <w:szCs w:val="21"/>
                      </w:rPr>
                      <w:t>机械光泽纸</w:t>
                    </w:r>
                  </w:p>
                </w:tc>
                <w:tc>
                  <w:tcPr>
                    <w:tcW w:w="533" w:type="pct"/>
                  </w:tcPr>
                  <w:p w:rsidR="00847056" w:rsidRDefault="00847056" w:rsidP="008C2A1B">
                    <w:pPr>
                      <w:rPr>
                        <w:szCs w:val="21"/>
                      </w:rPr>
                    </w:pPr>
                    <w:r>
                      <w:t>制造费用</w:t>
                    </w:r>
                  </w:p>
                </w:tc>
                <w:tc>
                  <w:tcPr>
                    <w:tcW w:w="891" w:type="pct"/>
                  </w:tcPr>
                  <w:p w:rsidR="00847056" w:rsidRDefault="00847056" w:rsidP="008C2A1B">
                    <w:pPr>
                      <w:jc w:val="right"/>
                      <w:rPr>
                        <w:szCs w:val="21"/>
                      </w:rPr>
                    </w:pPr>
                    <w:r>
                      <w:rPr>
                        <w:szCs w:val="21"/>
                      </w:rPr>
                      <w:t>22,976,477.32</w:t>
                    </w:r>
                  </w:p>
                </w:tc>
                <w:tc>
                  <w:tcPr>
                    <w:tcW w:w="518" w:type="pct"/>
                  </w:tcPr>
                  <w:p w:rsidR="00847056" w:rsidRDefault="00847056" w:rsidP="008C2A1B">
                    <w:pPr>
                      <w:jc w:val="right"/>
                      <w:rPr>
                        <w:szCs w:val="21"/>
                      </w:rPr>
                    </w:pPr>
                    <w:r>
                      <w:rPr>
                        <w:rFonts w:hint="eastAsia"/>
                        <w:szCs w:val="21"/>
                      </w:rPr>
                      <w:t>1</w:t>
                    </w:r>
                    <w:r>
                      <w:rPr>
                        <w:szCs w:val="21"/>
                      </w:rPr>
                      <w:t>0.33</w:t>
                    </w:r>
                  </w:p>
                </w:tc>
                <w:tc>
                  <w:tcPr>
                    <w:tcW w:w="891" w:type="pct"/>
                  </w:tcPr>
                  <w:p w:rsidR="00847056" w:rsidRDefault="00847056" w:rsidP="008C2A1B">
                    <w:pPr>
                      <w:pStyle w:val="Default"/>
                      <w:jc w:val="right"/>
                      <w:rPr>
                        <w:szCs w:val="21"/>
                      </w:rPr>
                    </w:pPr>
                    <w:r>
                      <w:rPr>
                        <w:sz w:val="21"/>
                        <w:szCs w:val="21"/>
                      </w:rPr>
                      <w:t xml:space="preserve">13,482,557.43 </w:t>
                    </w:r>
                  </w:p>
                  <w:p w:rsidR="00847056" w:rsidRDefault="00847056" w:rsidP="008C2A1B">
                    <w:pPr>
                      <w:jc w:val="right"/>
                      <w:rPr>
                        <w:szCs w:val="21"/>
                      </w:rPr>
                    </w:pPr>
                  </w:p>
                </w:tc>
                <w:tc>
                  <w:tcPr>
                    <w:tcW w:w="481" w:type="pct"/>
                  </w:tcPr>
                  <w:p w:rsidR="00847056" w:rsidRDefault="00847056" w:rsidP="008C2A1B">
                    <w:pPr>
                      <w:jc w:val="right"/>
                      <w:rPr>
                        <w:szCs w:val="21"/>
                      </w:rPr>
                    </w:pPr>
                    <w:r>
                      <w:rPr>
                        <w:rFonts w:hint="eastAsia"/>
                        <w:szCs w:val="21"/>
                      </w:rPr>
                      <w:t>8.07</w:t>
                    </w:r>
                  </w:p>
                </w:tc>
                <w:tc>
                  <w:tcPr>
                    <w:tcW w:w="467" w:type="pct"/>
                  </w:tcPr>
                  <w:p w:rsidR="00847056" w:rsidRDefault="00D4248F" w:rsidP="008C2A1B">
                    <w:pPr>
                      <w:jc w:val="right"/>
                      <w:rPr>
                        <w:szCs w:val="21"/>
                      </w:rPr>
                    </w:pPr>
                    <w:r>
                      <w:rPr>
                        <w:rFonts w:hint="eastAsia"/>
                        <w:szCs w:val="21"/>
                      </w:rPr>
                      <w:t>7</w:t>
                    </w:r>
                    <w:r>
                      <w:rPr>
                        <w:szCs w:val="21"/>
                      </w:rPr>
                      <w:t>0.42</w:t>
                    </w:r>
                  </w:p>
                </w:tc>
                <w:tc>
                  <w:tcPr>
                    <w:tcW w:w="646" w:type="pct"/>
                  </w:tcPr>
                  <w:p w:rsidR="00847056" w:rsidRDefault="002114A0" w:rsidP="008C2A1B">
                    <w:pPr>
                      <w:rPr>
                        <w:rFonts w:ascii="Calibri" w:eastAsiaTheme="minorEastAsia" w:hAnsi="Calibri" w:cstheme="minorBidi"/>
                        <w:kern w:val="2"/>
                        <w:szCs w:val="21"/>
                      </w:rPr>
                    </w:pPr>
                    <w:r>
                      <w:rPr>
                        <w:rFonts w:ascii="Calibri" w:eastAsiaTheme="minorEastAsia" w:hAnsi="Calibri" w:cstheme="minorBidi" w:hint="eastAsia"/>
                        <w:kern w:val="2"/>
                        <w:szCs w:val="21"/>
                      </w:rPr>
                      <w:t>新增产能致消耗增加</w:t>
                    </w:r>
                  </w:p>
                </w:tc>
              </w:tr>
            </w:sdtContent>
          </w:sdt>
          <w:sdt>
            <w:sdtPr>
              <w:rPr>
                <w:rFonts w:ascii="Calibri" w:eastAsiaTheme="minorEastAsia" w:hAnsi="Calibri" w:cstheme="minorBidi"/>
                <w:kern w:val="2"/>
                <w:szCs w:val="21"/>
              </w:rPr>
              <w:alias w:val="分产品成本分析"/>
              <w:tag w:val="_TUP_a99457d0ffea4639b6d23dc0f965122f"/>
              <w:id w:val="-1572187063"/>
              <w:lock w:val="sdtLocked"/>
            </w:sdtPr>
            <w:sdtContent>
              <w:tr w:rsidR="00847056" w:rsidTr="002114A0">
                <w:trPr>
                  <w:trHeight w:val="165"/>
                  <w:jc w:val="center"/>
                </w:trPr>
                <w:tc>
                  <w:tcPr>
                    <w:tcW w:w="574" w:type="pct"/>
                  </w:tcPr>
                  <w:p w:rsidR="00847056" w:rsidRPr="004F7408" w:rsidRDefault="00847056" w:rsidP="008C2A1B">
                    <w:pPr>
                      <w:rPr>
                        <w:rFonts w:ascii="Calibri" w:eastAsiaTheme="minorEastAsia" w:hAnsi="Calibri" w:cstheme="minorBidi"/>
                        <w:kern w:val="2"/>
                        <w:szCs w:val="21"/>
                      </w:rPr>
                    </w:pPr>
                    <w:r>
                      <w:rPr>
                        <w:rFonts w:hint="eastAsia"/>
                        <w:szCs w:val="21"/>
                      </w:rPr>
                      <w:t>薄型印刷纸</w:t>
                    </w:r>
                    <w:r>
                      <w:rPr>
                        <w:szCs w:val="21"/>
                      </w:rPr>
                      <w:t xml:space="preserve"> </w:t>
                    </w:r>
                  </w:p>
                </w:tc>
                <w:tc>
                  <w:tcPr>
                    <w:tcW w:w="533" w:type="pct"/>
                  </w:tcPr>
                  <w:p w:rsidR="00847056" w:rsidRDefault="00847056" w:rsidP="008C2A1B">
                    <w:pPr>
                      <w:rPr>
                        <w:szCs w:val="21"/>
                      </w:rPr>
                    </w:pPr>
                    <w:r>
                      <w:t>原材料</w:t>
                    </w:r>
                  </w:p>
                </w:tc>
                <w:tc>
                  <w:tcPr>
                    <w:tcW w:w="891" w:type="pct"/>
                  </w:tcPr>
                  <w:p w:rsidR="00847056" w:rsidRDefault="00847056" w:rsidP="008C2A1B">
                    <w:pPr>
                      <w:jc w:val="right"/>
                      <w:rPr>
                        <w:szCs w:val="21"/>
                      </w:rPr>
                    </w:pPr>
                    <w:r>
                      <w:rPr>
                        <w:szCs w:val="21"/>
                      </w:rPr>
                      <w:t>35,762,833.87</w:t>
                    </w:r>
                  </w:p>
                </w:tc>
                <w:tc>
                  <w:tcPr>
                    <w:tcW w:w="518" w:type="pct"/>
                  </w:tcPr>
                  <w:p w:rsidR="00847056" w:rsidRDefault="00847056" w:rsidP="008C2A1B">
                    <w:pPr>
                      <w:jc w:val="right"/>
                      <w:rPr>
                        <w:szCs w:val="21"/>
                      </w:rPr>
                    </w:pPr>
                    <w:r>
                      <w:rPr>
                        <w:rFonts w:hint="eastAsia"/>
                        <w:szCs w:val="21"/>
                      </w:rPr>
                      <w:t>6</w:t>
                    </w:r>
                    <w:r>
                      <w:rPr>
                        <w:szCs w:val="21"/>
                      </w:rPr>
                      <w:t>3.33</w:t>
                    </w:r>
                  </w:p>
                </w:tc>
                <w:tc>
                  <w:tcPr>
                    <w:tcW w:w="891" w:type="pct"/>
                  </w:tcPr>
                  <w:p w:rsidR="00847056" w:rsidRDefault="00847056" w:rsidP="008C2A1B">
                    <w:pPr>
                      <w:pStyle w:val="Default"/>
                      <w:jc w:val="right"/>
                      <w:rPr>
                        <w:szCs w:val="21"/>
                      </w:rPr>
                    </w:pPr>
                    <w:r>
                      <w:rPr>
                        <w:sz w:val="21"/>
                        <w:szCs w:val="21"/>
                      </w:rPr>
                      <w:t xml:space="preserve">42,579,132.01 </w:t>
                    </w:r>
                  </w:p>
                  <w:p w:rsidR="00847056" w:rsidRDefault="00847056" w:rsidP="008C2A1B">
                    <w:pPr>
                      <w:jc w:val="right"/>
                      <w:rPr>
                        <w:szCs w:val="21"/>
                      </w:rPr>
                    </w:pPr>
                  </w:p>
                </w:tc>
                <w:tc>
                  <w:tcPr>
                    <w:tcW w:w="481" w:type="pct"/>
                  </w:tcPr>
                  <w:p w:rsidR="00847056" w:rsidRDefault="00847056" w:rsidP="008C2A1B">
                    <w:pPr>
                      <w:jc w:val="right"/>
                      <w:rPr>
                        <w:szCs w:val="21"/>
                      </w:rPr>
                    </w:pPr>
                    <w:r>
                      <w:rPr>
                        <w:rFonts w:hint="eastAsia"/>
                        <w:szCs w:val="21"/>
                      </w:rPr>
                      <w:t>65.66</w:t>
                    </w:r>
                  </w:p>
                </w:tc>
                <w:tc>
                  <w:tcPr>
                    <w:tcW w:w="467" w:type="pct"/>
                  </w:tcPr>
                  <w:p w:rsidR="00847056" w:rsidRDefault="00D4248F" w:rsidP="008C2A1B">
                    <w:pPr>
                      <w:jc w:val="right"/>
                      <w:rPr>
                        <w:szCs w:val="21"/>
                      </w:rPr>
                    </w:pPr>
                    <w:r>
                      <w:rPr>
                        <w:rFonts w:hint="eastAsia"/>
                        <w:szCs w:val="21"/>
                      </w:rPr>
                      <w:t>-</w:t>
                    </w:r>
                    <w:r>
                      <w:rPr>
                        <w:szCs w:val="21"/>
                      </w:rPr>
                      <w:t>16.01</w:t>
                    </w:r>
                  </w:p>
                </w:tc>
                <w:tc>
                  <w:tcPr>
                    <w:tcW w:w="646" w:type="pct"/>
                  </w:tcPr>
                  <w:p w:rsidR="00847056" w:rsidRDefault="00847056" w:rsidP="008C2A1B">
                    <w:pPr>
                      <w:rPr>
                        <w:rFonts w:ascii="Calibri" w:eastAsiaTheme="minorEastAsia" w:hAnsi="Calibri" w:cstheme="minorBidi"/>
                        <w:kern w:val="2"/>
                        <w:szCs w:val="21"/>
                      </w:rPr>
                    </w:pPr>
                  </w:p>
                </w:tc>
              </w:tr>
            </w:sdtContent>
          </w:sdt>
          <w:sdt>
            <w:sdtPr>
              <w:rPr>
                <w:rFonts w:ascii="Calibri" w:eastAsiaTheme="minorEastAsia" w:hAnsi="Calibri" w:cstheme="minorBidi"/>
                <w:kern w:val="2"/>
                <w:szCs w:val="21"/>
              </w:rPr>
              <w:alias w:val="分产品成本分析"/>
              <w:tag w:val="_TUP_a99457d0ffea4639b6d23dc0f965122f"/>
              <w:id w:val="-781640420"/>
              <w:lock w:val="sdtLocked"/>
            </w:sdtPr>
            <w:sdtContent>
              <w:tr w:rsidR="00847056" w:rsidTr="002114A0">
                <w:trPr>
                  <w:trHeight w:val="165"/>
                  <w:jc w:val="center"/>
                </w:trPr>
                <w:tc>
                  <w:tcPr>
                    <w:tcW w:w="574" w:type="pct"/>
                  </w:tcPr>
                  <w:p w:rsidR="00847056" w:rsidRPr="004F7408" w:rsidRDefault="00847056" w:rsidP="008C2A1B">
                    <w:pPr>
                      <w:rPr>
                        <w:rFonts w:ascii="Calibri" w:eastAsiaTheme="minorEastAsia" w:hAnsi="Calibri" w:cstheme="minorBidi"/>
                        <w:kern w:val="2"/>
                        <w:szCs w:val="21"/>
                      </w:rPr>
                    </w:pPr>
                    <w:r>
                      <w:rPr>
                        <w:rFonts w:hint="eastAsia"/>
                        <w:szCs w:val="21"/>
                      </w:rPr>
                      <w:t>薄型印刷纸</w:t>
                    </w:r>
                    <w:r>
                      <w:rPr>
                        <w:szCs w:val="21"/>
                      </w:rPr>
                      <w:t xml:space="preserve"> </w:t>
                    </w:r>
                  </w:p>
                </w:tc>
                <w:tc>
                  <w:tcPr>
                    <w:tcW w:w="533" w:type="pct"/>
                  </w:tcPr>
                  <w:p w:rsidR="00847056" w:rsidRDefault="00847056" w:rsidP="008C2A1B">
                    <w:pPr>
                      <w:rPr>
                        <w:szCs w:val="21"/>
                      </w:rPr>
                    </w:pPr>
                    <w:r>
                      <w:t>能源</w:t>
                    </w:r>
                  </w:p>
                </w:tc>
                <w:tc>
                  <w:tcPr>
                    <w:tcW w:w="891" w:type="pct"/>
                  </w:tcPr>
                  <w:p w:rsidR="00847056" w:rsidRDefault="00847056" w:rsidP="008C2A1B">
                    <w:pPr>
                      <w:jc w:val="right"/>
                      <w:rPr>
                        <w:szCs w:val="21"/>
                      </w:rPr>
                    </w:pPr>
                    <w:r>
                      <w:rPr>
                        <w:szCs w:val="21"/>
                      </w:rPr>
                      <w:t>10,249,414.73</w:t>
                    </w:r>
                  </w:p>
                </w:tc>
                <w:tc>
                  <w:tcPr>
                    <w:tcW w:w="518" w:type="pct"/>
                  </w:tcPr>
                  <w:p w:rsidR="00847056" w:rsidRDefault="00847056" w:rsidP="008C2A1B">
                    <w:pPr>
                      <w:jc w:val="right"/>
                      <w:rPr>
                        <w:szCs w:val="21"/>
                      </w:rPr>
                    </w:pPr>
                    <w:r>
                      <w:rPr>
                        <w:rFonts w:hint="eastAsia"/>
                        <w:szCs w:val="21"/>
                      </w:rPr>
                      <w:t>1</w:t>
                    </w:r>
                    <w:r>
                      <w:rPr>
                        <w:szCs w:val="21"/>
                      </w:rPr>
                      <w:t>8.15</w:t>
                    </w:r>
                  </w:p>
                </w:tc>
                <w:tc>
                  <w:tcPr>
                    <w:tcW w:w="891" w:type="pct"/>
                  </w:tcPr>
                  <w:p w:rsidR="00847056" w:rsidRDefault="00847056" w:rsidP="008C2A1B">
                    <w:pPr>
                      <w:pStyle w:val="Default"/>
                      <w:jc w:val="right"/>
                      <w:rPr>
                        <w:szCs w:val="21"/>
                      </w:rPr>
                    </w:pPr>
                    <w:r>
                      <w:rPr>
                        <w:sz w:val="21"/>
                        <w:szCs w:val="21"/>
                      </w:rPr>
                      <w:t xml:space="preserve">12,299,946.00 </w:t>
                    </w:r>
                  </w:p>
                  <w:p w:rsidR="00847056" w:rsidRDefault="00847056" w:rsidP="008C2A1B">
                    <w:pPr>
                      <w:jc w:val="right"/>
                      <w:rPr>
                        <w:szCs w:val="21"/>
                      </w:rPr>
                    </w:pPr>
                  </w:p>
                </w:tc>
                <w:tc>
                  <w:tcPr>
                    <w:tcW w:w="481" w:type="pct"/>
                  </w:tcPr>
                  <w:p w:rsidR="00847056" w:rsidRDefault="00847056" w:rsidP="008C2A1B">
                    <w:pPr>
                      <w:jc w:val="right"/>
                      <w:rPr>
                        <w:szCs w:val="21"/>
                      </w:rPr>
                    </w:pPr>
                    <w:r>
                      <w:rPr>
                        <w:rFonts w:hint="eastAsia"/>
                        <w:szCs w:val="21"/>
                      </w:rPr>
                      <w:t>18.97</w:t>
                    </w:r>
                  </w:p>
                </w:tc>
                <w:tc>
                  <w:tcPr>
                    <w:tcW w:w="467" w:type="pct"/>
                  </w:tcPr>
                  <w:p w:rsidR="00847056" w:rsidRDefault="00D4248F" w:rsidP="008C2A1B">
                    <w:pPr>
                      <w:jc w:val="right"/>
                      <w:rPr>
                        <w:szCs w:val="21"/>
                      </w:rPr>
                    </w:pPr>
                    <w:r>
                      <w:rPr>
                        <w:rFonts w:hint="eastAsia"/>
                        <w:szCs w:val="21"/>
                      </w:rPr>
                      <w:t>-</w:t>
                    </w:r>
                    <w:r>
                      <w:rPr>
                        <w:szCs w:val="21"/>
                      </w:rPr>
                      <w:t>16.67</w:t>
                    </w:r>
                  </w:p>
                </w:tc>
                <w:tc>
                  <w:tcPr>
                    <w:tcW w:w="646" w:type="pct"/>
                  </w:tcPr>
                  <w:p w:rsidR="00847056" w:rsidRDefault="00847056" w:rsidP="008C2A1B">
                    <w:pPr>
                      <w:rPr>
                        <w:rFonts w:ascii="Calibri" w:eastAsiaTheme="minorEastAsia" w:hAnsi="Calibri" w:cstheme="minorBidi"/>
                        <w:kern w:val="2"/>
                        <w:szCs w:val="21"/>
                      </w:rPr>
                    </w:pPr>
                  </w:p>
                </w:tc>
              </w:tr>
            </w:sdtContent>
          </w:sdt>
          <w:sdt>
            <w:sdtPr>
              <w:rPr>
                <w:rFonts w:ascii="Calibri" w:eastAsiaTheme="minorEastAsia" w:hAnsi="Calibri" w:cstheme="minorBidi"/>
                <w:kern w:val="2"/>
                <w:szCs w:val="21"/>
              </w:rPr>
              <w:alias w:val="分产品成本分析"/>
              <w:tag w:val="_TUP_a99457d0ffea4639b6d23dc0f965122f"/>
              <w:id w:val="434410756"/>
              <w:lock w:val="sdtLocked"/>
            </w:sdtPr>
            <w:sdtContent>
              <w:tr w:rsidR="00847056" w:rsidTr="002114A0">
                <w:trPr>
                  <w:trHeight w:val="165"/>
                  <w:jc w:val="center"/>
                </w:trPr>
                <w:tc>
                  <w:tcPr>
                    <w:tcW w:w="574" w:type="pct"/>
                  </w:tcPr>
                  <w:p w:rsidR="00847056" w:rsidRPr="004F7408" w:rsidRDefault="00847056" w:rsidP="008C2A1B">
                    <w:pPr>
                      <w:rPr>
                        <w:rFonts w:ascii="Calibri" w:eastAsiaTheme="minorEastAsia" w:hAnsi="Calibri" w:cstheme="minorBidi"/>
                        <w:kern w:val="2"/>
                        <w:szCs w:val="21"/>
                      </w:rPr>
                    </w:pPr>
                    <w:r>
                      <w:rPr>
                        <w:rFonts w:hint="eastAsia"/>
                        <w:szCs w:val="21"/>
                      </w:rPr>
                      <w:t>薄型印刷纸</w:t>
                    </w:r>
                    <w:r>
                      <w:rPr>
                        <w:szCs w:val="21"/>
                      </w:rPr>
                      <w:t xml:space="preserve"> </w:t>
                    </w:r>
                  </w:p>
                </w:tc>
                <w:tc>
                  <w:tcPr>
                    <w:tcW w:w="533" w:type="pct"/>
                  </w:tcPr>
                  <w:p w:rsidR="00847056" w:rsidRDefault="00847056" w:rsidP="008C2A1B">
                    <w:pPr>
                      <w:rPr>
                        <w:szCs w:val="21"/>
                      </w:rPr>
                    </w:pPr>
                    <w:r>
                      <w:t>工资</w:t>
                    </w:r>
                  </w:p>
                </w:tc>
                <w:tc>
                  <w:tcPr>
                    <w:tcW w:w="891" w:type="pct"/>
                  </w:tcPr>
                  <w:p w:rsidR="00847056" w:rsidRDefault="00847056" w:rsidP="008C2A1B">
                    <w:pPr>
                      <w:jc w:val="right"/>
                      <w:rPr>
                        <w:szCs w:val="21"/>
                      </w:rPr>
                    </w:pPr>
                    <w:r>
                      <w:rPr>
                        <w:szCs w:val="21"/>
                      </w:rPr>
                      <w:t>2,885,647.89</w:t>
                    </w:r>
                  </w:p>
                </w:tc>
                <w:tc>
                  <w:tcPr>
                    <w:tcW w:w="518" w:type="pct"/>
                  </w:tcPr>
                  <w:p w:rsidR="00847056" w:rsidRDefault="00847056" w:rsidP="008C2A1B">
                    <w:pPr>
                      <w:jc w:val="right"/>
                      <w:rPr>
                        <w:szCs w:val="21"/>
                      </w:rPr>
                    </w:pPr>
                    <w:r>
                      <w:rPr>
                        <w:rFonts w:hint="eastAsia"/>
                        <w:szCs w:val="21"/>
                      </w:rPr>
                      <w:t>5</w:t>
                    </w:r>
                    <w:r>
                      <w:rPr>
                        <w:szCs w:val="21"/>
                      </w:rPr>
                      <w:t>.11</w:t>
                    </w:r>
                  </w:p>
                </w:tc>
                <w:tc>
                  <w:tcPr>
                    <w:tcW w:w="891" w:type="pct"/>
                  </w:tcPr>
                  <w:p w:rsidR="00847056" w:rsidRDefault="00847056" w:rsidP="008C2A1B">
                    <w:pPr>
                      <w:pStyle w:val="Default"/>
                      <w:jc w:val="right"/>
                      <w:rPr>
                        <w:szCs w:val="21"/>
                      </w:rPr>
                    </w:pPr>
                    <w:r>
                      <w:rPr>
                        <w:sz w:val="21"/>
                        <w:szCs w:val="21"/>
                      </w:rPr>
                      <w:t xml:space="preserve">3,477,258.42 </w:t>
                    </w:r>
                  </w:p>
                  <w:p w:rsidR="00847056" w:rsidRDefault="00847056" w:rsidP="008C2A1B">
                    <w:pPr>
                      <w:jc w:val="right"/>
                      <w:rPr>
                        <w:szCs w:val="21"/>
                      </w:rPr>
                    </w:pPr>
                  </w:p>
                </w:tc>
                <w:tc>
                  <w:tcPr>
                    <w:tcW w:w="481" w:type="pct"/>
                  </w:tcPr>
                  <w:p w:rsidR="00847056" w:rsidRDefault="00847056" w:rsidP="008C2A1B">
                    <w:pPr>
                      <w:jc w:val="right"/>
                      <w:rPr>
                        <w:szCs w:val="21"/>
                      </w:rPr>
                    </w:pPr>
                    <w:r>
                      <w:rPr>
                        <w:rFonts w:hint="eastAsia"/>
                        <w:szCs w:val="21"/>
                      </w:rPr>
                      <w:t>5.36</w:t>
                    </w:r>
                  </w:p>
                </w:tc>
                <w:tc>
                  <w:tcPr>
                    <w:tcW w:w="467" w:type="pct"/>
                  </w:tcPr>
                  <w:p w:rsidR="00847056" w:rsidRDefault="00D4248F" w:rsidP="008C2A1B">
                    <w:pPr>
                      <w:jc w:val="right"/>
                      <w:rPr>
                        <w:szCs w:val="21"/>
                      </w:rPr>
                    </w:pPr>
                    <w:r>
                      <w:rPr>
                        <w:rFonts w:hint="eastAsia"/>
                        <w:szCs w:val="21"/>
                      </w:rPr>
                      <w:t>-</w:t>
                    </w:r>
                    <w:r>
                      <w:rPr>
                        <w:szCs w:val="21"/>
                      </w:rPr>
                      <w:t>17.01</w:t>
                    </w:r>
                  </w:p>
                </w:tc>
                <w:tc>
                  <w:tcPr>
                    <w:tcW w:w="646" w:type="pct"/>
                  </w:tcPr>
                  <w:p w:rsidR="00847056" w:rsidRDefault="00847056" w:rsidP="008C2A1B">
                    <w:pPr>
                      <w:rPr>
                        <w:rFonts w:ascii="Calibri" w:eastAsiaTheme="minorEastAsia" w:hAnsi="Calibri" w:cstheme="minorBidi"/>
                        <w:kern w:val="2"/>
                        <w:szCs w:val="21"/>
                      </w:rPr>
                    </w:pPr>
                  </w:p>
                </w:tc>
              </w:tr>
            </w:sdtContent>
          </w:sdt>
          <w:sdt>
            <w:sdtPr>
              <w:rPr>
                <w:rFonts w:ascii="Calibri" w:eastAsiaTheme="minorEastAsia" w:hAnsi="Calibri" w:cstheme="minorBidi"/>
                <w:kern w:val="2"/>
                <w:szCs w:val="21"/>
              </w:rPr>
              <w:alias w:val="分产品成本分析"/>
              <w:tag w:val="_TUP_a99457d0ffea4639b6d23dc0f965122f"/>
              <w:id w:val="498922476"/>
              <w:lock w:val="sdtLocked"/>
            </w:sdtPr>
            <w:sdtContent>
              <w:tr w:rsidR="00847056" w:rsidTr="002114A0">
                <w:trPr>
                  <w:trHeight w:val="165"/>
                  <w:jc w:val="center"/>
                </w:trPr>
                <w:tc>
                  <w:tcPr>
                    <w:tcW w:w="574" w:type="pct"/>
                  </w:tcPr>
                  <w:p w:rsidR="00847056" w:rsidRPr="004F7408" w:rsidRDefault="00847056" w:rsidP="008C2A1B">
                    <w:pPr>
                      <w:rPr>
                        <w:rFonts w:ascii="Calibri" w:eastAsiaTheme="minorEastAsia" w:hAnsi="Calibri" w:cstheme="minorBidi"/>
                        <w:kern w:val="2"/>
                        <w:szCs w:val="21"/>
                      </w:rPr>
                    </w:pPr>
                    <w:r>
                      <w:rPr>
                        <w:rFonts w:hint="eastAsia"/>
                        <w:szCs w:val="21"/>
                      </w:rPr>
                      <w:t>薄型印刷纸</w:t>
                    </w:r>
                    <w:r>
                      <w:rPr>
                        <w:szCs w:val="21"/>
                      </w:rPr>
                      <w:t xml:space="preserve"> </w:t>
                    </w:r>
                  </w:p>
                </w:tc>
                <w:tc>
                  <w:tcPr>
                    <w:tcW w:w="533" w:type="pct"/>
                  </w:tcPr>
                  <w:p w:rsidR="00847056" w:rsidRDefault="00847056" w:rsidP="008C2A1B">
                    <w:pPr>
                      <w:rPr>
                        <w:szCs w:val="21"/>
                      </w:rPr>
                    </w:pPr>
                    <w:r>
                      <w:t>制造费用</w:t>
                    </w:r>
                  </w:p>
                </w:tc>
                <w:tc>
                  <w:tcPr>
                    <w:tcW w:w="891" w:type="pct"/>
                  </w:tcPr>
                  <w:p w:rsidR="00847056" w:rsidRDefault="00847056" w:rsidP="008C2A1B">
                    <w:pPr>
                      <w:jc w:val="right"/>
                      <w:rPr>
                        <w:szCs w:val="21"/>
                      </w:rPr>
                    </w:pPr>
                    <w:r>
                      <w:rPr>
                        <w:szCs w:val="21"/>
                      </w:rPr>
                      <w:t>7,572,708.07</w:t>
                    </w:r>
                  </w:p>
                </w:tc>
                <w:tc>
                  <w:tcPr>
                    <w:tcW w:w="518" w:type="pct"/>
                  </w:tcPr>
                  <w:p w:rsidR="00847056" w:rsidRDefault="00847056" w:rsidP="008C2A1B">
                    <w:pPr>
                      <w:jc w:val="right"/>
                      <w:rPr>
                        <w:szCs w:val="21"/>
                      </w:rPr>
                    </w:pPr>
                    <w:r>
                      <w:rPr>
                        <w:rFonts w:hint="eastAsia"/>
                        <w:szCs w:val="21"/>
                      </w:rPr>
                      <w:t>1</w:t>
                    </w:r>
                    <w:r>
                      <w:rPr>
                        <w:szCs w:val="21"/>
                      </w:rPr>
                      <w:t>3.41</w:t>
                    </w:r>
                  </w:p>
                </w:tc>
                <w:tc>
                  <w:tcPr>
                    <w:tcW w:w="891" w:type="pct"/>
                  </w:tcPr>
                  <w:p w:rsidR="00847056" w:rsidRDefault="00847056" w:rsidP="008C2A1B">
                    <w:pPr>
                      <w:pStyle w:val="Default"/>
                      <w:jc w:val="right"/>
                      <w:rPr>
                        <w:szCs w:val="21"/>
                      </w:rPr>
                    </w:pPr>
                    <w:r>
                      <w:rPr>
                        <w:sz w:val="21"/>
                        <w:szCs w:val="21"/>
                      </w:rPr>
                      <w:t xml:space="preserve">6,491,264.64 </w:t>
                    </w:r>
                  </w:p>
                  <w:p w:rsidR="00847056" w:rsidRDefault="00847056" w:rsidP="008C2A1B">
                    <w:pPr>
                      <w:jc w:val="right"/>
                      <w:rPr>
                        <w:szCs w:val="21"/>
                      </w:rPr>
                    </w:pPr>
                  </w:p>
                </w:tc>
                <w:tc>
                  <w:tcPr>
                    <w:tcW w:w="481" w:type="pct"/>
                  </w:tcPr>
                  <w:p w:rsidR="00847056" w:rsidRDefault="00847056" w:rsidP="008C2A1B">
                    <w:pPr>
                      <w:jc w:val="right"/>
                      <w:rPr>
                        <w:szCs w:val="21"/>
                      </w:rPr>
                    </w:pPr>
                    <w:r>
                      <w:rPr>
                        <w:rFonts w:hint="eastAsia"/>
                        <w:szCs w:val="21"/>
                      </w:rPr>
                      <w:t>10.01</w:t>
                    </w:r>
                  </w:p>
                </w:tc>
                <w:tc>
                  <w:tcPr>
                    <w:tcW w:w="467" w:type="pct"/>
                  </w:tcPr>
                  <w:p w:rsidR="00847056" w:rsidRDefault="00D4248F" w:rsidP="008C2A1B">
                    <w:pPr>
                      <w:jc w:val="right"/>
                      <w:rPr>
                        <w:szCs w:val="21"/>
                      </w:rPr>
                    </w:pPr>
                    <w:r>
                      <w:rPr>
                        <w:rFonts w:hint="eastAsia"/>
                        <w:szCs w:val="21"/>
                      </w:rPr>
                      <w:t>1</w:t>
                    </w:r>
                    <w:r>
                      <w:rPr>
                        <w:szCs w:val="21"/>
                      </w:rPr>
                      <w:t>6.66</w:t>
                    </w:r>
                  </w:p>
                </w:tc>
                <w:tc>
                  <w:tcPr>
                    <w:tcW w:w="646" w:type="pct"/>
                  </w:tcPr>
                  <w:p w:rsidR="00847056" w:rsidRDefault="00847056" w:rsidP="008C2A1B">
                    <w:pPr>
                      <w:rPr>
                        <w:rFonts w:ascii="Calibri" w:eastAsiaTheme="minorEastAsia" w:hAnsi="Calibri" w:cstheme="minorBidi"/>
                        <w:kern w:val="2"/>
                        <w:szCs w:val="21"/>
                      </w:rPr>
                    </w:pPr>
                  </w:p>
                </w:tc>
              </w:tr>
            </w:sdtContent>
          </w:sdt>
          <w:sdt>
            <w:sdtPr>
              <w:rPr>
                <w:rFonts w:ascii="Calibri" w:eastAsiaTheme="minorEastAsia" w:hAnsi="Calibri" w:cstheme="minorBidi"/>
                <w:kern w:val="2"/>
                <w:szCs w:val="21"/>
              </w:rPr>
              <w:alias w:val="分产品成本分析"/>
              <w:tag w:val="_TUP_a99457d0ffea4639b6d23dc0f965122f"/>
              <w:id w:val="490134331"/>
              <w:lock w:val="sdtLocked"/>
            </w:sdtPr>
            <w:sdtContent>
              <w:tr w:rsidR="00847056" w:rsidTr="002114A0">
                <w:trPr>
                  <w:trHeight w:val="165"/>
                  <w:jc w:val="center"/>
                </w:trPr>
                <w:tc>
                  <w:tcPr>
                    <w:tcW w:w="574" w:type="pct"/>
                    <w:tcBorders>
                      <w:bottom w:val="single" w:sz="4" w:space="0" w:color="auto"/>
                    </w:tcBorders>
                  </w:tcPr>
                  <w:p w:rsidR="00847056" w:rsidRPr="004F7408" w:rsidRDefault="00847056" w:rsidP="008C2A1B">
                    <w:pPr>
                      <w:rPr>
                        <w:rFonts w:ascii="Calibri" w:eastAsiaTheme="minorEastAsia" w:hAnsi="Calibri" w:cstheme="minorBidi"/>
                        <w:kern w:val="2"/>
                        <w:szCs w:val="21"/>
                      </w:rPr>
                    </w:pPr>
                    <w:r>
                      <w:rPr>
                        <w:rFonts w:hint="eastAsia"/>
                        <w:szCs w:val="21"/>
                      </w:rPr>
                      <w:t>其他纸类</w:t>
                    </w:r>
                    <w:r>
                      <w:rPr>
                        <w:szCs w:val="21"/>
                      </w:rPr>
                      <w:t xml:space="preserve"> </w:t>
                    </w:r>
                  </w:p>
                </w:tc>
                <w:tc>
                  <w:tcPr>
                    <w:tcW w:w="533" w:type="pct"/>
                    <w:tcBorders>
                      <w:bottom w:val="single" w:sz="4" w:space="0" w:color="auto"/>
                    </w:tcBorders>
                  </w:tcPr>
                  <w:p w:rsidR="00847056" w:rsidRDefault="00847056" w:rsidP="008C2A1B">
                    <w:pPr>
                      <w:rPr>
                        <w:szCs w:val="21"/>
                      </w:rPr>
                    </w:pPr>
                    <w:r>
                      <w:t>原材料</w:t>
                    </w:r>
                  </w:p>
                </w:tc>
                <w:tc>
                  <w:tcPr>
                    <w:tcW w:w="891" w:type="pct"/>
                    <w:tcBorders>
                      <w:bottom w:val="single" w:sz="4" w:space="0" w:color="auto"/>
                    </w:tcBorders>
                  </w:tcPr>
                  <w:p w:rsidR="00847056" w:rsidRDefault="00847056" w:rsidP="008C2A1B">
                    <w:pPr>
                      <w:jc w:val="right"/>
                      <w:rPr>
                        <w:szCs w:val="21"/>
                      </w:rPr>
                    </w:pPr>
                    <w:r>
                      <w:rPr>
                        <w:szCs w:val="21"/>
                      </w:rPr>
                      <w:t>71,318,506.37</w:t>
                    </w:r>
                  </w:p>
                </w:tc>
                <w:tc>
                  <w:tcPr>
                    <w:tcW w:w="518" w:type="pct"/>
                    <w:tcBorders>
                      <w:bottom w:val="single" w:sz="4" w:space="0" w:color="auto"/>
                    </w:tcBorders>
                  </w:tcPr>
                  <w:p w:rsidR="00847056" w:rsidRDefault="00847056" w:rsidP="008C2A1B">
                    <w:pPr>
                      <w:jc w:val="right"/>
                      <w:rPr>
                        <w:szCs w:val="21"/>
                      </w:rPr>
                    </w:pPr>
                    <w:r>
                      <w:rPr>
                        <w:rFonts w:hint="eastAsia"/>
                        <w:szCs w:val="21"/>
                      </w:rPr>
                      <w:t>6</w:t>
                    </w:r>
                    <w:r>
                      <w:rPr>
                        <w:szCs w:val="21"/>
                      </w:rPr>
                      <w:t>2.06</w:t>
                    </w:r>
                  </w:p>
                </w:tc>
                <w:tc>
                  <w:tcPr>
                    <w:tcW w:w="891" w:type="pct"/>
                    <w:tcBorders>
                      <w:bottom w:val="single" w:sz="4" w:space="0" w:color="auto"/>
                    </w:tcBorders>
                  </w:tcPr>
                  <w:p w:rsidR="00847056" w:rsidRDefault="00847056" w:rsidP="008C2A1B">
                    <w:pPr>
                      <w:pStyle w:val="Default"/>
                      <w:jc w:val="right"/>
                      <w:rPr>
                        <w:szCs w:val="21"/>
                      </w:rPr>
                    </w:pPr>
                    <w:r>
                      <w:rPr>
                        <w:sz w:val="21"/>
                        <w:szCs w:val="21"/>
                      </w:rPr>
                      <w:t xml:space="preserve">44,819,190.76 </w:t>
                    </w:r>
                  </w:p>
                </w:tc>
                <w:tc>
                  <w:tcPr>
                    <w:tcW w:w="481" w:type="pct"/>
                    <w:tcBorders>
                      <w:bottom w:val="single" w:sz="4" w:space="0" w:color="auto"/>
                    </w:tcBorders>
                  </w:tcPr>
                  <w:p w:rsidR="00847056" w:rsidRDefault="00847056" w:rsidP="008C2A1B">
                    <w:pPr>
                      <w:jc w:val="right"/>
                      <w:rPr>
                        <w:szCs w:val="21"/>
                      </w:rPr>
                    </w:pPr>
                    <w:r>
                      <w:rPr>
                        <w:rFonts w:hint="eastAsia"/>
                        <w:szCs w:val="21"/>
                      </w:rPr>
                      <w:t>55.44</w:t>
                    </w:r>
                  </w:p>
                </w:tc>
                <w:tc>
                  <w:tcPr>
                    <w:tcW w:w="467" w:type="pct"/>
                    <w:tcBorders>
                      <w:bottom w:val="single" w:sz="4" w:space="0" w:color="auto"/>
                    </w:tcBorders>
                  </w:tcPr>
                  <w:p w:rsidR="00847056" w:rsidRDefault="00D4248F" w:rsidP="008C2A1B">
                    <w:pPr>
                      <w:jc w:val="right"/>
                      <w:rPr>
                        <w:szCs w:val="21"/>
                      </w:rPr>
                    </w:pPr>
                    <w:r>
                      <w:rPr>
                        <w:rFonts w:hint="eastAsia"/>
                        <w:szCs w:val="21"/>
                      </w:rPr>
                      <w:t>5</w:t>
                    </w:r>
                    <w:r>
                      <w:rPr>
                        <w:szCs w:val="21"/>
                      </w:rPr>
                      <w:t>9.12</w:t>
                    </w:r>
                  </w:p>
                </w:tc>
                <w:tc>
                  <w:tcPr>
                    <w:tcW w:w="646" w:type="pct"/>
                    <w:tcBorders>
                      <w:bottom w:val="single" w:sz="4" w:space="0" w:color="auto"/>
                    </w:tcBorders>
                  </w:tcPr>
                  <w:p w:rsidR="00847056" w:rsidRDefault="002114A0" w:rsidP="008C2A1B">
                    <w:pPr>
                      <w:rPr>
                        <w:rFonts w:ascii="Calibri" w:eastAsiaTheme="minorEastAsia" w:hAnsi="Calibri" w:cstheme="minorBidi"/>
                        <w:kern w:val="2"/>
                        <w:szCs w:val="21"/>
                      </w:rPr>
                    </w:pPr>
                    <w:r>
                      <w:rPr>
                        <w:rFonts w:ascii="Calibri" w:eastAsiaTheme="minorEastAsia" w:hAnsi="Calibri" w:cstheme="minorBidi" w:hint="eastAsia"/>
                        <w:kern w:val="2"/>
                        <w:szCs w:val="21"/>
                      </w:rPr>
                      <w:t>新增产能致消耗增加</w:t>
                    </w:r>
                  </w:p>
                </w:tc>
              </w:tr>
            </w:sdtContent>
          </w:sdt>
          <w:sdt>
            <w:sdtPr>
              <w:rPr>
                <w:rFonts w:ascii="Calibri" w:eastAsiaTheme="minorEastAsia" w:hAnsi="Calibri" w:cstheme="minorBidi"/>
                <w:kern w:val="2"/>
                <w:szCs w:val="21"/>
              </w:rPr>
              <w:alias w:val="分产品成本分析"/>
              <w:tag w:val="_TUP_a99457d0ffea4639b6d23dc0f965122f"/>
              <w:id w:val="-921329199"/>
              <w:lock w:val="sdtLocked"/>
            </w:sdtPr>
            <w:sdtContent>
              <w:tr w:rsidR="00847056" w:rsidTr="002114A0">
                <w:trPr>
                  <w:trHeight w:val="165"/>
                  <w:jc w:val="center"/>
                </w:trPr>
                <w:tc>
                  <w:tcPr>
                    <w:tcW w:w="574" w:type="pct"/>
                    <w:tcBorders>
                      <w:bottom w:val="single" w:sz="4" w:space="0" w:color="auto"/>
                    </w:tcBorders>
                  </w:tcPr>
                  <w:p w:rsidR="00847056" w:rsidRPr="004F7408" w:rsidRDefault="00847056" w:rsidP="008C2A1B">
                    <w:pPr>
                      <w:rPr>
                        <w:rFonts w:ascii="Calibri" w:eastAsiaTheme="minorEastAsia" w:hAnsi="Calibri" w:cstheme="minorBidi"/>
                        <w:kern w:val="2"/>
                        <w:szCs w:val="21"/>
                      </w:rPr>
                    </w:pPr>
                    <w:r>
                      <w:rPr>
                        <w:rFonts w:hint="eastAsia"/>
                        <w:szCs w:val="21"/>
                      </w:rPr>
                      <w:t>其他纸类</w:t>
                    </w:r>
                    <w:r>
                      <w:rPr>
                        <w:szCs w:val="21"/>
                      </w:rPr>
                      <w:t xml:space="preserve"> </w:t>
                    </w:r>
                  </w:p>
                </w:tc>
                <w:tc>
                  <w:tcPr>
                    <w:tcW w:w="533" w:type="pct"/>
                    <w:tcBorders>
                      <w:bottom w:val="single" w:sz="4" w:space="0" w:color="auto"/>
                    </w:tcBorders>
                  </w:tcPr>
                  <w:p w:rsidR="00847056" w:rsidRDefault="00847056" w:rsidP="008C2A1B">
                    <w:pPr>
                      <w:rPr>
                        <w:szCs w:val="21"/>
                      </w:rPr>
                    </w:pPr>
                    <w:r>
                      <w:t>能源</w:t>
                    </w:r>
                  </w:p>
                </w:tc>
                <w:tc>
                  <w:tcPr>
                    <w:tcW w:w="891" w:type="pct"/>
                    <w:tcBorders>
                      <w:bottom w:val="single" w:sz="4" w:space="0" w:color="auto"/>
                    </w:tcBorders>
                  </w:tcPr>
                  <w:p w:rsidR="00847056" w:rsidRDefault="00847056" w:rsidP="008C2A1B">
                    <w:pPr>
                      <w:jc w:val="right"/>
                      <w:rPr>
                        <w:szCs w:val="21"/>
                      </w:rPr>
                    </w:pPr>
                    <w:r>
                      <w:rPr>
                        <w:szCs w:val="21"/>
                      </w:rPr>
                      <w:t>15,587,220.84</w:t>
                    </w:r>
                  </w:p>
                </w:tc>
                <w:tc>
                  <w:tcPr>
                    <w:tcW w:w="518" w:type="pct"/>
                    <w:tcBorders>
                      <w:bottom w:val="single" w:sz="4" w:space="0" w:color="auto"/>
                    </w:tcBorders>
                  </w:tcPr>
                  <w:p w:rsidR="00847056" w:rsidRDefault="00847056" w:rsidP="008C2A1B">
                    <w:pPr>
                      <w:jc w:val="right"/>
                      <w:rPr>
                        <w:szCs w:val="21"/>
                      </w:rPr>
                    </w:pPr>
                    <w:r>
                      <w:rPr>
                        <w:rFonts w:hint="eastAsia"/>
                        <w:szCs w:val="21"/>
                      </w:rPr>
                      <w:t>1</w:t>
                    </w:r>
                    <w:r>
                      <w:rPr>
                        <w:szCs w:val="21"/>
                      </w:rPr>
                      <w:t>3.57</w:t>
                    </w:r>
                  </w:p>
                </w:tc>
                <w:tc>
                  <w:tcPr>
                    <w:tcW w:w="891" w:type="pct"/>
                    <w:tcBorders>
                      <w:bottom w:val="single" w:sz="4" w:space="0" w:color="auto"/>
                    </w:tcBorders>
                  </w:tcPr>
                  <w:p w:rsidR="00847056" w:rsidRDefault="00847056" w:rsidP="008C2A1B">
                    <w:pPr>
                      <w:pStyle w:val="Default"/>
                      <w:jc w:val="right"/>
                      <w:rPr>
                        <w:szCs w:val="21"/>
                      </w:rPr>
                    </w:pPr>
                    <w:r>
                      <w:rPr>
                        <w:sz w:val="21"/>
                        <w:szCs w:val="21"/>
                      </w:rPr>
                      <w:t xml:space="preserve">11,765,434.00 </w:t>
                    </w:r>
                  </w:p>
                </w:tc>
                <w:tc>
                  <w:tcPr>
                    <w:tcW w:w="481" w:type="pct"/>
                    <w:tcBorders>
                      <w:bottom w:val="single" w:sz="4" w:space="0" w:color="auto"/>
                    </w:tcBorders>
                  </w:tcPr>
                  <w:p w:rsidR="00847056" w:rsidRDefault="00847056" w:rsidP="008C2A1B">
                    <w:pPr>
                      <w:jc w:val="right"/>
                      <w:rPr>
                        <w:szCs w:val="21"/>
                      </w:rPr>
                    </w:pPr>
                    <w:r>
                      <w:rPr>
                        <w:rFonts w:hint="eastAsia"/>
                        <w:szCs w:val="21"/>
                      </w:rPr>
                      <w:t>14.55</w:t>
                    </w:r>
                  </w:p>
                </w:tc>
                <w:tc>
                  <w:tcPr>
                    <w:tcW w:w="467" w:type="pct"/>
                    <w:tcBorders>
                      <w:bottom w:val="single" w:sz="4" w:space="0" w:color="auto"/>
                    </w:tcBorders>
                  </w:tcPr>
                  <w:p w:rsidR="00847056" w:rsidRDefault="00D4248F" w:rsidP="008C2A1B">
                    <w:pPr>
                      <w:jc w:val="right"/>
                      <w:rPr>
                        <w:szCs w:val="21"/>
                      </w:rPr>
                    </w:pPr>
                    <w:r>
                      <w:rPr>
                        <w:rFonts w:hint="eastAsia"/>
                        <w:szCs w:val="21"/>
                      </w:rPr>
                      <w:t>3</w:t>
                    </w:r>
                    <w:r>
                      <w:rPr>
                        <w:szCs w:val="21"/>
                      </w:rPr>
                      <w:t>2.48</w:t>
                    </w:r>
                  </w:p>
                </w:tc>
                <w:tc>
                  <w:tcPr>
                    <w:tcW w:w="646" w:type="pct"/>
                    <w:tcBorders>
                      <w:bottom w:val="single" w:sz="4" w:space="0" w:color="auto"/>
                    </w:tcBorders>
                  </w:tcPr>
                  <w:p w:rsidR="00847056" w:rsidRDefault="002114A0" w:rsidP="008C2A1B">
                    <w:pPr>
                      <w:rPr>
                        <w:rFonts w:ascii="Calibri" w:eastAsiaTheme="minorEastAsia" w:hAnsi="Calibri" w:cstheme="minorBidi"/>
                        <w:kern w:val="2"/>
                        <w:szCs w:val="21"/>
                      </w:rPr>
                    </w:pPr>
                    <w:r>
                      <w:rPr>
                        <w:rFonts w:ascii="Calibri" w:eastAsiaTheme="minorEastAsia" w:hAnsi="Calibri" w:cstheme="minorBidi" w:hint="eastAsia"/>
                        <w:kern w:val="2"/>
                        <w:szCs w:val="21"/>
                      </w:rPr>
                      <w:t>新增产能致消耗增加</w:t>
                    </w:r>
                  </w:p>
                </w:tc>
              </w:tr>
            </w:sdtContent>
          </w:sdt>
          <w:sdt>
            <w:sdtPr>
              <w:rPr>
                <w:rFonts w:ascii="Calibri" w:eastAsiaTheme="minorEastAsia" w:hAnsi="Calibri" w:cstheme="minorBidi"/>
                <w:kern w:val="2"/>
                <w:szCs w:val="21"/>
              </w:rPr>
              <w:alias w:val="分产品成本分析"/>
              <w:tag w:val="_TUP_a99457d0ffea4639b6d23dc0f965122f"/>
              <w:id w:val="919680858"/>
              <w:lock w:val="sdtLocked"/>
            </w:sdtPr>
            <w:sdtContent>
              <w:tr w:rsidR="00847056" w:rsidTr="002114A0">
                <w:trPr>
                  <w:trHeight w:val="165"/>
                  <w:jc w:val="center"/>
                </w:trPr>
                <w:tc>
                  <w:tcPr>
                    <w:tcW w:w="574" w:type="pct"/>
                    <w:tcBorders>
                      <w:bottom w:val="single" w:sz="4" w:space="0" w:color="auto"/>
                    </w:tcBorders>
                  </w:tcPr>
                  <w:p w:rsidR="00847056" w:rsidRPr="004F7408" w:rsidRDefault="00847056" w:rsidP="008C2A1B">
                    <w:pPr>
                      <w:rPr>
                        <w:rFonts w:ascii="Calibri" w:eastAsiaTheme="minorEastAsia" w:hAnsi="Calibri" w:cstheme="minorBidi"/>
                        <w:kern w:val="2"/>
                        <w:szCs w:val="21"/>
                      </w:rPr>
                    </w:pPr>
                    <w:r>
                      <w:rPr>
                        <w:rFonts w:hint="eastAsia"/>
                        <w:szCs w:val="21"/>
                      </w:rPr>
                      <w:t>其他纸类</w:t>
                    </w:r>
                    <w:r>
                      <w:rPr>
                        <w:szCs w:val="21"/>
                      </w:rPr>
                      <w:t xml:space="preserve"> </w:t>
                    </w:r>
                  </w:p>
                </w:tc>
                <w:tc>
                  <w:tcPr>
                    <w:tcW w:w="533" w:type="pct"/>
                    <w:tcBorders>
                      <w:bottom w:val="single" w:sz="4" w:space="0" w:color="auto"/>
                    </w:tcBorders>
                  </w:tcPr>
                  <w:p w:rsidR="00847056" w:rsidRDefault="00847056" w:rsidP="008C2A1B">
                    <w:pPr>
                      <w:rPr>
                        <w:szCs w:val="21"/>
                      </w:rPr>
                    </w:pPr>
                    <w:r>
                      <w:t>工资</w:t>
                    </w:r>
                  </w:p>
                </w:tc>
                <w:tc>
                  <w:tcPr>
                    <w:tcW w:w="891" w:type="pct"/>
                    <w:tcBorders>
                      <w:bottom w:val="single" w:sz="4" w:space="0" w:color="auto"/>
                    </w:tcBorders>
                  </w:tcPr>
                  <w:p w:rsidR="00847056" w:rsidRDefault="00847056" w:rsidP="008C2A1B">
                    <w:pPr>
                      <w:jc w:val="right"/>
                      <w:rPr>
                        <w:szCs w:val="21"/>
                      </w:rPr>
                    </w:pPr>
                    <w:r>
                      <w:rPr>
                        <w:szCs w:val="21"/>
                      </w:rPr>
                      <w:t>8,170,034.65</w:t>
                    </w:r>
                  </w:p>
                </w:tc>
                <w:tc>
                  <w:tcPr>
                    <w:tcW w:w="518" w:type="pct"/>
                    <w:tcBorders>
                      <w:bottom w:val="single" w:sz="4" w:space="0" w:color="auto"/>
                    </w:tcBorders>
                  </w:tcPr>
                  <w:p w:rsidR="00847056" w:rsidRDefault="00847056" w:rsidP="008C2A1B">
                    <w:pPr>
                      <w:jc w:val="right"/>
                      <w:rPr>
                        <w:szCs w:val="21"/>
                      </w:rPr>
                    </w:pPr>
                    <w:r>
                      <w:rPr>
                        <w:rFonts w:hint="eastAsia"/>
                        <w:szCs w:val="21"/>
                      </w:rPr>
                      <w:t>7</w:t>
                    </w:r>
                    <w:r>
                      <w:rPr>
                        <w:szCs w:val="21"/>
                      </w:rPr>
                      <w:t>.11</w:t>
                    </w:r>
                  </w:p>
                </w:tc>
                <w:tc>
                  <w:tcPr>
                    <w:tcW w:w="891" w:type="pct"/>
                    <w:tcBorders>
                      <w:bottom w:val="single" w:sz="4" w:space="0" w:color="auto"/>
                    </w:tcBorders>
                  </w:tcPr>
                  <w:p w:rsidR="00847056" w:rsidRDefault="00847056" w:rsidP="008C2A1B">
                    <w:pPr>
                      <w:pStyle w:val="Default"/>
                      <w:jc w:val="right"/>
                      <w:rPr>
                        <w:szCs w:val="21"/>
                      </w:rPr>
                    </w:pPr>
                    <w:r>
                      <w:rPr>
                        <w:sz w:val="21"/>
                        <w:szCs w:val="21"/>
                      </w:rPr>
                      <w:t xml:space="preserve">7,587,620.28 </w:t>
                    </w:r>
                  </w:p>
                </w:tc>
                <w:tc>
                  <w:tcPr>
                    <w:tcW w:w="481" w:type="pct"/>
                    <w:tcBorders>
                      <w:bottom w:val="single" w:sz="4" w:space="0" w:color="auto"/>
                    </w:tcBorders>
                  </w:tcPr>
                  <w:p w:rsidR="00847056" w:rsidRDefault="00847056" w:rsidP="008C2A1B">
                    <w:pPr>
                      <w:jc w:val="right"/>
                      <w:rPr>
                        <w:szCs w:val="21"/>
                      </w:rPr>
                    </w:pPr>
                    <w:r>
                      <w:rPr>
                        <w:rFonts w:hint="eastAsia"/>
                        <w:szCs w:val="21"/>
                      </w:rPr>
                      <w:t>9.39</w:t>
                    </w:r>
                  </w:p>
                </w:tc>
                <w:tc>
                  <w:tcPr>
                    <w:tcW w:w="467" w:type="pct"/>
                    <w:tcBorders>
                      <w:bottom w:val="single" w:sz="4" w:space="0" w:color="auto"/>
                    </w:tcBorders>
                  </w:tcPr>
                  <w:p w:rsidR="00847056" w:rsidRDefault="00D4248F" w:rsidP="008C2A1B">
                    <w:pPr>
                      <w:jc w:val="right"/>
                      <w:rPr>
                        <w:szCs w:val="21"/>
                      </w:rPr>
                    </w:pPr>
                    <w:r>
                      <w:rPr>
                        <w:rFonts w:hint="eastAsia"/>
                        <w:szCs w:val="21"/>
                      </w:rPr>
                      <w:t>7</w:t>
                    </w:r>
                    <w:r>
                      <w:rPr>
                        <w:szCs w:val="21"/>
                      </w:rPr>
                      <w:t>.68</w:t>
                    </w:r>
                  </w:p>
                </w:tc>
                <w:tc>
                  <w:tcPr>
                    <w:tcW w:w="646" w:type="pct"/>
                    <w:tcBorders>
                      <w:bottom w:val="single" w:sz="4" w:space="0" w:color="auto"/>
                    </w:tcBorders>
                  </w:tcPr>
                  <w:p w:rsidR="00847056" w:rsidRDefault="00847056" w:rsidP="008C2A1B">
                    <w:pPr>
                      <w:rPr>
                        <w:rFonts w:ascii="Calibri" w:eastAsiaTheme="minorEastAsia" w:hAnsi="Calibri" w:cstheme="minorBidi"/>
                        <w:kern w:val="2"/>
                        <w:szCs w:val="21"/>
                      </w:rPr>
                    </w:pPr>
                  </w:p>
                </w:tc>
              </w:tr>
            </w:sdtContent>
          </w:sdt>
          <w:sdt>
            <w:sdtPr>
              <w:rPr>
                <w:rFonts w:ascii="Calibri" w:eastAsiaTheme="minorEastAsia" w:hAnsi="Calibri" w:cstheme="minorBidi"/>
                <w:kern w:val="2"/>
                <w:szCs w:val="21"/>
              </w:rPr>
              <w:alias w:val="分产品成本分析"/>
              <w:tag w:val="_TUP_a99457d0ffea4639b6d23dc0f965122f"/>
              <w:id w:val="-632642858"/>
              <w:lock w:val="sdtLocked"/>
            </w:sdtPr>
            <w:sdtContent>
              <w:tr w:rsidR="00847056" w:rsidTr="002114A0">
                <w:trPr>
                  <w:trHeight w:val="165"/>
                  <w:jc w:val="center"/>
                </w:trPr>
                <w:tc>
                  <w:tcPr>
                    <w:tcW w:w="574" w:type="pct"/>
                  </w:tcPr>
                  <w:p w:rsidR="00847056" w:rsidRPr="004F7408" w:rsidRDefault="00847056" w:rsidP="008C2A1B">
                    <w:pPr>
                      <w:rPr>
                        <w:rFonts w:ascii="Calibri" w:eastAsiaTheme="minorEastAsia" w:hAnsi="Calibri" w:cstheme="minorBidi"/>
                        <w:kern w:val="2"/>
                        <w:szCs w:val="21"/>
                      </w:rPr>
                    </w:pPr>
                    <w:r>
                      <w:rPr>
                        <w:rFonts w:hint="eastAsia"/>
                        <w:szCs w:val="21"/>
                      </w:rPr>
                      <w:t>其他纸类</w:t>
                    </w:r>
                    <w:r>
                      <w:rPr>
                        <w:szCs w:val="21"/>
                      </w:rPr>
                      <w:t xml:space="preserve"> </w:t>
                    </w:r>
                  </w:p>
                </w:tc>
                <w:tc>
                  <w:tcPr>
                    <w:tcW w:w="533" w:type="pct"/>
                  </w:tcPr>
                  <w:p w:rsidR="00847056" w:rsidRDefault="00847056" w:rsidP="008C2A1B">
                    <w:pPr>
                      <w:rPr>
                        <w:szCs w:val="21"/>
                      </w:rPr>
                    </w:pPr>
                    <w:r>
                      <w:t>制造费用</w:t>
                    </w:r>
                  </w:p>
                </w:tc>
                <w:tc>
                  <w:tcPr>
                    <w:tcW w:w="891" w:type="pct"/>
                  </w:tcPr>
                  <w:p w:rsidR="00847056" w:rsidRDefault="00847056" w:rsidP="008C2A1B">
                    <w:pPr>
                      <w:jc w:val="right"/>
                      <w:rPr>
                        <w:szCs w:val="21"/>
                      </w:rPr>
                    </w:pPr>
                    <w:r>
                      <w:rPr>
                        <w:szCs w:val="21"/>
                      </w:rPr>
                      <w:t>19,833,304.93</w:t>
                    </w:r>
                  </w:p>
                </w:tc>
                <w:tc>
                  <w:tcPr>
                    <w:tcW w:w="518" w:type="pct"/>
                  </w:tcPr>
                  <w:p w:rsidR="00847056" w:rsidRDefault="00847056" w:rsidP="008C2A1B">
                    <w:pPr>
                      <w:jc w:val="right"/>
                      <w:rPr>
                        <w:szCs w:val="21"/>
                      </w:rPr>
                    </w:pPr>
                    <w:r>
                      <w:rPr>
                        <w:rFonts w:hint="eastAsia"/>
                        <w:szCs w:val="21"/>
                      </w:rPr>
                      <w:t>1</w:t>
                    </w:r>
                    <w:r>
                      <w:rPr>
                        <w:szCs w:val="21"/>
                      </w:rPr>
                      <w:t>7.26</w:t>
                    </w:r>
                  </w:p>
                </w:tc>
                <w:tc>
                  <w:tcPr>
                    <w:tcW w:w="891" w:type="pct"/>
                  </w:tcPr>
                  <w:p w:rsidR="00847056" w:rsidRDefault="00847056" w:rsidP="008C2A1B">
                    <w:pPr>
                      <w:pStyle w:val="Default"/>
                      <w:jc w:val="right"/>
                      <w:rPr>
                        <w:szCs w:val="21"/>
                      </w:rPr>
                    </w:pPr>
                    <w:r>
                      <w:rPr>
                        <w:sz w:val="21"/>
                        <w:szCs w:val="21"/>
                      </w:rPr>
                      <w:t xml:space="preserve">16,666,689.98 </w:t>
                    </w:r>
                  </w:p>
                </w:tc>
                <w:tc>
                  <w:tcPr>
                    <w:tcW w:w="481" w:type="pct"/>
                  </w:tcPr>
                  <w:p w:rsidR="00847056" w:rsidRDefault="00847056" w:rsidP="008C2A1B">
                    <w:pPr>
                      <w:jc w:val="right"/>
                      <w:rPr>
                        <w:szCs w:val="21"/>
                      </w:rPr>
                    </w:pPr>
                    <w:r>
                      <w:rPr>
                        <w:rFonts w:hint="eastAsia"/>
                        <w:szCs w:val="21"/>
                      </w:rPr>
                      <w:t>20.62</w:t>
                    </w:r>
                  </w:p>
                </w:tc>
                <w:tc>
                  <w:tcPr>
                    <w:tcW w:w="467" w:type="pct"/>
                  </w:tcPr>
                  <w:p w:rsidR="00847056" w:rsidRDefault="00D4248F" w:rsidP="008C2A1B">
                    <w:pPr>
                      <w:jc w:val="right"/>
                      <w:rPr>
                        <w:szCs w:val="21"/>
                      </w:rPr>
                    </w:pPr>
                    <w:r>
                      <w:rPr>
                        <w:rFonts w:hint="eastAsia"/>
                        <w:szCs w:val="21"/>
                      </w:rPr>
                      <w:t>1</w:t>
                    </w:r>
                    <w:r>
                      <w:rPr>
                        <w:szCs w:val="21"/>
                      </w:rPr>
                      <w:t>9.00</w:t>
                    </w:r>
                  </w:p>
                </w:tc>
                <w:tc>
                  <w:tcPr>
                    <w:tcW w:w="646" w:type="pct"/>
                  </w:tcPr>
                  <w:p w:rsidR="00847056" w:rsidRDefault="00847056" w:rsidP="008C2A1B">
                    <w:pPr>
                      <w:rPr>
                        <w:rFonts w:ascii="Calibri" w:eastAsiaTheme="minorEastAsia" w:hAnsi="Calibri" w:cstheme="minorBidi"/>
                        <w:kern w:val="2"/>
                        <w:szCs w:val="21"/>
                      </w:rPr>
                    </w:pPr>
                  </w:p>
                </w:tc>
              </w:tr>
            </w:sdtContent>
          </w:sdt>
          <w:sdt>
            <w:sdtPr>
              <w:rPr>
                <w:rFonts w:ascii="Calibri" w:eastAsiaTheme="minorEastAsia" w:hAnsi="Calibri" w:cstheme="minorBidi"/>
                <w:kern w:val="2"/>
                <w:szCs w:val="21"/>
              </w:rPr>
              <w:alias w:val="分产品成本分析"/>
              <w:tag w:val="_TUP_a99457d0ffea4639b6d23dc0f965122f"/>
              <w:id w:val="1388996012"/>
              <w:lock w:val="sdtLocked"/>
            </w:sdtPr>
            <w:sdtContent>
              <w:tr w:rsidR="00847056" w:rsidTr="002114A0">
                <w:trPr>
                  <w:trHeight w:val="165"/>
                  <w:jc w:val="center"/>
                </w:trPr>
                <w:tc>
                  <w:tcPr>
                    <w:tcW w:w="574" w:type="pct"/>
                  </w:tcPr>
                  <w:p w:rsidR="00847056" w:rsidRDefault="00847056" w:rsidP="008C2A1B">
                    <w:pPr>
                      <w:rPr>
                        <w:rFonts w:ascii="Calibri" w:eastAsiaTheme="minorEastAsia" w:hAnsi="Calibri" w:cstheme="minorBidi"/>
                        <w:kern w:val="2"/>
                        <w:szCs w:val="21"/>
                      </w:rPr>
                    </w:pPr>
                    <w:r>
                      <w:rPr>
                        <w:rFonts w:ascii="Calibri" w:eastAsiaTheme="minorEastAsia" w:hAnsi="Calibri" w:cstheme="minorBidi" w:hint="eastAsia"/>
                        <w:kern w:val="2"/>
                        <w:szCs w:val="21"/>
                      </w:rPr>
                      <w:t>纸浆</w:t>
                    </w:r>
                  </w:p>
                </w:tc>
                <w:tc>
                  <w:tcPr>
                    <w:tcW w:w="533" w:type="pct"/>
                  </w:tcPr>
                  <w:p w:rsidR="00847056" w:rsidRDefault="00847056" w:rsidP="008C2A1B">
                    <w:r>
                      <w:t>原材料</w:t>
                    </w:r>
                  </w:p>
                </w:tc>
                <w:tc>
                  <w:tcPr>
                    <w:tcW w:w="891" w:type="pct"/>
                  </w:tcPr>
                  <w:p w:rsidR="00847056" w:rsidRDefault="00847056" w:rsidP="008C2A1B">
                    <w:pPr>
                      <w:jc w:val="right"/>
                      <w:rPr>
                        <w:szCs w:val="21"/>
                      </w:rPr>
                    </w:pPr>
                    <w:r>
                      <w:rPr>
                        <w:szCs w:val="21"/>
                      </w:rPr>
                      <w:t>3,242,287.36</w:t>
                    </w:r>
                  </w:p>
                </w:tc>
                <w:tc>
                  <w:tcPr>
                    <w:tcW w:w="518" w:type="pct"/>
                  </w:tcPr>
                  <w:p w:rsidR="00847056" w:rsidRDefault="00847056" w:rsidP="008C2A1B">
                    <w:pPr>
                      <w:jc w:val="right"/>
                      <w:rPr>
                        <w:szCs w:val="21"/>
                      </w:rPr>
                    </w:pPr>
                    <w:r>
                      <w:rPr>
                        <w:rFonts w:hint="eastAsia"/>
                        <w:szCs w:val="21"/>
                      </w:rPr>
                      <w:t>6</w:t>
                    </w:r>
                    <w:r>
                      <w:rPr>
                        <w:szCs w:val="21"/>
                      </w:rPr>
                      <w:t>6.73</w:t>
                    </w:r>
                  </w:p>
                </w:tc>
                <w:tc>
                  <w:tcPr>
                    <w:tcW w:w="891" w:type="pct"/>
                  </w:tcPr>
                  <w:p w:rsidR="00847056" w:rsidRDefault="00847056" w:rsidP="008C2A1B">
                    <w:pPr>
                      <w:pStyle w:val="Default"/>
                      <w:jc w:val="right"/>
                      <w:rPr>
                        <w:sz w:val="21"/>
                        <w:szCs w:val="21"/>
                      </w:rPr>
                    </w:pPr>
                  </w:p>
                </w:tc>
                <w:tc>
                  <w:tcPr>
                    <w:tcW w:w="481" w:type="pct"/>
                  </w:tcPr>
                  <w:p w:rsidR="00847056" w:rsidRDefault="00847056" w:rsidP="008C2A1B">
                    <w:pPr>
                      <w:jc w:val="right"/>
                      <w:rPr>
                        <w:szCs w:val="21"/>
                      </w:rPr>
                    </w:pPr>
                  </w:p>
                </w:tc>
                <w:tc>
                  <w:tcPr>
                    <w:tcW w:w="467" w:type="pct"/>
                  </w:tcPr>
                  <w:p w:rsidR="00847056" w:rsidRDefault="00847056" w:rsidP="008C2A1B">
                    <w:pPr>
                      <w:jc w:val="right"/>
                      <w:rPr>
                        <w:szCs w:val="21"/>
                      </w:rPr>
                    </w:pPr>
                  </w:p>
                </w:tc>
                <w:tc>
                  <w:tcPr>
                    <w:tcW w:w="646" w:type="pct"/>
                  </w:tcPr>
                  <w:p w:rsidR="00847056" w:rsidRDefault="00847056" w:rsidP="008C2A1B">
                    <w:pPr>
                      <w:rPr>
                        <w:rFonts w:ascii="Calibri" w:eastAsiaTheme="minorEastAsia" w:hAnsi="Calibri" w:cstheme="minorBidi"/>
                        <w:kern w:val="2"/>
                        <w:szCs w:val="21"/>
                      </w:rPr>
                    </w:pPr>
                  </w:p>
                </w:tc>
              </w:tr>
            </w:sdtContent>
          </w:sdt>
          <w:sdt>
            <w:sdtPr>
              <w:rPr>
                <w:rFonts w:ascii="Calibri" w:eastAsiaTheme="minorEastAsia" w:hAnsi="Calibri" w:cstheme="minorBidi"/>
                <w:kern w:val="2"/>
                <w:szCs w:val="21"/>
              </w:rPr>
              <w:alias w:val="分产品成本分析"/>
              <w:tag w:val="_TUP_a99457d0ffea4639b6d23dc0f965122f"/>
              <w:id w:val="-702944547"/>
              <w:lock w:val="sdtLocked"/>
            </w:sdtPr>
            <w:sdtContent>
              <w:tr w:rsidR="00847056" w:rsidTr="002114A0">
                <w:trPr>
                  <w:trHeight w:val="165"/>
                  <w:jc w:val="center"/>
                </w:trPr>
                <w:tc>
                  <w:tcPr>
                    <w:tcW w:w="574" w:type="pct"/>
                  </w:tcPr>
                  <w:p w:rsidR="00847056" w:rsidRDefault="00847056" w:rsidP="008C2A1B">
                    <w:pPr>
                      <w:rPr>
                        <w:rFonts w:ascii="Calibri" w:eastAsiaTheme="minorEastAsia" w:hAnsi="Calibri" w:cstheme="minorBidi"/>
                        <w:kern w:val="2"/>
                        <w:szCs w:val="21"/>
                      </w:rPr>
                    </w:pPr>
                    <w:r>
                      <w:rPr>
                        <w:rFonts w:ascii="Calibri" w:eastAsiaTheme="minorEastAsia" w:hAnsi="Calibri" w:cstheme="minorBidi" w:hint="eastAsia"/>
                        <w:kern w:val="2"/>
                        <w:szCs w:val="21"/>
                      </w:rPr>
                      <w:t>纸浆</w:t>
                    </w:r>
                  </w:p>
                </w:tc>
                <w:tc>
                  <w:tcPr>
                    <w:tcW w:w="533" w:type="pct"/>
                  </w:tcPr>
                  <w:p w:rsidR="00847056" w:rsidRDefault="00847056" w:rsidP="008C2A1B">
                    <w:r>
                      <w:t>能源</w:t>
                    </w:r>
                  </w:p>
                </w:tc>
                <w:tc>
                  <w:tcPr>
                    <w:tcW w:w="891" w:type="pct"/>
                  </w:tcPr>
                  <w:p w:rsidR="00847056" w:rsidRDefault="00847056" w:rsidP="008C2A1B">
                    <w:pPr>
                      <w:jc w:val="right"/>
                      <w:rPr>
                        <w:szCs w:val="21"/>
                      </w:rPr>
                    </w:pPr>
                    <w:r>
                      <w:rPr>
                        <w:szCs w:val="21"/>
                      </w:rPr>
                      <w:t>693,352.93</w:t>
                    </w:r>
                  </w:p>
                </w:tc>
                <w:tc>
                  <w:tcPr>
                    <w:tcW w:w="518" w:type="pct"/>
                  </w:tcPr>
                  <w:p w:rsidR="00847056" w:rsidRDefault="00847056" w:rsidP="008C2A1B">
                    <w:pPr>
                      <w:jc w:val="right"/>
                      <w:rPr>
                        <w:szCs w:val="21"/>
                      </w:rPr>
                    </w:pPr>
                    <w:r>
                      <w:rPr>
                        <w:rFonts w:hint="eastAsia"/>
                        <w:szCs w:val="21"/>
                      </w:rPr>
                      <w:t>1</w:t>
                    </w:r>
                    <w:r>
                      <w:rPr>
                        <w:szCs w:val="21"/>
                      </w:rPr>
                      <w:t>4.27</w:t>
                    </w:r>
                  </w:p>
                </w:tc>
                <w:tc>
                  <w:tcPr>
                    <w:tcW w:w="891" w:type="pct"/>
                  </w:tcPr>
                  <w:p w:rsidR="00847056" w:rsidRDefault="00847056" w:rsidP="008C2A1B">
                    <w:pPr>
                      <w:pStyle w:val="Default"/>
                      <w:jc w:val="right"/>
                      <w:rPr>
                        <w:sz w:val="21"/>
                        <w:szCs w:val="21"/>
                      </w:rPr>
                    </w:pPr>
                  </w:p>
                </w:tc>
                <w:tc>
                  <w:tcPr>
                    <w:tcW w:w="481" w:type="pct"/>
                  </w:tcPr>
                  <w:p w:rsidR="00847056" w:rsidRDefault="00847056" w:rsidP="008C2A1B">
                    <w:pPr>
                      <w:jc w:val="right"/>
                      <w:rPr>
                        <w:szCs w:val="21"/>
                      </w:rPr>
                    </w:pPr>
                  </w:p>
                </w:tc>
                <w:tc>
                  <w:tcPr>
                    <w:tcW w:w="467" w:type="pct"/>
                  </w:tcPr>
                  <w:p w:rsidR="00847056" w:rsidRDefault="00847056" w:rsidP="008C2A1B">
                    <w:pPr>
                      <w:jc w:val="right"/>
                      <w:rPr>
                        <w:szCs w:val="21"/>
                      </w:rPr>
                    </w:pPr>
                  </w:p>
                </w:tc>
                <w:tc>
                  <w:tcPr>
                    <w:tcW w:w="646" w:type="pct"/>
                  </w:tcPr>
                  <w:p w:rsidR="00847056" w:rsidRDefault="00847056" w:rsidP="008C2A1B">
                    <w:pPr>
                      <w:rPr>
                        <w:rFonts w:ascii="Calibri" w:eastAsiaTheme="minorEastAsia" w:hAnsi="Calibri" w:cstheme="minorBidi"/>
                        <w:kern w:val="2"/>
                        <w:szCs w:val="21"/>
                      </w:rPr>
                    </w:pPr>
                  </w:p>
                </w:tc>
              </w:tr>
            </w:sdtContent>
          </w:sdt>
          <w:sdt>
            <w:sdtPr>
              <w:rPr>
                <w:rFonts w:ascii="Calibri" w:eastAsiaTheme="minorEastAsia" w:hAnsi="Calibri" w:cstheme="minorBidi"/>
                <w:kern w:val="2"/>
                <w:szCs w:val="21"/>
              </w:rPr>
              <w:alias w:val="分产品成本分析"/>
              <w:tag w:val="_TUP_a99457d0ffea4639b6d23dc0f965122f"/>
              <w:id w:val="2043471182"/>
              <w:lock w:val="sdtLocked"/>
            </w:sdtPr>
            <w:sdtContent>
              <w:tr w:rsidR="00847056" w:rsidTr="002114A0">
                <w:trPr>
                  <w:trHeight w:val="165"/>
                  <w:jc w:val="center"/>
                </w:trPr>
                <w:tc>
                  <w:tcPr>
                    <w:tcW w:w="574" w:type="pct"/>
                  </w:tcPr>
                  <w:p w:rsidR="00847056" w:rsidRDefault="00847056" w:rsidP="008C2A1B">
                    <w:pPr>
                      <w:rPr>
                        <w:rFonts w:ascii="Calibri" w:eastAsiaTheme="minorEastAsia" w:hAnsi="Calibri" w:cstheme="minorBidi"/>
                        <w:kern w:val="2"/>
                        <w:szCs w:val="21"/>
                      </w:rPr>
                    </w:pPr>
                    <w:r>
                      <w:rPr>
                        <w:rFonts w:ascii="Calibri" w:eastAsiaTheme="minorEastAsia" w:hAnsi="Calibri" w:cstheme="minorBidi" w:hint="eastAsia"/>
                        <w:kern w:val="2"/>
                        <w:szCs w:val="21"/>
                      </w:rPr>
                      <w:t>纸浆</w:t>
                    </w:r>
                  </w:p>
                </w:tc>
                <w:tc>
                  <w:tcPr>
                    <w:tcW w:w="533" w:type="pct"/>
                  </w:tcPr>
                  <w:p w:rsidR="00847056" w:rsidRDefault="00847056" w:rsidP="008C2A1B">
                    <w:r>
                      <w:t>工资</w:t>
                    </w:r>
                  </w:p>
                </w:tc>
                <w:tc>
                  <w:tcPr>
                    <w:tcW w:w="891" w:type="pct"/>
                  </w:tcPr>
                  <w:p w:rsidR="00847056" w:rsidRDefault="00847056" w:rsidP="008C2A1B">
                    <w:pPr>
                      <w:jc w:val="right"/>
                      <w:rPr>
                        <w:szCs w:val="21"/>
                      </w:rPr>
                    </w:pPr>
                    <w:r>
                      <w:rPr>
                        <w:szCs w:val="21"/>
                      </w:rPr>
                      <w:t>274,523.06</w:t>
                    </w:r>
                  </w:p>
                </w:tc>
                <w:tc>
                  <w:tcPr>
                    <w:tcW w:w="518" w:type="pct"/>
                  </w:tcPr>
                  <w:p w:rsidR="00847056" w:rsidRDefault="00847056" w:rsidP="008C2A1B">
                    <w:pPr>
                      <w:jc w:val="right"/>
                      <w:rPr>
                        <w:szCs w:val="21"/>
                      </w:rPr>
                    </w:pPr>
                    <w:r>
                      <w:rPr>
                        <w:rFonts w:hint="eastAsia"/>
                        <w:szCs w:val="21"/>
                      </w:rPr>
                      <w:t>5</w:t>
                    </w:r>
                    <w:r>
                      <w:rPr>
                        <w:szCs w:val="21"/>
                      </w:rPr>
                      <w:t>.65</w:t>
                    </w:r>
                  </w:p>
                </w:tc>
                <w:tc>
                  <w:tcPr>
                    <w:tcW w:w="891" w:type="pct"/>
                  </w:tcPr>
                  <w:p w:rsidR="00847056" w:rsidRDefault="00847056" w:rsidP="008C2A1B">
                    <w:pPr>
                      <w:pStyle w:val="Default"/>
                      <w:jc w:val="right"/>
                      <w:rPr>
                        <w:sz w:val="21"/>
                        <w:szCs w:val="21"/>
                      </w:rPr>
                    </w:pPr>
                  </w:p>
                </w:tc>
                <w:tc>
                  <w:tcPr>
                    <w:tcW w:w="481" w:type="pct"/>
                  </w:tcPr>
                  <w:p w:rsidR="00847056" w:rsidRDefault="00847056" w:rsidP="008C2A1B">
                    <w:pPr>
                      <w:jc w:val="right"/>
                      <w:rPr>
                        <w:szCs w:val="21"/>
                      </w:rPr>
                    </w:pPr>
                  </w:p>
                </w:tc>
                <w:tc>
                  <w:tcPr>
                    <w:tcW w:w="467" w:type="pct"/>
                  </w:tcPr>
                  <w:p w:rsidR="00847056" w:rsidRDefault="00847056" w:rsidP="008C2A1B">
                    <w:pPr>
                      <w:jc w:val="right"/>
                      <w:rPr>
                        <w:szCs w:val="21"/>
                      </w:rPr>
                    </w:pPr>
                  </w:p>
                </w:tc>
                <w:tc>
                  <w:tcPr>
                    <w:tcW w:w="646" w:type="pct"/>
                  </w:tcPr>
                  <w:p w:rsidR="00847056" w:rsidRDefault="00847056" w:rsidP="008C2A1B">
                    <w:pPr>
                      <w:rPr>
                        <w:rFonts w:ascii="Calibri" w:eastAsiaTheme="minorEastAsia" w:hAnsi="Calibri" w:cstheme="minorBidi"/>
                        <w:kern w:val="2"/>
                        <w:szCs w:val="21"/>
                      </w:rPr>
                    </w:pPr>
                  </w:p>
                </w:tc>
              </w:tr>
            </w:sdtContent>
          </w:sdt>
          <w:sdt>
            <w:sdtPr>
              <w:rPr>
                <w:rFonts w:ascii="Calibri" w:eastAsiaTheme="minorEastAsia" w:hAnsi="Calibri" w:cstheme="minorBidi"/>
                <w:kern w:val="2"/>
                <w:szCs w:val="21"/>
              </w:rPr>
              <w:alias w:val="分产品成本分析"/>
              <w:tag w:val="_TUP_a99457d0ffea4639b6d23dc0f965122f"/>
              <w:id w:val="1213691755"/>
              <w:lock w:val="sdtLocked"/>
            </w:sdtPr>
            <w:sdtContent>
              <w:tr w:rsidR="00847056" w:rsidTr="002114A0">
                <w:trPr>
                  <w:trHeight w:val="165"/>
                  <w:jc w:val="center"/>
                </w:trPr>
                <w:tc>
                  <w:tcPr>
                    <w:tcW w:w="574" w:type="pct"/>
                    <w:tcBorders>
                      <w:bottom w:val="single" w:sz="4" w:space="0" w:color="auto"/>
                    </w:tcBorders>
                  </w:tcPr>
                  <w:p w:rsidR="00847056" w:rsidRDefault="00847056" w:rsidP="008C2A1B">
                    <w:pPr>
                      <w:rPr>
                        <w:rFonts w:ascii="Calibri" w:eastAsiaTheme="minorEastAsia" w:hAnsi="Calibri" w:cstheme="minorBidi"/>
                        <w:kern w:val="2"/>
                        <w:szCs w:val="21"/>
                      </w:rPr>
                    </w:pPr>
                    <w:r>
                      <w:rPr>
                        <w:rFonts w:ascii="Calibri" w:eastAsiaTheme="minorEastAsia" w:hAnsi="Calibri" w:cstheme="minorBidi" w:hint="eastAsia"/>
                        <w:kern w:val="2"/>
                        <w:szCs w:val="21"/>
                      </w:rPr>
                      <w:t>纸浆</w:t>
                    </w:r>
                  </w:p>
                </w:tc>
                <w:tc>
                  <w:tcPr>
                    <w:tcW w:w="533" w:type="pct"/>
                    <w:tcBorders>
                      <w:bottom w:val="single" w:sz="4" w:space="0" w:color="auto"/>
                    </w:tcBorders>
                  </w:tcPr>
                  <w:p w:rsidR="00847056" w:rsidRDefault="00847056" w:rsidP="008C2A1B">
                    <w:r>
                      <w:t>制造费用</w:t>
                    </w:r>
                  </w:p>
                </w:tc>
                <w:tc>
                  <w:tcPr>
                    <w:tcW w:w="891" w:type="pct"/>
                    <w:tcBorders>
                      <w:bottom w:val="single" w:sz="4" w:space="0" w:color="auto"/>
                    </w:tcBorders>
                  </w:tcPr>
                  <w:p w:rsidR="00847056" w:rsidRDefault="00847056" w:rsidP="008C2A1B">
                    <w:pPr>
                      <w:jc w:val="right"/>
                      <w:rPr>
                        <w:szCs w:val="21"/>
                      </w:rPr>
                    </w:pPr>
                    <w:r>
                      <w:rPr>
                        <w:szCs w:val="21"/>
                      </w:rPr>
                      <w:t>648,651.83</w:t>
                    </w:r>
                  </w:p>
                </w:tc>
                <w:tc>
                  <w:tcPr>
                    <w:tcW w:w="518" w:type="pct"/>
                    <w:tcBorders>
                      <w:bottom w:val="single" w:sz="4" w:space="0" w:color="auto"/>
                    </w:tcBorders>
                  </w:tcPr>
                  <w:p w:rsidR="00847056" w:rsidRDefault="00847056" w:rsidP="008C2A1B">
                    <w:pPr>
                      <w:jc w:val="right"/>
                      <w:rPr>
                        <w:szCs w:val="21"/>
                      </w:rPr>
                    </w:pPr>
                    <w:r>
                      <w:rPr>
                        <w:rFonts w:hint="eastAsia"/>
                        <w:szCs w:val="21"/>
                      </w:rPr>
                      <w:t>1</w:t>
                    </w:r>
                    <w:r>
                      <w:rPr>
                        <w:szCs w:val="21"/>
                      </w:rPr>
                      <w:t>3.35</w:t>
                    </w:r>
                  </w:p>
                </w:tc>
                <w:tc>
                  <w:tcPr>
                    <w:tcW w:w="891" w:type="pct"/>
                    <w:tcBorders>
                      <w:bottom w:val="single" w:sz="4" w:space="0" w:color="auto"/>
                    </w:tcBorders>
                  </w:tcPr>
                  <w:p w:rsidR="00847056" w:rsidRDefault="00847056" w:rsidP="008C2A1B">
                    <w:pPr>
                      <w:pStyle w:val="Default"/>
                      <w:jc w:val="right"/>
                      <w:rPr>
                        <w:sz w:val="21"/>
                        <w:szCs w:val="21"/>
                      </w:rPr>
                    </w:pPr>
                  </w:p>
                </w:tc>
                <w:tc>
                  <w:tcPr>
                    <w:tcW w:w="481" w:type="pct"/>
                    <w:tcBorders>
                      <w:bottom w:val="single" w:sz="4" w:space="0" w:color="auto"/>
                    </w:tcBorders>
                  </w:tcPr>
                  <w:p w:rsidR="00847056" w:rsidRDefault="00847056" w:rsidP="008C2A1B">
                    <w:pPr>
                      <w:jc w:val="right"/>
                      <w:rPr>
                        <w:szCs w:val="21"/>
                      </w:rPr>
                    </w:pPr>
                  </w:p>
                </w:tc>
                <w:tc>
                  <w:tcPr>
                    <w:tcW w:w="467" w:type="pct"/>
                    <w:tcBorders>
                      <w:bottom w:val="single" w:sz="4" w:space="0" w:color="auto"/>
                    </w:tcBorders>
                  </w:tcPr>
                  <w:p w:rsidR="00847056" w:rsidRDefault="00847056" w:rsidP="008C2A1B">
                    <w:pPr>
                      <w:jc w:val="right"/>
                      <w:rPr>
                        <w:szCs w:val="21"/>
                      </w:rPr>
                    </w:pPr>
                  </w:p>
                </w:tc>
                <w:tc>
                  <w:tcPr>
                    <w:tcW w:w="646" w:type="pct"/>
                    <w:tcBorders>
                      <w:bottom w:val="single" w:sz="4" w:space="0" w:color="auto"/>
                    </w:tcBorders>
                  </w:tcPr>
                  <w:p w:rsidR="00847056" w:rsidRDefault="00847056" w:rsidP="008C2A1B">
                    <w:pPr>
                      <w:rPr>
                        <w:rFonts w:ascii="Calibri" w:eastAsiaTheme="minorEastAsia" w:hAnsi="Calibri" w:cstheme="minorBidi"/>
                        <w:kern w:val="2"/>
                        <w:szCs w:val="21"/>
                      </w:rPr>
                    </w:pPr>
                  </w:p>
                </w:tc>
              </w:tr>
            </w:sdtContent>
          </w:sdt>
          <w:bookmarkEnd w:id="31"/>
        </w:tbl>
        <w:p w:rsidR="00847056" w:rsidRDefault="00847056"/>
        <w:p w:rsidR="00E640B7" w:rsidRDefault="006B2B5D">
          <w:pPr>
            <w:rPr>
              <w:szCs w:val="21"/>
            </w:rPr>
          </w:pPr>
          <w:r>
            <w:rPr>
              <w:rFonts w:hint="eastAsia"/>
              <w:szCs w:val="21"/>
            </w:rPr>
            <w:t>成本分析其他情况说明</w:t>
          </w:r>
        </w:p>
        <w:sdt>
          <w:sdtPr>
            <w:rPr>
              <w:rFonts w:hint="eastAsia"/>
              <w:szCs w:val="21"/>
            </w:rPr>
            <w:alias w:val="成本分析其他情况"/>
            <w:tag w:val="_GBC_93fdd34ed0d546d3bf448336c6187b3a"/>
            <w:id w:val="17433185"/>
            <w:lock w:val="sdtLocked"/>
            <w:placeholder>
              <w:docPart w:val="GBC22222222222222222222222222222"/>
            </w:placeholder>
          </w:sdtPr>
          <w:sdtContent>
            <w:p w:rsidR="00E640B7" w:rsidRDefault="00B51E30">
              <w:pPr>
                <w:rPr>
                  <w:szCs w:val="21"/>
                </w:rPr>
              </w:pPr>
              <w:r>
                <w:rPr>
                  <w:rFonts w:hint="eastAsia"/>
                  <w:szCs w:val="21"/>
                </w:rPr>
                <w:t>无</w:t>
              </w:r>
            </w:p>
          </w:sdtContent>
        </w:sdt>
        <w:p w:rsidR="00E640B7" w:rsidRDefault="00507434">
          <w:pPr>
            <w:rPr>
              <w:szCs w:val="21"/>
            </w:rPr>
          </w:pPr>
        </w:p>
      </w:sdtContent>
    </w:sdt>
    <w:sdt>
      <w:sdtPr>
        <w:rPr>
          <w:rFonts w:ascii="宋体" w:hAnsi="宋体" w:cs="宋体"/>
          <w:b w:val="0"/>
          <w:bCs w:val="0"/>
          <w:kern w:val="0"/>
          <w:szCs w:val="21"/>
        </w:rPr>
        <w:alias w:val="模块:主要销售客户及主要供应商情况 "/>
        <w:tag w:val="_SEC_3b2e2424b58e45d1b7ddf46a225a56b2"/>
        <w:id w:val="1540633212"/>
        <w:lock w:val="sdtLocked"/>
        <w:placeholder>
          <w:docPart w:val="GBC22222222222222222222222222222"/>
        </w:placeholder>
      </w:sdtPr>
      <w:sdtContent>
        <w:p w:rsidR="00E640B7" w:rsidRDefault="006B2B5D">
          <w:pPr>
            <w:pStyle w:val="5"/>
            <w:numPr>
              <w:ilvl w:val="0"/>
              <w:numId w:val="96"/>
            </w:numPr>
            <w:tabs>
              <w:tab w:val="left" w:pos="567"/>
            </w:tabs>
            <w:ind w:left="0" w:firstLine="0"/>
            <w:rPr>
              <w:szCs w:val="21"/>
            </w:rPr>
          </w:pPr>
          <w:r>
            <w:rPr>
              <w:szCs w:val="21"/>
            </w:rPr>
            <w:t>主要销售客户及主要供应商情况</w:t>
          </w:r>
        </w:p>
        <w:sdt>
          <w:sdtPr>
            <w:rPr>
              <w:szCs w:val="21"/>
            </w:rPr>
            <w:alias w:val="是否适用：主要销售客户及主要供应商情况 [双击切换]"/>
            <w:tag w:val="_GBC_85b073dc3a604ae8aa8581d0aeda2ec2"/>
            <w:id w:val="1839274249"/>
            <w:lock w:val="sdtLocked"/>
            <w:placeholder>
              <w:docPart w:val="GBC22222222222222222222222222222"/>
            </w:placeholder>
          </w:sdtPr>
          <w:sdtContent>
            <w:p w:rsidR="00E640B7" w:rsidRDefault="00507434">
              <w:pPr>
                <w:rPr>
                  <w:szCs w:val="21"/>
                </w:rPr>
              </w:pPr>
              <w:r>
                <w:rPr>
                  <w:szCs w:val="21"/>
                </w:rPr>
                <w:fldChar w:fldCharType="begin"/>
              </w:r>
              <w:r w:rsidR="00B51E30">
                <w:rPr>
                  <w:szCs w:val="21"/>
                </w:rPr>
                <w:instrText xml:space="preserve">MACROBUTTON  SnrToggleCheckbox √适用 </w:instrText>
              </w:r>
              <w:r>
                <w:rPr>
                  <w:szCs w:val="21"/>
                </w:rPr>
                <w:fldChar w:fldCharType="end"/>
              </w:r>
              <w:r>
                <w:rPr>
                  <w:szCs w:val="21"/>
                </w:rPr>
                <w:fldChar w:fldCharType="begin"/>
              </w:r>
              <w:r w:rsidR="00B51E30">
                <w:rPr>
                  <w:szCs w:val="21"/>
                </w:rPr>
                <w:instrText xml:space="preserve"> MACROBUTTON  SnrToggleCheckbox □不适用 </w:instrText>
              </w:r>
              <w:r>
                <w:rPr>
                  <w:szCs w:val="21"/>
                </w:rPr>
                <w:fldChar w:fldCharType="end"/>
              </w:r>
            </w:p>
          </w:sdtContent>
        </w:sdt>
        <w:p w:rsidR="00E640B7" w:rsidRDefault="006B2B5D">
          <w:pPr>
            <w:rPr>
              <w:szCs w:val="21"/>
            </w:rPr>
          </w:pPr>
          <w:r>
            <w:rPr>
              <w:rFonts w:hint="eastAsia"/>
              <w:szCs w:val="21"/>
            </w:rPr>
            <w:t>前五名客户销售额</w:t>
          </w:r>
          <w:sdt>
            <w:sdtPr>
              <w:rPr>
                <w:rFonts w:hint="eastAsia"/>
                <w:szCs w:val="21"/>
              </w:rPr>
              <w:alias w:val="前五名客户销售额"/>
              <w:tag w:val="_GBC_e497000fdfbc4e548555b7f8ddf9780c"/>
              <w:id w:val="2118247274"/>
              <w:lock w:val="sdtLocked"/>
              <w:placeholder>
                <w:docPart w:val="GBC22222222222222222222222222222"/>
              </w:placeholder>
            </w:sdtPr>
            <w:sdtContent>
              <w:r w:rsidR="00EF21F2">
                <w:rPr>
                  <w:rFonts w:hint="eastAsia"/>
                  <w:szCs w:val="21"/>
                </w:rPr>
                <w:t>30,426.07</w:t>
              </w:r>
            </w:sdtContent>
          </w:sdt>
          <w:sdt>
            <w:sdtPr>
              <w:rPr>
                <w:rFonts w:hint="eastAsia"/>
                <w:szCs w:val="21"/>
              </w:rPr>
              <w:alias w:val="单位：前五名客户销售额"/>
              <w:tag w:val="_GBC_4bd6620b209a4bae8dc3404e8b89ea35"/>
              <w:id w:val="-5553141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万元</w:t>
              </w:r>
            </w:sdtContent>
          </w:sdt>
          <w:r>
            <w:rPr>
              <w:szCs w:val="21"/>
            </w:rPr>
            <w:t>，占年度销售总额</w:t>
          </w:r>
          <w:sdt>
            <w:sdtPr>
              <w:rPr>
                <w:szCs w:val="21"/>
              </w:rPr>
              <w:alias w:val="前五名客户销售额占年度销售总额比例"/>
              <w:tag w:val="_GBC_68b3c8b493d04b6c9db16e7e475d7b35"/>
              <w:id w:val="-413087961"/>
              <w:lock w:val="sdtLocked"/>
              <w:placeholder>
                <w:docPart w:val="GBC22222222222222222222222222222"/>
              </w:placeholder>
            </w:sdtPr>
            <w:sdtContent>
              <w:r w:rsidR="00EF21F2">
                <w:rPr>
                  <w:rFonts w:hint="eastAsia"/>
                  <w:szCs w:val="21"/>
                </w:rPr>
                <w:t>16.64</w:t>
              </w:r>
            </w:sdtContent>
          </w:sdt>
          <w:r>
            <w:rPr>
              <w:szCs w:val="21"/>
            </w:rPr>
            <w:t>%；其中前五名客户销售额中关联方销售额</w:t>
          </w:r>
          <w:sdt>
            <w:sdtPr>
              <w:rPr>
                <w:szCs w:val="21"/>
              </w:rPr>
              <w:alias w:val="前五名客户销售额中关联方销售额"/>
              <w:tag w:val="_GBC_bfa0971257a44f65996f01cfb0497b07"/>
              <w:id w:val="874040382"/>
              <w:lock w:val="sdtLocked"/>
              <w:placeholder>
                <w:docPart w:val="GBC22222222222222222222222222222"/>
              </w:placeholder>
            </w:sdtPr>
            <w:sdtContent>
              <w:r w:rsidR="00EF21F2">
                <w:rPr>
                  <w:rFonts w:hint="eastAsia"/>
                  <w:szCs w:val="21"/>
                </w:rPr>
                <w:t>0</w:t>
              </w:r>
            </w:sdtContent>
          </w:sdt>
          <w:sdt>
            <w:sdtPr>
              <w:rPr>
                <w:szCs w:val="21"/>
              </w:rPr>
              <w:alias w:val="单位：前五名客户销售额中关联方销售额"/>
              <w:tag w:val="_GBC_f3c03afc93a5429f9fa45fc25f9018ab"/>
              <w:id w:val="-6690261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万元</w:t>
              </w:r>
            </w:sdtContent>
          </w:sdt>
          <w:r>
            <w:rPr>
              <w:szCs w:val="21"/>
            </w:rPr>
            <w:t>，占年度销售总额</w:t>
          </w:r>
          <w:sdt>
            <w:sdtPr>
              <w:rPr>
                <w:szCs w:val="21"/>
              </w:rPr>
              <w:alias w:val="前五名客户销售额中关联方销售额占年度销售总额比例"/>
              <w:tag w:val="_GBC_a84a9f2fd5cd467fa7226eab846a8fd4"/>
              <w:id w:val="412128867"/>
              <w:lock w:val="sdtLocked"/>
              <w:placeholder>
                <w:docPart w:val="GBC22222222222222222222222222222"/>
              </w:placeholder>
            </w:sdtPr>
            <w:sdtContent>
              <w:r w:rsidR="00EF21F2">
                <w:rPr>
                  <w:rFonts w:hint="eastAsia"/>
                  <w:szCs w:val="21"/>
                </w:rPr>
                <w:t>0</w:t>
              </w:r>
            </w:sdtContent>
          </w:sdt>
          <w:r>
            <w:rPr>
              <w:szCs w:val="21"/>
            </w:rPr>
            <w:t xml:space="preserve"> %。</w:t>
          </w:r>
        </w:p>
        <w:p w:rsidR="00E640B7" w:rsidRDefault="006B2B5D">
          <w:pPr>
            <w:rPr>
              <w:szCs w:val="21"/>
            </w:rPr>
          </w:pPr>
          <w:r>
            <w:rPr>
              <w:rFonts w:hint="eastAsia"/>
              <w:szCs w:val="21"/>
            </w:rPr>
            <w:t>前五名供应商采购额</w:t>
          </w:r>
          <w:sdt>
            <w:sdtPr>
              <w:rPr>
                <w:rFonts w:hint="eastAsia"/>
                <w:szCs w:val="21"/>
              </w:rPr>
              <w:alias w:val="前五名供应商采购额"/>
              <w:tag w:val="_GBC_4552254972a04ec6983b359a0f18d4bf"/>
              <w:id w:val="-332997464"/>
              <w:lock w:val="sdtLocked"/>
              <w:placeholder>
                <w:docPart w:val="GBC22222222222222222222222222222"/>
              </w:placeholder>
            </w:sdtPr>
            <w:sdtContent>
              <w:r w:rsidR="00EF21F2">
                <w:rPr>
                  <w:rFonts w:hint="eastAsia"/>
                  <w:szCs w:val="21"/>
                </w:rPr>
                <w:t>53,591.08</w:t>
              </w:r>
            </w:sdtContent>
          </w:sdt>
          <w:sdt>
            <w:sdtPr>
              <w:rPr>
                <w:rFonts w:hint="eastAsia"/>
                <w:szCs w:val="21"/>
              </w:rPr>
              <w:alias w:val="单位：前五名供应商采购额"/>
              <w:tag w:val="_GBC_418fcbdb1c1a4643afb7cce014bdeca2"/>
              <w:id w:val="16521967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万元</w:t>
              </w:r>
            </w:sdtContent>
          </w:sdt>
          <w:r>
            <w:rPr>
              <w:szCs w:val="21"/>
            </w:rPr>
            <w:t>，占年度采购总额</w:t>
          </w:r>
          <w:sdt>
            <w:sdtPr>
              <w:rPr>
                <w:szCs w:val="21"/>
              </w:rPr>
              <w:alias w:val="前五名供应商采购额占年度采购总额比例"/>
              <w:tag w:val="_GBC_f32c49f691154cc4b6ba587f4a582958"/>
              <w:id w:val="-921719189"/>
              <w:lock w:val="sdtLocked"/>
              <w:placeholder>
                <w:docPart w:val="GBC22222222222222222222222222222"/>
              </w:placeholder>
            </w:sdtPr>
            <w:sdtContent>
              <w:r w:rsidR="00EF21F2">
                <w:rPr>
                  <w:rFonts w:hint="eastAsia"/>
                  <w:szCs w:val="21"/>
                </w:rPr>
                <w:t>43.18</w:t>
              </w:r>
            </w:sdtContent>
          </w:sdt>
          <w:r>
            <w:rPr>
              <w:szCs w:val="21"/>
            </w:rPr>
            <w:t>%；其中前五名供应商采购额中关联方采购额</w:t>
          </w:r>
          <w:sdt>
            <w:sdtPr>
              <w:rPr>
                <w:szCs w:val="21"/>
              </w:rPr>
              <w:alias w:val="前五名供应商采购额中关联方采购额"/>
              <w:tag w:val="_GBC_b4791060802442e186017fdd5f31805a"/>
              <w:id w:val="1722945362"/>
              <w:lock w:val="sdtLocked"/>
              <w:placeholder>
                <w:docPart w:val="GBC22222222222222222222222222222"/>
              </w:placeholder>
            </w:sdtPr>
            <w:sdtContent>
              <w:r w:rsidR="00046076">
                <w:rPr>
                  <w:rFonts w:hint="eastAsia"/>
                  <w:szCs w:val="21"/>
                </w:rPr>
                <w:t>17,031.73</w:t>
              </w:r>
            </w:sdtContent>
          </w:sdt>
          <w:sdt>
            <w:sdtPr>
              <w:rPr>
                <w:szCs w:val="21"/>
              </w:rPr>
              <w:alias w:val="单位：前五名供应商采购额中关联方采购额"/>
              <w:tag w:val="_GBC_bac6c3f63a9a4b0db685f5ee8e883818"/>
              <w:id w:val="-79437458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万元</w:t>
              </w:r>
            </w:sdtContent>
          </w:sdt>
          <w:r>
            <w:rPr>
              <w:szCs w:val="21"/>
            </w:rPr>
            <w:t>，占年度采购总额</w:t>
          </w:r>
          <w:sdt>
            <w:sdtPr>
              <w:rPr>
                <w:szCs w:val="21"/>
              </w:rPr>
              <w:alias w:val="前五名供应商采购额中关联方采购额占年度采购总额比例"/>
              <w:tag w:val="_GBC_41b2f0a67a5743e1a4ccf8f427eec0a3"/>
              <w:id w:val="603621799"/>
              <w:lock w:val="sdtLocked"/>
              <w:placeholder>
                <w:docPart w:val="GBC22222222222222222222222222222"/>
              </w:placeholder>
            </w:sdtPr>
            <w:sdtContent>
              <w:r w:rsidR="00046076">
                <w:rPr>
                  <w:rFonts w:hint="eastAsia"/>
                  <w:szCs w:val="21"/>
                </w:rPr>
                <w:t>13.72</w:t>
              </w:r>
            </w:sdtContent>
          </w:sdt>
          <w:r>
            <w:rPr>
              <w:rFonts w:hint="eastAsia"/>
            </w:rPr>
            <w:t>%。</w:t>
          </w:r>
        </w:p>
        <w:p w:rsidR="00E640B7" w:rsidRDefault="006B2B5D">
          <w:pPr>
            <w:rPr>
              <w:szCs w:val="21"/>
            </w:rPr>
          </w:pPr>
          <w:r>
            <w:rPr>
              <w:rFonts w:hint="eastAsia"/>
              <w:szCs w:val="21"/>
            </w:rPr>
            <w:t>其他说明</w:t>
          </w:r>
        </w:p>
        <w:sdt>
          <w:sdtPr>
            <w:rPr>
              <w:szCs w:val="21"/>
            </w:rPr>
            <w:alias w:val="主要销售客户及主要供应商情况其他说明"/>
            <w:tag w:val="_GBC_671f841429ed4c5aaa013b86ad58b88f"/>
            <w:id w:val="-1408299362"/>
            <w:lock w:val="sdtLocked"/>
            <w:placeholder>
              <w:docPart w:val="GBC22222222222222222222222222222"/>
            </w:placeholder>
          </w:sdtPr>
          <w:sdtContent>
            <w:p w:rsidR="00E640B7" w:rsidRDefault="0068764D">
              <w:pPr>
                <w:rPr>
                  <w:szCs w:val="21"/>
                </w:rPr>
              </w:pPr>
              <w:r>
                <w:rPr>
                  <w:rFonts w:hint="eastAsia"/>
                  <w:szCs w:val="21"/>
                </w:rPr>
                <w:t>无</w:t>
              </w:r>
            </w:p>
          </w:sdtContent>
        </w:sdt>
      </w:sdtContent>
    </w:sdt>
    <w:sdt>
      <w:sdtPr>
        <w:rPr>
          <w:rFonts w:ascii="宋体" w:eastAsia="宋体" w:hAnsi="宋体" w:cs="宋体"/>
          <w:b w:val="0"/>
          <w:bCs w:val="0"/>
          <w:kern w:val="0"/>
          <w:szCs w:val="24"/>
        </w:rPr>
        <w:alias w:val="模块:费用"/>
        <w:tag w:val="_SEC_775a3421cf05469a8bf0b92a3e954a9d"/>
        <w:id w:val="1197450"/>
        <w:lock w:val="sdtLocked"/>
        <w:placeholder>
          <w:docPart w:val="GBC22222222222222222222222222222"/>
        </w:placeholder>
      </w:sdtPr>
      <w:sdtEndPr>
        <w:rPr>
          <w:szCs w:val="21"/>
        </w:rPr>
      </w:sdtEndPr>
      <w:sdtContent>
        <w:p w:rsidR="00E640B7" w:rsidRDefault="006B2B5D">
          <w:pPr>
            <w:pStyle w:val="4"/>
            <w:numPr>
              <w:ilvl w:val="0"/>
              <w:numId w:val="77"/>
            </w:numPr>
          </w:pPr>
          <w:r>
            <w:rPr>
              <w:rFonts w:hint="eastAsia"/>
            </w:rPr>
            <w:t>费用</w:t>
          </w:r>
        </w:p>
        <w:sdt>
          <w:sdtPr>
            <w:alias w:val="是否适用：费用[双击切换]"/>
            <w:tag w:val="_GBC_fa9cd5e43a8f426c8b793a737190d8db"/>
            <w:id w:val="-104810559"/>
            <w:lock w:val="sdtLocked"/>
            <w:placeholder>
              <w:docPart w:val="GBC22222222222222222222222222222"/>
            </w:placeholder>
          </w:sdtPr>
          <w:sdtContent>
            <w:p w:rsidR="00E640B7" w:rsidRDefault="00507434">
              <w:r>
                <w:fldChar w:fldCharType="begin"/>
              </w:r>
              <w:r w:rsidR="0030000A">
                <w:instrText xml:space="preserve">MACROBUTTON  SnrToggleCheckbox √适用 </w:instrText>
              </w:r>
              <w:r>
                <w:fldChar w:fldCharType="end"/>
              </w:r>
              <w:r>
                <w:fldChar w:fldCharType="begin"/>
              </w:r>
              <w:r w:rsidR="0030000A">
                <w:instrText xml:space="preserve"> MACROBUTTON  SnrToggleCheckbox □不适用 </w:instrText>
              </w:r>
              <w:r>
                <w:fldChar w:fldCharType="end"/>
              </w:r>
            </w:p>
          </w:sdtContent>
        </w:sdt>
        <w:sdt>
          <w:sdtPr>
            <w:rPr>
              <w:rFonts w:hint="eastAsia"/>
              <w:szCs w:val="21"/>
            </w:rPr>
            <w:alias w:val="费用情况说明"/>
            <w:tag w:val="_GBC_02a46af1e8d349d8b753768e17da35a1"/>
            <w:id w:val="1197451"/>
            <w:lock w:val="sdtLocked"/>
            <w:placeholder>
              <w:docPart w:val="GBC22222222222222222222222222222"/>
            </w:placeholder>
          </w:sdtPr>
          <w:sdtContent>
            <w:p w:rsidR="00E640B7" w:rsidRDefault="0030000A" w:rsidP="00501AF7">
              <w:pPr>
                <w:ind w:firstLineChars="200" w:firstLine="420"/>
                <w:rPr>
                  <w:szCs w:val="21"/>
                </w:rPr>
              </w:pPr>
              <w:r w:rsidRPr="002B74E6">
                <w:rPr>
                  <w:rFonts w:hint="eastAsia"/>
                  <w:szCs w:val="21"/>
                </w:rPr>
                <w:t>期间费用</w:t>
              </w:r>
              <w:r w:rsidRPr="002B74E6">
                <w:rPr>
                  <w:szCs w:val="21"/>
                </w:rPr>
                <w:t>3</w:t>
              </w:r>
              <w:r w:rsidR="00046076" w:rsidRPr="002B74E6">
                <w:rPr>
                  <w:rFonts w:hint="eastAsia"/>
                  <w:szCs w:val="21"/>
                </w:rPr>
                <w:t>4</w:t>
              </w:r>
              <w:r w:rsidRPr="002B74E6">
                <w:rPr>
                  <w:szCs w:val="21"/>
                </w:rPr>
                <w:t>,</w:t>
              </w:r>
              <w:r w:rsidR="00046076" w:rsidRPr="002B74E6">
                <w:rPr>
                  <w:rFonts w:hint="eastAsia"/>
                  <w:szCs w:val="21"/>
                </w:rPr>
                <w:t>494</w:t>
              </w:r>
              <w:r w:rsidRPr="002B74E6">
                <w:rPr>
                  <w:szCs w:val="21"/>
                </w:rPr>
                <w:t>.</w:t>
              </w:r>
              <w:r w:rsidR="00046076" w:rsidRPr="002B74E6">
                <w:rPr>
                  <w:rFonts w:hint="eastAsia"/>
                  <w:szCs w:val="21"/>
                </w:rPr>
                <w:t>83</w:t>
              </w:r>
              <w:r w:rsidRPr="002B74E6">
                <w:rPr>
                  <w:rFonts w:hint="eastAsia"/>
                  <w:szCs w:val="21"/>
                </w:rPr>
                <w:t>万元，比同期上升</w:t>
              </w:r>
              <w:r w:rsidR="00046076" w:rsidRPr="002B74E6">
                <w:rPr>
                  <w:rFonts w:hint="eastAsia"/>
                  <w:szCs w:val="21"/>
                </w:rPr>
                <w:t>3</w:t>
              </w:r>
              <w:r w:rsidRPr="002B74E6">
                <w:rPr>
                  <w:szCs w:val="21"/>
                </w:rPr>
                <w:t>,</w:t>
              </w:r>
              <w:r w:rsidR="00046076" w:rsidRPr="002B74E6">
                <w:rPr>
                  <w:rFonts w:hint="eastAsia"/>
                  <w:szCs w:val="21"/>
                </w:rPr>
                <w:t>886</w:t>
              </w:r>
              <w:r w:rsidRPr="002B74E6">
                <w:rPr>
                  <w:szCs w:val="21"/>
                </w:rPr>
                <w:t>.</w:t>
              </w:r>
              <w:r w:rsidR="00046076" w:rsidRPr="002B74E6">
                <w:rPr>
                  <w:rFonts w:hint="eastAsia"/>
                  <w:szCs w:val="21"/>
                </w:rPr>
                <w:t>95</w:t>
              </w:r>
              <w:r w:rsidRPr="002B74E6">
                <w:rPr>
                  <w:rFonts w:hint="eastAsia"/>
                  <w:szCs w:val="21"/>
                </w:rPr>
                <w:t>万元，其中，销售费用比同期</w:t>
              </w:r>
              <w:r w:rsidR="00046076" w:rsidRPr="002B74E6">
                <w:rPr>
                  <w:rFonts w:hint="eastAsia"/>
                  <w:szCs w:val="21"/>
                </w:rPr>
                <w:t>降低652.46</w:t>
              </w:r>
              <w:r w:rsidRPr="002B74E6">
                <w:rPr>
                  <w:rFonts w:hint="eastAsia"/>
                  <w:szCs w:val="21"/>
                </w:rPr>
                <w:t>万元，主要原因是产品销</w:t>
              </w:r>
              <w:r w:rsidR="00046076" w:rsidRPr="002B74E6">
                <w:rPr>
                  <w:rFonts w:hint="eastAsia"/>
                  <w:szCs w:val="21"/>
                </w:rPr>
                <w:t>售结构调整至销售佣金、业务费及市场推广费降低所致</w:t>
              </w:r>
              <w:r w:rsidRPr="002B74E6">
                <w:rPr>
                  <w:rFonts w:hint="eastAsia"/>
                  <w:szCs w:val="21"/>
                </w:rPr>
                <w:t>；管理费用比同期上升</w:t>
              </w:r>
              <w:r w:rsidR="00046076" w:rsidRPr="002B74E6">
                <w:rPr>
                  <w:rFonts w:hint="eastAsia"/>
                  <w:szCs w:val="21"/>
                </w:rPr>
                <w:t>612.</w:t>
              </w:r>
              <w:r w:rsidRPr="002B74E6">
                <w:rPr>
                  <w:szCs w:val="21"/>
                </w:rPr>
                <w:t>.</w:t>
              </w:r>
              <w:r w:rsidR="002B74E6" w:rsidRPr="002B74E6">
                <w:rPr>
                  <w:rFonts w:hint="eastAsia"/>
                  <w:szCs w:val="21"/>
                </w:rPr>
                <w:t>47</w:t>
              </w:r>
              <w:r w:rsidRPr="002B74E6">
                <w:rPr>
                  <w:rFonts w:hint="eastAsia"/>
                  <w:szCs w:val="21"/>
                </w:rPr>
                <w:t>万元，主要原因是职工薪酬、资产折旧及</w:t>
              </w:r>
              <w:r w:rsidR="002B74E6" w:rsidRPr="002B74E6">
                <w:rPr>
                  <w:rFonts w:hint="eastAsia"/>
                  <w:szCs w:val="21"/>
                </w:rPr>
                <w:t>咨询中介机构费用</w:t>
              </w:r>
              <w:r w:rsidRPr="002B74E6">
                <w:rPr>
                  <w:rFonts w:hint="eastAsia"/>
                  <w:szCs w:val="21"/>
                </w:rPr>
                <w:t>增加；研发费用比同期上升</w:t>
              </w:r>
              <w:r w:rsidR="002B74E6" w:rsidRPr="002B74E6">
                <w:rPr>
                  <w:rFonts w:hint="eastAsia"/>
                  <w:szCs w:val="21"/>
                </w:rPr>
                <w:t>3</w:t>
              </w:r>
              <w:r w:rsidRPr="002B74E6">
                <w:rPr>
                  <w:szCs w:val="21"/>
                </w:rPr>
                <w:t>,</w:t>
              </w:r>
              <w:r w:rsidR="002B74E6" w:rsidRPr="002B74E6">
                <w:rPr>
                  <w:rFonts w:hint="eastAsia"/>
                  <w:szCs w:val="21"/>
                </w:rPr>
                <w:t>28</w:t>
              </w:r>
              <w:r w:rsidRPr="002B74E6">
                <w:rPr>
                  <w:szCs w:val="21"/>
                </w:rPr>
                <w:t>2.</w:t>
              </w:r>
              <w:r w:rsidR="002B74E6" w:rsidRPr="002B74E6">
                <w:rPr>
                  <w:rFonts w:hint="eastAsia"/>
                  <w:szCs w:val="21"/>
                </w:rPr>
                <w:t>58</w:t>
              </w:r>
              <w:r w:rsidRPr="002B74E6">
                <w:rPr>
                  <w:rFonts w:hint="eastAsia"/>
                  <w:szCs w:val="21"/>
                </w:rPr>
                <w:t>万元，主要原因是</w:t>
              </w:r>
              <w:r w:rsidR="002B74E6" w:rsidRPr="002B74E6">
                <w:rPr>
                  <w:rFonts w:hint="eastAsia"/>
                  <w:szCs w:val="21"/>
                </w:rPr>
                <w:t>研发项目、试验材料及委外研发费用</w:t>
              </w:r>
              <w:r w:rsidRPr="002B74E6">
                <w:rPr>
                  <w:rFonts w:hint="eastAsia"/>
                  <w:szCs w:val="21"/>
                </w:rPr>
                <w:t>增加；财务费用较同期上升</w:t>
              </w:r>
              <w:r w:rsidR="002B74E6" w:rsidRPr="002B74E6">
                <w:rPr>
                  <w:rFonts w:hint="eastAsia"/>
                  <w:szCs w:val="21"/>
                </w:rPr>
                <w:t>644</w:t>
              </w:r>
              <w:r w:rsidRPr="002B74E6">
                <w:rPr>
                  <w:szCs w:val="21"/>
                </w:rPr>
                <w:t>.</w:t>
              </w:r>
              <w:r w:rsidR="002B74E6" w:rsidRPr="002B74E6">
                <w:rPr>
                  <w:rFonts w:hint="eastAsia"/>
                  <w:szCs w:val="21"/>
                </w:rPr>
                <w:t>37</w:t>
              </w:r>
              <w:r w:rsidRPr="002B74E6">
                <w:rPr>
                  <w:rFonts w:hint="eastAsia"/>
                  <w:szCs w:val="21"/>
                </w:rPr>
                <w:t>万元，主要原因是</w:t>
              </w:r>
              <w:r w:rsidR="002B74E6" w:rsidRPr="002B74E6">
                <w:rPr>
                  <w:rFonts w:hint="eastAsia"/>
                  <w:szCs w:val="21"/>
                </w:rPr>
                <w:t>受人民币汇率波动及长期借款利息增加所致</w:t>
              </w:r>
              <w:r w:rsidRPr="002B74E6">
                <w:rPr>
                  <w:rFonts w:hint="eastAsia"/>
                  <w:szCs w:val="21"/>
                </w:rPr>
                <w:t>。</w:t>
              </w:r>
            </w:p>
          </w:sdtContent>
        </w:sdt>
      </w:sdtContent>
    </w:sdt>
    <w:sdt>
      <w:sdtPr>
        <w:rPr>
          <w:rStyle w:val="5Char2"/>
          <w:rFonts w:ascii="宋体" w:eastAsia="宋体" w:hAnsi="宋体" w:cs="宋体"/>
          <w:b/>
          <w:bCs/>
          <w:szCs w:val="21"/>
        </w:rPr>
        <w:alias w:val="模块:研发投入情况表"/>
        <w:tag w:val="_SEC_7d98484d3b0a438487e1af19f740dceb"/>
        <w:id w:val="1197503"/>
        <w:lock w:val="sdtLocked"/>
        <w:placeholder>
          <w:docPart w:val="GBC22222222222222222222222222222"/>
        </w:placeholder>
      </w:sdtPr>
      <w:sdtEndPr>
        <w:rPr>
          <w:rStyle w:val="a0"/>
          <w:rFonts w:hint="eastAsia"/>
          <w:b w:val="0"/>
          <w:bCs w:val="0"/>
          <w:kern w:val="0"/>
          <w:szCs w:val="24"/>
        </w:rPr>
      </w:sdtEndPr>
      <w:sdtContent>
        <w:p w:rsidR="00E640B7" w:rsidRDefault="006B2B5D">
          <w:pPr>
            <w:pStyle w:val="4"/>
            <w:numPr>
              <w:ilvl w:val="0"/>
              <w:numId w:val="77"/>
            </w:numPr>
            <w:rPr>
              <w:rStyle w:val="5Char2"/>
              <w:b/>
              <w:bCs/>
            </w:rPr>
          </w:pPr>
          <w:r>
            <w:rPr>
              <w:rFonts w:hint="eastAsia"/>
            </w:rPr>
            <w:t>研发投入</w:t>
          </w:r>
        </w:p>
        <w:p w:rsidR="00E640B7" w:rsidRDefault="006B2B5D">
          <w:pPr>
            <w:spacing w:before="60" w:after="60"/>
            <w:rPr>
              <w:rStyle w:val="5Char2"/>
              <w:szCs w:val="21"/>
            </w:rPr>
          </w:pPr>
          <w:r>
            <w:rPr>
              <w:rStyle w:val="5Char"/>
              <w:rFonts w:hint="eastAsia"/>
              <w:szCs w:val="21"/>
            </w:rPr>
            <w:t xml:space="preserve">(1). </w:t>
          </w:r>
          <w:r>
            <w:rPr>
              <w:rStyle w:val="5Char2"/>
              <w:szCs w:val="21"/>
            </w:rPr>
            <w:t>研发</w:t>
          </w:r>
          <w:r>
            <w:rPr>
              <w:rStyle w:val="5Char2"/>
              <w:rFonts w:hint="eastAsia"/>
              <w:szCs w:val="21"/>
            </w:rPr>
            <w:t>投入</w:t>
          </w:r>
          <w:r>
            <w:rPr>
              <w:rStyle w:val="5Char2"/>
              <w:szCs w:val="21"/>
            </w:rPr>
            <w:t>情况表</w:t>
          </w:r>
        </w:p>
        <w:sdt>
          <w:sdtPr>
            <w:rPr>
              <w:rStyle w:val="5Char2"/>
              <w:rFonts w:hint="eastAsia"/>
              <w:b w:val="0"/>
              <w:szCs w:val="21"/>
            </w:rPr>
            <w:alias w:val="是否适用：研发投入情况表[双击切换]"/>
            <w:tag w:val="_GBC_b745f9cad6de412690fcb0f363f3eadb"/>
            <w:id w:val="1824308759"/>
            <w:lock w:val="sdtLocked"/>
            <w:placeholder>
              <w:docPart w:val="GBC22222222222222222222222222222"/>
            </w:placeholder>
          </w:sdtPr>
          <w:sdtContent>
            <w:p w:rsidR="00E640B7" w:rsidRDefault="00507434">
              <w:pPr>
                <w:rPr>
                  <w:rStyle w:val="5Char2"/>
                  <w:b w:val="0"/>
                  <w:szCs w:val="21"/>
                </w:rPr>
              </w:pPr>
              <w:r>
                <w:rPr>
                  <w:rStyle w:val="5Char2"/>
                  <w:b w:val="0"/>
                  <w:szCs w:val="21"/>
                </w:rPr>
                <w:fldChar w:fldCharType="begin"/>
              </w:r>
              <w:r w:rsidR="006C6EE5">
                <w:rPr>
                  <w:rStyle w:val="5Char2"/>
                  <w:b w:val="0"/>
                  <w:szCs w:val="21"/>
                </w:rPr>
                <w:instrText xml:space="preserve"> MACROBUTTON  SnrToggleCheckbox √适用  </w:instrText>
              </w:r>
              <w:r>
                <w:rPr>
                  <w:rStyle w:val="5Char2"/>
                  <w:b w:val="0"/>
                  <w:szCs w:val="21"/>
                </w:rPr>
                <w:fldChar w:fldCharType="end"/>
              </w:r>
              <w:r>
                <w:rPr>
                  <w:rStyle w:val="5Char2"/>
                  <w:b w:val="0"/>
                  <w:szCs w:val="21"/>
                </w:rPr>
                <w:fldChar w:fldCharType="begin"/>
              </w:r>
              <w:r w:rsidR="006C6EE5">
                <w:rPr>
                  <w:rStyle w:val="5Char2"/>
                  <w:b w:val="0"/>
                  <w:szCs w:val="21"/>
                </w:rPr>
                <w:instrText xml:space="preserve"> MACROBUTTON  SnrToggleCheckbox □不适用 </w:instrText>
              </w:r>
              <w:r>
                <w:rPr>
                  <w:rStyle w:val="5Char2"/>
                  <w:b w:val="0"/>
                  <w:szCs w:val="21"/>
                </w:rPr>
                <w:fldChar w:fldCharType="end"/>
              </w:r>
            </w:p>
          </w:sdtContent>
        </w:sdt>
        <w:p w:rsidR="00E640B7" w:rsidRDefault="006B2B5D">
          <w:pPr>
            <w:jc w:val="right"/>
            <w:rPr>
              <w:rStyle w:val="5Char2"/>
              <w:b w:val="0"/>
              <w:szCs w:val="21"/>
            </w:rPr>
          </w:pPr>
          <w:r>
            <w:rPr>
              <w:rFonts w:hint="eastAsia"/>
              <w:szCs w:val="21"/>
            </w:rPr>
            <w:t>单位：</w:t>
          </w:r>
          <w:sdt>
            <w:sdtPr>
              <w:rPr>
                <w:rFonts w:hint="eastAsia"/>
                <w:szCs w:val="21"/>
              </w:rPr>
              <w:alias w:val="单位：研发支出"/>
              <w:tag w:val="_GBC_74cd81424a3c41dd9b3b9f335eae8c21"/>
              <w:id w:val="428027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p>
        <w:tbl>
          <w:tblPr>
            <w:tblStyle w:val="a6"/>
            <w:tblW w:w="5000" w:type="pct"/>
            <w:tblLook w:val="04A0"/>
          </w:tblPr>
          <w:tblGrid>
            <w:gridCol w:w="3795"/>
            <w:gridCol w:w="5254"/>
          </w:tblGrid>
          <w:tr w:rsidR="00E640B7" w:rsidTr="00187B4D">
            <w:trPr>
              <w:trHeight w:val="135"/>
            </w:trPr>
            <w:sdt>
              <w:sdtPr>
                <w:tag w:val="_PLD_34e4faf6ae244cfbac1fd41757cfe96b"/>
                <w:id w:val="1397156082"/>
                <w:lock w:val="sdtLocked"/>
              </w:sdtPr>
              <w:sdtContent>
                <w:tc>
                  <w:tcPr>
                    <w:tcW w:w="2097" w:type="pct"/>
                  </w:tcPr>
                  <w:p w:rsidR="00E640B7" w:rsidRDefault="006B2B5D">
                    <w:pPr>
                      <w:rPr>
                        <w:rStyle w:val="5Char2"/>
                        <w:b w:val="0"/>
                        <w:bCs w:val="0"/>
                        <w:szCs w:val="21"/>
                      </w:rPr>
                    </w:pPr>
                    <w:r>
                      <w:rPr>
                        <w:szCs w:val="21"/>
                      </w:rPr>
                      <w:t>本期费用化研发</w:t>
                    </w:r>
                    <w:r>
                      <w:rPr>
                        <w:rFonts w:hint="eastAsia"/>
                        <w:szCs w:val="21"/>
                      </w:rPr>
                      <w:t>投入</w:t>
                    </w:r>
                  </w:p>
                </w:tc>
              </w:sdtContent>
            </w:sdt>
            <w:tc>
              <w:tcPr>
                <w:tcW w:w="2903" w:type="pct"/>
              </w:tcPr>
              <w:p w:rsidR="00E640B7" w:rsidRDefault="006C6EE5">
                <w:pPr>
                  <w:jc w:val="right"/>
                  <w:rPr>
                    <w:rStyle w:val="5Char2"/>
                    <w:b w:val="0"/>
                    <w:szCs w:val="21"/>
                  </w:rPr>
                </w:pPr>
                <w:r>
                  <w:rPr>
                    <w:rStyle w:val="5Char2"/>
                    <w:b w:val="0"/>
                    <w:szCs w:val="21"/>
                  </w:rPr>
                  <w:t>88,168,436.57</w:t>
                </w:r>
              </w:p>
            </w:tc>
          </w:tr>
          <w:tr w:rsidR="00E640B7" w:rsidTr="00187B4D">
            <w:trPr>
              <w:trHeight w:val="147"/>
            </w:trPr>
            <w:sdt>
              <w:sdtPr>
                <w:rPr>
                  <w:b/>
                  <w:bCs/>
                  <w:kern w:val="2"/>
                  <w:szCs w:val="28"/>
                </w:rPr>
                <w:tag w:val="_PLD_20c161beca374b52aa10a0ce52fc5c8f"/>
                <w:id w:val="-425496369"/>
                <w:lock w:val="sdtLocked"/>
              </w:sdtPr>
              <w:sdtEndPr>
                <w:rPr>
                  <w:b w:val="0"/>
                  <w:bCs w:val="0"/>
                  <w:kern w:val="0"/>
                  <w:szCs w:val="24"/>
                </w:rPr>
              </w:sdtEndPr>
              <w:sdtContent>
                <w:tc>
                  <w:tcPr>
                    <w:tcW w:w="2097" w:type="pct"/>
                  </w:tcPr>
                  <w:p w:rsidR="00E640B7" w:rsidRDefault="006B2B5D">
                    <w:pPr>
                      <w:rPr>
                        <w:rStyle w:val="5Char2"/>
                        <w:szCs w:val="21"/>
                      </w:rPr>
                    </w:pPr>
                    <w:r>
                      <w:rPr>
                        <w:szCs w:val="21"/>
                      </w:rPr>
                      <w:t>本期资本化研发</w:t>
                    </w:r>
                    <w:r>
                      <w:rPr>
                        <w:rFonts w:hint="eastAsia"/>
                        <w:szCs w:val="21"/>
                      </w:rPr>
                      <w:t>投入</w:t>
                    </w:r>
                  </w:p>
                </w:tc>
              </w:sdtContent>
            </w:sdt>
            <w:tc>
              <w:tcPr>
                <w:tcW w:w="2903" w:type="pct"/>
              </w:tcPr>
              <w:p w:rsidR="00E640B7" w:rsidRDefault="00D25B35">
                <w:pPr>
                  <w:jc w:val="right"/>
                  <w:rPr>
                    <w:rStyle w:val="5Char2"/>
                    <w:b w:val="0"/>
                    <w:szCs w:val="21"/>
                  </w:rPr>
                </w:pPr>
                <w:r>
                  <w:rPr>
                    <w:rStyle w:val="5Char2"/>
                    <w:rFonts w:hint="eastAsia"/>
                    <w:b w:val="0"/>
                    <w:szCs w:val="21"/>
                  </w:rPr>
                  <w:t>0</w:t>
                </w:r>
              </w:p>
            </w:tc>
          </w:tr>
          <w:tr w:rsidR="00E640B7" w:rsidTr="00187B4D">
            <w:trPr>
              <w:trHeight w:val="102"/>
            </w:trPr>
            <w:sdt>
              <w:sdtPr>
                <w:rPr>
                  <w:b/>
                  <w:bCs/>
                  <w:kern w:val="2"/>
                  <w:szCs w:val="28"/>
                </w:rPr>
                <w:tag w:val="_PLD_21956088f1024a23941f7c544fb04a97"/>
                <w:id w:val="562071148"/>
                <w:lock w:val="sdtLocked"/>
              </w:sdtPr>
              <w:sdtEndPr>
                <w:rPr>
                  <w:b w:val="0"/>
                  <w:bCs w:val="0"/>
                  <w:kern w:val="0"/>
                  <w:szCs w:val="24"/>
                </w:rPr>
              </w:sdtEndPr>
              <w:sdtContent>
                <w:tc>
                  <w:tcPr>
                    <w:tcW w:w="2097" w:type="pct"/>
                  </w:tcPr>
                  <w:p w:rsidR="00E640B7" w:rsidRDefault="006B2B5D">
                    <w:pPr>
                      <w:rPr>
                        <w:rStyle w:val="5Char2"/>
                        <w:szCs w:val="21"/>
                      </w:rPr>
                    </w:pPr>
                    <w:r>
                      <w:rPr>
                        <w:szCs w:val="21"/>
                      </w:rPr>
                      <w:t>研发</w:t>
                    </w:r>
                    <w:r>
                      <w:rPr>
                        <w:rFonts w:hint="eastAsia"/>
                        <w:szCs w:val="21"/>
                      </w:rPr>
                      <w:t>投入</w:t>
                    </w:r>
                    <w:r>
                      <w:rPr>
                        <w:szCs w:val="21"/>
                      </w:rPr>
                      <w:t>合计</w:t>
                    </w:r>
                  </w:p>
                </w:tc>
              </w:sdtContent>
            </w:sdt>
            <w:tc>
              <w:tcPr>
                <w:tcW w:w="2903" w:type="pct"/>
              </w:tcPr>
              <w:p w:rsidR="00E640B7" w:rsidRDefault="006C6EE5">
                <w:pPr>
                  <w:jc w:val="right"/>
                  <w:rPr>
                    <w:rStyle w:val="5Char2"/>
                    <w:b w:val="0"/>
                    <w:szCs w:val="21"/>
                  </w:rPr>
                </w:pPr>
                <w:r>
                  <w:rPr>
                    <w:rStyle w:val="5Char2"/>
                    <w:b w:val="0"/>
                    <w:szCs w:val="21"/>
                  </w:rPr>
                  <w:t>88,168,436.57</w:t>
                </w:r>
              </w:p>
            </w:tc>
          </w:tr>
          <w:tr w:rsidR="00E640B7" w:rsidTr="00187B4D">
            <w:trPr>
              <w:trHeight w:val="135"/>
            </w:trPr>
            <w:sdt>
              <w:sdtPr>
                <w:rPr>
                  <w:b/>
                  <w:bCs/>
                  <w:kern w:val="2"/>
                  <w:szCs w:val="28"/>
                </w:rPr>
                <w:tag w:val="_PLD_ab1307558a044f3da8f8f6293608de34"/>
                <w:id w:val="893392567"/>
                <w:lock w:val="sdtLocked"/>
              </w:sdtPr>
              <w:sdtEndPr>
                <w:rPr>
                  <w:b w:val="0"/>
                  <w:bCs w:val="0"/>
                  <w:kern w:val="0"/>
                  <w:szCs w:val="24"/>
                </w:rPr>
              </w:sdtEndPr>
              <w:sdtContent>
                <w:tc>
                  <w:tcPr>
                    <w:tcW w:w="2097" w:type="pct"/>
                  </w:tcPr>
                  <w:p w:rsidR="00E640B7" w:rsidRDefault="006B2B5D">
                    <w:pPr>
                      <w:rPr>
                        <w:rStyle w:val="5Char2"/>
                        <w:szCs w:val="21"/>
                      </w:rPr>
                    </w:pPr>
                    <w:r>
                      <w:rPr>
                        <w:szCs w:val="21"/>
                      </w:rPr>
                      <w:t>研发</w:t>
                    </w:r>
                    <w:r>
                      <w:rPr>
                        <w:rFonts w:hint="eastAsia"/>
                        <w:szCs w:val="21"/>
                      </w:rPr>
                      <w:t>投入</w:t>
                    </w:r>
                    <w:r>
                      <w:rPr>
                        <w:szCs w:val="21"/>
                      </w:rPr>
                      <w:t>总额占营业收入比例（%）</w:t>
                    </w:r>
                  </w:p>
                </w:tc>
              </w:sdtContent>
            </w:sdt>
            <w:tc>
              <w:tcPr>
                <w:tcW w:w="2903" w:type="pct"/>
              </w:tcPr>
              <w:p w:rsidR="00E640B7" w:rsidRDefault="006C6EE5">
                <w:pPr>
                  <w:jc w:val="right"/>
                  <w:rPr>
                    <w:rStyle w:val="5Char2"/>
                    <w:b w:val="0"/>
                    <w:szCs w:val="21"/>
                  </w:rPr>
                </w:pPr>
                <w:r>
                  <w:rPr>
                    <w:rStyle w:val="5Char2"/>
                    <w:rFonts w:hint="eastAsia"/>
                    <w:b w:val="0"/>
                    <w:szCs w:val="21"/>
                  </w:rPr>
                  <w:t>4.82</w:t>
                </w:r>
              </w:p>
            </w:tc>
          </w:tr>
          <w:tr w:rsidR="00E640B7" w:rsidTr="00187B4D">
            <w:trPr>
              <w:trHeight w:val="135"/>
            </w:trPr>
            <w:sdt>
              <w:sdtPr>
                <w:rPr>
                  <w:b/>
                  <w:bCs/>
                  <w:kern w:val="2"/>
                  <w:szCs w:val="28"/>
                </w:rPr>
                <w:tag w:val="_PLD_9d5b8f279cbc486bb9e16dffa6265806"/>
                <w:id w:val="-1112976993"/>
                <w:lock w:val="sdtLocked"/>
              </w:sdtPr>
              <w:sdtEndPr>
                <w:rPr>
                  <w:b w:val="0"/>
                  <w:bCs w:val="0"/>
                  <w:kern w:val="0"/>
                  <w:szCs w:val="24"/>
                </w:rPr>
              </w:sdtEndPr>
              <w:sdtContent>
                <w:tc>
                  <w:tcPr>
                    <w:tcW w:w="2097" w:type="pct"/>
                  </w:tcPr>
                  <w:p w:rsidR="00E640B7" w:rsidRDefault="006B2B5D">
                    <w:pPr>
                      <w:rPr>
                        <w:szCs w:val="21"/>
                      </w:rPr>
                    </w:pPr>
                    <w:r>
                      <w:rPr>
                        <w:rFonts w:hint="eastAsia"/>
                        <w:szCs w:val="21"/>
                      </w:rPr>
                      <w:t>公司研发人员的数量</w:t>
                    </w:r>
                  </w:p>
                </w:tc>
              </w:sdtContent>
            </w:sdt>
            <w:tc>
              <w:tcPr>
                <w:tcW w:w="2903" w:type="pct"/>
              </w:tcPr>
              <w:p w:rsidR="00E640B7" w:rsidRDefault="0030000A">
                <w:pPr>
                  <w:jc w:val="right"/>
                  <w:rPr>
                    <w:szCs w:val="21"/>
                  </w:rPr>
                </w:pPr>
                <w:r w:rsidRPr="00D25B35">
                  <w:rPr>
                    <w:rFonts w:hint="eastAsia"/>
                    <w:szCs w:val="21"/>
                  </w:rPr>
                  <w:t>241</w:t>
                </w:r>
              </w:p>
            </w:tc>
          </w:tr>
          <w:tr w:rsidR="00E640B7" w:rsidTr="00187B4D">
            <w:trPr>
              <w:trHeight w:val="135"/>
            </w:trPr>
            <w:sdt>
              <w:sdtPr>
                <w:tag w:val="_PLD_b735cb0c54ab415b945634a8f0a92a81"/>
                <w:id w:val="-1646808983"/>
                <w:lock w:val="sdtLocked"/>
              </w:sdtPr>
              <w:sdtContent>
                <w:tc>
                  <w:tcPr>
                    <w:tcW w:w="2097" w:type="pct"/>
                  </w:tcPr>
                  <w:p w:rsidR="00E640B7" w:rsidRDefault="006B2B5D">
                    <w:pPr>
                      <w:rPr>
                        <w:szCs w:val="21"/>
                      </w:rPr>
                    </w:pPr>
                    <w:r>
                      <w:rPr>
                        <w:rFonts w:hint="eastAsia"/>
                        <w:szCs w:val="21"/>
                      </w:rPr>
                      <w:t>研发人员数量占公司总人数的比例</w:t>
                    </w:r>
                    <w:r>
                      <w:rPr>
                        <w:szCs w:val="21"/>
                      </w:rPr>
                      <w:t>（%）</w:t>
                    </w:r>
                  </w:p>
                </w:tc>
              </w:sdtContent>
            </w:sdt>
            <w:tc>
              <w:tcPr>
                <w:tcW w:w="2903" w:type="pct"/>
              </w:tcPr>
              <w:p w:rsidR="00E640B7" w:rsidRDefault="00D25B35">
                <w:pPr>
                  <w:jc w:val="right"/>
                  <w:rPr>
                    <w:szCs w:val="21"/>
                  </w:rPr>
                </w:pPr>
                <w:r>
                  <w:rPr>
                    <w:rFonts w:hint="eastAsia"/>
                    <w:szCs w:val="21"/>
                  </w:rPr>
                  <w:t>1</w:t>
                </w:r>
                <w:r>
                  <w:rPr>
                    <w:szCs w:val="21"/>
                  </w:rPr>
                  <w:t>1.54</w:t>
                </w:r>
              </w:p>
            </w:tc>
          </w:tr>
          <w:tr w:rsidR="00E640B7" w:rsidTr="00187B4D">
            <w:trPr>
              <w:trHeight w:val="135"/>
            </w:trPr>
            <w:sdt>
              <w:sdtPr>
                <w:tag w:val="_PLD_0d2db39633024627a1ba32892a5b2e60"/>
                <w:id w:val="576026579"/>
                <w:lock w:val="sdtLocked"/>
              </w:sdtPr>
              <w:sdtContent>
                <w:tc>
                  <w:tcPr>
                    <w:tcW w:w="2097" w:type="pct"/>
                  </w:tcPr>
                  <w:p w:rsidR="00E640B7" w:rsidRDefault="006B2B5D">
                    <w:pPr>
                      <w:rPr>
                        <w:szCs w:val="21"/>
                      </w:rPr>
                    </w:pPr>
                    <w:r>
                      <w:rPr>
                        <w:rFonts w:hint="eastAsia"/>
                        <w:szCs w:val="21"/>
                      </w:rPr>
                      <w:t>研发投入资本化的比重</w:t>
                    </w:r>
                    <w:r>
                      <w:rPr>
                        <w:szCs w:val="21"/>
                      </w:rPr>
                      <w:t>（%）</w:t>
                    </w:r>
                  </w:p>
                </w:tc>
              </w:sdtContent>
            </w:sdt>
            <w:tc>
              <w:tcPr>
                <w:tcW w:w="2903" w:type="pct"/>
              </w:tcPr>
              <w:p w:rsidR="00E640B7" w:rsidRDefault="00D25B35">
                <w:pPr>
                  <w:jc w:val="right"/>
                  <w:rPr>
                    <w:szCs w:val="21"/>
                  </w:rPr>
                </w:pPr>
                <w:r>
                  <w:rPr>
                    <w:rFonts w:hint="eastAsia"/>
                    <w:szCs w:val="21"/>
                  </w:rPr>
                  <w:t>0</w:t>
                </w:r>
              </w:p>
            </w:tc>
          </w:tr>
        </w:tbl>
        <w:p w:rsidR="00E640B7" w:rsidRDefault="00507434"/>
      </w:sdtContent>
    </w:sdt>
    <w:sdt>
      <w:sdtPr>
        <w:rPr>
          <w:rStyle w:val="5Char2"/>
          <w:szCs w:val="21"/>
        </w:rPr>
        <w:alias w:val="模块:情况说明"/>
        <w:tag w:val="_SEC_0004b40963e14f23a54c541fda51ba2e"/>
        <w:id w:val="1197903"/>
        <w:lock w:val="sdtLocked"/>
        <w:placeholder>
          <w:docPart w:val="GBC22222222222222222222222222222"/>
        </w:placeholder>
      </w:sdtPr>
      <w:sdtEndPr>
        <w:rPr>
          <w:rStyle w:val="5Char2"/>
          <w:rFonts w:hint="eastAsia"/>
          <w:b w:val="0"/>
        </w:rPr>
      </w:sdtEndPr>
      <w:sdtContent>
        <w:p w:rsidR="00E640B7" w:rsidRDefault="006B2B5D">
          <w:pPr>
            <w:spacing w:before="60" w:after="60"/>
            <w:rPr>
              <w:rStyle w:val="5Char2"/>
              <w:szCs w:val="21"/>
            </w:rPr>
          </w:pPr>
          <w:r>
            <w:rPr>
              <w:rStyle w:val="5Char"/>
              <w:rFonts w:hint="eastAsia"/>
              <w:szCs w:val="21"/>
            </w:rPr>
            <w:t xml:space="preserve">(2). </w:t>
          </w:r>
          <w:r>
            <w:rPr>
              <w:rStyle w:val="5Char2"/>
              <w:szCs w:val="21"/>
            </w:rPr>
            <w:t>情况说明</w:t>
          </w:r>
        </w:p>
        <w:sdt>
          <w:sdtPr>
            <w:rPr>
              <w:rStyle w:val="5Char2"/>
              <w:b w:val="0"/>
              <w:szCs w:val="21"/>
            </w:rPr>
            <w:alias w:val="是否适用：研发支出情况说明[双击切换]"/>
            <w:tag w:val="_GBC_b983f5c63407411d82434ca6547deae8"/>
            <w:id w:val="-1749567730"/>
            <w:lock w:val="sdtLocked"/>
            <w:placeholder>
              <w:docPart w:val="GBC22222222222222222222222222222"/>
            </w:placeholder>
          </w:sdtPr>
          <w:sdtContent>
            <w:p w:rsidR="0030000A" w:rsidRDefault="00507434" w:rsidP="006C6EE5">
              <w:pPr>
                <w:spacing w:before="60" w:after="60"/>
                <w:rPr>
                  <w:rStyle w:val="5Char2"/>
                  <w:b w:val="0"/>
                  <w:szCs w:val="21"/>
                </w:rPr>
              </w:pPr>
              <w:r>
                <w:rPr>
                  <w:rStyle w:val="5Char2"/>
                  <w:b w:val="0"/>
                  <w:szCs w:val="21"/>
                </w:rPr>
                <w:fldChar w:fldCharType="begin"/>
              </w:r>
              <w:r w:rsidR="0030000A">
                <w:rPr>
                  <w:rStyle w:val="5Char2"/>
                  <w:b w:val="0"/>
                  <w:szCs w:val="21"/>
                </w:rPr>
                <w:instrText xml:space="preserve">MACROBUTTON  SnrToggleCheckbox √适用 </w:instrText>
              </w:r>
              <w:r>
                <w:rPr>
                  <w:rStyle w:val="5Char2"/>
                  <w:b w:val="0"/>
                  <w:szCs w:val="21"/>
                </w:rPr>
                <w:fldChar w:fldCharType="end"/>
              </w:r>
              <w:r>
                <w:rPr>
                  <w:rStyle w:val="5Char2"/>
                  <w:b w:val="0"/>
                  <w:szCs w:val="21"/>
                </w:rPr>
                <w:fldChar w:fldCharType="begin"/>
              </w:r>
              <w:r w:rsidR="0030000A">
                <w:rPr>
                  <w:rStyle w:val="5Char2"/>
                  <w:b w:val="0"/>
                  <w:szCs w:val="21"/>
                </w:rPr>
                <w:instrText xml:space="preserve"> MACROBUTTON  SnrToggleCheckbox □不适用 </w:instrText>
              </w:r>
              <w:r>
                <w:rPr>
                  <w:rStyle w:val="5Char2"/>
                  <w:b w:val="0"/>
                  <w:szCs w:val="21"/>
                </w:rPr>
                <w:fldChar w:fldCharType="end"/>
              </w:r>
            </w:p>
          </w:sdtContent>
        </w:sdt>
        <w:sdt>
          <w:sdtPr>
            <w:rPr>
              <w:rStyle w:val="5Char1"/>
              <w:rFonts w:hint="eastAsia"/>
              <w:b w:val="0"/>
            </w:rPr>
            <w:alias w:val="研发投入情况说明"/>
            <w:tag w:val="_GBC_29b7bc5a44244641bea57d5a14dde83b"/>
            <w:id w:val="1975167140"/>
            <w:lock w:val="sdtLocked"/>
          </w:sdtPr>
          <w:sdtEndPr>
            <w:rPr>
              <w:rStyle w:val="5Char1"/>
              <w:b/>
            </w:rPr>
          </w:sdtEndPr>
          <w:sdtContent>
            <w:p w:rsidR="00E640B7" w:rsidRPr="0030000A" w:rsidRDefault="0030000A" w:rsidP="0030000A">
              <w:pPr>
                <w:rPr>
                  <w:rStyle w:val="5Char2"/>
                  <w:b w:val="0"/>
                  <w:bCs w:val="0"/>
                  <w:kern w:val="0"/>
                  <w:szCs w:val="24"/>
                </w:rPr>
              </w:pPr>
              <w:r>
                <w:rPr>
                  <w:rFonts w:hint="eastAsia"/>
                  <w:szCs w:val="21"/>
                </w:rPr>
                <w:t>研发投入8</w:t>
              </w:r>
              <w:r>
                <w:rPr>
                  <w:szCs w:val="21"/>
                </w:rPr>
                <w:t>,</w:t>
              </w:r>
              <w:r>
                <w:rPr>
                  <w:rFonts w:hint="eastAsia"/>
                  <w:szCs w:val="21"/>
                </w:rPr>
                <w:t>816</w:t>
              </w:r>
              <w:r>
                <w:rPr>
                  <w:szCs w:val="21"/>
                </w:rPr>
                <w:t>.</w:t>
              </w:r>
              <w:r>
                <w:rPr>
                  <w:rFonts w:hint="eastAsia"/>
                  <w:szCs w:val="21"/>
                </w:rPr>
                <w:t>84万元，比去年同期增加了59.31</w:t>
              </w:r>
              <w:r>
                <w:rPr>
                  <w:szCs w:val="21"/>
                </w:rPr>
                <w:t>%</w:t>
              </w:r>
              <w:r w:rsidR="002B74E6">
                <w:rPr>
                  <w:rFonts w:hint="eastAsia"/>
                  <w:szCs w:val="21"/>
                </w:rPr>
                <w:t>，主要原因是新产品、新工艺及委外研发费</w:t>
              </w:r>
              <w:r>
                <w:rPr>
                  <w:rFonts w:hint="eastAsia"/>
                  <w:szCs w:val="21"/>
                </w:rPr>
                <w:t>用增加。</w:t>
              </w:r>
            </w:p>
          </w:sdtContent>
        </w:sdt>
      </w:sdtContent>
    </w:sdt>
    <w:p w:rsidR="00E640B7" w:rsidRDefault="00E640B7">
      <w:pPr>
        <w:rPr>
          <w:szCs w:val="21"/>
        </w:rPr>
      </w:pPr>
    </w:p>
    <w:sdt>
      <w:sdtPr>
        <w:rPr>
          <w:rFonts w:ascii="宋体" w:eastAsia="宋体" w:hAnsi="宋体" w:cs="宋体" w:hint="eastAsia"/>
          <w:b w:val="0"/>
          <w:bCs w:val="0"/>
          <w:kern w:val="0"/>
          <w:szCs w:val="24"/>
        </w:rPr>
        <w:alias w:val="模块:现金流"/>
        <w:tag w:val="_SEC_686d1eb4c39f48b6b19ee846f1749d81"/>
        <w:id w:val="1197932"/>
        <w:lock w:val="sdtLocked"/>
        <w:placeholder>
          <w:docPart w:val="GBC22222222222222222222222222222"/>
        </w:placeholder>
      </w:sdtPr>
      <w:sdtEndPr>
        <w:rPr>
          <w:rFonts w:hint="default"/>
          <w:szCs w:val="21"/>
        </w:rPr>
      </w:sdtEndPr>
      <w:sdtContent>
        <w:p w:rsidR="00E640B7" w:rsidRDefault="006B2B5D">
          <w:pPr>
            <w:pStyle w:val="4"/>
            <w:numPr>
              <w:ilvl w:val="0"/>
              <w:numId w:val="77"/>
            </w:numPr>
          </w:pPr>
          <w:r>
            <w:rPr>
              <w:rFonts w:hint="eastAsia"/>
            </w:rPr>
            <w:t>现金流</w:t>
          </w:r>
        </w:p>
        <w:sdt>
          <w:sdtPr>
            <w:alias w:val="是否适用：现金流[双击切换]"/>
            <w:tag w:val="_GBC_3340f2fc4f854cc1882e18412cf992f6"/>
            <w:id w:val="2075619130"/>
            <w:lock w:val="sdtLocked"/>
            <w:placeholder>
              <w:docPart w:val="GBC22222222222222222222222222222"/>
            </w:placeholder>
          </w:sdtPr>
          <w:sdtContent>
            <w:p w:rsidR="00E640B7" w:rsidRDefault="00507434">
              <w:r>
                <w:fldChar w:fldCharType="begin"/>
              </w:r>
              <w:r w:rsidR="0030000A">
                <w:instrText xml:space="preserve">MACROBUTTON  SnrToggleCheckbox √适用 </w:instrText>
              </w:r>
              <w:r>
                <w:fldChar w:fldCharType="end"/>
              </w:r>
              <w:r>
                <w:fldChar w:fldCharType="begin"/>
              </w:r>
              <w:r w:rsidR="0030000A">
                <w:instrText xml:space="preserve"> MACROBUTTON  SnrToggleCheckbox □不适用 </w:instrText>
              </w:r>
              <w:r>
                <w:fldChar w:fldCharType="end"/>
              </w:r>
            </w:p>
          </w:sdtContent>
        </w:sdt>
        <w:sdt>
          <w:sdtPr>
            <w:rPr>
              <w:rFonts w:hint="eastAsia"/>
              <w:szCs w:val="21"/>
            </w:rPr>
            <w:alias w:val="现金流的影响分析"/>
            <w:tag w:val="_GBC_586311c345aa4f48bab3f8f8d5347f93"/>
            <w:id w:val="1197934"/>
            <w:lock w:val="sdtLocked"/>
            <w:placeholder>
              <w:docPart w:val="GBC22222222222222222222222222222"/>
            </w:placeholder>
          </w:sdtPr>
          <w:sdtContent>
            <w:p w:rsidR="00E640B7" w:rsidRDefault="0030000A">
              <w:pPr>
                <w:rPr>
                  <w:szCs w:val="21"/>
                </w:rPr>
              </w:pPr>
              <w:r w:rsidRPr="002B74E6">
                <w:rPr>
                  <w:rFonts w:hint="eastAsia"/>
                  <w:szCs w:val="21"/>
                </w:rPr>
                <w:t>经营活动产生的现金流量较上期</w:t>
              </w:r>
              <w:r w:rsidR="002B74E6">
                <w:rPr>
                  <w:rFonts w:hint="eastAsia"/>
                  <w:szCs w:val="21"/>
                </w:rPr>
                <w:t>减少，主要原因是支付给职工的现金增加所致</w:t>
              </w:r>
              <w:r w:rsidRPr="002B74E6">
                <w:rPr>
                  <w:rFonts w:hint="eastAsia"/>
                  <w:szCs w:val="21"/>
                </w:rPr>
                <w:t>。</w:t>
              </w:r>
            </w:p>
          </w:sdtContent>
        </w:sdt>
      </w:sdtContent>
    </w:sdt>
    <w:p w:rsidR="00E640B7" w:rsidRDefault="00E640B7">
      <w:pPr>
        <w:rPr>
          <w:szCs w:val="21"/>
        </w:rPr>
      </w:pPr>
    </w:p>
    <w:sdt>
      <w:sdtPr>
        <w:rPr>
          <w:rFonts w:ascii="宋体" w:hAnsi="宋体" w:cs="宋体" w:hint="eastAsia"/>
          <w:b w:val="0"/>
          <w:bCs w:val="0"/>
          <w:kern w:val="0"/>
          <w:szCs w:val="21"/>
        </w:rPr>
        <w:alias w:val="模块:非主营业务来源分析"/>
        <w:tag w:val="_SEC_b0e1a8f55b6e4b79a965887836132040"/>
        <w:id w:val="1197976"/>
        <w:lock w:val="sdtLocked"/>
        <w:placeholder>
          <w:docPart w:val="GBC22222222222222222222222222222"/>
        </w:placeholder>
      </w:sdtPr>
      <w:sdtContent>
        <w:p w:rsidR="00E640B7" w:rsidRDefault="006B2B5D">
          <w:pPr>
            <w:pStyle w:val="3"/>
            <w:numPr>
              <w:ilvl w:val="0"/>
              <w:numId w:val="9"/>
            </w:numPr>
            <w:ind w:left="368" w:hangingChars="175" w:hanging="368"/>
            <w:rPr>
              <w:szCs w:val="21"/>
            </w:rPr>
          </w:pPr>
          <w:r>
            <w:rPr>
              <w:rFonts w:hint="eastAsia"/>
              <w:szCs w:val="21"/>
            </w:rPr>
            <w:t>非主营业务导致利润重大变化的说明</w:t>
          </w:r>
        </w:p>
        <w:sdt>
          <w:sdtPr>
            <w:rPr>
              <w:szCs w:val="21"/>
            </w:rPr>
            <w:alias w:val="是否适用：非主营业务来源分析[双击切换]"/>
            <w:tag w:val="_GBC_e76b46ce658b44e591e71db49febe73d"/>
            <w:id w:val="8546687"/>
            <w:lock w:val="sdtLocked"/>
            <w:placeholder>
              <w:docPart w:val="GBC22222222222222222222222222222"/>
            </w:placeholder>
          </w:sdtPr>
          <w:sdtContent>
            <w:p w:rsidR="00E640B7" w:rsidRDefault="00507434" w:rsidP="00112B12">
              <w:pPr>
                <w:rPr>
                  <w:szCs w:val="21"/>
                </w:rPr>
              </w:pPr>
              <w:r>
                <w:rPr>
                  <w:szCs w:val="21"/>
                </w:rPr>
                <w:fldChar w:fldCharType="begin"/>
              </w:r>
              <w:r w:rsidR="00112B12">
                <w:rPr>
                  <w:szCs w:val="21"/>
                </w:rPr>
                <w:instrText xml:space="preserve">MACROBUTTON  SnrToggleCheckbox □适用 </w:instrText>
              </w:r>
              <w:r>
                <w:rPr>
                  <w:szCs w:val="21"/>
                </w:rPr>
                <w:fldChar w:fldCharType="end"/>
              </w:r>
              <w:r>
                <w:rPr>
                  <w:szCs w:val="21"/>
                </w:rPr>
                <w:fldChar w:fldCharType="begin"/>
              </w:r>
              <w:r w:rsidR="00112B12">
                <w:rPr>
                  <w:szCs w:val="21"/>
                </w:rPr>
                <w:instrText xml:space="preserve"> MACROBUTTON  SnrToggleCheckbox √不适用 </w:instrText>
              </w:r>
              <w:r>
                <w:rPr>
                  <w:szCs w:val="21"/>
                </w:rPr>
                <w:fldChar w:fldCharType="end"/>
              </w:r>
            </w:p>
          </w:sdtContent>
        </w:sdt>
      </w:sdtContent>
    </w:sdt>
    <w:p w:rsidR="00E640B7" w:rsidRDefault="00E640B7">
      <w:pPr>
        <w:rPr>
          <w:szCs w:val="21"/>
        </w:rPr>
      </w:pPr>
    </w:p>
    <w:p w:rsidR="00E640B7" w:rsidRDefault="006B2B5D">
      <w:pPr>
        <w:pStyle w:val="3"/>
        <w:numPr>
          <w:ilvl w:val="0"/>
          <w:numId w:val="9"/>
        </w:numPr>
        <w:rPr>
          <w:szCs w:val="21"/>
        </w:rPr>
      </w:pPr>
      <w:r>
        <w:rPr>
          <w:szCs w:val="21"/>
        </w:rPr>
        <w:t>资产、负债情况分析</w:t>
      </w:r>
    </w:p>
    <w:p w:rsidR="00E640B7" w:rsidRDefault="00507434">
      <w:sdt>
        <w:sdtPr>
          <w:rPr>
            <w:rFonts w:hint="eastAsia"/>
          </w:rPr>
          <w:alias w:val="是否适用：资产、负债情况分析[双击切换]"/>
          <w:tag w:val="_GBC_73f72b786f764d01bef1bb70d2d6e5c6"/>
          <w:id w:val="354551589"/>
          <w:lock w:val="sdtContentLocked"/>
          <w:placeholder>
            <w:docPart w:val="GBC22222222222222222222222222222"/>
          </w:placeholder>
        </w:sdtPr>
        <w:sdtContent>
          <w:r>
            <w:fldChar w:fldCharType="begin"/>
          </w:r>
          <w:r w:rsidR="0030000A">
            <w:instrText xml:space="preserve"> MACROBUTTON  SnrToggleCheckbox √适用  </w:instrText>
          </w:r>
          <w:r>
            <w:fldChar w:fldCharType="end"/>
          </w:r>
          <w:r>
            <w:fldChar w:fldCharType="begin"/>
          </w:r>
          <w:r w:rsidR="0030000A">
            <w:instrText xml:space="preserve"> MACROBUTTON  SnrToggleCheckbox □不适用 </w:instrText>
          </w:r>
          <w:r>
            <w:fldChar w:fldCharType="end"/>
          </w:r>
        </w:sdtContent>
      </w:sdt>
    </w:p>
    <w:sdt>
      <w:sdtPr>
        <w:rPr>
          <w:rFonts w:ascii="宋体" w:eastAsia="宋体" w:hAnsi="宋体" w:cs="宋体"/>
          <w:b w:val="0"/>
          <w:bCs w:val="0"/>
          <w:kern w:val="0"/>
          <w:szCs w:val="21"/>
        </w:rPr>
        <w:alias w:val="模块:资产负债情况分析表"/>
        <w:tag w:val="_SEC_4a3163af8aaf45ec8cbbe30e595b76d7"/>
        <w:id w:val="1198006"/>
        <w:lock w:val="sdtLocked"/>
        <w:placeholder>
          <w:docPart w:val="GBC22222222222222222222222222222"/>
        </w:placeholder>
      </w:sdtPr>
      <w:sdtContent>
        <w:p w:rsidR="00E640B7" w:rsidRDefault="006B2B5D">
          <w:pPr>
            <w:pStyle w:val="4"/>
            <w:numPr>
              <w:ilvl w:val="0"/>
              <w:numId w:val="125"/>
            </w:numPr>
          </w:pPr>
          <w:r>
            <w:t>资产</w:t>
          </w:r>
          <w:r>
            <w:rPr>
              <w:rFonts w:hint="eastAsia"/>
            </w:rPr>
            <w:t>及</w:t>
          </w:r>
          <w:r>
            <w:t>负债</w:t>
          </w:r>
          <w:r>
            <w:rPr>
              <w:rFonts w:hint="eastAsia"/>
              <w:szCs w:val="21"/>
            </w:rPr>
            <w:t>状</w:t>
          </w:r>
          <w:r>
            <w:rPr>
              <w:szCs w:val="21"/>
            </w:rPr>
            <w:t>况</w:t>
          </w:r>
        </w:p>
        <w:p w:rsidR="00E640B7" w:rsidRDefault="006B2B5D">
          <w:pPr>
            <w:jc w:val="right"/>
            <w:rPr>
              <w:szCs w:val="21"/>
            </w:rPr>
          </w:pPr>
          <w:r>
            <w:rPr>
              <w:rFonts w:hint="eastAsia"/>
              <w:szCs w:val="21"/>
            </w:rPr>
            <w:t>单位：</w:t>
          </w:r>
          <w:sdt>
            <w:sdtPr>
              <w:rPr>
                <w:rFonts w:hint="eastAsia"/>
                <w:szCs w:val="21"/>
              </w:rPr>
              <w:alias w:val="单位：资产负债状况分析"/>
              <w:tag w:val="_GBC_f016c1cffd884dd784e4fb134fd0d4df"/>
              <w:id w:val="-8562682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p>
        <w:tbl>
          <w:tblPr>
            <w:tblStyle w:val="a6"/>
            <w:tblW w:w="5000" w:type="pct"/>
            <w:tblLook w:val="04A0"/>
          </w:tblPr>
          <w:tblGrid>
            <w:gridCol w:w="1350"/>
            <w:gridCol w:w="1687"/>
            <w:gridCol w:w="1225"/>
            <w:gridCol w:w="1582"/>
            <w:gridCol w:w="1182"/>
            <w:gridCol w:w="1140"/>
            <w:gridCol w:w="883"/>
          </w:tblGrid>
          <w:tr w:rsidR="00E640B7" w:rsidTr="00226CB5">
            <w:trPr>
              <w:trHeight w:val="180"/>
            </w:trPr>
            <w:sdt>
              <w:sdtPr>
                <w:tag w:val="_PLD_8f1f37d9a09f4bf3a8f4c407297e58ed"/>
                <w:id w:val="984433032"/>
                <w:lock w:val="sdtLocked"/>
              </w:sdtPr>
              <w:sdtContent>
                <w:tc>
                  <w:tcPr>
                    <w:tcW w:w="746" w:type="pct"/>
                    <w:vAlign w:val="center"/>
                  </w:tcPr>
                  <w:p w:rsidR="00E640B7" w:rsidRDefault="006B2B5D">
                    <w:pPr>
                      <w:jc w:val="center"/>
                      <w:rPr>
                        <w:rStyle w:val="5Char2"/>
                        <w:szCs w:val="21"/>
                      </w:rPr>
                    </w:pPr>
                    <w:r>
                      <w:rPr>
                        <w:szCs w:val="21"/>
                      </w:rPr>
                      <w:t>项目名称</w:t>
                    </w:r>
                  </w:p>
                </w:tc>
              </w:sdtContent>
            </w:sdt>
            <w:sdt>
              <w:sdtPr>
                <w:tag w:val="_PLD_a4c00a3d0d0a42e28bc6a14dd6d26320"/>
                <w:id w:val="1153255636"/>
                <w:lock w:val="sdtLocked"/>
              </w:sdtPr>
              <w:sdtContent>
                <w:tc>
                  <w:tcPr>
                    <w:tcW w:w="932" w:type="pct"/>
                    <w:vAlign w:val="center"/>
                  </w:tcPr>
                  <w:p w:rsidR="00E640B7" w:rsidRDefault="006B2B5D">
                    <w:pPr>
                      <w:jc w:val="center"/>
                      <w:rPr>
                        <w:rStyle w:val="5Char2"/>
                        <w:szCs w:val="21"/>
                      </w:rPr>
                    </w:pPr>
                    <w:r>
                      <w:rPr>
                        <w:szCs w:val="21"/>
                      </w:rPr>
                      <w:t>本期期末数</w:t>
                    </w:r>
                  </w:p>
                </w:tc>
              </w:sdtContent>
            </w:sdt>
            <w:sdt>
              <w:sdtPr>
                <w:tag w:val="_PLD_17de20223ad64b528b824744807b0036"/>
                <w:id w:val="1021824682"/>
                <w:lock w:val="sdtLocked"/>
              </w:sdtPr>
              <w:sdtContent>
                <w:tc>
                  <w:tcPr>
                    <w:tcW w:w="677" w:type="pct"/>
                    <w:vAlign w:val="center"/>
                  </w:tcPr>
                  <w:p w:rsidR="00E640B7" w:rsidRDefault="006B2B5D">
                    <w:pPr>
                      <w:jc w:val="center"/>
                      <w:rPr>
                        <w:rStyle w:val="5Char2"/>
                        <w:szCs w:val="21"/>
                      </w:rPr>
                    </w:pPr>
                    <w:r>
                      <w:rPr>
                        <w:szCs w:val="21"/>
                      </w:rPr>
                      <w:t>本期期末数占总资产的比例（%）</w:t>
                    </w:r>
                  </w:p>
                </w:tc>
              </w:sdtContent>
            </w:sdt>
            <w:sdt>
              <w:sdtPr>
                <w:tag w:val="_PLD_d1b9e9483c3a41358f877758b5adb0fb"/>
                <w:id w:val="-1513687375"/>
                <w:lock w:val="sdtLocked"/>
              </w:sdtPr>
              <w:sdtContent>
                <w:tc>
                  <w:tcPr>
                    <w:tcW w:w="874" w:type="pct"/>
                    <w:vAlign w:val="center"/>
                  </w:tcPr>
                  <w:p w:rsidR="00E640B7" w:rsidRDefault="006B2B5D">
                    <w:pPr>
                      <w:jc w:val="center"/>
                      <w:rPr>
                        <w:rStyle w:val="5Char2"/>
                        <w:szCs w:val="21"/>
                      </w:rPr>
                    </w:pPr>
                    <w:r>
                      <w:rPr>
                        <w:szCs w:val="21"/>
                      </w:rPr>
                      <w:t>上期期末数</w:t>
                    </w:r>
                  </w:p>
                </w:tc>
              </w:sdtContent>
            </w:sdt>
            <w:sdt>
              <w:sdtPr>
                <w:tag w:val="_PLD_3a8a8577e1a84f26856a900f7202f9a8"/>
                <w:id w:val="1562443517"/>
                <w:lock w:val="sdtLocked"/>
              </w:sdtPr>
              <w:sdtContent>
                <w:tc>
                  <w:tcPr>
                    <w:tcW w:w="653" w:type="pct"/>
                    <w:vAlign w:val="center"/>
                  </w:tcPr>
                  <w:p w:rsidR="00E640B7" w:rsidRDefault="006B2B5D">
                    <w:pPr>
                      <w:jc w:val="center"/>
                      <w:rPr>
                        <w:rStyle w:val="5Char2"/>
                        <w:szCs w:val="21"/>
                      </w:rPr>
                    </w:pPr>
                    <w:r>
                      <w:rPr>
                        <w:szCs w:val="21"/>
                      </w:rPr>
                      <w:t>上期期末数占总资产的比例（%）</w:t>
                    </w:r>
                  </w:p>
                </w:tc>
              </w:sdtContent>
            </w:sdt>
            <w:sdt>
              <w:sdtPr>
                <w:tag w:val="_PLD_8af1894621b84d44aec1deba51e3a7da"/>
                <w:id w:val="-1844080153"/>
                <w:lock w:val="sdtLocked"/>
              </w:sdtPr>
              <w:sdtContent>
                <w:tc>
                  <w:tcPr>
                    <w:tcW w:w="630" w:type="pct"/>
                    <w:vAlign w:val="center"/>
                  </w:tcPr>
                  <w:p w:rsidR="00E640B7" w:rsidRDefault="006B2B5D">
                    <w:pPr>
                      <w:jc w:val="center"/>
                      <w:rPr>
                        <w:rStyle w:val="5Char2"/>
                        <w:szCs w:val="21"/>
                      </w:rPr>
                    </w:pPr>
                    <w:r>
                      <w:rPr>
                        <w:szCs w:val="21"/>
                      </w:rPr>
                      <w:t>本期期末金额较上期期末变动比例（%）</w:t>
                    </w:r>
                  </w:p>
                </w:tc>
              </w:sdtContent>
            </w:sdt>
            <w:sdt>
              <w:sdtPr>
                <w:tag w:val="_PLD_495436d1d45e4a9391194459a895631e"/>
                <w:id w:val="-1609583809"/>
                <w:lock w:val="sdtLocked"/>
              </w:sdtPr>
              <w:sdtContent>
                <w:tc>
                  <w:tcPr>
                    <w:tcW w:w="488" w:type="pct"/>
                    <w:vAlign w:val="center"/>
                  </w:tcPr>
                  <w:p w:rsidR="00E640B7" w:rsidRDefault="006B2B5D">
                    <w:pPr>
                      <w:jc w:val="center"/>
                      <w:rPr>
                        <w:rStyle w:val="5Char2"/>
                        <w:szCs w:val="21"/>
                      </w:rPr>
                    </w:pPr>
                    <w:r>
                      <w:rPr>
                        <w:szCs w:val="21"/>
                      </w:rPr>
                      <w:t>情况说明</w:t>
                    </w:r>
                  </w:p>
                </w:tc>
              </w:sdtContent>
            </w:sdt>
          </w:tr>
          <w:sdt>
            <w:sdtPr>
              <w:rPr>
                <w:rStyle w:val="5Char2"/>
                <w:rFonts w:hint="eastAsia"/>
                <w:b w:val="0"/>
                <w:szCs w:val="21"/>
              </w:rPr>
              <w:alias w:val="资产负债状况分析"/>
              <w:tag w:val="_TUP_815ebab5da7a4ba88d97b27a17b235f3"/>
              <w:id w:val="-922714517"/>
              <w:lock w:val="sdtLocked"/>
            </w:sdtPr>
            <w:sdtContent>
              <w:tr w:rsidR="00E640B7" w:rsidTr="00226CB5">
                <w:trPr>
                  <w:trHeight w:val="135"/>
                </w:trPr>
                <w:tc>
                  <w:tcPr>
                    <w:tcW w:w="746" w:type="pct"/>
                  </w:tcPr>
                  <w:p w:rsidR="00E640B7" w:rsidRDefault="002B74E6">
                    <w:pPr>
                      <w:rPr>
                        <w:rStyle w:val="5Char2"/>
                        <w:b w:val="0"/>
                        <w:szCs w:val="21"/>
                      </w:rPr>
                    </w:pPr>
                    <w:r w:rsidRPr="002B74E6">
                      <w:rPr>
                        <w:rStyle w:val="5Char2"/>
                        <w:rFonts w:hint="eastAsia"/>
                        <w:b w:val="0"/>
                        <w:szCs w:val="21"/>
                      </w:rPr>
                      <w:t>交易性金融资产</w:t>
                    </w:r>
                  </w:p>
                </w:tc>
                <w:tc>
                  <w:tcPr>
                    <w:tcW w:w="932" w:type="pct"/>
                  </w:tcPr>
                  <w:p w:rsidR="00E640B7" w:rsidRDefault="00504DCB">
                    <w:pPr>
                      <w:jc w:val="right"/>
                      <w:rPr>
                        <w:rStyle w:val="5Char2"/>
                        <w:b w:val="0"/>
                        <w:szCs w:val="21"/>
                      </w:rPr>
                    </w:pPr>
                    <w:r>
                      <w:rPr>
                        <w:rStyle w:val="5Char2"/>
                        <w:b w:val="0"/>
                        <w:szCs w:val="21"/>
                      </w:rPr>
                      <w:t>125,000,000.00</w:t>
                    </w:r>
                  </w:p>
                </w:tc>
                <w:tc>
                  <w:tcPr>
                    <w:tcW w:w="677" w:type="pct"/>
                  </w:tcPr>
                  <w:p w:rsidR="00E640B7" w:rsidRDefault="00504DCB">
                    <w:pPr>
                      <w:jc w:val="right"/>
                      <w:rPr>
                        <w:rStyle w:val="5Char2"/>
                        <w:b w:val="0"/>
                        <w:szCs w:val="21"/>
                      </w:rPr>
                    </w:pPr>
                    <w:r>
                      <w:rPr>
                        <w:rStyle w:val="5Char2"/>
                        <w:rFonts w:hint="eastAsia"/>
                        <w:b w:val="0"/>
                        <w:szCs w:val="21"/>
                      </w:rPr>
                      <w:t>4.12</w:t>
                    </w:r>
                  </w:p>
                </w:tc>
                <w:tc>
                  <w:tcPr>
                    <w:tcW w:w="874" w:type="pct"/>
                  </w:tcPr>
                  <w:p w:rsidR="00E640B7" w:rsidRDefault="00504DCB">
                    <w:pPr>
                      <w:jc w:val="right"/>
                      <w:rPr>
                        <w:rStyle w:val="5Char2"/>
                        <w:b w:val="0"/>
                        <w:szCs w:val="21"/>
                      </w:rPr>
                    </w:pPr>
                    <w:r>
                      <w:rPr>
                        <w:rStyle w:val="5Char2"/>
                        <w:b w:val="0"/>
                        <w:szCs w:val="21"/>
                      </w:rPr>
                      <w:t>65,000,000.00</w:t>
                    </w:r>
                  </w:p>
                </w:tc>
                <w:tc>
                  <w:tcPr>
                    <w:tcW w:w="653" w:type="pct"/>
                  </w:tcPr>
                  <w:p w:rsidR="00E640B7" w:rsidRDefault="00504DCB">
                    <w:pPr>
                      <w:jc w:val="right"/>
                      <w:rPr>
                        <w:rStyle w:val="5Char2"/>
                        <w:b w:val="0"/>
                        <w:szCs w:val="21"/>
                      </w:rPr>
                    </w:pPr>
                    <w:r>
                      <w:rPr>
                        <w:rStyle w:val="5Char2"/>
                        <w:rFonts w:hint="eastAsia"/>
                        <w:b w:val="0"/>
                        <w:szCs w:val="21"/>
                      </w:rPr>
                      <w:t>2.10</w:t>
                    </w:r>
                  </w:p>
                </w:tc>
                <w:tc>
                  <w:tcPr>
                    <w:tcW w:w="630" w:type="pct"/>
                  </w:tcPr>
                  <w:p w:rsidR="00E640B7" w:rsidRDefault="00504DCB">
                    <w:pPr>
                      <w:jc w:val="right"/>
                      <w:rPr>
                        <w:rStyle w:val="5Char2"/>
                        <w:b w:val="0"/>
                        <w:szCs w:val="21"/>
                      </w:rPr>
                    </w:pPr>
                    <w:r>
                      <w:rPr>
                        <w:rStyle w:val="5Char2"/>
                        <w:rFonts w:hint="eastAsia"/>
                        <w:b w:val="0"/>
                        <w:szCs w:val="21"/>
                      </w:rPr>
                      <w:t>92.31</w:t>
                    </w:r>
                  </w:p>
                </w:tc>
                <w:tc>
                  <w:tcPr>
                    <w:tcW w:w="488" w:type="pct"/>
                  </w:tcPr>
                  <w:p w:rsidR="00E640B7" w:rsidRDefault="00504DCB">
                    <w:pPr>
                      <w:rPr>
                        <w:rStyle w:val="5Char2"/>
                        <w:b w:val="0"/>
                        <w:szCs w:val="21"/>
                      </w:rPr>
                    </w:pPr>
                    <w:r>
                      <w:rPr>
                        <w:rStyle w:val="5Char2"/>
                        <w:rFonts w:hint="eastAsia"/>
                        <w:b w:val="0"/>
                        <w:szCs w:val="21"/>
                      </w:rPr>
                      <w:t>银行理财产品增加</w:t>
                    </w:r>
                  </w:p>
                </w:tc>
              </w:tr>
            </w:sdtContent>
          </w:sdt>
          <w:sdt>
            <w:sdtPr>
              <w:rPr>
                <w:rStyle w:val="5Char2"/>
                <w:rFonts w:hint="eastAsia"/>
                <w:b w:val="0"/>
                <w:szCs w:val="21"/>
              </w:rPr>
              <w:alias w:val="资产负债状况分析"/>
              <w:tag w:val="_TUP_815ebab5da7a4ba88d97b27a17b235f3"/>
              <w:id w:val="552743372"/>
              <w:lock w:val="sdtLocked"/>
            </w:sdtPr>
            <w:sdtContent>
              <w:tr w:rsidR="00E640B7" w:rsidTr="00226CB5">
                <w:trPr>
                  <w:trHeight w:val="135"/>
                </w:trPr>
                <w:tc>
                  <w:tcPr>
                    <w:tcW w:w="746" w:type="pct"/>
                  </w:tcPr>
                  <w:p w:rsidR="00E640B7" w:rsidRDefault="002B74E6">
                    <w:pPr>
                      <w:rPr>
                        <w:rStyle w:val="5Char2"/>
                        <w:b w:val="0"/>
                        <w:szCs w:val="21"/>
                      </w:rPr>
                    </w:pPr>
                    <w:r w:rsidRPr="002B74E6">
                      <w:rPr>
                        <w:rStyle w:val="5Char2"/>
                        <w:rFonts w:hint="eastAsia"/>
                        <w:b w:val="0"/>
                        <w:szCs w:val="21"/>
                      </w:rPr>
                      <w:t>其他流动资产</w:t>
                    </w:r>
                  </w:p>
                </w:tc>
                <w:tc>
                  <w:tcPr>
                    <w:tcW w:w="932" w:type="pct"/>
                  </w:tcPr>
                  <w:p w:rsidR="00E640B7" w:rsidRDefault="00504DCB">
                    <w:pPr>
                      <w:jc w:val="right"/>
                      <w:rPr>
                        <w:rStyle w:val="5Char2"/>
                        <w:b w:val="0"/>
                        <w:szCs w:val="21"/>
                      </w:rPr>
                    </w:pPr>
                    <w:r>
                      <w:rPr>
                        <w:rStyle w:val="5Char2"/>
                        <w:b w:val="0"/>
                        <w:szCs w:val="21"/>
                      </w:rPr>
                      <w:t>3,543,772.18</w:t>
                    </w:r>
                  </w:p>
                </w:tc>
                <w:tc>
                  <w:tcPr>
                    <w:tcW w:w="677" w:type="pct"/>
                  </w:tcPr>
                  <w:p w:rsidR="00E640B7" w:rsidRDefault="00504DCB">
                    <w:pPr>
                      <w:jc w:val="right"/>
                      <w:rPr>
                        <w:rStyle w:val="5Char2"/>
                        <w:b w:val="0"/>
                        <w:szCs w:val="21"/>
                      </w:rPr>
                    </w:pPr>
                    <w:r>
                      <w:rPr>
                        <w:rStyle w:val="5Char2"/>
                        <w:rFonts w:hint="eastAsia"/>
                        <w:b w:val="0"/>
                        <w:szCs w:val="21"/>
                      </w:rPr>
                      <w:t>0.12</w:t>
                    </w:r>
                  </w:p>
                </w:tc>
                <w:tc>
                  <w:tcPr>
                    <w:tcW w:w="874" w:type="pct"/>
                  </w:tcPr>
                  <w:p w:rsidR="00E640B7" w:rsidRDefault="00504DCB">
                    <w:pPr>
                      <w:jc w:val="right"/>
                      <w:rPr>
                        <w:rStyle w:val="5Char2"/>
                        <w:b w:val="0"/>
                        <w:szCs w:val="21"/>
                      </w:rPr>
                    </w:pPr>
                    <w:r>
                      <w:rPr>
                        <w:rStyle w:val="5Char2"/>
                        <w:b w:val="0"/>
                        <w:szCs w:val="21"/>
                      </w:rPr>
                      <w:t>16,382,715.46</w:t>
                    </w:r>
                  </w:p>
                </w:tc>
                <w:tc>
                  <w:tcPr>
                    <w:tcW w:w="653" w:type="pct"/>
                  </w:tcPr>
                  <w:p w:rsidR="00E640B7" w:rsidRDefault="00504DCB">
                    <w:pPr>
                      <w:jc w:val="right"/>
                      <w:rPr>
                        <w:rStyle w:val="5Char2"/>
                        <w:b w:val="0"/>
                        <w:szCs w:val="21"/>
                      </w:rPr>
                    </w:pPr>
                    <w:r>
                      <w:rPr>
                        <w:rStyle w:val="5Char2"/>
                        <w:rFonts w:hint="eastAsia"/>
                        <w:b w:val="0"/>
                        <w:szCs w:val="21"/>
                      </w:rPr>
                      <w:t>0.53</w:t>
                    </w:r>
                  </w:p>
                </w:tc>
                <w:tc>
                  <w:tcPr>
                    <w:tcW w:w="630" w:type="pct"/>
                  </w:tcPr>
                  <w:p w:rsidR="00E640B7" w:rsidRDefault="00504DCB">
                    <w:pPr>
                      <w:jc w:val="right"/>
                      <w:rPr>
                        <w:rStyle w:val="5Char2"/>
                        <w:b w:val="0"/>
                        <w:szCs w:val="21"/>
                      </w:rPr>
                    </w:pPr>
                    <w:r>
                      <w:rPr>
                        <w:rStyle w:val="5Char2"/>
                        <w:rFonts w:hint="eastAsia"/>
                        <w:b w:val="0"/>
                        <w:szCs w:val="21"/>
                      </w:rPr>
                      <w:t>-78.37</w:t>
                    </w:r>
                  </w:p>
                </w:tc>
                <w:tc>
                  <w:tcPr>
                    <w:tcW w:w="488" w:type="pct"/>
                  </w:tcPr>
                  <w:p w:rsidR="00E640B7" w:rsidRDefault="00504DCB">
                    <w:pPr>
                      <w:rPr>
                        <w:rStyle w:val="5Char2"/>
                        <w:b w:val="0"/>
                        <w:szCs w:val="21"/>
                      </w:rPr>
                    </w:pPr>
                    <w:r>
                      <w:rPr>
                        <w:rStyle w:val="5Char2"/>
                        <w:rFonts w:hint="eastAsia"/>
                        <w:b w:val="0"/>
                        <w:szCs w:val="21"/>
                      </w:rPr>
                      <w:t>待摊费用及待抵扣增值税进项税减少</w:t>
                    </w:r>
                  </w:p>
                </w:tc>
              </w:tr>
            </w:sdtContent>
          </w:sdt>
          <w:sdt>
            <w:sdtPr>
              <w:rPr>
                <w:rStyle w:val="5Char2"/>
                <w:rFonts w:hint="eastAsia"/>
                <w:b w:val="0"/>
                <w:szCs w:val="21"/>
              </w:rPr>
              <w:alias w:val="资产负债状况分析"/>
              <w:tag w:val="_TUP_815ebab5da7a4ba88d97b27a17b235f3"/>
              <w:id w:val="990151"/>
              <w:lock w:val="sdtLocked"/>
            </w:sdtPr>
            <w:sdtContent>
              <w:tr w:rsidR="002B74E6" w:rsidTr="00226CB5">
                <w:trPr>
                  <w:trHeight w:val="135"/>
                </w:trPr>
                <w:tc>
                  <w:tcPr>
                    <w:tcW w:w="746" w:type="pct"/>
                  </w:tcPr>
                  <w:p w:rsidR="002B74E6" w:rsidRDefault="002B74E6">
                    <w:pPr>
                      <w:rPr>
                        <w:rStyle w:val="5Char2"/>
                        <w:b w:val="0"/>
                        <w:szCs w:val="21"/>
                      </w:rPr>
                    </w:pPr>
                    <w:r w:rsidRPr="002B74E6">
                      <w:rPr>
                        <w:rStyle w:val="5Char2"/>
                        <w:rFonts w:hint="eastAsia"/>
                        <w:b w:val="0"/>
                        <w:szCs w:val="21"/>
                      </w:rPr>
                      <w:t>在建工程</w:t>
                    </w:r>
                  </w:p>
                </w:tc>
                <w:tc>
                  <w:tcPr>
                    <w:tcW w:w="932" w:type="pct"/>
                  </w:tcPr>
                  <w:p w:rsidR="002B74E6" w:rsidRDefault="00504DCB">
                    <w:pPr>
                      <w:jc w:val="right"/>
                      <w:rPr>
                        <w:rStyle w:val="5Char2"/>
                        <w:b w:val="0"/>
                        <w:szCs w:val="21"/>
                      </w:rPr>
                    </w:pPr>
                    <w:r>
                      <w:rPr>
                        <w:rStyle w:val="5Char2"/>
                        <w:b w:val="0"/>
                        <w:szCs w:val="21"/>
                      </w:rPr>
                      <w:t>1,059,338.12</w:t>
                    </w:r>
                  </w:p>
                </w:tc>
                <w:tc>
                  <w:tcPr>
                    <w:tcW w:w="677" w:type="pct"/>
                  </w:tcPr>
                  <w:p w:rsidR="002B74E6" w:rsidRDefault="00504DCB">
                    <w:pPr>
                      <w:jc w:val="right"/>
                      <w:rPr>
                        <w:rStyle w:val="5Char2"/>
                        <w:b w:val="0"/>
                        <w:szCs w:val="21"/>
                      </w:rPr>
                    </w:pPr>
                    <w:r>
                      <w:rPr>
                        <w:rStyle w:val="5Char2"/>
                        <w:rFonts w:hint="eastAsia"/>
                        <w:b w:val="0"/>
                        <w:szCs w:val="21"/>
                      </w:rPr>
                      <w:t>0.03</w:t>
                    </w:r>
                  </w:p>
                </w:tc>
                <w:tc>
                  <w:tcPr>
                    <w:tcW w:w="874" w:type="pct"/>
                  </w:tcPr>
                  <w:p w:rsidR="002B74E6" w:rsidRDefault="00504DCB">
                    <w:pPr>
                      <w:jc w:val="right"/>
                      <w:rPr>
                        <w:rStyle w:val="5Char2"/>
                        <w:b w:val="0"/>
                        <w:szCs w:val="21"/>
                      </w:rPr>
                    </w:pPr>
                    <w:r>
                      <w:rPr>
                        <w:rStyle w:val="5Char2"/>
                        <w:b w:val="0"/>
                        <w:szCs w:val="21"/>
                      </w:rPr>
                      <w:t>4,833,375.44</w:t>
                    </w:r>
                  </w:p>
                </w:tc>
                <w:tc>
                  <w:tcPr>
                    <w:tcW w:w="653" w:type="pct"/>
                  </w:tcPr>
                  <w:p w:rsidR="002B74E6" w:rsidRDefault="00504DCB">
                    <w:pPr>
                      <w:jc w:val="right"/>
                      <w:rPr>
                        <w:rStyle w:val="5Char2"/>
                        <w:b w:val="0"/>
                        <w:szCs w:val="21"/>
                      </w:rPr>
                    </w:pPr>
                    <w:r>
                      <w:rPr>
                        <w:rStyle w:val="5Char2"/>
                        <w:rFonts w:hint="eastAsia"/>
                        <w:b w:val="0"/>
                        <w:szCs w:val="21"/>
                      </w:rPr>
                      <w:t>0.16</w:t>
                    </w:r>
                  </w:p>
                </w:tc>
                <w:tc>
                  <w:tcPr>
                    <w:tcW w:w="630" w:type="pct"/>
                  </w:tcPr>
                  <w:p w:rsidR="002B74E6" w:rsidRDefault="00504DCB">
                    <w:pPr>
                      <w:jc w:val="right"/>
                      <w:rPr>
                        <w:rStyle w:val="5Char2"/>
                        <w:b w:val="0"/>
                        <w:szCs w:val="21"/>
                      </w:rPr>
                    </w:pPr>
                    <w:r>
                      <w:rPr>
                        <w:rStyle w:val="5Char2"/>
                        <w:rFonts w:hint="eastAsia"/>
                        <w:b w:val="0"/>
                        <w:szCs w:val="21"/>
                      </w:rPr>
                      <w:t>-78.08</w:t>
                    </w:r>
                  </w:p>
                </w:tc>
                <w:tc>
                  <w:tcPr>
                    <w:tcW w:w="488" w:type="pct"/>
                  </w:tcPr>
                  <w:p w:rsidR="002B74E6" w:rsidRDefault="00504DCB">
                    <w:pPr>
                      <w:rPr>
                        <w:rStyle w:val="5Char2"/>
                        <w:b w:val="0"/>
                        <w:szCs w:val="21"/>
                      </w:rPr>
                    </w:pPr>
                    <w:r>
                      <w:rPr>
                        <w:rStyle w:val="5Char2"/>
                        <w:rFonts w:hint="eastAsia"/>
                        <w:b w:val="0"/>
                        <w:szCs w:val="21"/>
                      </w:rPr>
                      <w:t>项目完成转固定资产</w:t>
                    </w:r>
                  </w:p>
                </w:tc>
              </w:tr>
            </w:sdtContent>
          </w:sdt>
          <w:sdt>
            <w:sdtPr>
              <w:rPr>
                <w:rStyle w:val="5Char2"/>
                <w:rFonts w:hint="eastAsia"/>
                <w:b w:val="0"/>
                <w:szCs w:val="21"/>
              </w:rPr>
              <w:alias w:val="资产负债状况分析"/>
              <w:tag w:val="_TUP_815ebab5da7a4ba88d97b27a17b235f3"/>
              <w:id w:val="990331"/>
              <w:lock w:val="sdtLocked"/>
            </w:sdtPr>
            <w:sdtContent>
              <w:tr w:rsidR="002B74E6" w:rsidTr="00226CB5">
                <w:trPr>
                  <w:trHeight w:val="135"/>
                </w:trPr>
                <w:tc>
                  <w:tcPr>
                    <w:tcW w:w="746" w:type="pct"/>
                  </w:tcPr>
                  <w:p w:rsidR="002B74E6" w:rsidRDefault="002B74E6">
                    <w:pPr>
                      <w:rPr>
                        <w:rStyle w:val="5Char2"/>
                        <w:b w:val="0"/>
                        <w:szCs w:val="21"/>
                      </w:rPr>
                    </w:pPr>
                    <w:r w:rsidRPr="002B74E6">
                      <w:rPr>
                        <w:rStyle w:val="5Char2"/>
                        <w:rFonts w:hint="eastAsia"/>
                        <w:b w:val="0"/>
                        <w:szCs w:val="21"/>
                      </w:rPr>
                      <w:t>递延所得税资产</w:t>
                    </w:r>
                  </w:p>
                </w:tc>
                <w:tc>
                  <w:tcPr>
                    <w:tcW w:w="932" w:type="pct"/>
                  </w:tcPr>
                  <w:p w:rsidR="002B74E6" w:rsidRDefault="00504DCB">
                    <w:pPr>
                      <w:jc w:val="right"/>
                      <w:rPr>
                        <w:rStyle w:val="5Char2"/>
                        <w:b w:val="0"/>
                        <w:szCs w:val="21"/>
                      </w:rPr>
                    </w:pPr>
                    <w:r>
                      <w:rPr>
                        <w:rStyle w:val="5Char2"/>
                        <w:b w:val="0"/>
                        <w:szCs w:val="21"/>
                      </w:rPr>
                      <w:t>14,594,728.12</w:t>
                    </w:r>
                  </w:p>
                </w:tc>
                <w:tc>
                  <w:tcPr>
                    <w:tcW w:w="677" w:type="pct"/>
                  </w:tcPr>
                  <w:p w:rsidR="002B74E6" w:rsidRDefault="00504DCB">
                    <w:pPr>
                      <w:jc w:val="right"/>
                      <w:rPr>
                        <w:rStyle w:val="5Char2"/>
                        <w:b w:val="0"/>
                        <w:szCs w:val="21"/>
                      </w:rPr>
                    </w:pPr>
                    <w:r>
                      <w:rPr>
                        <w:rStyle w:val="5Char2"/>
                        <w:rFonts w:hint="eastAsia"/>
                        <w:b w:val="0"/>
                        <w:szCs w:val="21"/>
                      </w:rPr>
                      <w:t>0.48</w:t>
                    </w:r>
                  </w:p>
                </w:tc>
                <w:tc>
                  <w:tcPr>
                    <w:tcW w:w="874" w:type="pct"/>
                  </w:tcPr>
                  <w:p w:rsidR="002B74E6" w:rsidRDefault="00504DCB">
                    <w:pPr>
                      <w:jc w:val="right"/>
                      <w:rPr>
                        <w:rStyle w:val="5Char2"/>
                        <w:b w:val="0"/>
                        <w:szCs w:val="21"/>
                      </w:rPr>
                    </w:pPr>
                    <w:r>
                      <w:rPr>
                        <w:rStyle w:val="5Char2"/>
                        <w:b w:val="0"/>
                        <w:szCs w:val="21"/>
                      </w:rPr>
                      <w:t>26,112,036.68</w:t>
                    </w:r>
                  </w:p>
                </w:tc>
                <w:tc>
                  <w:tcPr>
                    <w:tcW w:w="653" w:type="pct"/>
                  </w:tcPr>
                  <w:p w:rsidR="002B74E6" w:rsidRDefault="00504DCB">
                    <w:pPr>
                      <w:jc w:val="right"/>
                      <w:rPr>
                        <w:rStyle w:val="5Char2"/>
                        <w:b w:val="0"/>
                        <w:szCs w:val="21"/>
                      </w:rPr>
                    </w:pPr>
                    <w:r>
                      <w:rPr>
                        <w:rStyle w:val="5Char2"/>
                        <w:rFonts w:hint="eastAsia"/>
                        <w:b w:val="0"/>
                        <w:szCs w:val="21"/>
                      </w:rPr>
                      <w:t>0.84</w:t>
                    </w:r>
                  </w:p>
                </w:tc>
                <w:tc>
                  <w:tcPr>
                    <w:tcW w:w="630" w:type="pct"/>
                  </w:tcPr>
                  <w:p w:rsidR="002B74E6" w:rsidRDefault="00504DCB">
                    <w:pPr>
                      <w:jc w:val="right"/>
                      <w:rPr>
                        <w:rStyle w:val="5Char2"/>
                        <w:b w:val="0"/>
                        <w:szCs w:val="21"/>
                      </w:rPr>
                    </w:pPr>
                    <w:r>
                      <w:rPr>
                        <w:rStyle w:val="5Char2"/>
                        <w:rFonts w:hint="eastAsia"/>
                        <w:b w:val="0"/>
                        <w:szCs w:val="21"/>
                      </w:rPr>
                      <w:t>-44.11</w:t>
                    </w:r>
                  </w:p>
                </w:tc>
                <w:tc>
                  <w:tcPr>
                    <w:tcW w:w="488" w:type="pct"/>
                  </w:tcPr>
                  <w:p w:rsidR="002B74E6" w:rsidRDefault="001708F3">
                    <w:pPr>
                      <w:rPr>
                        <w:rStyle w:val="5Char2"/>
                        <w:b w:val="0"/>
                        <w:szCs w:val="21"/>
                      </w:rPr>
                    </w:pPr>
                    <w:r>
                      <w:rPr>
                        <w:rStyle w:val="5Char2"/>
                        <w:rFonts w:hint="eastAsia"/>
                        <w:b w:val="0"/>
                        <w:szCs w:val="21"/>
                      </w:rPr>
                      <w:t>资产减值准备及预提费用减少</w:t>
                    </w:r>
                  </w:p>
                </w:tc>
              </w:tr>
            </w:sdtContent>
          </w:sdt>
          <w:sdt>
            <w:sdtPr>
              <w:rPr>
                <w:rStyle w:val="5Char2"/>
                <w:rFonts w:hAnsi="Calibri" w:hint="eastAsia"/>
                <w:b w:val="0"/>
                <w:color w:val="000000"/>
                <w:szCs w:val="21"/>
              </w:rPr>
              <w:alias w:val="资产负债状况分析"/>
              <w:tag w:val="_TUP_815ebab5da7a4ba88d97b27a17b235f3"/>
              <w:id w:val="990267"/>
              <w:lock w:val="sdtLocked"/>
            </w:sdtPr>
            <w:sdtEndPr>
              <w:rPr>
                <w:rStyle w:val="5Char2"/>
                <w:rFonts w:hAnsi="Times New Roman"/>
              </w:rPr>
            </w:sdtEndPr>
            <w:sdtContent>
              <w:tr w:rsidR="002B74E6" w:rsidTr="00226CB5">
                <w:trPr>
                  <w:trHeight w:val="135"/>
                </w:trPr>
                <w:tc>
                  <w:tcPr>
                    <w:tcW w:w="746" w:type="pct"/>
                  </w:tcPr>
                  <w:p w:rsidR="002B74E6" w:rsidRDefault="002B74E6">
                    <w:pPr>
                      <w:rPr>
                        <w:rStyle w:val="5Char2"/>
                        <w:b w:val="0"/>
                        <w:szCs w:val="21"/>
                      </w:rPr>
                    </w:pPr>
                    <w:r w:rsidRPr="002B74E6">
                      <w:rPr>
                        <w:rStyle w:val="5Char2"/>
                        <w:rFonts w:hint="eastAsia"/>
                        <w:b w:val="0"/>
                        <w:szCs w:val="21"/>
                      </w:rPr>
                      <w:t>应付职工薪酬</w:t>
                    </w:r>
                  </w:p>
                </w:tc>
                <w:tc>
                  <w:tcPr>
                    <w:tcW w:w="932" w:type="pct"/>
                  </w:tcPr>
                  <w:p w:rsidR="002B74E6" w:rsidRDefault="00504DCB">
                    <w:pPr>
                      <w:jc w:val="right"/>
                      <w:rPr>
                        <w:rStyle w:val="5Char2"/>
                        <w:b w:val="0"/>
                        <w:szCs w:val="21"/>
                      </w:rPr>
                    </w:pPr>
                    <w:r>
                      <w:rPr>
                        <w:rStyle w:val="5Char2"/>
                        <w:b w:val="0"/>
                        <w:szCs w:val="21"/>
                      </w:rPr>
                      <w:t>7,290,838.51</w:t>
                    </w:r>
                  </w:p>
                </w:tc>
                <w:tc>
                  <w:tcPr>
                    <w:tcW w:w="677" w:type="pct"/>
                  </w:tcPr>
                  <w:p w:rsidR="002B74E6" w:rsidRDefault="00504DCB">
                    <w:pPr>
                      <w:jc w:val="right"/>
                      <w:rPr>
                        <w:rStyle w:val="5Char2"/>
                        <w:b w:val="0"/>
                        <w:szCs w:val="21"/>
                      </w:rPr>
                    </w:pPr>
                    <w:r>
                      <w:rPr>
                        <w:rStyle w:val="5Char2"/>
                        <w:rFonts w:hint="eastAsia"/>
                        <w:b w:val="0"/>
                        <w:szCs w:val="21"/>
                      </w:rPr>
                      <w:t>0.24</w:t>
                    </w:r>
                  </w:p>
                </w:tc>
                <w:tc>
                  <w:tcPr>
                    <w:tcW w:w="874" w:type="pct"/>
                  </w:tcPr>
                  <w:p w:rsidR="002B74E6" w:rsidRDefault="00504DCB">
                    <w:pPr>
                      <w:jc w:val="right"/>
                      <w:rPr>
                        <w:rStyle w:val="5Char2"/>
                        <w:b w:val="0"/>
                        <w:szCs w:val="21"/>
                      </w:rPr>
                    </w:pPr>
                    <w:r>
                      <w:rPr>
                        <w:rStyle w:val="5Char2"/>
                        <w:b w:val="0"/>
                        <w:szCs w:val="21"/>
                      </w:rPr>
                      <w:t>5,524,803.80</w:t>
                    </w:r>
                  </w:p>
                </w:tc>
                <w:tc>
                  <w:tcPr>
                    <w:tcW w:w="653" w:type="pct"/>
                  </w:tcPr>
                  <w:p w:rsidR="002B74E6" w:rsidRDefault="00504DCB">
                    <w:pPr>
                      <w:jc w:val="right"/>
                      <w:rPr>
                        <w:rStyle w:val="5Char2"/>
                        <w:b w:val="0"/>
                        <w:szCs w:val="21"/>
                      </w:rPr>
                    </w:pPr>
                    <w:r>
                      <w:rPr>
                        <w:rStyle w:val="5Char2"/>
                        <w:rFonts w:hint="eastAsia"/>
                        <w:b w:val="0"/>
                        <w:szCs w:val="21"/>
                      </w:rPr>
                      <w:t>0.18</w:t>
                    </w:r>
                  </w:p>
                </w:tc>
                <w:tc>
                  <w:tcPr>
                    <w:tcW w:w="630" w:type="pct"/>
                  </w:tcPr>
                  <w:p w:rsidR="002B74E6" w:rsidRDefault="00504DCB">
                    <w:pPr>
                      <w:jc w:val="right"/>
                      <w:rPr>
                        <w:rStyle w:val="5Char2"/>
                        <w:b w:val="0"/>
                        <w:szCs w:val="21"/>
                      </w:rPr>
                    </w:pPr>
                    <w:r>
                      <w:rPr>
                        <w:rStyle w:val="5Char2"/>
                        <w:rFonts w:hint="eastAsia"/>
                        <w:b w:val="0"/>
                        <w:szCs w:val="21"/>
                      </w:rPr>
                      <w:t>31.9</w:t>
                    </w:r>
                    <w:r w:rsidR="00501AF7">
                      <w:rPr>
                        <w:rStyle w:val="5Char2"/>
                        <w:b w:val="0"/>
                        <w:szCs w:val="21"/>
                      </w:rPr>
                      <w:t>7</w:t>
                    </w:r>
                  </w:p>
                </w:tc>
                <w:tc>
                  <w:tcPr>
                    <w:tcW w:w="488" w:type="pct"/>
                  </w:tcPr>
                  <w:p w:rsidR="002B74E6" w:rsidRPr="001708F3" w:rsidRDefault="001708F3" w:rsidP="001708F3">
                    <w:pPr>
                      <w:pStyle w:val="Default"/>
                      <w:rPr>
                        <w:rStyle w:val="5Char2"/>
                        <w:b w:val="0"/>
                        <w:bCs w:val="0"/>
                        <w:kern w:val="0"/>
                        <w:sz w:val="24"/>
                        <w:szCs w:val="21"/>
                      </w:rPr>
                    </w:pPr>
                    <w:r>
                      <w:rPr>
                        <w:rFonts w:hint="eastAsia"/>
                        <w:sz w:val="21"/>
                        <w:szCs w:val="21"/>
                      </w:rPr>
                      <w:t>预计年终奖金增加</w:t>
                    </w:r>
                    <w:r>
                      <w:rPr>
                        <w:sz w:val="21"/>
                        <w:szCs w:val="21"/>
                      </w:rPr>
                      <w:t xml:space="preserve"> </w:t>
                    </w:r>
                  </w:p>
                </w:tc>
              </w:tr>
            </w:sdtContent>
          </w:sdt>
          <w:sdt>
            <w:sdtPr>
              <w:rPr>
                <w:rStyle w:val="5Char2"/>
                <w:rFonts w:hAnsi="Calibri" w:hint="eastAsia"/>
                <w:b w:val="0"/>
                <w:color w:val="000000"/>
                <w:szCs w:val="21"/>
              </w:rPr>
              <w:alias w:val="资产负债状况分析"/>
              <w:tag w:val="_TUP_815ebab5da7a4ba88d97b27a17b235f3"/>
              <w:id w:val="990207"/>
              <w:lock w:val="sdtLocked"/>
            </w:sdtPr>
            <w:sdtEndPr>
              <w:rPr>
                <w:rStyle w:val="5Char2"/>
                <w:rFonts w:hAnsi="Times New Roman"/>
              </w:rPr>
            </w:sdtEndPr>
            <w:sdtContent>
              <w:tr w:rsidR="002B74E6" w:rsidTr="00226CB5">
                <w:trPr>
                  <w:trHeight w:val="135"/>
                </w:trPr>
                <w:tc>
                  <w:tcPr>
                    <w:tcW w:w="746" w:type="pct"/>
                  </w:tcPr>
                  <w:p w:rsidR="002B74E6" w:rsidRDefault="002B74E6">
                    <w:pPr>
                      <w:rPr>
                        <w:rStyle w:val="5Char2"/>
                        <w:b w:val="0"/>
                        <w:szCs w:val="21"/>
                      </w:rPr>
                    </w:pPr>
                    <w:r w:rsidRPr="002B74E6">
                      <w:rPr>
                        <w:rStyle w:val="5Char2"/>
                        <w:rFonts w:hint="eastAsia"/>
                        <w:b w:val="0"/>
                        <w:szCs w:val="21"/>
                      </w:rPr>
                      <w:t>应交税费</w:t>
                    </w:r>
                  </w:p>
                </w:tc>
                <w:tc>
                  <w:tcPr>
                    <w:tcW w:w="932" w:type="pct"/>
                  </w:tcPr>
                  <w:p w:rsidR="002B74E6" w:rsidRDefault="00504DCB">
                    <w:pPr>
                      <w:jc w:val="right"/>
                      <w:rPr>
                        <w:rStyle w:val="5Char2"/>
                        <w:b w:val="0"/>
                        <w:szCs w:val="21"/>
                      </w:rPr>
                    </w:pPr>
                    <w:r>
                      <w:rPr>
                        <w:rStyle w:val="5Char2"/>
                        <w:b w:val="0"/>
                        <w:szCs w:val="21"/>
                      </w:rPr>
                      <w:t>6,018,446.97</w:t>
                    </w:r>
                  </w:p>
                </w:tc>
                <w:tc>
                  <w:tcPr>
                    <w:tcW w:w="677" w:type="pct"/>
                  </w:tcPr>
                  <w:p w:rsidR="002B74E6" w:rsidRDefault="00504DCB">
                    <w:pPr>
                      <w:jc w:val="right"/>
                      <w:rPr>
                        <w:rStyle w:val="5Char2"/>
                        <w:b w:val="0"/>
                        <w:szCs w:val="21"/>
                      </w:rPr>
                    </w:pPr>
                    <w:r>
                      <w:rPr>
                        <w:rStyle w:val="5Char2"/>
                        <w:rFonts w:hint="eastAsia"/>
                        <w:b w:val="0"/>
                        <w:szCs w:val="21"/>
                      </w:rPr>
                      <w:t>0.20</w:t>
                    </w:r>
                  </w:p>
                </w:tc>
                <w:tc>
                  <w:tcPr>
                    <w:tcW w:w="874" w:type="pct"/>
                  </w:tcPr>
                  <w:p w:rsidR="002B74E6" w:rsidRDefault="00504DCB">
                    <w:pPr>
                      <w:jc w:val="right"/>
                      <w:rPr>
                        <w:rStyle w:val="5Char2"/>
                        <w:b w:val="0"/>
                        <w:szCs w:val="21"/>
                      </w:rPr>
                    </w:pPr>
                    <w:r>
                      <w:rPr>
                        <w:rStyle w:val="5Char2"/>
                        <w:b w:val="0"/>
                        <w:szCs w:val="21"/>
                      </w:rPr>
                      <w:t>10,541,038.51</w:t>
                    </w:r>
                  </w:p>
                </w:tc>
                <w:tc>
                  <w:tcPr>
                    <w:tcW w:w="653" w:type="pct"/>
                  </w:tcPr>
                  <w:p w:rsidR="002B74E6" w:rsidRDefault="00504DCB">
                    <w:pPr>
                      <w:jc w:val="right"/>
                      <w:rPr>
                        <w:rStyle w:val="5Char2"/>
                        <w:b w:val="0"/>
                        <w:szCs w:val="21"/>
                      </w:rPr>
                    </w:pPr>
                    <w:r>
                      <w:rPr>
                        <w:rStyle w:val="5Char2"/>
                        <w:rFonts w:hint="eastAsia"/>
                        <w:b w:val="0"/>
                        <w:szCs w:val="21"/>
                      </w:rPr>
                      <w:t>0.34</w:t>
                    </w:r>
                  </w:p>
                </w:tc>
                <w:tc>
                  <w:tcPr>
                    <w:tcW w:w="630" w:type="pct"/>
                  </w:tcPr>
                  <w:p w:rsidR="002B74E6" w:rsidRDefault="00504DCB">
                    <w:pPr>
                      <w:jc w:val="right"/>
                      <w:rPr>
                        <w:rStyle w:val="5Char2"/>
                        <w:b w:val="0"/>
                        <w:szCs w:val="21"/>
                      </w:rPr>
                    </w:pPr>
                    <w:r>
                      <w:rPr>
                        <w:rStyle w:val="5Char2"/>
                        <w:rFonts w:hint="eastAsia"/>
                        <w:b w:val="0"/>
                        <w:szCs w:val="21"/>
                      </w:rPr>
                      <w:t>-42.90</w:t>
                    </w:r>
                  </w:p>
                </w:tc>
                <w:tc>
                  <w:tcPr>
                    <w:tcW w:w="488" w:type="pct"/>
                  </w:tcPr>
                  <w:p w:rsidR="002B74E6" w:rsidRPr="00504DCB" w:rsidRDefault="00504DCB" w:rsidP="00504DCB">
                    <w:pPr>
                      <w:pStyle w:val="Default"/>
                      <w:rPr>
                        <w:rStyle w:val="5Char2"/>
                        <w:b w:val="0"/>
                        <w:bCs w:val="0"/>
                        <w:kern w:val="0"/>
                        <w:sz w:val="24"/>
                        <w:szCs w:val="21"/>
                      </w:rPr>
                    </w:pPr>
                    <w:r>
                      <w:rPr>
                        <w:rFonts w:hint="eastAsia"/>
                        <w:sz w:val="21"/>
                        <w:szCs w:val="21"/>
                      </w:rPr>
                      <w:t>企业所得税减少</w:t>
                    </w:r>
                  </w:p>
                </w:tc>
              </w:tr>
            </w:sdtContent>
          </w:sdt>
        </w:tbl>
        <w:p w:rsidR="00E640B7" w:rsidRDefault="006B2B5D">
          <w:pPr>
            <w:rPr>
              <w:szCs w:val="21"/>
            </w:rPr>
          </w:pPr>
          <w:r>
            <w:rPr>
              <w:rFonts w:hint="eastAsia"/>
              <w:szCs w:val="21"/>
            </w:rPr>
            <w:t>其他说明</w:t>
          </w:r>
        </w:p>
        <w:sdt>
          <w:sdtPr>
            <w:rPr>
              <w:rFonts w:hint="eastAsia"/>
              <w:szCs w:val="21"/>
            </w:rPr>
            <w:alias w:val="资产及负债状况的其他说明"/>
            <w:tag w:val="_GBC_3aee54264edd4bb08807d2335eb33f43"/>
            <w:id w:val="8546757"/>
            <w:lock w:val="sdtLocked"/>
            <w:placeholder>
              <w:docPart w:val="GBC22222222222222222222222222222"/>
            </w:placeholder>
          </w:sdtPr>
          <w:sdtContent>
            <w:p w:rsidR="00E640B7" w:rsidRDefault="0068764D">
              <w:pPr>
                <w:rPr>
                  <w:szCs w:val="21"/>
                </w:rPr>
              </w:pPr>
              <w:r>
                <w:rPr>
                  <w:rFonts w:hint="eastAsia"/>
                  <w:szCs w:val="21"/>
                </w:rPr>
                <w:t>无</w:t>
              </w:r>
            </w:p>
          </w:sdtContent>
        </w:sdt>
      </w:sdtContent>
    </w:sdt>
    <w:p w:rsidR="00E640B7" w:rsidRDefault="00E640B7">
      <w:pPr>
        <w:rPr>
          <w:szCs w:val="21"/>
        </w:rPr>
      </w:pPr>
    </w:p>
    <w:sdt>
      <w:sdtPr>
        <w:rPr>
          <w:rFonts w:ascii="宋体" w:eastAsia="宋体" w:hAnsi="宋体" w:cs="宋体"/>
          <w:b w:val="0"/>
          <w:bCs w:val="0"/>
          <w:kern w:val="0"/>
          <w:szCs w:val="24"/>
        </w:rPr>
        <w:alias w:val="模块:截至报告期末主要资产受限情"/>
        <w:tag w:val="_SEC_cd146e80d2e14aa4aac1142579c4c36a"/>
        <w:id w:val="-1670325265"/>
        <w:lock w:val="sdtLocked"/>
        <w:placeholder>
          <w:docPart w:val="GBC22222222222222222222222222222"/>
        </w:placeholder>
      </w:sdtPr>
      <w:sdtEndPr>
        <w:rPr>
          <w:rFonts w:hint="eastAsia"/>
          <w:szCs w:val="21"/>
        </w:rPr>
      </w:sdtEndPr>
      <w:sdtContent>
        <w:p w:rsidR="00E640B7" w:rsidRDefault="006B2B5D">
          <w:pPr>
            <w:pStyle w:val="4"/>
            <w:numPr>
              <w:ilvl w:val="0"/>
              <w:numId w:val="125"/>
            </w:numPr>
          </w:pPr>
          <w:r>
            <w:t>截至报告期末主要资产受限情</w:t>
          </w:r>
          <w:r>
            <w:rPr>
              <w:rFonts w:hint="eastAsia"/>
            </w:rPr>
            <w:t>况</w:t>
          </w:r>
        </w:p>
        <w:sdt>
          <w:sdtPr>
            <w:rPr>
              <w:rFonts w:hint="eastAsia"/>
              <w:szCs w:val="21"/>
            </w:rPr>
            <w:alias w:val="是否适用：主要资产受限情况[双击切换]"/>
            <w:tag w:val="_GBC_01311ee451194f52a953344cf249b1b9"/>
            <w:id w:val="981427455"/>
            <w:lock w:val="sdtLocked"/>
            <w:placeholder>
              <w:docPart w:val="GBC22222222222222222222222222222"/>
            </w:placeholder>
          </w:sdtPr>
          <w:sdtContent>
            <w:p w:rsidR="00E640B7" w:rsidRDefault="00507434" w:rsidP="0030000A">
              <w:pPr>
                <w:rPr>
                  <w:szCs w:val="21"/>
                </w:rPr>
              </w:pPr>
              <w:r>
                <w:rPr>
                  <w:szCs w:val="21"/>
                </w:rPr>
                <w:fldChar w:fldCharType="begin"/>
              </w:r>
              <w:r w:rsidR="0030000A">
                <w:rPr>
                  <w:szCs w:val="21"/>
                </w:rPr>
                <w:instrText xml:space="preserve"> MACROBUTTON  SnrToggleCheckbox □适用  </w:instrText>
              </w:r>
              <w:r>
                <w:rPr>
                  <w:szCs w:val="21"/>
                </w:rPr>
                <w:fldChar w:fldCharType="end"/>
              </w:r>
              <w:r>
                <w:rPr>
                  <w:szCs w:val="21"/>
                </w:rPr>
                <w:fldChar w:fldCharType="begin"/>
              </w:r>
              <w:r w:rsidR="0030000A">
                <w:rPr>
                  <w:szCs w:val="21"/>
                </w:rPr>
                <w:instrText xml:space="preserve"> MACROBUTTON  SnrToggleCheckbox √不适用 </w:instrText>
              </w:r>
              <w:r>
                <w:rPr>
                  <w:szCs w:val="21"/>
                </w:rPr>
                <w:fldChar w:fldCharType="end"/>
              </w:r>
            </w:p>
          </w:sdtContent>
        </w:sdt>
      </w:sdtContent>
    </w:sdt>
    <w:p w:rsidR="00E640B7" w:rsidRDefault="00E640B7">
      <w:pPr>
        <w:rPr>
          <w:szCs w:val="21"/>
        </w:rPr>
      </w:pPr>
    </w:p>
    <w:sdt>
      <w:sdtPr>
        <w:rPr>
          <w:rFonts w:ascii="宋体" w:eastAsia="宋体" w:hAnsi="宋体" w:cs="宋体"/>
          <w:b w:val="0"/>
          <w:bCs w:val="0"/>
          <w:kern w:val="0"/>
          <w:szCs w:val="24"/>
        </w:rPr>
        <w:alias w:val="模块:其他说明"/>
        <w:tag w:val="_SEC_0a5a7a92c0314a60b3f3d11562efe5d4"/>
        <w:id w:val="1335116369"/>
        <w:lock w:val="sdtLocked"/>
        <w:placeholder>
          <w:docPart w:val="GBC22222222222222222222222222222"/>
        </w:placeholder>
      </w:sdtPr>
      <w:sdtEndPr>
        <w:rPr>
          <w:rFonts w:hint="eastAsia"/>
          <w:szCs w:val="21"/>
        </w:rPr>
      </w:sdtEndPr>
      <w:sdtContent>
        <w:p w:rsidR="00E640B7" w:rsidRDefault="006B2B5D">
          <w:pPr>
            <w:pStyle w:val="4"/>
            <w:numPr>
              <w:ilvl w:val="0"/>
              <w:numId w:val="125"/>
            </w:numPr>
          </w:pPr>
          <w:r>
            <w:t>其他说明</w:t>
          </w:r>
        </w:p>
        <w:sdt>
          <w:sdtPr>
            <w:rPr>
              <w:rFonts w:hint="eastAsia"/>
              <w:szCs w:val="21"/>
            </w:rPr>
            <w:alias w:val="是否适用：资产及负债状况的其他说明[双击切换]"/>
            <w:tag w:val="_GBC_364e24c8cf1a4469ba88a4ae16e0417f"/>
            <w:id w:val="45730434"/>
            <w:lock w:val="sdtLocked"/>
            <w:placeholder>
              <w:docPart w:val="GBC22222222222222222222222222222"/>
            </w:placeholder>
          </w:sdtPr>
          <w:sdtContent>
            <w:p w:rsidR="00E640B7" w:rsidRDefault="00507434" w:rsidP="0030000A">
              <w:pPr>
                <w:rPr>
                  <w:szCs w:val="21"/>
                </w:rPr>
              </w:pPr>
              <w:r>
                <w:rPr>
                  <w:szCs w:val="21"/>
                </w:rPr>
                <w:fldChar w:fldCharType="begin"/>
              </w:r>
              <w:r w:rsidR="0030000A">
                <w:rPr>
                  <w:szCs w:val="21"/>
                </w:rPr>
                <w:instrText xml:space="preserve"> MACROBUTTON  SnrToggleCheckbox □适用  </w:instrText>
              </w:r>
              <w:r>
                <w:rPr>
                  <w:szCs w:val="21"/>
                </w:rPr>
                <w:fldChar w:fldCharType="end"/>
              </w:r>
              <w:r>
                <w:rPr>
                  <w:szCs w:val="21"/>
                </w:rPr>
                <w:fldChar w:fldCharType="begin"/>
              </w:r>
              <w:r w:rsidR="0030000A">
                <w:rPr>
                  <w:szCs w:val="21"/>
                </w:rPr>
                <w:instrText xml:space="preserve"> MACROBUTTON  SnrToggleCheckbox √不适用 </w:instrText>
              </w:r>
              <w:r>
                <w:rPr>
                  <w:szCs w:val="21"/>
                </w:rPr>
                <w:fldChar w:fldCharType="end"/>
              </w:r>
            </w:p>
          </w:sdtContent>
        </w:sdt>
      </w:sdtContent>
    </w:sdt>
    <w:p w:rsidR="00E640B7" w:rsidRDefault="00E640B7">
      <w:pPr>
        <w:rPr>
          <w:szCs w:val="21"/>
        </w:rPr>
      </w:pPr>
    </w:p>
    <w:sdt>
      <w:sdtPr>
        <w:rPr>
          <w:rFonts w:ascii="宋体" w:hAnsi="宋体" w:cs="宋体" w:hint="eastAsia"/>
          <w:b w:val="0"/>
          <w:bCs w:val="0"/>
          <w:kern w:val="0"/>
          <w:szCs w:val="21"/>
        </w:rPr>
        <w:alias w:val="模块:行业经营性信息分析"/>
        <w:tag w:val="_SEC_5860c602a88b4fa29c583d556917cd48"/>
        <w:id w:val="1198081"/>
        <w:lock w:val="sdtLocked"/>
        <w:placeholder>
          <w:docPart w:val="GBC22222222222222222222222222222"/>
        </w:placeholder>
      </w:sdtPr>
      <w:sdtContent>
        <w:p w:rsidR="00E640B7" w:rsidRDefault="006B2B5D">
          <w:pPr>
            <w:pStyle w:val="3"/>
            <w:numPr>
              <w:ilvl w:val="0"/>
              <w:numId w:val="9"/>
            </w:numPr>
            <w:rPr>
              <w:szCs w:val="21"/>
            </w:rPr>
          </w:pPr>
          <w:r>
            <w:rPr>
              <w:rFonts w:hint="eastAsia"/>
              <w:szCs w:val="21"/>
            </w:rPr>
            <w:t>行业经营性信息分析</w:t>
          </w:r>
        </w:p>
        <w:sdt>
          <w:sdtPr>
            <w:rPr>
              <w:rFonts w:hint="eastAsia"/>
              <w:szCs w:val="21"/>
            </w:rPr>
            <w:alias w:val="是否适用：行业经营性信息分析[双击切换]"/>
            <w:tag w:val="_GBC_8a02ac4934eb426ab273323b8694d88c"/>
            <w:id w:val="-1957632086"/>
            <w:lock w:val="sdtLocked"/>
            <w:placeholder>
              <w:docPart w:val="GBC22222222222222222222222222222"/>
            </w:placeholder>
          </w:sdtPr>
          <w:sdtContent>
            <w:p w:rsidR="00E640B7" w:rsidRDefault="00507434" w:rsidP="0081699B">
              <w:pPr>
                <w:rPr>
                  <w:szCs w:val="21"/>
                </w:rPr>
              </w:pPr>
              <w:r>
                <w:rPr>
                  <w:szCs w:val="21"/>
                </w:rPr>
                <w:fldChar w:fldCharType="begin"/>
              </w:r>
              <w:r w:rsidR="0081699B">
                <w:rPr>
                  <w:szCs w:val="21"/>
                </w:rPr>
                <w:instrText xml:space="preserve"> MACROBUTTON  SnrToggleCheckbox □适用  </w:instrText>
              </w:r>
              <w:r>
                <w:rPr>
                  <w:szCs w:val="21"/>
                </w:rPr>
                <w:fldChar w:fldCharType="end"/>
              </w:r>
              <w:r>
                <w:rPr>
                  <w:szCs w:val="21"/>
                </w:rPr>
                <w:fldChar w:fldCharType="begin"/>
              </w:r>
              <w:r w:rsidR="0081699B">
                <w:rPr>
                  <w:szCs w:val="21"/>
                </w:rPr>
                <w:instrText xml:space="preserve"> MACROBUTTON  SnrToggleCheckbox √不适用 </w:instrText>
              </w:r>
              <w:r>
                <w:rPr>
                  <w:szCs w:val="21"/>
                </w:rPr>
                <w:fldChar w:fldCharType="end"/>
              </w:r>
            </w:p>
          </w:sdtContent>
        </w:sdt>
      </w:sdtContent>
    </w:sdt>
    <w:p w:rsidR="00E640B7" w:rsidRDefault="006B2B5D">
      <w:pPr>
        <w:pStyle w:val="3"/>
        <w:numPr>
          <w:ilvl w:val="0"/>
          <w:numId w:val="9"/>
        </w:numPr>
        <w:rPr>
          <w:szCs w:val="21"/>
        </w:rPr>
      </w:pPr>
      <w:r>
        <w:rPr>
          <w:rFonts w:hint="eastAsia"/>
          <w:szCs w:val="21"/>
        </w:rPr>
        <w:t>投资状况分析</w:t>
      </w:r>
    </w:p>
    <w:p w:rsidR="00E640B7" w:rsidRDefault="006B2B5D">
      <w:pPr>
        <w:pStyle w:val="4"/>
        <w:numPr>
          <w:ilvl w:val="0"/>
          <w:numId w:val="19"/>
        </w:numPr>
      </w:pPr>
      <w:r>
        <w:t>对外股权投资总体分析</w:t>
      </w:r>
    </w:p>
    <w:bookmarkStart w:id="32" w:name="_Hlk533666971" w:displacedByCustomXml="next"/>
    <w:bookmarkEnd w:id="32" w:displacedByCustomXml="next"/>
    <w:bookmarkStart w:id="33" w:name="_Hlk533435360" w:displacedByCustomXml="next"/>
    <w:bookmarkEnd w:id="33" w:displacedByCustomXml="next"/>
    <w:bookmarkStart w:id="34" w:name="_Hlk533435130" w:displacedByCustomXml="next"/>
    <w:bookmarkEnd w:id="34" w:displacedByCustomXml="next"/>
    <w:bookmarkStart w:id="35" w:name="_Hlk533433706" w:displacedByCustomXml="next"/>
    <w:bookmarkEnd w:id="35" w:displacedByCustomXml="next"/>
    <w:sdt>
      <w:sdtPr>
        <w:rPr>
          <w:szCs w:val="21"/>
        </w:rPr>
        <w:alias w:val="模块:对外股权投资总体分析"/>
        <w:tag w:val="_SEC_4b4a052df79741968a7e11e5835fce59"/>
        <w:id w:val="1750602"/>
        <w:lock w:val="sdtLocked"/>
        <w:placeholder>
          <w:docPart w:val="GBC22222222222222222222222222222"/>
        </w:placeholder>
      </w:sdtPr>
      <w:sdtEndPr>
        <w:rPr>
          <w:rFonts w:asciiTheme="minorEastAsia" w:eastAsiaTheme="minorEastAsia" w:hAnsiTheme="minorEastAsia" w:hint="eastAsia"/>
        </w:rPr>
      </w:sdtEndPr>
      <w:sdtContent>
        <w:sdt>
          <w:sdtPr>
            <w:rPr>
              <w:szCs w:val="21"/>
            </w:rPr>
            <w:alias w:val="是否适用：对外股权投资总体分析[双击切换]"/>
            <w:tag w:val="_GBC_cfb706fadf2c47bbbaf1bf90c054ccaf"/>
            <w:id w:val="1850670323"/>
            <w:lock w:val="sdtLocked"/>
            <w:placeholder>
              <w:docPart w:val="GBC22222222222222222222222222222"/>
            </w:placeholder>
          </w:sdtPr>
          <w:sdtContent>
            <w:p w:rsidR="00045236" w:rsidRDefault="00507434" w:rsidP="0068764D">
              <w:pPr>
                <w:rPr>
                  <w:szCs w:val="21"/>
                </w:rPr>
              </w:pPr>
              <w:r>
                <w:rPr>
                  <w:szCs w:val="21"/>
                </w:rPr>
                <w:fldChar w:fldCharType="begin"/>
              </w:r>
              <w:r w:rsidR="00011A5D">
                <w:rPr>
                  <w:szCs w:val="21"/>
                </w:rPr>
                <w:instrText xml:space="preserve">MACROBUTTON  SnrToggleCheckbox √适用 </w:instrText>
              </w:r>
              <w:r>
                <w:rPr>
                  <w:szCs w:val="21"/>
                </w:rPr>
                <w:fldChar w:fldCharType="end"/>
              </w:r>
              <w:r>
                <w:rPr>
                  <w:szCs w:val="21"/>
                </w:rPr>
                <w:fldChar w:fldCharType="begin"/>
              </w:r>
              <w:r w:rsidR="00011A5D">
                <w:rPr>
                  <w:szCs w:val="21"/>
                </w:rPr>
                <w:instrText xml:space="preserve"> MACROBUTTON  SnrToggleCheckbox □不适用 </w:instrText>
              </w:r>
              <w:r>
                <w:rPr>
                  <w:szCs w:val="21"/>
                </w:rPr>
                <w:fldChar w:fldCharType="end"/>
              </w:r>
            </w:p>
          </w:sdtContent>
        </w:sdt>
        <w:sdt>
          <w:sdtPr>
            <w:rPr>
              <w:szCs w:val="21"/>
            </w:rPr>
            <w:alias w:val="对外股权投资总体分析"/>
            <w:tag w:val="_GBC_fe6d59343f314ea694416d2e9d0fcf01"/>
            <w:id w:val="1750596"/>
            <w:lock w:val="sdtLocked"/>
          </w:sdtPr>
          <w:sdtEndPr>
            <w:rPr>
              <w:rFonts w:asciiTheme="minorEastAsia" w:eastAsiaTheme="minorEastAsia" w:hAnsiTheme="minorEastAsia"/>
            </w:rPr>
          </w:sdtEndPr>
          <w:sdtContent>
            <w:p w:rsidR="005A5C7B" w:rsidRPr="00455A21" w:rsidRDefault="00011A5D" w:rsidP="005A5C7B">
              <w:pPr>
                <w:pStyle w:val="a9"/>
                <w:numPr>
                  <w:ilvl w:val="2"/>
                  <w:numId w:val="9"/>
                </w:numPr>
                <w:spacing w:line="360" w:lineRule="auto"/>
                <w:ind w:left="0" w:firstLineChars="0" w:firstLine="198"/>
                <w:rPr>
                  <w:rFonts w:asciiTheme="minorEastAsia" w:eastAsiaTheme="minorEastAsia" w:hAnsiTheme="minorEastAsia"/>
                  <w:szCs w:val="21"/>
                </w:rPr>
              </w:pPr>
              <w:r w:rsidRPr="00455A21">
                <w:rPr>
                  <w:rFonts w:asciiTheme="minorEastAsia" w:eastAsiaTheme="minorEastAsia" w:hAnsiTheme="minorEastAsia" w:hint="eastAsia"/>
                  <w:szCs w:val="21"/>
                </w:rPr>
                <w:t>报告期内，</w:t>
              </w:r>
              <w:r w:rsidRPr="00455A21">
                <w:rPr>
                  <w:rFonts w:asciiTheme="minorEastAsia" w:eastAsiaTheme="minorEastAsia" w:hAnsiTheme="minorEastAsia"/>
                  <w:szCs w:val="21"/>
                </w:rPr>
                <w:t>为完善上市公司法人治理结构，减少企业之间的关联交易，</w:t>
              </w:r>
              <w:r w:rsidRPr="00455A21">
                <w:rPr>
                  <w:rFonts w:asciiTheme="minorEastAsia" w:eastAsiaTheme="minorEastAsia" w:hAnsiTheme="minorEastAsia" w:hint="eastAsia"/>
                  <w:szCs w:val="21"/>
                </w:rPr>
                <w:t>公司</w:t>
              </w:r>
              <w:r w:rsidR="005A5C7B" w:rsidRPr="00455A21">
                <w:rPr>
                  <w:rFonts w:asciiTheme="minorEastAsia" w:eastAsiaTheme="minorEastAsia" w:hAnsiTheme="minorEastAsia" w:hint="eastAsia"/>
                  <w:szCs w:val="21"/>
                </w:rPr>
                <w:t>以自有资金</w:t>
              </w:r>
              <w:r w:rsidRPr="00455A21">
                <w:rPr>
                  <w:rFonts w:asciiTheme="minorEastAsia" w:eastAsiaTheme="minorEastAsia" w:hAnsiTheme="minorEastAsia" w:hint="eastAsia"/>
                  <w:szCs w:val="21"/>
                </w:rPr>
                <w:t>收购控股股东恒丰集团</w:t>
              </w:r>
              <w:r w:rsidR="005A5C7B" w:rsidRPr="00455A21">
                <w:rPr>
                  <w:rFonts w:asciiTheme="minorEastAsia" w:eastAsiaTheme="minorEastAsia" w:hAnsiTheme="minorEastAsia" w:hint="eastAsia"/>
                  <w:szCs w:val="21"/>
                </w:rPr>
                <w:t>子公司</w:t>
              </w:r>
              <w:r w:rsidR="005A5C7B" w:rsidRPr="00455A21">
                <w:rPr>
                  <w:rFonts w:asciiTheme="minorEastAsia" w:eastAsiaTheme="minorEastAsia" w:hAnsiTheme="minorEastAsia"/>
                  <w:szCs w:val="21"/>
                </w:rPr>
                <w:t>牡丹江恒丰热电有限公司50.52%股权</w:t>
              </w:r>
              <w:r w:rsidR="005A5C7B" w:rsidRPr="00455A21">
                <w:rPr>
                  <w:rFonts w:asciiTheme="minorEastAsia" w:eastAsiaTheme="minorEastAsia" w:hAnsiTheme="minorEastAsia" w:hint="eastAsia"/>
                  <w:szCs w:val="21"/>
                </w:rPr>
                <w:t>，收购</w:t>
              </w:r>
              <w:r w:rsidR="005A5C7B" w:rsidRPr="00455A21">
                <w:rPr>
                  <w:rFonts w:asciiTheme="minorEastAsia" w:eastAsiaTheme="minorEastAsia" w:hAnsiTheme="minorEastAsia"/>
                  <w:szCs w:val="21"/>
                </w:rPr>
                <w:t>价款 为 9,620.31 万元</w:t>
              </w:r>
              <w:r w:rsidR="005A5C7B" w:rsidRPr="00455A21">
                <w:rPr>
                  <w:rFonts w:asciiTheme="minorEastAsia" w:eastAsiaTheme="minorEastAsia" w:hAnsiTheme="minorEastAsia" w:hint="eastAsia"/>
                  <w:szCs w:val="21"/>
                </w:rPr>
                <w:t>。此次交易为进一步提升上市公司盈利质量和企业竞争能力水平，提供了有利保障。</w:t>
              </w:r>
            </w:p>
            <w:p w:rsidR="00011A5D" w:rsidRPr="00455A21" w:rsidRDefault="005A5C7B" w:rsidP="005A5C7B">
              <w:pPr>
                <w:pStyle w:val="a9"/>
                <w:numPr>
                  <w:ilvl w:val="2"/>
                  <w:numId w:val="9"/>
                </w:numPr>
                <w:spacing w:line="360" w:lineRule="auto"/>
                <w:ind w:left="0" w:firstLineChars="0" w:firstLine="198"/>
                <w:rPr>
                  <w:rFonts w:asciiTheme="minorEastAsia" w:eastAsiaTheme="minorEastAsia" w:hAnsiTheme="minorEastAsia"/>
                  <w:szCs w:val="21"/>
                </w:rPr>
              </w:pPr>
              <w:r w:rsidRPr="00455A21">
                <w:rPr>
                  <w:rFonts w:asciiTheme="minorEastAsia" w:eastAsiaTheme="minorEastAsia" w:hAnsiTheme="minorEastAsia" w:hint="eastAsia"/>
                  <w:szCs w:val="21"/>
                </w:rPr>
                <w:lastRenderedPageBreak/>
                <w:t>报告期内，根据公司的总体战略规划，公司与控股股东</w:t>
              </w:r>
              <w:r w:rsidR="004D6C30">
                <w:rPr>
                  <w:rFonts w:asciiTheme="minorEastAsia" w:eastAsiaTheme="minorEastAsia" w:hAnsiTheme="minorEastAsia" w:hint="eastAsia"/>
                  <w:szCs w:val="21"/>
                </w:rPr>
                <w:t>子公司</w:t>
              </w:r>
              <w:r w:rsidR="004D6C30">
                <w:t>黑龙江恒元汉麻科技有限公司</w:t>
              </w:r>
              <w:r w:rsidRPr="00455A21">
                <w:rPr>
                  <w:rFonts w:asciiTheme="minorEastAsia" w:eastAsiaTheme="minorEastAsia" w:hAnsiTheme="minorEastAsia" w:hint="eastAsia"/>
                  <w:szCs w:val="21"/>
                </w:rPr>
                <w:t>合资设立黑龙江恒祥信测检测技术有限公司，注册资本5</w:t>
              </w:r>
              <w:r w:rsidRPr="00455A21">
                <w:rPr>
                  <w:rFonts w:asciiTheme="minorEastAsia" w:eastAsiaTheme="minorEastAsia" w:hAnsiTheme="minorEastAsia"/>
                  <w:szCs w:val="21"/>
                </w:rPr>
                <w:t>00</w:t>
              </w:r>
              <w:r w:rsidRPr="00455A21">
                <w:rPr>
                  <w:rFonts w:asciiTheme="minorEastAsia" w:eastAsiaTheme="minorEastAsia" w:hAnsiTheme="minorEastAsia" w:hint="eastAsia"/>
                  <w:szCs w:val="21"/>
                </w:rPr>
                <w:t>万元，公司持有7</w:t>
              </w:r>
              <w:r w:rsidRPr="00455A21">
                <w:rPr>
                  <w:rFonts w:asciiTheme="minorEastAsia" w:eastAsiaTheme="minorEastAsia" w:hAnsiTheme="minorEastAsia"/>
                  <w:szCs w:val="21"/>
                </w:rPr>
                <w:t>0</w:t>
              </w:r>
              <w:r w:rsidRPr="00455A21">
                <w:rPr>
                  <w:rFonts w:asciiTheme="minorEastAsia" w:eastAsiaTheme="minorEastAsia" w:hAnsiTheme="minorEastAsia" w:hint="eastAsia"/>
                  <w:szCs w:val="21"/>
                </w:rPr>
                <w:t>%股权。</w:t>
              </w:r>
            </w:p>
          </w:sdtContent>
        </w:sdt>
        <w:p w:rsidR="00E640B7" w:rsidRDefault="00507434">
          <w:pPr>
            <w:rPr>
              <w:rFonts w:asciiTheme="minorEastAsia" w:eastAsiaTheme="minorEastAsia" w:hAnsiTheme="minorEastAsia"/>
              <w:szCs w:val="21"/>
            </w:rPr>
          </w:pPr>
        </w:p>
      </w:sdtContent>
    </w:sdt>
    <w:sdt>
      <w:sdtPr>
        <w:rPr>
          <w:rFonts w:ascii="宋体" w:hAnsi="宋体" w:cs="宋体" w:hint="eastAsia"/>
          <w:b w:val="0"/>
          <w:bCs w:val="0"/>
          <w:kern w:val="0"/>
          <w:szCs w:val="21"/>
        </w:rPr>
        <w:alias w:val="模块:重大的股权投资"/>
        <w:tag w:val="_SEC_e305a089659a4e8f8dd9498c36674ab7"/>
        <w:id w:val="1198116"/>
        <w:lock w:val="sdtLocked"/>
        <w:placeholder>
          <w:docPart w:val="GBC22222222222222222222222222222"/>
        </w:placeholder>
      </w:sdtPr>
      <w:sdtEndPr>
        <w:rPr>
          <w:szCs w:val="24"/>
        </w:rPr>
      </w:sdtEndPr>
      <w:sdtContent>
        <w:p w:rsidR="00E640B7" w:rsidRDefault="006B2B5D">
          <w:pPr>
            <w:pStyle w:val="5"/>
            <w:numPr>
              <w:ilvl w:val="0"/>
              <w:numId w:val="20"/>
            </w:numPr>
            <w:rPr>
              <w:szCs w:val="21"/>
            </w:rPr>
          </w:pPr>
          <w:r>
            <w:rPr>
              <w:rFonts w:hint="eastAsia"/>
              <w:szCs w:val="21"/>
            </w:rPr>
            <w:t>重大的股权投资</w:t>
          </w:r>
        </w:p>
        <w:sdt>
          <w:sdtPr>
            <w:rPr>
              <w:rFonts w:hint="eastAsia"/>
            </w:rPr>
            <w:alias w:val="是否适用：重大的股权投资[双击切换]"/>
            <w:tag w:val="_GBC_b20506918d854c13b13a3b89dd84c7d3"/>
            <w:id w:val="-2086751297"/>
            <w:lock w:val="sdtLocked"/>
            <w:placeholder>
              <w:docPart w:val="GBC22222222222222222222222222222"/>
            </w:placeholder>
          </w:sdtPr>
          <w:sdtContent>
            <w:p w:rsidR="00E640B7" w:rsidRDefault="00507434" w:rsidP="0068764D">
              <w:r>
                <w:fldChar w:fldCharType="begin"/>
              </w:r>
              <w:r w:rsidR="0068764D">
                <w:instrText xml:space="preserve"> MACROBUTTON  SnrToggleCheckbox □适用  </w:instrText>
              </w:r>
              <w:r>
                <w:fldChar w:fldCharType="end"/>
              </w:r>
              <w:r>
                <w:fldChar w:fldCharType="begin"/>
              </w:r>
              <w:r w:rsidR="0068764D">
                <w:instrText xml:space="preserve"> MACROBUTTON  SnrToggleCheckbox √不适用 </w:instrText>
              </w:r>
              <w:r>
                <w:fldChar w:fldCharType="end"/>
              </w:r>
            </w:p>
          </w:sdtContent>
        </w:sdt>
        <w:p w:rsidR="00E640B7" w:rsidRDefault="00507434"/>
      </w:sdtContent>
    </w:sdt>
    <w:sdt>
      <w:sdtPr>
        <w:rPr>
          <w:rFonts w:ascii="宋体" w:hAnsi="宋体" w:cs="宋体" w:hint="eastAsia"/>
          <w:b w:val="0"/>
          <w:bCs w:val="0"/>
          <w:kern w:val="0"/>
          <w:szCs w:val="21"/>
        </w:rPr>
        <w:alias w:val="模块:重大的非股权投资"/>
        <w:tag w:val="_SEC_a184487ede57408c81910695beb0ed38"/>
        <w:id w:val="1198118"/>
        <w:lock w:val="sdtLocked"/>
        <w:placeholder>
          <w:docPart w:val="GBC22222222222222222222222222222"/>
        </w:placeholder>
      </w:sdtPr>
      <w:sdtEndPr>
        <w:rPr>
          <w:szCs w:val="24"/>
        </w:rPr>
      </w:sdtEndPr>
      <w:sdtContent>
        <w:p w:rsidR="00E640B7" w:rsidRDefault="006B2B5D">
          <w:pPr>
            <w:pStyle w:val="5"/>
            <w:numPr>
              <w:ilvl w:val="0"/>
              <w:numId w:val="20"/>
            </w:numPr>
            <w:rPr>
              <w:szCs w:val="21"/>
            </w:rPr>
          </w:pPr>
          <w:r>
            <w:rPr>
              <w:rFonts w:hint="eastAsia"/>
              <w:szCs w:val="21"/>
            </w:rPr>
            <w:t>重大的非股权投资</w:t>
          </w:r>
        </w:p>
        <w:sdt>
          <w:sdtPr>
            <w:rPr>
              <w:rFonts w:hint="eastAsia"/>
            </w:rPr>
            <w:alias w:val="是否适用：重大的非股权投资[双击切换]"/>
            <w:tag w:val="_GBC_fbd46075a5b9414d9e28cd2404e5d47c"/>
            <w:id w:val="1452435253"/>
            <w:lock w:val="sdtLocked"/>
            <w:placeholder>
              <w:docPart w:val="GBC22222222222222222222222222222"/>
            </w:placeholder>
          </w:sdtPr>
          <w:sdtContent>
            <w:p w:rsidR="00E640B7" w:rsidRDefault="00507434" w:rsidP="00112B12">
              <w:r>
                <w:fldChar w:fldCharType="begin"/>
              </w:r>
              <w:r w:rsidR="00112B12">
                <w:instrText xml:space="preserve"> MACROBUTTON  SnrToggleCheckbox □适用  </w:instrText>
              </w:r>
              <w:r>
                <w:fldChar w:fldCharType="end"/>
              </w:r>
              <w:r>
                <w:fldChar w:fldCharType="begin"/>
              </w:r>
              <w:r w:rsidR="00112B12">
                <w:instrText xml:space="preserve"> MACROBUTTON  SnrToggleCheckbox √不适用 </w:instrText>
              </w:r>
              <w:r>
                <w:fldChar w:fldCharType="end"/>
              </w:r>
            </w:p>
          </w:sdtContent>
        </w:sdt>
        <w:p w:rsidR="00E640B7" w:rsidRDefault="00507434"/>
      </w:sdtContent>
    </w:sdt>
    <w:sdt>
      <w:sdtPr>
        <w:rPr>
          <w:rFonts w:ascii="宋体" w:hAnsi="宋体" w:cs="宋体" w:hint="eastAsia"/>
          <w:b w:val="0"/>
          <w:bCs w:val="0"/>
          <w:kern w:val="0"/>
          <w:szCs w:val="21"/>
        </w:rPr>
        <w:alias w:val="模块:以公允价值计量的金融资产"/>
        <w:tag w:val="_SEC_b68803fb05c54f76bddc131e89240164"/>
        <w:id w:val="1198120"/>
        <w:lock w:val="sdtLocked"/>
        <w:placeholder>
          <w:docPart w:val="GBC22222222222222222222222222222"/>
        </w:placeholder>
      </w:sdtPr>
      <w:sdtContent>
        <w:p w:rsidR="00E640B7" w:rsidRDefault="006B2B5D">
          <w:pPr>
            <w:pStyle w:val="5"/>
            <w:numPr>
              <w:ilvl w:val="0"/>
              <w:numId w:val="20"/>
            </w:numPr>
            <w:rPr>
              <w:szCs w:val="21"/>
            </w:rPr>
          </w:pPr>
          <w:r>
            <w:rPr>
              <w:rFonts w:hint="eastAsia"/>
              <w:szCs w:val="21"/>
            </w:rPr>
            <w:t>以公允价值计量的金融资产</w:t>
          </w:r>
        </w:p>
        <w:sdt>
          <w:sdtPr>
            <w:rPr>
              <w:rFonts w:hint="eastAsia"/>
              <w:szCs w:val="21"/>
            </w:rPr>
            <w:alias w:val="是否适用：以公允价值计量的金融资产[双击切换]"/>
            <w:tag w:val="_GBC_27fa42d1c8fd489d9e8648bed00ddd53"/>
            <w:id w:val="-1724440115"/>
            <w:lock w:val="sdtLocked"/>
            <w:placeholder>
              <w:docPart w:val="GBC22222222222222222222222222222"/>
            </w:placeholder>
          </w:sdtPr>
          <w:sdtContent>
            <w:p w:rsidR="00E640B7" w:rsidRDefault="00507434" w:rsidP="00112B12">
              <w:pPr>
                <w:rPr>
                  <w:szCs w:val="21"/>
                </w:rPr>
              </w:pPr>
              <w:r>
                <w:rPr>
                  <w:szCs w:val="21"/>
                </w:rPr>
                <w:fldChar w:fldCharType="begin"/>
              </w:r>
              <w:r w:rsidR="00112B12">
                <w:rPr>
                  <w:szCs w:val="21"/>
                </w:rPr>
                <w:instrText xml:space="preserve"> MACROBUTTON  SnrToggleCheckbox □适用  </w:instrText>
              </w:r>
              <w:r>
                <w:rPr>
                  <w:szCs w:val="21"/>
                </w:rPr>
                <w:fldChar w:fldCharType="end"/>
              </w:r>
              <w:r>
                <w:rPr>
                  <w:szCs w:val="21"/>
                </w:rPr>
                <w:fldChar w:fldCharType="begin"/>
              </w:r>
              <w:r w:rsidR="00112B12">
                <w:rPr>
                  <w:szCs w:val="21"/>
                </w:rPr>
                <w:instrText xml:space="preserve"> MACROBUTTON  SnrToggleCheckbox √不适用 </w:instrText>
              </w:r>
              <w:r>
                <w:rPr>
                  <w:szCs w:val="21"/>
                </w:rPr>
                <w:fldChar w:fldCharType="end"/>
              </w:r>
            </w:p>
          </w:sdtContent>
        </w:sdt>
        <w:p w:rsidR="00E640B7" w:rsidRDefault="00507434">
          <w:pPr>
            <w:rPr>
              <w:szCs w:val="21"/>
            </w:rPr>
          </w:pPr>
        </w:p>
      </w:sdtContent>
    </w:sdt>
    <w:sdt>
      <w:sdtPr>
        <w:rPr>
          <w:rFonts w:ascii="宋体" w:hAnsi="宋体" w:cs="宋体" w:hint="eastAsia"/>
          <w:b w:val="0"/>
          <w:bCs w:val="0"/>
          <w:kern w:val="0"/>
          <w:szCs w:val="21"/>
        </w:rPr>
        <w:alias w:val="模块:重大资产和股权出售"/>
        <w:tag w:val="_SEC_2dc2a25f5b0947db8d19ad5178673ac9"/>
        <w:id w:val="1198122"/>
        <w:lock w:val="sdtLocked"/>
        <w:placeholder>
          <w:docPart w:val="GBC22222222222222222222222222222"/>
        </w:placeholder>
      </w:sdtPr>
      <w:sdtContent>
        <w:p w:rsidR="00E640B7" w:rsidRDefault="006B2B5D">
          <w:pPr>
            <w:pStyle w:val="3"/>
            <w:numPr>
              <w:ilvl w:val="0"/>
              <w:numId w:val="9"/>
            </w:numPr>
            <w:rPr>
              <w:szCs w:val="21"/>
            </w:rPr>
          </w:pPr>
          <w:r>
            <w:rPr>
              <w:rFonts w:hint="eastAsia"/>
              <w:szCs w:val="21"/>
            </w:rPr>
            <w:t>重大资产和股权出售</w:t>
          </w:r>
        </w:p>
        <w:sdt>
          <w:sdtPr>
            <w:rPr>
              <w:rFonts w:hint="eastAsia"/>
              <w:szCs w:val="21"/>
            </w:rPr>
            <w:alias w:val="是否适用：重大资产和股权出售[双击切换]"/>
            <w:tag w:val="_GBC_949dc5a581604be69ba935fceadc4b1d"/>
            <w:id w:val="1393313159"/>
            <w:lock w:val="sdtLocked"/>
            <w:placeholder>
              <w:docPart w:val="GBC22222222222222222222222222222"/>
            </w:placeholder>
          </w:sdtPr>
          <w:sdtContent>
            <w:p w:rsidR="00E640B7" w:rsidRDefault="00507434" w:rsidP="0030000A">
              <w:pPr>
                <w:rPr>
                  <w:szCs w:val="21"/>
                </w:rPr>
              </w:pPr>
              <w:r>
                <w:rPr>
                  <w:szCs w:val="21"/>
                </w:rPr>
                <w:fldChar w:fldCharType="begin"/>
              </w:r>
              <w:r w:rsidR="0030000A">
                <w:rPr>
                  <w:szCs w:val="21"/>
                </w:rPr>
                <w:instrText xml:space="preserve"> MACROBUTTON  SnrToggleCheckbox □适用  </w:instrText>
              </w:r>
              <w:r>
                <w:rPr>
                  <w:szCs w:val="21"/>
                </w:rPr>
                <w:fldChar w:fldCharType="end"/>
              </w:r>
              <w:r>
                <w:rPr>
                  <w:szCs w:val="21"/>
                </w:rPr>
                <w:fldChar w:fldCharType="begin"/>
              </w:r>
              <w:r w:rsidR="0030000A">
                <w:rPr>
                  <w:szCs w:val="21"/>
                </w:rPr>
                <w:instrText xml:space="preserve"> MACROBUTTON  SnrToggleCheckbox √不适用 </w:instrText>
              </w:r>
              <w:r>
                <w:rPr>
                  <w:szCs w:val="21"/>
                </w:rPr>
                <w:fldChar w:fldCharType="end"/>
              </w:r>
            </w:p>
          </w:sdtContent>
        </w:sdt>
        <w:p w:rsidR="00E640B7" w:rsidRDefault="00507434">
          <w:pPr>
            <w:rPr>
              <w:szCs w:val="21"/>
            </w:rPr>
          </w:pPr>
        </w:p>
      </w:sdtContent>
    </w:sdt>
    <w:sdt>
      <w:sdtPr>
        <w:rPr>
          <w:rFonts w:ascii="宋体" w:hAnsi="宋体" w:cs="宋体"/>
          <w:b w:val="0"/>
          <w:bCs w:val="0"/>
          <w:kern w:val="0"/>
          <w:sz w:val="24"/>
          <w:szCs w:val="21"/>
        </w:rPr>
        <w:alias w:val="模块:主要子公司、参股公司分析"/>
        <w:tag w:val="_SEC_f2f24fd9b9b742fda50064b5b8b90edf"/>
        <w:id w:val="1755451"/>
        <w:lock w:val="sdtLocked"/>
        <w:placeholder>
          <w:docPart w:val="GBC22222222222222222222222222222"/>
        </w:placeholder>
      </w:sdtPr>
      <w:sdtEndPr>
        <w:rPr>
          <w:rFonts w:hint="eastAsia"/>
          <w:sz w:val="21"/>
        </w:rPr>
      </w:sdtEndPr>
      <w:sdtContent>
        <w:p w:rsidR="00E640B7" w:rsidRDefault="006B2B5D">
          <w:pPr>
            <w:pStyle w:val="3"/>
            <w:numPr>
              <w:ilvl w:val="0"/>
              <w:numId w:val="9"/>
            </w:numPr>
          </w:pPr>
          <w:r>
            <w:rPr>
              <w:rFonts w:hint="eastAsia"/>
              <w:szCs w:val="21"/>
            </w:rPr>
            <w:t>主要控股参股公司分析</w:t>
          </w:r>
        </w:p>
        <w:sdt>
          <w:sdtPr>
            <w:rPr>
              <w:rFonts w:hint="eastAsia"/>
              <w:szCs w:val="21"/>
            </w:rPr>
            <w:alias w:val="是否适用：主要控股参股公司分析[双击切换]"/>
            <w:tag w:val="_GBC_aec86f2481734c53a2a2b022c83d4449"/>
            <w:id w:val="1368340696"/>
            <w:lock w:val="sdtLocked"/>
            <w:placeholder>
              <w:docPart w:val="GBC22222222222222222222222222222"/>
            </w:placeholder>
          </w:sdtPr>
          <w:sdtContent>
            <w:p w:rsidR="00E640B7" w:rsidRDefault="00507434">
              <w:pPr>
                <w:rPr>
                  <w:szCs w:val="21"/>
                </w:rPr>
              </w:pPr>
              <w:r>
                <w:rPr>
                  <w:szCs w:val="21"/>
                </w:rPr>
                <w:fldChar w:fldCharType="begin"/>
              </w:r>
              <w:r w:rsidR="0030000A">
                <w:rPr>
                  <w:szCs w:val="21"/>
                </w:rPr>
                <w:instrText xml:space="preserve"> MACROBUTTON  SnrToggleCheckbox √适用  </w:instrText>
              </w:r>
              <w:r>
                <w:rPr>
                  <w:szCs w:val="21"/>
                </w:rPr>
                <w:fldChar w:fldCharType="end"/>
              </w:r>
              <w:r>
                <w:rPr>
                  <w:szCs w:val="21"/>
                </w:rPr>
                <w:fldChar w:fldCharType="begin"/>
              </w:r>
              <w:r w:rsidR="0030000A">
                <w:rPr>
                  <w:szCs w:val="21"/>
                </w:rPr>
                <w:instrText xml:space="preserve"> MACROBUTTON  SnrToggleCheckbox □不适用 </w:instrText>
              </w:r>
              <w:r>
                <w:rPr>
                  <w:szCs w:val="21"/>
                </w:rPr>
                <w:fldChar w:fldCharType="end"/>
              </w:r>
            </w:p>
          </w:sdtContent>
        </w:sdt>
        <w:sdt>
          <w:sdtPr>
            <w:rPr>
              <w:rFonts w:hint="eastAsia"/>
              <w:szCs w:val="21"/>
            </w:rPr>
            <w:alias w:val="主要子公司、参股公司分析"/>
            <w:tag w:val="_GBC_7bf13fe6d2e94f23a67acf0193f14a86"/>
            <w:id w:val="1755447"/>
            <w:lock w:val="sdtLocked"/>
            <w:placeholder>
              <w:docPart w:val="GBC22222222222222222222222222222"/>
            </w:placeholder>
          </w:sdtPr>
          <w:sdtContent>
            <w:p w:rsidR="005A5C7B" w:rsidRDefault="005A5C7B">
              <w:pPr>
                <w:rPr>
                  <w:szCs w:val="21"/>
                </w:rPr>
              </w:pPr>
            </w:p>
            <w:p w:rsidR="000B0926" w:rsidRPr="000B0926" w:rsidRDefault="000B0926">
              <w:pPr>
                <w:rPr>
                  <w:b/>
                  <w:bCs/>
                  <w:szCs w:val="21"/>
                </w:rPr>
              </w:pPr>
              <w:r>
                <w:rPr>
                  <w:rFonts w:hint="eastAsia"/>
                  <w:szCs w:val="21"/>
                </w:rPr>
                <w:t xml:space="preserve"> </w:t>
              </w:r>
              <w:r>
                <w:rPr>
                  <w:szCs w:val="21"/>
                </w:rPr>
                <w:t xml:space="preserve">                                                                         </w:t>
              </w:r>
              <w:r w:rsidRPr="000B0926">
                <w:rPr>
                  <w:b/>
                  <w:bCs/>
                  <w:szCs w:val="21"/>
                </w:rPr>
                <w:t xml:space="preserve"> </w:t>
              </w:r>
              <w:r w:rsidRPr="000B0926">
                <w:rPr>
                  <w:rFonts w:hint="eastAsia"/>
                  <w:b/>
                  <w:bCs/>
                  <w:szCs w:val="21"/>
                </w:rPr>
                <w:t>单</w:t>
              </w:r>
              <w:r>
                <w:rPr>
                  <w:rFonts w:hint="eastAsia"/>
                  <w:b/>
                  <w:bCs/>
                  <w:szCs w:val="21"/>
                </w:rPr>
                <w:t>位</w:t>
              </w:r>
              <w:r w:rsidRPr="000B0926">
                <w:rPr>
                  <w:rFonts w:hint="eastAsia"/>
                  <w:b/>
                  <w:bCs/>
                  <w:szCs w:val="21"/>
                </w:rPr>
                <w:t>：万元</w:t>
              </w:r>
            </w:p>
            <w:tbl>
              <w:tblPr>
                <w:tblStyle w:val="a6"/>
                <w:tblW w:w="0" w:type="auto"/>
                <w:tblLook w:val="04A0"/>
              </w:tblPr>
              <w:tblGrid>
                <w:gridCol w:w="1809"/>
                <w:gridCol w:w="1810"/>
                <w:gridCol w:w="1810"/>
                <w:gridCol w:w="1810"/>
                <w:gridCol w:w="1810"/>
              </w:tblGrid>
              <w:tr w:rsidR="000B0926" w:rsidTr="000B0926">
                <w:trPr>
                  <w:trHeight w:val="567"/>
                </w:trPr>
                <w:tc>
                  <w:tcPr>
                    <w:tcW w:w="1809" w:type="dxa"/>
                    <w:vAlign w:val="center"/>
                  </w:tcPr>
                  <w:p w:rsidR="000B0926" w:rsidRPr="000B0926" w:rsidRDefault="000B0926" w:rsidP="000B0926">
                    <w:pPr>
                      <w:jc w:val="center"/>
                      <w:rPr>
                        <w:b/>
                        <w:bCs/>
                        <w:sz w:val="22"/>
                        <w:szCs w:val="22"/>
                      </w:rPr>
                    </w:pPr>
                    <w:bookmarkStart w:id="36" w:name="_Hlk69215779"/>
                    <w:r w:rsidRPr="000B0926">
                      <w:rPr>
                        <w:rFonts w:hint="eastAsia"/>
                        <w:b/>
                        <w:bCs/>
                        <w:sz w:val="22"/>
                        <w:szCs w:val="22"/>
                      </w:rPr>
                      <w:t>名称</w:t>
                    </w:r>
                  </w:p>
                </w:tc>
                <w:tc>
                  <w:tcPr>
                    <w:tcW w:w="1810" w:type="dxa"/>
                    <w:vAlign w:val="center"/>
                  </w:tcPr>
                  <w:p w:rsidR="000B0926" w:rsidRPr="000B0926" w:rsidRDefault="000B0926" w:rsidP="000B0926">
                    <w:pPr>
                      <w:jc w:val="center"/>
                      <w:rPr>
                        <w:b/>
                        <w:bCs/>
                        <w:sz w:val="22"/>
                        <w:szCs w:val="22"/>
                      </w:rPr>
                    </w:pPr>
                    <w:r w:rsidRPr="000B0926">
                      <w:rPr>
                        <w:rFonts w:hint="eastAsia"/>
                        <w:b/>
                        <w:bCs/>
                        <w:sz w:val="22"/>
                        <w:szCs w:val="22"/>
                      </w:rPr>
                      <w:t>注册资本</w:t>
                    </w:r>
                  </w:p>
                </w:tc>
                <w:tc>
                  <w:tcPr>
                    <w:tcW w:w="1810" w:type="dxa"/>
                    <w:vAlign w:val="center"/>
                  </w:tcPr>
                  <w:p w:rsidR="000B0926" w:rsidRPr="000B0926" w:rsidRDefault="000B0926" w:rsidP="000B0926">
                    <w:pPr>
                      <w:jc w:val="center"/>
                      <w:rPr>
                        <w:b/>
                        <w:bCs/>
                        <w:sz w:val="22"/>
                        <w:szCs w:val="22"/>
                      </w:rPr>
                    </w:pPr>
                    <w:r w:rsidRPr="000B0926">
                      <w:rPr>
                        <w:rFonts w:hint="eastAsia"/>
                        <w:b/>
                        <w:bCs/>
                        <w:sz w:val="22"/>
                        <w:szCs w:val="22"/>
                      </w:rPr>
                      <w:t>持股比例</w:t>
                    </w:r>
                    <w:r>
                      <w:rPr>
                        <w:rFonts w:hint="eastAsia"/>
                        <w:b/>
                        <w:bCs/>
                        <w:sz w:val="22"/>
                        <w:szCs w:val="22"/>
                      </w:rPr>
                      <w:t>%</w:t>
                    </w:r>
                  </w:p>
                </w:tc>
                <w:tc>
                  <w:tcPr>
                    <w:tcW w:w="1810" w:type="dxa"/>
                    <w:vAlign w:val="center"/>
                  </w:tcPr>
                  <w:p w:rsidR="000B0926" w:rsidRPr="000B0926" w:rsidRDefault="000B0926" w:rsidP="000B0926">
                    <w:pPr>
                      <w:jc w:val="center"/>
                      <w:rPr>
                        <w:b/>
                        <w:bCs/>
                        <w:sz w:val="22"/>
                        <w:szCs w:val="22"/>
                      </w:rPr>
                    </w:pPr>
                    <w:r w:rsidRPr="000B0926">
                      <w:rPr>
                        <w:rFonts w:hint="eastAsia"/>
                        <w:b/>
                        <w:bCs/>
                        <w:sz w:val="22"/>
                        <w:szCs w:val="22"/>
                      </w:rPr>
                      <w:t>营业收入</w:t>
                    </w:r>
                  </w:p>
                </w:tc>
                <w:tc>
                  <w:tcPr>
                    <w:tcW w:w="1810" w:type="dxa"/>
                    <w:vAlign w:val="center"/>
                  </w:tcPr>
                  <w:p w:rsidR="000B0926" w:rsidRPr="000B0926" w:rsidRDefault="00D4248F" w:rsidP="000B0926">
                    <w:pPr>
                      <w:jc w:val="center"/>
                      <w:rPr>
                        <w:b/>
                        <w:bCs/>
                        <w:sz w:val="22"/>
                        <w:szCs w:val="22"/>
                      </w:rPr>
                    </w:pPr>
                    <w:r>
                      <w:rPr>
                        <w:rFonts w:hint="eastAsia"/>
                        <w:b/>
                        <w:bCs/>
                        <w:sz w:val="22"/>
                        <w:szCs w:val="22"/>
                      </w:rPr>
                      <w:t>净</w:t>
                    </w:r>
                    <w:r w:rsidR="000B0926" w:rsidRPr="000B0926">
                      <w:rPr>
                        <w:rFonts w:hint="eastAsia"/>
                        <w:b/>
                        <w:bCs/>
                        <w:sz w:val="22"/>
                        <w:szCs w:val="22"/>
                      </w:rPr>
                      <w:t>利润</w:t>
                    </w:r>
                  </w:p>
                </w:tc>
              </w:tr>
              <w:tr w:rsidR="000B0926" w:rsidTr="000B0926">
                <w:trPr>
                  <w:trHeight w:val="567"/>
                </w:trPr>
                <w:tc>
                  <w:tcPr>
                    <w:tcW w:w="1809" w:type="dxa"/>
                    <w:vAlign w:val="center"/>
                  </w:tcPr>
                  <w:p w:rsidR="000B0926" w:rsidRPr="000B0926" w:rsidRDefault="000B0926">
                    <w:pPr>
                      <w:rPr>
                        <w:szCs w:val="21"/>
                      </w:rPr>
                    </w:pPr>
                    <w:r w:rsidRPr="000B0926">
                      <w:rPr>
                        <w:rFonts w:hint="eastAsia"/>
                        <w:szCs w:val="21"/>
                      </w:rPr>
                      <w:t>湖北恒丰纸业有限责任公司</w:t>
                    </w:r>
                  </w:p>
                </w:tc>
                <w:tc>
                  <w:tcPr>
                    <w:tcW w:w="1810" w:type="dxa"/>
                    <w:vAlign w:val="center"/>
                  </w:tcPr>
                  <w:p w:rsidR="000B0926" w:rsidRPr="000B0926" w:rsidRDefault="000B0926" w:rsidP="000B0926">
                    <w:pPr>
                      <w:jc w:val="right"/>
                      <w:rPr>
                        <w:szCs w:val="21"/>
                      </w:rPr>
                    </w:pPr>
                    <w:r w:rsidRPr="000B0926">
                      <w:rPr>
                        <w:szCs w:val="21"/>
                      </w:rPr>
                      <w:t>8</w:t>
                    </w:r>
                    <w:r w:rsidRPr="000B0926">
                      <w:rPr>
                        <w:rFonts w:hint="eastAsia"/>
                        <w:szCs w:val="21"/>
                      </w:rPr>
                      <w:t>,</w:t>
                    </w:r>
                    <w:r w:rsidRPr="000B0926">
                      <w:rPr>
                        <w:szCs w:val="21"/>
                      </w:rPr>
                      <w:t>114</w:t>
                    </w:r>
                  </w:p>
                </w:tc>
                <w:tc>
                  <w:tcPr>
                    <w:tcW w:w="1810" w:type="dxa"/>
                    <w:vAlign w:val="center"/>
                  </w:tcPr>
                  <w:p w:rsidR="000B0926" w:rsidRPr="000B0926" w:rsidRDefault="000B0926" w:rsidP="000B0926">
                    <w:pPr>
                      <w:jc w:val="right"/>
                      <w:rPr>
                        <w:szCs w:val="21"/>
                      </w:rPr>
                    </w:pPr>
                    <w:r w:rsidRPr="000B0926">
                      <w:rPr>
                        <w:szCs w:val="21"/>
                      </w:rPr>
                      <w:t>65.32%</w:t>
                    </w:r>
                  </w:p>
                </w:tc>
                <w:tc>
                  <w:tcPr>
                    <w:tcW w:w="1810" w:type="dxa"/>
                    <w:vAlign w:val="center"/>
                  </w:tcPr>
                  <w:p w:rsidR="000B0926" w:rsidRPr="000B0926" w:rsidRDefault="000B0926" w:rsidP="000B0926">
                    <w:pPr>
                      <w:jc w:val="right"/>
                      <w:rPr>
                        <w:szCs w:val="21"/>
                      </w:rPr>
                    </w:pPr>
                    <w:r w:rsidRPr="000B0926">
                      <w:rPr>
                        <w:rFonts w:hint="eastAsia"/>
                        <w:szCs w:val="21"/>
                      </w:rPr>
                      <w:t>1</w:t>
                    </w:r>
                    <w:r w:rsidRPr="000B0926">
                      <w:rPr>
                        <w:szCs w:val="21"/>
                      </w:rPr>
                      <w:t>,2</w:t>
                    </w:r>
                    <w:r w:rsidRPr="000B0926">
                      <w:rPr>
                        <w:rFonts w:hint="eastAsia"/>
                        <w:szCs w:val="21"/>
                      </w:rPr>
                      <w:t>55</w:t>
                    </w:r>
                    <w:r w:rsidRPr="000B0926">
                      <w:rPr>
                        <w:szCs w:val="21"/>
                      </w:rPr>
                      <w:t>.</w:t>
                    </w:r>
                    <w:r w:rsidRPr="000B0926">
                      <w:rPr>
                        <w:rFonts w:hint="eastAsia"/>
                        <w:szCs w:val="21"/>
                      </w:rPr>
                      <w:t>3</w:t>
                    </w:r>
                    <w:r>
                      <w:rPr>
                        <w:szCs w:val="21"/>
                      </w:rPr>
                      <w:t>9</w:t>
                    </w:r>
                  </w:p>
                </w:tc>
                <w:tc>
                  <w:tcPr>
                    <w:tcW w:w="1810" w:type="dxa"/>
                    <w:vAlign w:val="center"/>
                  </w:tcPr>
                  <w:p w:rsidR="000B0926" w:rsidRPr="000B0926" w:rsidRDefault="000B0926" w:rsidP="000B0926">
                    <w:pPr>
                      <w:jc w:val="right"/>
                      <w:rPr>
                        <w:szCs w:val="21"/>
                      </w:rPr>
                    </w:pPr>
                    <w:r w:rsidRPr="000B0926">
                      <w:rPr>
                        <w:szCs w:val="21"/>
                      </w:rPr>
                      <w:t>-</w:t>
                    </w:r>
                    <w:r w:rsidRPr="000B0926">
                      <w:rPr>
                        <w:rFonts w:hint="eastAsia"/>
                        <w:szCs w:val="21"/>
                      </w:rPr>
                      <w:t>2,097.33</w:t>
                    </w:r>
                  </w:p>
                </w:tc>
              </w:tr>
              <w:tr w:rsidR="000B0926" w:rsidTr="000B0926">
                <w:trPr>
                  <w:trHeight w:val="567"/>
                </w:trPr>
                <w:tc>
                  <w:tcPr>
                    <w:tcW w:w="1809" w:type="dxa"/>
                    <w:vAlign w:val="center"/>
                  </w:tcPr>
                  <w:p w:rsidR="000B0926" w:rsidRPr="000B0926" w:rsidRDefault="000B0926">
                    <w:pPr>
                      <w:rPr>
                        <w:szCs w:val="21"/>
                      </w:rPr>
                    </w:pPr>
                    <w:r w:rsidRPr="000B0926">
                      <w:rPr>
                        <w:rFonts w:hint="eastAsia"/>
                        <w:szCs w:val="21"/>
                      </w:rPr>
                      <w:t>牡丹江恒丰热电有限公司</w:t>
                    </w:r>
                  </w:p>
                </w:tc>
                <w:tc>
                  <w:tcPr>
                    <w:tcW w:w="1810" w:type="dxa"/>
                    <w:vAlign w:val="center"/>
                  </w:tcPr>
                  <w:p w:rsidR="000B0926" w:rsidRPr="000B0926" w:rsidRDefault="000B0926" w:rsidP="000B0926">
                    <w:pPr>
                      <w:jc w:val="right"/>
                      <w:rPr>
                        <w:szCs w:val="21"/>
                      </w:rPr>
                    </w:pPr>
                    <w:r w:rsidRPr="000B0926">
                      <w:rPr>
                        <w:rFonts w:hint="eastAsia"/>
                        <w:szCs w:val="21"/>
                      </w:rPr>
                      <w:t>7,165</w:t>
                    </w:r>
                  </w:p>
                </w:tc>
                <w:tc>
                  <w:tcPr>
                    <w:tcW w:w="1810" w:type="dxa"/>
                    <w:vAlign w:val="center"/>
                  </w:tcPr>
                  <w:p w:rsidR="000B0926" w:rsidRPr="000B0926" w:rsidRDefault="000B0926" w:rsidP="000B0926">
                    <w:pPr>
                      <w:jc w:val="right"/>
                      <w:rPr>
                        <w:szCs w:val="21"/>
                      </w:rPr>
                    </w:pPr>
                    <w:r w:rsidRPr="000B0926">
                      <w:rPr>
                        <w:rFonts w:hint="eastAsia"/>
                        <w:szCs w:val="21"/>
                      </w:rPr>
                      <w:t>50.52</w:t>
                    </w:r>
                    <w:r w:rsidRPr="000B0926">
                      <w:rPr>
                        <w:szCs w:val="21"/>
                      </w:rPr>
                      <w:t>%</w:t>
                    </w:r>
                  </w:p>
                </w:tc>
                <w:tc>
                  <w:tcPr>
                    <w:tcW w:w="1810" w:type="dxa"/>
                    <w:vAlign w:val="center"/>
                  </w:tcPr>
                  <w:p w:rsidR="000B0926" w:rsidRPr="000B0926" w:rsidRDefault="000B0926" w:rsidP="000B0926">
                    <w:pPr>
                      <w:jc w:val="right"/>
                      <w:rPr>
                        <w:szCs w:val="21"/>
                      </w:rPr>
                    </w:pPr>
                    <w:r w:rsidRPr="000B0926">
                      <w:rPr>
                        <w:rFonts w:hint="eastAsia"/>
                        <w:szCs w:val="21"/>
                      </w:rPr>
                      <w:t>16</w:t>
                    </w:r>
                    <w:r w:rsidRPr="000B0926">
                      <w:rPr>
                        <w:szCs w:val="21"/>
                      </w:rPr>
                      <w:t>,</w:t>
                    </w:r>
                    <w:r w:rsidRPr="000B0926">
                      <w:rPr>
                        <w:rFonts w:hint="eastAsia"/>
                        <w:szCs w:val="21"/>
                      </w:rPr>
                      <w:t>109</w:t>
                    </w:r>
                    <w:r w:rsidRPr="000B0926">
                      <w:rPr>
                        <w:szCs w:val="21"/>
                      </w:rPr>
                      <w:t>.</w:t>
                    </w:r>
                    <w:r w:rsidRPr="000B0926">
                      <w:rPr>
                        <w:rFonts w:hint="eastAsia"/>
                        <w:szCs w:val="21"/>
                      </w:rPr>
                      <w:t>82</w:t>
                    </w:r>
                  </w:p>
                </w:tc>
                <w:tc>
                  <w:tcPr>
                    <w:tcW w:w="1810" w:type="dxa"/>
                    <w:vAlign w:val="center"/>
                  </w:tcPr>
                  <w:p w:rsidR="000B0926" w:rsidRPr="000B0926" w:rsidRDefault="000B0926" w:rsidP="000B0926">
                    <w:pPr>
                      <w:jc w:val="right"/>
                      <w:rPr>
                        <w:szCs w:val="21"/>
                      </w:rPr>
                    </w:pPr>
                    <w:r w:rsidRPr="000B0926">
                      <w:rPr>
                        <w:rFonts w:hint="eastAsia"/>
                        <w:szCs w:val="21"/>
                      </w:rPr>
                      <w:t>2,922.07</w:t>
                    </w:r>
                  </w:p>
                </w:tc>
              </w:tr>
            </w:tbl>
            <w:p w:rsidR="00E640B7" w:rsidRDefault="00507434">
              <w:pPr>
                <w:rPr>
                  <w:szCs w:val="21"/>
                </w:rPr>
              </w:pPr>
            </w:p>
            <w:bookmarkEnd w:id="36" w:displacedByCustomXml="next"/>
          </w:sdtContent>
        </w:sdt>
        <w:p w:rsidR="00E640B7" w:rsidRDefault="00507434">
          <w:pPr>
            <w:rPr>
              <w:szCs w:val="21"/>
            </w:rPr>
          </w:pPr>
        </w:p>
      </w:sdtContent>
    </w:sdt>
    <w:sdt>
      <w:sdtPr>
        <w:rPr>
          <w:rFonts w:ascii="宋体" w:hAnsi="宋体" w:cs="宋体"/>
          <w:b w:val="0"/>
          <w:bCs w:val="0"/>
          <w:kern w:val="0"/>
          <w:szCs w:val="21"/>
        </w:rPr>
        <w:alias w:val="模块:公司控制的结构化主体情况"/>
        <w:tag w:val="_SEC_9484614c8eb4420fbc64d1a31f33de49"/>
        <w:id w:val="8547565"/>
        <w:lock w:val="sdtLocked"/>
        <w:placeholder>
          <w:docPart w:val="GBC22222222222222222222222222222"/>
        </w:placeholder>
      </w:sdtPr>
      <w:sdtEndPr>
        <w:rPr>
          <w:rFonts w:hint="eastAsia"/>
        </w:rPr>
      </w:sdtEndPr>
      <w:sdtContent>
        <w:p w:rsidR="00E640B7" w:rsidRDefault="006B2B5D">
          <w:pPr>
            <w:pStyle w:val="3"/>
            <w:numPr>
              <w:ilvl w:val="0"/>
              <w:numId w:val="9"/>
            </w:numPr>
            <w:ind w:hangingChars="200"/>
            <w:rPr>
              <w:szCs w:val="21"/>
            </w:rPr>
          </w:pPr>
          <w:r>
            <w:rPr>
              <w:szCs w:val="21"/>
            </w:rPr>
            <w:t>公司控制的</w:t>
          </w:r>
          <w:r>
            <w:rPr>
              <w:rFonts w:hint="eastAsia"/>
              <w:szCs w:val="21"/>
            </w:rPr>
            <w:t>结构化</w:t>
          </w:r>
          <w:r>
            <w:rPr>
              <w:szCs w:val="21"/>
            </w:rPr>
            <w:t>主体情况</w:t>
          </w:r>
        </w:p>
        <w:sdt>
          <w:sdtPr>
            <w:rPr>
              <w:rFonts w:hint="eastAsia"/>
              <w:szCs w:val="21"/>
            </w:rPr>
            <w:alias w:val="是否适用：公司控制的结构化主体情况[双击切换]"/>
            <w:tag w:val="_GBC_844e5a5ece8c488e933f7fbfd0650339"/>
            <w:id w:val="-851186203"/>
            <w:lock w:val="sdtLocked"/>
            <w:placeholder>
              <w:docPart w:val="GBC22222222222222222222222222222"/>
            </w:placeholder>
          </w:sdtPr>
          <w:sdtContent>
            <w:p w:rsidR="00505164" w:rsidRDefault="00507434" w:rsidP="0068764D">
              <w:r>
                <w:rPr>
                  <w:szCs w:val="21"/>
                </w:rPr>
                <w:fldChar w:fldCharType="begin"/>
              </w:r>
              <w:r w:rsidR="0068764D">
                <w:rPr>
                  <w:szCs w:val="21"/>
                </w:rPr>
                <w:instrText xml:space="preserve"> MACROBUTTON  SnrToggleCheckbox □适用  </w:instrText>
              </w:r>
              <w:r>
                <w:rPr>
                  <w:szCs w:val="21"/>
                </w:rPr>
                <w:fldChar w:fldCharType="end"/>
              </w:r>
              <w:r>
                <w:rPr>
                  <w:szCs w:val="21"/>
                </w:rPr>
                <w:fldChar w:fldCharType="begin"/>
              </w:r>
              <w:r w:rsidR="0068764D">
                <w:rPr>
                  <w:szCs w:val="21"/>
                </w:rPr>
                <w:instrText xml:space="preserve"> MACROBUTTON  SnrToggleCheckbox √不适用 </w:instrText>
              </w:r>
              <w:r>
                <w:rPr>
                  <w:szCs w:val="21"/>
                </w:rPr>
                <w:fldChar w:fldCharType="end"/>
              </w:r>
            </w:p>
          </w:sdtContent>
        </w:sdt>
        <w:p w:rsidR="00E640B7" w:rsidRDefault="00507434">
          <w:pPr>
            <w:rPr>
              <w:szCs w:val="21"/>
            </w:rPr>
          </w:pPr>
        </w:p>
      </w:sdtContent>
    </w:sdt>
    <w:p w:rsidR="00E640B7" w:rsidRDefault="006B2B5D">
      <w:pPr>
        <w:pStyle w:val="2"/>
        <w:numPr>
          <w:ilvl w:val="0"/>
          <w:numId w:val="18"/>
        </w:numPr>
        <w:ind w:left="422" w:hangingChars="200" w:hanging="422"/>
      </w:pPr>
      <w:r>
        <w:rPr>
          <w:rFonts w:hint="eastAsia"/>
        </w:rPr>
        <w:t>公司</w:t>
      </w:r>
      <w:r>
        <w:t>关于公司未来发展的讨论与分析</w:t>
      </w:r>
    </w:p>
    <w:sdt>
      <w:sdtPr>
        <w:rPr>
          <w:rFonts w:ascii="宋体" w:hAnsi="宋体" w:cs="宋体"/>
          <w:b w:val="0"/>
          <w:bCs w:val="0"/>
          <w:kern w:val="0"/>
          <w:szCs w:val="21"/>
        </w:rPr>
        <w:alias w:val="模块:行业格局和趋势"/>
        <w:tag w:val="_SEC_976db14dc0c94659822643e3f19cce9e"/>
        <w:id w:val="1198249"/>
        <w:lock w:val="sdtLocked"/>
        <w:placeholder>
          <w:docPart w:val="GBC22222222222222222222222222222"/>
        </w:placeholder>
      </w:sdtPr>
      <w:sdtEndPr>
        <w:rPr>
          <w:rFonts w:hint="eastAsia"/>
        </w:rPr>
      </w:sdtEndPr>
      <w:sdtContent>
        <w:p w:rsidR="00E640B7" w:rsidRDefault="006B2B5D">
          <w:pPr>
            <w:pStyle w:val="3"/>
            <w:numPr>
              <w:ilvl w:val="3"/>
              <w:numId w:val="35"/>
            </w:numPr>
            <w:ind w:left="420" w:hangingChars="200"/>
            <w:rPr>
              <w:szCs w:val="21"/>
            </w:rPr>
          </w:pPr>
          <w:r>
            <w:rPr>
              <w:szCs w:val="21"/>
            </w:rPr>
            <w:t>行业格局和趋势</w:t>
          </w:r>
        </w:p>
        <w:sdt>
          <w:sdtPr>
            <w:rPr>
              <w:rFonts w:hint="eastAsia"/>
              <w:szCs w:val="21"/>
            </w:rPr>
            <w:alias w:val="是否适用：行业格局和趋势[双击切换]"/>
            <w:tag w:val="_GBC_da53e2a4423f4116b5d03ba76b630af9"/>
            <w:id w:val="-147522307"/>
            <w:lock w:val="sdtLocked"/>
            <w:placeholder>
              <w:docPart w:val="GBC22222222222222222222222222222"/>
            </w:placeholder>
          </w:sdtPr>
          <w:sdtContent>
            <w:p w:rsidR="00E640B7" w:rsidRDefault="00507434">
              <w:pPr>
                <w:rPr>
                  <w:szCs w:val="21"/>
                </w:rPr>
              </w:pPr>
              <w:r>
                <w:rPr>
                  <w:szCs w:val="21"/>
                </w:rPr>
                <w:fldChar w:fldCharType="begin"/>
              </w:r>
              <w:r w:rsidR="00034C64">
                <w:rPr>
                  <w:szCs w:val="21"/>
                </w:rPr>
                <w:instrText xml:space="preserve"> MACROBUTTON  SnrToggleCheckbox √适用  </w:instrText>
              </w:r>
              <w:r>
                <w:rPr>
                  <w:szCs w:val="21"/>
                </w:rPr>
                <w:fldChar w:fldCharType="end"/>
              </w:r>
              <w:r>
                <w:rPr>
                  <w:szCs w:val="21"/>
                </w:rPr>
                <w:fldChar w:fldCharType="begin"/>
              </w:r>
              <w:r w:rsidR="00034C64">
                <w:rPr>
                  <w:szCs w:val="21"/>
                </w:rPr>
                <w:instrText xml:space="preserve"> MACROBUTTON  SnrToggleCheckbox □不适用 </w:instrText>
              </w:r>
              <w:r>
                <w:rPr>
                  <w:szCs w:val="21"/>
                </w:rPr>
                <w:fldChar w:fldCharType="end"/>
              </w:r>
            </w:p>
          </w:sdtContent>
        </w:sdt>
        <w:sdt>
          <w:sdtPr>
            <w:rPr>
              <w:rFonts w:hint="eastAsia"/>
              <w:szCs w:val="21"/>
            </w:rPr>
            <w:alias w:val="行业竞争格局和发展趋势"/>
            <w:tag w:val="_GBC_c38788dc300c4c4592543c5db64e9308"/>
            <w:id w:val="-1936435364"/>
            <w:lock w:val="sdtLocked"/>
            <w:placeholder>
              <w:docPart w:val="GBC22222222222222222222222222222"/>
            </w:placeholder>
          </w:sdtPr>
          <w:sdtContent>
            <w:p w:rsidR="00E640B7" w:rsidRPr="00034C64" w:rsidRDefault="00034C64" w:rsidP="00034C64">
              <w:pPr>
                <w:spacing w:line="360" w:lineRule="auto"/>
                <w:ind w:firstLineChars="200" w:firstLine="420"/>
                <w:rPr>
                  <w:b/>
                  <w:bCs/>
                  <w:sz w:val="28"/>
                  <w:szCs w:val="28"/>
                </w:rPr>
              </w:pPr>
              <w:r>
                <w:rPr>
                  <w:rFonts w:hint="eastAsia"/>
                  <w:szCs w:val="21"/>
                </w:rPr>
                <w:t>我国造纸行业当前面临产能过剩、需求增长放缓、环保压力加大等问题，产品成本持续增加。在特纸方面，未来几年我国的特种纸产业需求量平稳增长，特种纸在造纸行业所占比例将逐步增加，特纸结构性机会显现。在卷烟配套用纸方面，受国内烟草工业公司生产需求日益趋稳形势的影响，竞争将更加激烈。在烟草行业、造纸行业环境变化的大趋势下，公司积极调整发展策略，第一，强化国内总体领先战略，紧紧围绕国内烟草市场，在保证市场份额的前提下，巩固和提高在国内烟草配套用纸市场的战略地位，保证产品综合市场占有率，为未来发展提供基本保障。第二，积极推进国际同行业领先步伐，加快国际化进程，积极把握国际市场销售带来的有利条件，实现以产品国际化促进企业国际化的战略目标。第三，积极开发新产品市场，关注特种纸产业发</w:t>
              </w:r>
              <w:r>
                <w:rPr>
                  <w:rFonts w:hint="eastAsia"/>
                  <w:szCs w:val="21"/>
                </w:rPr>
                <w:lastRenderedPageBreak/>
                <w:t>展态势，针对需求量相对较大、应用前景广阔的特种纸品种，从产品个性化、差异化方面提升自身的竞争力，推进公司产能释放，进一步做大做强。</w:t>
              </w:r>
            </w:p>
          </w:sdtContent>
        </w:sdt>
        <w:p w:rsidR="00E640B7" w:rsidRDefault="00507434">
          <w:pPr>
            <w:rPr>
              <w:szCs w:val="21"/>
            </w:rPr>
          </w:pPr>
        </w:p>
      </w:sdtContent>
    </w:sdt>
    <w:sdt>
      <w:sdtPr>
        <w:rPr>
          <w:rFonts w:ascii="宋体" w:hAnsi="宋体" w:cs="宋体"/>
          <w:b w:val="0"/>
          <w:bCs w:val="0"/>
          <w:kern w:val="0"/>
          <w:szCs w:val="21"/>
        </w:rPr>
        <w:alias w:val="模块:公司发展战略"/>
        <w:tag w:val="_SEC_ddbac632a621498c889e331b6e21fcc6"/>
        <w:id w:val="1198253"/>
        <w:lock w:val="sdtLocked"/>
        <w:placeholder>
          <w:docPart w:val="GBC22222222222222222222222222222"/>
        </w:placeholder>
      </w:sdtPr>
      <w:sdtEndPr>
        <w:rPr>
          <w:rFonts w:hint="eastAsia"/>
        </w:rPr>
      </w:sdtEndPr>
      <w:sdtContent>
        <w:p w:rsidR="00E640B7" w:rsidRDefault="006B2B5D">
          <w:pPr>
            <w:pStyle w:val="3"/>
            <w:numPr>
              <w:ilvl w:val="3"/>
              <w:numId w:val="35"/>
            </w:numPr>
            <w:ind w:left="420" w:hangingChars="200"/>
            <w:rPr>
              <w:szCs w:val="21"/>
            </w:rPr>
          </w:pPr>
          <w:r>
            <w:rPr>
              <w:szCs w:val="21"/>
            </w:rPr>
            <w:t>公司发展战略</w:t>
          </w:r>
        </w:p>
        <w:sdt>
          <w:sdtPr>
            <w:rPr>
              <w:rFonts w:hint="eastAsia"/>
              <w:szCs w:val="21"/>
            </w:rPr>
            <w:alias w:val="是否适用：公司发展战略[双击切换]"/>
            <w:tag w:val="_GBC_5cdf4718a6044c1fbf76e22df729f9b7"/>
            <w:id w:val="2063978655"/>
            <w:lock w:val="sdtLocked"/>
            <w:placeholder>
              <w:docPart w:val="GBC22222222222222222222222222222"/>
            </w:placeholder>
          </w:sdtPr>
          <w:sdtContent>
            <w:p w:rsidR="00E640B7" w:rsidRDefault="00507434">
              <w:pPr>
                <w:rPr>
                  <w:szCs w:val="21"/>
                </w:rPr>
              </w:pPr>
              <w:r>
                <w:rPr>
                  <w:szCs w:val="21"/>
                </w:rPr>
                <w:fldChar w:fldCharType="begin"/>
              </w:r>
              <w:r w:rsidR="00034C64">
                <w:rPr>
                  <w:szCs w:val="21"/>
                </w:rPr>
                <w:instrText xml:space="preserve"> MACROBUTTON  SnrToggleCheckbox √适用  </w:instrText>
              </w:r>
              <w:r>
                <w:rPr>
                  <w:szCs w:val="21"/>
                </w:rPr>
                <w:fldChar w:fldCharType="end"/>
              </w:r>
              <w:r>
                <w:rPr>
                  <w:szCs w:val="21"/>
                </w:rPr>
                <w:fldChar w:fldCharType="begin"/>
              </w:r>
              <w:r w:rsidR="00034C64">
                <w:rPr>
                  <w:szCs w:val="21"/>
                </w:rPr>
                <w:instrText xml:space="preserve"> MACROBUTTON  SnrToggleCheckbox □不适用 </w:instrText>
              </w:r>
              <w:r>
                <w:rPr>
                  <w:szCs w:val="21"/>
                </w:rPr>
                <w:fldChar w:fldCharType="end"/>
              </w:r>
            </w:p>
          </w:sdtContent>
        </w:sdt>
        <w:sdt>
          <w:sdtPr>
            <w:rPr>
              <w:rFonts w:hint="eastAsia"/>
              <w:szCs w:val="21"/>
            </w:rPr>
            <w:alias w:val="公司发展战略"/>
            <w:tag w:val="_GBC_afe9ed534944441fae5223f90c2521f1"/>
            <w:id w:val="1307888602"/>
            <w:lock w:val="sdtLocked"/>
            <w:placeholder>
              <w:docPart w:val="GBC22222222222222222222222222222"/>
            </w:placeholder>
          </w:sdtPr>
          <w:sdtContent>
            <w:p w:rsidR="00E640B7" w:rsidRDefault="00034C64" w:rsidP="00034C64">
              <w:pPr>
                <w:spacing w:line="360" w:lineRule="auto"/>
                <w:ind w:firstLineChars="200" w:firstLine="420"/>
                <w:rPr>
                  <w:szCs w:val="21"/>
                </w:rPr>
              </w:pPr>
              <w:r>
                <w:rPr>
                  <w:rFonts w:hint="eastAsia"/>
                  <w:szCs w:val="21"/>
                </w:rPr>
                <w:t>公司坚持“让世界了解恒丰，让恒丰走向世界”的战略构想，持续强化国内总体领先、国际同行业领先（“两个领先”）的战略发展目标。未来发展，公司将结合智力资本与金融资本运作，积极发挥规模效益，推进低成本扩张战略，构建以效益为核心，以同心多元一体化为主的特种纸集团。坚持创新引领企业发展，推动实施国际化发展战略，持续提高企业国际形象，培育国际市场核心竞争能力，逐步拓展以特种纸为核心，国际市场、国内市场及新产品市场发展的企业多元化发展思路。</w:t>
              </w:r>
            </w:p>
          </w:sdtContent>
        </w:sdt>
        <w:p w:rsidR="00E640B7" w:rsidRDefault="00507434">
          <w:pPr>
            <w:rPr>
              <w:szCs w:val="21"/>
            </w:rPr>
          </w:pPr>
        </w:p>
      </w:sdtContent>
    </w:sdt>
    <w:sdt>
      <w:sdtPr>
        <w:rPr>
          <w:rFonts w:ascii="宋体" w:hAnsi="宋体" w:cs="宋体"/>
          <w:b w:val="0"/>
          <w:bCs w:val="0"/>
          <w:kern w:val="0"/>
          <w:szCs w:val="21"/>
        </w:rPr>
        <w:alias w:val="模块:经营计划"/>
        <w:tag w:val="_SEC_e5dfae5745e046e6a8ba223752a1dccc"/>
        <w:id w:val="1198257"/>
        <w:lock w:val="sdtLocked"/>
        <w:placeholder>
          <w:docPart w:val="GBC22222222222222222222222222222"/>
        </w:placeholder>
      </w:sdtPr>
      <w:sdtEndPr>
        <w:rPr>
          <w:rFonts w:hint="eastAsia"/>
        </w:rPr>
      </w:sdtEndPr>
      <w:sdtContent>
        <w:p w:rsidR="00E640B7" w:rsidRDefault="006B2B5D">
          <w:pPr>
            <w:pStyle w:val="3"/>
            <w:numPr>
              <w:ilvl w:val="3"/>
              <w:numId w:val="35"/>
            </w:numPr>
            <w:ind w:left="420" w:hangingChars="200"/>
            <w:rPr>
              <w:szCs w:val="21"/>
            </w:rPr>
          </w:pPr>
          <w:r>
            <w:rPr>
              <w:szCs w:val="21"/>
            </w:rPr>
            <w:t>经营计划</w:t>
          </w:r>
        </w:p>
        <w:sdt>
          <w:sdtPr>
            <w:rPr>
              <w:rFonts w:hint="eastAsia"/>
              <w:szCs w:val="21"/>
            </w:rPr>
            <w:alias w:val="是否适用：经营计划[双击切换]"/>
            <w:tag w:val="_GBC_871dbf3fc5a0422cadcc3452003278de"/>
            <w:id w:val="201067941"/>
            <w:lock w:val="sdtLocked"/>
            <w:placeholder>
              <w:docPart w:val="GBC22222222222222222222222222222"/>
            </w:placeholder>
          </w:sdtPr>
          <w:sdtContent>
            <w:p w:rsidR="00E640B7" w:rsidRDefault="00507434">
              <w:pPr>
                <w:rPr>
                  <w:szCs w:val="21"/>
                </w:rPr>
              </w:pPr>
              <w:r>
                <w:rPr>
                  <w:szCs w:val="21"/>
                </w:rPr>
                <w:fldChar w:fldCharType="begin"/>
              </w:r>
              <w:r w:rsidR="00FD627C">
                <w:rPr>
                  <w:szCs w:val="21"/>
                </w:rPr>
                <w:instrText xml:space="preserve"> MACROBUTTON  SnrToggleCheckbox √适用  </w:instrText>
              </w:r>
              <w:r>
                <w:rPr>
                  <w:szCs w:val="21"/>
                </w:rPr>
                <w:fldChar w:fldCharType="end"/>
              </w:r>
              <w:r>
                <w:rPr>
                  <w:szCs w:val="21"/>
                </w:rPr>
                <w:fldChar w:fldCharType="begin"/>
              </w:r>
              <w:r w:rsidR="00FD627C">
                <w:rPr>
                  <w:szCs w:val="21"/>
                </w:rPr>
                <w:instrText xml:space="preserve"> MACROBUTTON  SnrToggleCheckbox □不适用 </w:instrText>
              </w:r>
              <w:r>
                <w:rPr>
                  <w:szCs w:val="21"/>
                </w:rPr>
                <w:fldChar w:fldCharType="end"/>
              </w:r>
            </w:p>
          </w:sdtContent>
        </w:sdt>
        <w:sdt>
          <w:sdtPr>
            <w:rPr>
              <w:rFonts w:hint="eastAsia"/>
              <w:szCs w:val="21"/>
            </w:rPr>
            <w:alias w:val="公司经营计划"/>
            <w:tag w:val="_GBC_3f9bf7d7a36444cab37005d22ebc798c"/>
            <w:id w:val="982503802"/>
            <w:lock w:val="sdtLocked"/>
            <w:placeholder>
              <w:docPart w:val="GBC22222222222222222222222222222"/>
            </w:placeholder>
          </w:sdtPr>
          <w:sdtEndPr>
            <w:rPr>
              <w:rFonts w:asciiTheme="minorEastAsia" w:eastAsiaTheme="minorEastAsia" w:hAnsiTheme="minorEastAsia"/>
            </w:rPr>
          </w:sdtEndPr>
          <w:sdtContent>
            <w:p w:rsidR="00FD627C" w:rsidRPr="009F6EF7" w:rsidRDefault="00FD627C" w:rsidP="00FD627C">
              <w:pPr>
                <w:adjustRightInd w:val="0"/>
                <w:snapToGrid w:val="0"/>
                <w:spacing w:line="360" w:lineRule="auto"/>
                <w:ind w:firstLineChars="200" w:firstLine="420"/>
                <w:rPr>
                  <w:rFonts w:asciiTheme="minorEastAsia" w:eastAsiaTheme="minorEastAsia" w:hAnsiTheme="minorEastAsia"/>
                  <w:color w:val="000000"/>
                  <w:szCs w:val="21"/>
                </w:rPr>
              </w:pPr>
              <w:r w:rsidRPr="009F6EF7">
                <w:rPr>
                  <w:rFonts w:asciiTheme="minorEastAsia" w:eastAsiaTheme="minorEastAsia" w:hAnsiTheme="minorEastAsia" w:cs="楷体" w:hint="eastAsia"/>
                  <w:b/>
                  <w:bCs/>
                  <w:szCs w:val="21"/>
                </w:rPr>
                <w:t>（一）深耕三个市场，推动产品扩销。</w:t>
              </w:r>
              <w:r w:rsidRPr="009F6EF7">
                <w:rPr>
                  <w:rFonts w:asciiTheme="minorEastAsia" w:eastAsiaTheme="minorEastAsia" w:hAnsiTheme="minorEastAsia" w:hint="eastAsia"/>
                  <w:color w:val="000000"/>
                  <w:szCs w:val="21"/>
                </w:rPr>
                <w:t>围绕总体销量目标，关注国内市场行业发展趋势，稳步实现新老市场的增量与开发，稳步提升国内市场占有率。推进国际市场线上平台业务，提高已开发平台运行效率，为智能营销提供支撑，继续保持国际贸易增长势头。拓展新产品现有的营销网络，加快新品市场开发，推动新品销量快速增长。</w:t>
              </w:r>
            </w:p>
            <w:p w:rsidR="00FD627C" w:rsidRPr="009F6EF7" w:rsidRDefault="00FD627C" w:rsidP="00FD627C">
              <w:pPr>
                <w:adjustRightInd w:val="0"/>
                <w:snapToGrid w:val="0"/>
                <w:spacing w:line="360" w:lineRule="auto"/>
                <w:ind w:firstLineChars="200" w:firstLine="422"/>
                <w:rPr>
                  <w:rFonts w:asciiTheme="minorEastAsia" w:eastAsiaTheme="minorEastAsia" w:hAnsiTheme="minorEastAsia"/>
                  <w:color w:val="000000"/>
                  <w:szCs w:val="21"/>
                </w:rPr>
              </w:pPr>
              <w:r w:rsidRPr="009F6EF7">
                <w:rPr>
                  <w:rFonts w:asciiTheme="minorEastAsia" w:eastAsiaTheme="minorEastAsia" w:hAnsiTheme="minorEastAsia" w:cs="楷体" w:hint="eastAsia"/>
                  <w:b/>
                  <w:bCs/>
                  <w:szCs w:val="21"/>
                </w:rPr>
                <w:t>（二）强化技术支撑，完善技术研发体系。</w:t>
              </w:r>
              <w:r w:rsidRPr="009F6EF7">
                <w:rPr>
                  <w:rFonts w:asciiTheme="minorEastAsia" w:eastAsiaTheme="minorEastAsia" w:hAnsiTheme="minorEastAsia" w:hint="eastAsia"/>
                  <w:color w:val="000000"/>
                  <w:szCs w:val="21"/>
                </w:rPr>
                <w:t>关注技术对企业的深层运用，以获得高新技术企业平台为契机，进一步理顺和完善技术研发体系。加大新产品、新技术、新品种创新力度，整合优势研发项目，加强产、学、研合作开发，积极落实科技政策红利。加快研发成果转化，深层次挖掘原辅材料、助剂的功能特性，全方位服务生产提质增效、企业创新增效。</w:t>
              </w:r>
            </w:p>
            <w:p w:rsidR="00FD627C" w:rsidRPr="009F6EF7" w:rsidRDefault="00FD627C" w:rsidP="00FD627C">
              <w:pPr>
                <w:adjustRightInd w:val="0"/>
                <w:snapToGrid w:val="0"/>
                <w:spacing w:line="360" w:lineRule="auto"/>
                <w:ind w:firstLineChars="200" w:firstLine="422"/>
                <w:rPr>
                  <w:rFonts w:asciiTheme="minorEastAsia" w:eastAsiaTheme="minorEastAsia" w:hAnsiTheme="minorEastAsia"/>
                  <w:color w:val="000000"/>
                  <w:szCs w:val="21"/>
                </w:rPr>
              </w:pPr>
              <w:r w:rsidRPr="009F6EF7">
                <w:rPr>
                  <w:rFonts w:asciiTheme="minorEastAsia" w:eastAsiaTheme="minorEastAsia" w:hAnsiTheme="minorEastAsia" w:cs="楷体" w:hint="eastAsia"/>
                  <w:b/>
                  <w:bCs/>
                  <w:szCs w:val="21"/>
                </w:rPr>
                <w:t>（三）加强基础管理，持续提高运营效率。</w:t>
              </w:r>
              <w:r w:rsidRPr="009F6EF7">
                <w:rPr>
                  <w:rFonts w:asciiTheme="minorEastAsia" w:eastAsiaTheme="minorEastAsia" w:hAnsiTheme="minorEastAsia" w:hint="eastAsia"/>
                  <w:color w:val="000000"/>
                  <w:szCs w:val="21"/>
                </w:rPr>
                <w:t>强化提质保供，推动生产制造向市场前移。加强全面预算管理，强化企业的整体规划。继续推进全面降本管理和提高资金运营效率工作，以效率提高促进效益提升。关注降本降耗，推动能源系统安全稳定经济运行。积极关注国家“十四五”能源环保政策，推进节能减排及环保专项管理，确保环保排放100%达标，全面优化生产过程控制中的节能措施。</w:t>
              </w:r>
            </w:p>
            <w:p w:rsidR="00E640B7" w:rsidRPr="009F6EF7" w:rsidRDefault="00FD627C" w:rsidP="00226CB5">
              <w:pPr>
                <w:adjustRightInd w:val="0"/>
                <w:snapToGrid w:val="0"/>
                <w:spacing w:line="360" w:lineRule="auto"/>
                <w:ind w:firstLineChars="200" w:firstLine="422"/>
                <w:rPr>
                  <w:rFonts w:asciiTheme="minorEastAsia" w:eastAsiaTheme="minorEastAsia" w:hAnsiTheme="minorEastAsia"/>
                  <w:color w:val="000000"/>
                  <w:szCs w:val="21"/>
                </w:rPr>
              </w:pPr>
              <w:r w:rsidRPr="009F6EF7">
                <w:rPr>
                  <w:rFonts w:asciiTheme="minorEastAsia" w:eastAsiaTheme="minorEastAsia" w:hAnsiTheme="minorEastAsia" w:cs="楷体" w:hint="eastAsia"/>
                  <w:b/>
                  <w:bCs/>
                  <w:szCs w:val="21"/>
                </w:rPr>
                <w:t>（四）推动效益导向，落实企业数字化转型。</w:t>
              </w:r>
              <w:r w:rsidRPr="009F6EF7">
                <w:rPr>
                  <w:rFonts w:asciiTheme="minorEastAsia" w:eastAsiaTheme="minorEastAsia" w:hAnsiTheme="minorEastAsia" w:hint="eastAsia"/>
                  <w:color w:val="000000"/>
                  <w:szCs w:val="21"/>
                </w:rPr>
                <w:t>进一步优化内部运行机制，深入推进数字化转型，确保实现效益目标。加快ERP和主数据项目实施，深度规划智能工厂建设路径，落实面向未来的智能制造发展规划，深层推动企业各项工作由业务驱动向数据驱动转变。提高员工对数字化转型的认识，深入挖掘数据价值。紧紧抓住中国制造2025战略落实的有利契机，借助新的管理平台，推进企业数字化转型和管理升级。</w:t>
              </w:r>
            </w:p>
          </w:sdtContent>
        </w:sdt>
        <w:p w:rsidR="00E640B7" w:rsidRDefault="00507434">
          <w:pPr>
            <w:rPr>
              <w:szCs w:val="21"/>
            </w:rPr>
          </w:pPr>
        </w:p>
      </w:sdtContent>
    </w:sdt>
    <w:sdt>
      <w:sdtPr>
        <w:rPr>
          <w:rFonts w:ascii="宋体" w:hAnsi="宋体" w:cs="宋体"/>
          <w:b w:val="0"/>
          <w:bCs w:val="0"/>
          <w:kern w:val="0"/>
          <w:szCs w:val="21"/>
        </w:rPr>
        <w:alias w:val="模块:可能面对的风险"/>
        <w:tag w:val="_SEC_22da638766f04cb497f13857cff3dfee"/>
        <w:id w:val="1198268"/>
        <w:lock w:val="sdtLocked"/>
        <w:placeholder>
          <w:docPart w:val="GBC22222222222222222222222222222"/>
        </w:placeholder>
      </w:sdtPr>
      <w:sdtEndPr>
        <w:rPr>
          <w:rFonts w:hint="eastAsia"/>
        </w:rPr>
      </w:sdtEndPr>
      <w:sdtContent>
        <w:p w:rsidR="00E640B7" w:rsidRDefault="006B2B5D">
          <w:pPr>
            <w:pStyle w:val="3"/>
            <w:numPr>
              <w:ilvl w:val="3"/>
              <w:numId w:val="35"/>
            </w:numPr>
            <w:ind w:left="420" w:hangingChars="200"/>
            <w:rPr>
              <w:szCs w:val="21"/>
            </w:rPr>
          </w:pPr>
          <w:r>
            <w:rPr>
              <w:szCs w:val="21"/>
            </w:rPr>
            <w:t>可能面对的风险</w:t>
          </w:r>
        </w:p>
        <w:sdt>
          <w:sdtPr>
            <w:rPr>
              <w:rFonts w:hint="eastAsia"/>
              <w:szCs w:val="21"/>
            </w:rPr>
            <w:alias w:val="是否适用：可能面对的风险[双击切换]"/>
            <w:tag w:val="_GBC_1b74f2e1039c4fe9acc819e860071020"/>
            <w:id w:val="-489329723"/>
            <w:lock w:val="sdtLocked"/>
            <w:placeholder>
              <w:docPart w:val="GBC22222222222222222222222222222"/>
            </w:placeholder>
          </w:sdtPr>
          <w:sdtContent>
            <w:p w:rsidR="00E640B7" w:rsidRDefault="00507434">
              <w:pPr>
                <w:rPr>
                  <w:szCs w:val="21"/>
                </w:rPr>
              </w:pPr>
              <w:r>
                <w:rPr>
                  <w:szCs w:val="21"/>
                </w:rPr>
                <w:fldChar w:fldCharType="begin"/>
              </w:r>
              <w:r w:rsidR="00F21B9A">
                <w:rPr>
                  <w:szCs w:val="21"/>
                </w:rPr>
                <w:instrText xml:space="preserve"> MACROBUTTON  SnrToggleCheckbox √适用  </w:instrText>
              </w:r>
              <w:r>
                <w:rPr>
                  <w:szCs w:val="21"/>
                </w:rPr>
                <w:fldChar w:fldCharType="end"/>
              </w:r>
              <w:r>
                <w:rPr>
                  <w:szCs w:val="21"/>
                </w:rPr>
                <w:fldChar w:fldCharType="begin"/>
              </w:r>
              <w:r w:rsidR="00F21B9A">
                <w:rPr>
                  <w:szCs w:val="21"/>
                </w:rPr>
                <w:instrText xml:space="preserve"> MACROBUTTON  SnrToggleCheckbox □不适用 </w:instrText>
              </w:r>
              <w:r>
                <w:rPr>
                  <w:szCs w:val="21"/>
                </w:rPr>
                <w:fldChar w:fldCharType="end"/>
              </w:r>
            </w:p>
          </w:sdtContent>
        </w:sdt>
        <w:sdt>
          <w:sdtPr>
            <w:rPr>
              <w:rFonts w:hint="eastAsia"/>
              <w:szCs w:val="21"/>
            </w:rPr>
            <w:alias w:val="公司可能面对的风险"/>
            <w:tag w:val="_GBC_c62723d12603412ba692148cd4961de5"/>
            <w:id w:val="-1135023402"/>
            <w:lock w:val="sdtLocked"/>
            <w:placeholder>
              <w:docPart w:val="GBC22222222222222222222222222222"/>
            </w:placeholder>
          </w:sdtPr>
          <w:sdtContent>
            <w:p w:rsidR="00045236" w:rsidRPr="00D40D45" w:rsidRDefault="00045236" w:rsidP="00045236">
              <w:pPr>
                <w:spacing w:line="360" w:lineRule="auto"/>
                <w:ind w:firstLineChars="200" w:firstLine="420"/>
                <w:rPr>
                  <w:b/>
                  <w:bCs/>
                  <w:szCs w:val="21"/>
                </w:rPr>
              </w:pPr>
              <w:r w:rsidRPr="00D40D45">
                <w:rPr>
                  <w:rFonts w:hint="eastAsia"/>
                  <w:b/>
                  <w:bCs/>
                  <w:szCs w:val="21"/>
                </w:rPr>
                <w:t>1、宏观经济波动风险</w:t>
              </w:r>
            </w:p>
            <w:p w:rsidR="00045236" w:rsidRPr="00D40D45" w:rsidRDefault="00045236" w:rsidP="00045236">
              <w:pPr>
                <w:spacing w:line="360" w:lineRule="auto"/>
                <w:ind w:firstLineChars="200" w:firstLine="420"/>
                <w:rPr>
                  <w:szCs w:val="21"/>
                </w:rPr>
              </w:pPr>
              <w:r w:rsidRPr="00D40D45">
                <w:rPr>
                  <w:rFonts w:hint="eastAsia"/>
                  <w:szCs w:val="21"/>
                </w:rPr>
                <w:lastRenderedPageBreak/>
                <w:t>随着中美贸易战的影响，国际经济贸易格局发生重大变化，全球范围内产业结构正在进行调整，从而影响我国造纸产业的发展。造纸产业与国家经济发展和国民消费增长息息相关，作为行业周期性较为明显的行业，公司的经营业绩也势必受到国际贸易格局及宏观经济周期性波动的影响。</w:t>
              </w:r>
            </w:p>
            <w:p w:rsidR="00045236" w:rsidRPr="00D40D45" w:rsidRDefault="00045236" w:rsidP="00045236">
              <w:pPr>
                <w:spacing w:line="360" w:lineRule="auto"/>
                <w:ind w:firstLineChars="200" w:firstLine="422"/>
                <w:rPr>
                  <w:b/>
                  <w:bCs/>
                  <w:szCs w:val="21"/>
                </w:rPr>
              </w:pPr>
              <w:r w:rsidRPr="00D40D45">
                <w:rPr>
                  <w:rFonts w:hint="eastAsia"/>
                  <w:b/>
                  <w:bCs/>
                  <w:szCs w:val="21"/>
                </w:rPr>
                <w:t>2、市场竞争加剧风险</w:t>
              </w:r>
            </w:p>
            <w:p w:rsidR="00045236" w:rsidRPr="00D40D45" w:rsidRDefault="00045236" w:rsidP="00045236">
              <w:pPr>
                <w:spacing w:line="360" w:lineRule="auto"/>
                <w:ind w:firstLineChars="200" w:firstLine="420"/>
                <w:rPr>
                  <w:szCs w:val="21"/>
                </w:rPr>
              </w:pPr>
              <w:r w:rsidRPr="00D40D45">
                <w:rPr>
                  <w:rFonts w:hint="eastAsia"/>
                  <w:szCs w:val="21"/>
                </w:rPr>
                <w:t>经过近几年行业格局的调整，公司作为卷烟配套用纸细分行业的龙头企业，竞争力提升的同时，市场的竞争格局也迎来了新的变化，主要生产企业之间的竞争日趋激烈。非细分行业内的特种纸行业的相关造纸企业也可能会因为寻求利润而进入该领域，带来产能过剩和市场竞争加剧的风险。</w:t>
              </w:r>
            </w:p>
            <w:p w:rsidR="00045236" w:rsidRPr="00D40D45" w:rsidRDefault="00045236" w:rsidP="00045236">
              <w:pPr>
                <w:spacing w:line="360" w:lineRule="auto"/>
                <w:ind w:firstLineChars="200" w:firstLine="422"/>
                <w:rPr>
                  <w:b/>
                  <w:bCs/>
                  <w:szCs w:val="21"/>
                </w:rPr>
              </w:pPr>
              <w:r w:rsidRPr="00D40D45">
                <w:rPr>
                  <w:rFonts w:hint="eastAsia"/>
                  <w:b/>
                  <w:bCs/>
                  <w:szCs w:val="21"/>
                </w:rPr>
                <w:t>3、原材料价格波动风险</w:t>
              </w:r>
            </w:p>
            <w:p w:rsidR="00045236" w:rsidRPr="00D40D45" w:rsidRDefault="00045236" w:rsidP="00045236">
              <w:pPr>
                <w:spacing w:line="360" w:lineRule="auto"/>
                <w:ind w:firstLineChars="200" w:firstLine="420"/>
                <w:rPr>
                  <w:szCs w:val="21"/>
                </w:rPr>
              </w:pPr>
              <w:r w:rsidRPr="00D40D45">
                <w:rPr>
                  <w:rFonts w:hint="eastAsia"/>
                  <w:szCs w:val="21"/>
                </w:rPr>
                <w:t>作为原材料主要依赖进口的造纸生产企业，国外浆纸市场的波动极有可能导致公司原材料的价格波动。为规避原材料价格上涨风险，公司将加强对原材料市场分析和预判，同时利用好国内木浆期货市场的市场工具，有计划的采购和储备，减轻进口木浆的成本压力，请各位投资者关注。</w:t>
              </w:r>
            </w:p>
            <w:p w:rsidR="00045236" w:rsidRPr="00D40D45" w:rsidRDefault="00045236" w:rsidP="00045236">
              <w:pPr>
                <w:spacing w:line="360" w:lineRule="auto"/>
                <w:ind w:firstLineChars="200" w:firstLine="422"/>
                <w:rPr>
                  <w:b/>
                  <w:bCs/>
                  <w:szCs w:val="21"/>
                </w:rPr>
              </w:pPr>
              <w:r w:rsidRPr="00D40D45">
                <w:rPr>
                  <w:rFonts w:hint="eastAsia"/>
                  <w:b/>
                  <w:bCs/>
                  <w:szCs w:val="21"/>
                </w:rPr>
                <w:t>4、政策变动风险</w:t>
              </w:r>
            </w:p>
            <w:p w:rsidR="00045236" w:rsidRPr="00D40D45" w:rsidRDefault="00045236" w:rsidP="00045236">
              <w:pPr>
                <w:spacing w:line="360" w:lineRule="auto"/>
                <w:ind w:firstLineChars="200" w:firstLine="420"/>
                <w:rPr>
                  <w:szCs w:val="21"/>
                </w:rPr>
              </w:pPr>
              <w:r w:rsidRPr="00D40D45">
                <w:rPr>
                  <w:rFonts w:hint="eastAsia"/>
                  <w:szCs w:val="21"/>
                </w:rPr>
                <w:t>企业的发展与政府监管、产业政策变动息息相关，相关政策变化将对公司竞争环境、发展战略、经营策略等方面产生一定的影响，从而增加公司未来经营活动的不确定性。日趋严厉的能源环保新政、国家基本税率的调整、国家进出口管制、国家税收政策和地方优惠政策的调整，均将对公司生产经营和盈利水平构成一定影响，请各位投资者关注。</w:t>
              </w:r>
            </w:p>
            <w:p w:rsidR="00045236" w:rsidRPr="00D40D45" w:rsidRDefault="00045236" w:rsidP="00045236">
              <w:pPr>
                <w:spacing w:line="360" w:lineRule="auto"/>
                <w:ind w:firstLineChars="200" w:firstLine="422"/>
                <w:rPr>
                  <w:b/>
                  <w:bCs/>
                  <w:szCs w:val="21"/>
                </w:rPr>
              </w:pPr>
              <w:r w:rsidRPr="00D40D45">
                <w:rPr>
                  <w:rFonts w:hint="eastAsia"/>
                  <w:b/>
                  <w:bCs/>
                  <w:szCs w:val="21"/>
                </w:rPr>
                <w:t>5.汇率波动风险</w:t>
              </w:r>
            </w:p>
            <w:p w:rsidR="00045236" w:rsidRPr="00D40D45" w:rsidRDefault="00045236" w:rsidP="00045236">
              <w:pPr>
                <w:spacing w:line="360" w:lineRule="auto"/>
                <w:ind w:firstLineChars="200" w:firstLine="420"/>
                <w:rPr>
                  <w:szCs w:val="21"/>
                </w:rPr>
              </w:pPr>
              <w:r w:rsidRPr="00D40D45">
                <w:rPr>
                  <w:rFonts w:hint="eastAsia"/>
                  <w:szCs w:val="21"/>
                </w:rPr>
                <w:t>公司的成本主要组成为原材料成本，公司采用大量的进口原生木浆进行生产，并通过美元结算，同时，随着公司外贸出口货物量的逐年增加，进出口结汇收入也在逐步增长，因此人民币兑美元的汇率变化将会导致公司原材料采购成本及营业收入的变化，请各位投资者关注。</w:t>
              </w:r>
            </w:p>
            <w:p w:rsidR="00045236" w:rsidRPr="00D40D45" w:rsidRDefault="00045236" w:rsidP="00045236">
              <w:pPr>
                <w:spacing w:line="360" w:lineRule="auto"/>
                <w:ind w:firstLineChars="200" w:firstLine="422"/>
                <w:rPr>
                  <w:b/>
                  <w:bCs/>
                  <w:szCs w:val="21"/>
                </w:rPr>
              </w:pPr>
              <w:r w:rsidRPr="00D40D45">
                <w:rPr>
                  <w:rFonts w:hint="eastAsia"/>
                  <w:b/>
                  <w:bCs/>
                  <w:szCs w:val="21"/>
                </w:rPr>
                <w:t>6.项目实施风险</w:t>
              </w:r>
            </w:p>
            <w:p w:rsidR="00E640B7" w:rsidRDefault="00045236" w:rsidP="00045236">
              <w:pPr>
                <w:spacing w:line="360" w:lineRule="auto"/>
                <w:ind w:firstLineChars="200" w:firstLine="420"/>
                <w:rPr>
                  <w:szCs w:val="21"/>
                </w:rPr>
              </w:pPr>
              <w:r w:rsidRPr="00D40D45">
                <w:rPr>
                  <w:rFonts w:hint="eastAsia"/>
                  <w:szCs w:val="21"/>
                </w:rPr>
                <w:t>随着公司新一轮项目建设，新建项目的备案、环评、能评的审批将影响项目实施的进度，存在要一定的不确定性。另外，项目实施过程中存在供应商不能及时按照合同交付设备产生的项目延后风险，新项目建成实施后，存在一定时期的产能释放风险，请各位投资者关注。</w:t>
              </w:r>
            </w:p>
          </w:sdtContent>
        </w:sdt>
        <w:p w:rsidR="00E640B7" w:rsidRDefault="00507434">
          <w:pPr>
            <w:rPr>
              <w:szCs w:val="21"/>
            </w:rPr>
          </w:pPr>
        </w:p>
      </w:sdtContent>
    </w:sdt>
    <w:sdt>
      <w:sdtPr>
        <w:rPr>
          <w:rFonts w:ascii="宋体" w:hAnsi="宋体" w:cs="宋体"/>
          <w:b w:val="0"/>
          <w:bCs w:val="0"/>
          <w:kern w:val="0"/>
          <w:szCs w:val="21"/>
        </w:rPr>
        <w:alias w:val="模块:其他"/>
        <w:tag w:val="_SEC_449f92267bc945658d04ffaf693010b1"/>
        <w:id w:val="1198272"/>
        <w:lock w:val="sdtLocked"/>
        <w:placeholder>
          <w:docPart w:val="GBC22222222222222222222222222222"/>
        </w:placeholder>
      </w:sdtPr>
      <w:sdtEndPr>
        <w:rPr>
          <w:rFonts w:hint="eastAsia"/>
        </w:rPr>
      </w:sdtEndPr>
      <w:sdtContent>
        <w:p w:rsidR="00E640B7" w:rsidRDefault="006B2B5D">
          <w:pPr>
            <w:pStyle w:val="3"/>
            <w:numPr>
              <w:ilvl w:val="3"/>
              <w:numId w:val="35"/>
            </w:numPr>
            <w:ind w:left="420" w:hangingChars="200"/>
            <w:rPr>
              <w:szCs w:val="21"/>
            </w:rPr>
          </w:pPr>
          <w:r>
            <w:rPr>
              <w:szCs w:val="21"/>
            </w:rPr>
            <w:t>其他</w:t>
          </w:r>
        </w:p>
        <w:sdt>
          <w:sdtPr>
            <w:rPr>
              <w:rFonts w:hint="eastAsia"/>
              <w:szCs w:val="21"/>
            </w:rPr>
            <w:alias w:val="是否适用：公司其他未来发展的讨论和分析[双击切换]"/>
            <w:tag w:val="_GBC_aad5c59ba9344d37bc5cc7a8eba5f048"/>
            <w:id w:val="1959062499"/>
            <w:lock w:val="sdtLocked"/>
            <w:placeholder>
              <w:docPart w:val="GBC22222222222222222222222222222"/>
            </w:placeholder>
          </w:sdtPr>
          <w:sdtContent>
            <w:p w:rsidR="00E640B7" w:rsidRDefault="00507434" w:rsidP="00112B12">
              <w:pPr>
                <w:rPr>
                  <w:szCs w:val="21"/>
                </w:rPr>
              </w:pPr>
              <w:r>
                <w:rPr>
                  <w:szCs w:val="21"/>
                </w:rPr>
                <w:fldChar w:fldCharType="begin"/>
              </w:r>
              <w:r w:rsidR="00112B12">
                <w:rPr>
                  <w:szCs w:val="21"/>
                </w:rPr>
                <w:instrText xml:space="preserve"> MACROBUTTON  SnrToggleCheckbox □适用  </w:instrText>
              </w:r>
              <w:r>
                <w:rPr>
                  <w:szCs w:val="21"/>
                </w:rPr>
                <w:fldChar w:fldCharType="end"/>
              </w:r>
              <w:r>
                <w:rPr>
                  <w:szCs w:val="21"/>
                </w:rPr>
                <w:fldChar w:fldCharType="begin"/>
              </w:r>
              <w:r w:rsidR="00112B12">
                <w:rPr>
                  <w:szCs w:val="21"/>
                </w:rPr>
                <w:instrText xml:space="preserve"> MACROBUTTON  SnrToggleCheckbox √不适用 </w:instrText>
              </w:r>
              <w:r>
                <w:rPr>
                  <w:szCs w:val="21"/>
                </w:rPr>
                <w:fldChar w:fldCharType="end"/>
              </w:r>
            </w:p>
          </w:sdtContent>
        </w:sdt>
        <w:p w:rsidR="00E640B7" w:rsidRDefault="00507434">
          <w:pPr>
            <w:rPr>
              <w:szCs w:val="21"/>
            </w:rPr>
          </w:pPr>
        </w:p>
      </w:sdtContent>
    </w:sdt>
    <w:sdt>
      <w:sdtPr>
        <w:rPr>
          <w:rFonts w:ascii="Cambria" w:hAnsi="Cambria" w:cs="宋体" w:hint="eastAsia"/>
          <w:b w:val="0"/>
          <w:bCs w:val="0"/>
          <w:kern w:val="0"/>
          <w:szCs w:val="24"/>
        </w:rPr>
        <w:alias w:val="模块:公司因不适用准则规定国家秘密、商业秘密等或特殊原因，未按准则披露的情况和原因说明"/>
        <w:tag w:val="_SEC_14765587b8824a0d969811c87d3f8cd6"/>
        <w:id w:val="8546762"/>
        <w:lock w:val="sdtLocked"/>
        <w:placeholder>
          <w:docPart w:val="GBC22222222222222222222222222222"/>
        </w:placeholder>
      </w:sdtPr>
      <w:sdtEndPr>
        <w:rPr>
          <w:rFonts w:ascii="宋体" w:hAnsi="宋体"/>
        </w:rPr>
      </w:sdtEndPr>
      <w:sdtContent>
        <w:p w:rsidR="00E640B7" w:rsidRDefault="006B2B5D">
          <w:pPr>
            <w:pStyle w:val="2"/>
            <w:numPr>
              <w:ilvl w:val="0"/>
              <w:numId w:val="18"/>
            </w:numPr>
            <w:rPr>
              <w:rFonts w:ascii="Cambria" w:hAnsi="Cambria"/>
            </w:rPr>
          </w:pPr>
          <w:r>
            <w:rPr>
              <w:rFonts w:ascii="Cambria" w:hAnsi="Cambria" w:hint="eastAsia"/>
            </w:rPr>
            <w:t>公司因不适用准则规定或国家秘密、商业秘密等特殊原因，未按准则披露的情况和原因说明</w:t>
          </w:r>
        </w:p>
        <w:sdt>
          <w:sdtPr>
            <w:rPr>
              <w:rFonts w:hint="eastAsia"/>
            </w:rPr>
            <w:alias w:val="是否适用：公司因不适用准则规定或国家秘密、商业秘密等特殊原因，未按准则披露的情况和原因说明[双击切换]"/>
            <w:tag w:val="_GBC_6605deed04a2449fa3161699caf92e3e"/>
            <w:id w:val="-1894028386"/>
            <w:lock w:val="sdtLocked"/>
            <w:placeholder>
              <w:docPart w:val="GBC22222222222222222222222222222"/>
            </w:placeholder>
          </w:sdtPr>
          <w:sdtContent>
            <w:p w:rsidR="00E640B7" w:rsidRDefault="00507434" w:rsidP="00112B12">
              <w:r>
                <w:fldChar w:fldCharType="begin"/>
              </w:r>
              <w:r w:rsidR="00112B12">
                <w:instrText xml:space="preserve"> MACROBUTTON  SnrToggleCheckbox □适用  </w:instrText>
              </w:r>
              <w:r>
                <w:fldChar w:fldCharType="end"/>
              </w:r>
              <w:r>
                <w:fldChar w:fldCharType="begin"/>
              </w:r>
              <w:r w:rsidR="00112B12">
                <w:instrText xml:space="preserve"> MACROBUTTON  SnrToggleCheckbox √不适用 </w:instrText>
              </w:r>
              <w:r>
                <w:fldChar w:fldCharType="end"/>
              </w:r>
            </w:p>
          </w:sdtContent>
        </w:sdt>
      </w:sdtContent>
    </w:sdt>
    <w:p w:rsidR="00E640B7" w:rsidRDefault="00E640B7">
      <w:pPr>
        <w:rPr>
          <w:szCs w:val="21"/>
        </w:rPr>
      </w:pPr>
    </w:p>
    <w:p w:rsidR="00E640B7" w:rsidRDefault="00E640B7">
      <w:pPr>
        <w:rPr>
          <w:szCs w:val="21"/>
        </w:rPr>
      </w:pPr>
    </w:p>
    <w:p w:rsidR="00E640B7" w:rsidRDefault="006B2B5D">
      <w:pPr>
        <w:pStyle w:val="10"/>
        <w:numPr>
          <w:ilvl w:val="0"/>
          <w:numId w:val="3"/>
        </w:numPr>
      </w:pPr>
      <w:bookmarkStart w:id="37" w:name="_Toc409437606"/>
      <w:bookmarkStart w:id="38" w:name="_Toc437440712"/>
      <w:bookmarkStart w:id="39" w:name="_Toc28098027"/>
      <w:r>
        <w:rPr>
          <w:rFonts w:hint="eastAsia"/>
        </w:rPr>
        <w:lastRenderedPageBreak/>
        <w:t>重要事项</w:t>
      </w:r>
      <w:bookmarkEnd w:id="37"/>
      <w:bookmarkEnd w:id="38"/>
      <w:bookmarkEnd w:id="39"/>
    </w:p>
    <w:p w:rsidR="00E640B7" w:rsidRDefault="006B2B5D">
      <w:pPr>
        <w:pStyle w:val="2"/>
        <w:numPr>
          <w:ilvl w:val="0"/>
          <w:numId w:val="10"/>
        </w:numPr>
      </w:pPr>
      <w:r>
        <w:rPr>
          <w:rFonts w:hint="eastAsia"/>
        </w:rPr>
        <w:t>普通股</w:t>
      </w:r>
      <w:r>
        <w:t>利润分配或资本公积金转增预案</w:t>
      </w:r>
    </w:p>
    <w:sdt>
      <w:sdtPr>
        <w:rPr>
          <w:rFonts w:ascii="宋体" w:hAnsi="宋体" w:cs="宋体" w:hint="eastAsia"/>
          <w:b w:val="0"/>
          <w:bCs w:val="0"/>
          <w:kern w:val="0"/>
          <w:szCs w:val="24"/>
        </w:rPr>
        <w:alias w:val="模块:现金分红政策的制定、执行或调整情况"/>
        <w:tag w:val="_SEC_56f603efa27346f7af316ef98db0d157"/>
        <w:id w:val="4638820"/>
        <w:lock w:val="sdtLocked"/>
        <w:placeholder>
          <w:docPart w:val="GBC22222222222222222222222222222"/>
        </w:placeholder>
      </w:sdtPr>
      <w:sdtEndPr>
        <w:rPr>
          <w:rFonts w:hint="default"/>
        </w:rPr>
      </w:sdtEndPr>
      <w:sdtContent>
        <w:p w:rsidR="00E640B7" w:rsidRDefault="006B2B5D">
          <w:pPr>
            <w:pStyle w:val="3"/>
            <w:numPr>
              <w:ilvl w:val="0"/>
              <w:numId w:val="72"/>
            </w:numPr>
          </w:pPr>
          <w:r>
            <w:rPr>
              <w:rFonts w:hint="eastAsia"/>
            </w:rPr>
            <w:t>现金分红政策的制定、执行或调整情况</w:t>
          </w:r>
        </w:p>
        <w:sdt>
          <w:sdtPr>
            <w:rPr>
              <w:rFonts w:hint="eastAsia"/>
            </w:rPr>
            <w:alias w:val="是否适用：现金分红政策的制定、执行或调整情况[双击切换]"/>
            <w:tag w:val="_GBC_44e2e78b73644e40b44c85d34ce008ea"/>
            <w:id w:val="1270658724"/>
            <w:lock w:val="sdtLocked"/>
            <w:placeholder>
              <w:docPart w:val="GBC22222222222222222222222222222"/>
            </w:placeholder>
          </w:sdtPr>
          <w:sdtContent>
            <w:p w:rsidR="00E640B7" w:rsidRDefault="00507434">
              <w:r>
                <w:fldChar w:fldCharType="begin"/>
              </w:r>
              <w:r w:rsidR="00045236">
                <w:instrText xml:space="preserve"> MACROBUTTON  SnrToggleCheckbox √适用  </w:instrText>
              </w:r>
              <w:r>
                <w:fldChar w:fldCharType="end"/>
              </w:r>
              <w:r>
                <w:fldChar w:fldCharType="begin"/>
              </w:r>
              <w:r w:rsidR="00045236">
                <w:instrText xml:space="preserve"> MACROBUTTON  SnrToggleCheckbox □不适用 </w:instrText>
              </w:r>
              <w:r>
                <w:fldChar w:fldCharType="end"/>
              </w:r>
            </w:p>
          </w:sdtContent>
        </w:sdt>
        <w:sdt>
          <w:sdtPr>
            <w:alias w:val="现金分红政策的执行情况"/>
            <w:tag w:val="_GBC_0ba57968760941749cc2f420644f2599"/>
            <w:id w:val="1587959825"/>
            <w:lock w:val="sdtLocked"/>
            <w:placeholder>
              <w:docPart w:val="GBC22222222222222222222222222222"/>
            </w:placeholder>
          </w:sdtPr>
          <w:sdtContent>
            <w:p w:rsidR="00045236" w:rsidRPr="00FE3D70" w:rsidRDefault="00045236" w:rsidP="00045236">
              <w:pPr>
                <w:spacing w:line="360" w:lineRule="auto"/>
                <w:ind w:firstLineChars="200" w:firstLine="420"/>
                <w:rPr>
                  <w:szCs w:val="21"/>
                </w:rPr>
              </w:pPr>
              <w:r w:rsidRPr="00FE3D70">
                <w:rPr>
                  <w:szCs w:val="21"/>
                </w:rPr>
                <w:t>根据证监会《上市公司章程指引》、《上市公司监管指引第三号—上市公司现金分红》等相关法律、法规及规范性文件的要求，结合公司实际情况，经公司</w:t>
              </w:r>
              <w:r>
                <w:rPr>
                  <w:szCs w:val="21"/>
                </w:rPr>
                <w:t>2012</w:t>
              </w:r>
              <w:r w:rsidRPr="00FE3D70">
                <w:rPr>
                  <w:szCs w:val="21"/>
                </w:rPr>
                <w:t>年第三次临时股东大会审议通过，对《公司章程》涉及的利润分配条款做出修订。修订后的利润分配政策兼顾对投资者的合理投资回报与公司的可持续发展，充分重视投资者特别是中小投资者的合理要求和意见，可更好地保护投资者特别是中小投资者的权益。相关公告在《中国证券报》、《证券时报》以及上海证券交易所网站 www.sse.com.cn 上进行披露。</w:t>
              </w:r>
            </w:p>
            <w:p w:rsidR="00045236" w:rsidRDefault="000C29B1" w:rsidP="00045236">
              <w:pPr>
                <w:spacing w:line="360" w:lineRule="auto"/>
                <w:ind w:firstLineChars="200" w:firstLine="420"/>
                <w:rPr>
                  <w:szCs w:val="21"/>
                </w:rPr>
              </w:pPr>
              <w:r w:rsidRPr="000C29B1">
                <w:rPr>
                  <w:szCs w:val="21"/>
                </w:rPr>
                <w:t>2019年度,公司实现归属于上市公司股东的净利润89,422,515.50元，根据公司财务状况，拟以公司报告期末总股本298,731,378股为基数，向全体股东以派发现金方式进行利润分配，每10股分配现金股利0.90元（含税），共计分配现金股利26,885,825元（含税），占当年实现合并报表中归属于上市公司股东净利润的30.07%。</w:t>
              </w:r>
              <w:r w:rsidR="00045236" w:rsidRPr="00FE3D70">
                <w:rPr>
                  <w:szCs w:val="21"/>
                </w:rPr>
                <w:t>至20</w:t>
              </w:r>
              <w:r>
                <w:rPr>
                  <w:szCs w:val="21"/>
                </w:rPr>
                <w:t>20</w:t>
              </w:r>
              <w:r w:rsidR="00045236" w:rsidRPr="00FE3D70">
                <w:rPr>
                  <w:szCs w:val="21"/>
                </w:rPr>
                <w:t xml:space="preserve"> 年</w:t>
              </w:r>
              <w:r w:rsidR="002F41BC">
                <w:rPr>
                  <w:szCs w:val="21"/>
                </w:rPr>
                <w:t>6</w:t>
              </w:r>
              <w:r w:rsidR="00045236" w:rsidRPr="00FE3D70">
                <w:rPr>
                  <w:szCs w:val="21"/>
                </w:rPr>
                <w:t xml:space="preserve">月，公司年度利润分配方案已实施完毕。 </w:t>
              </w:r>
            </w:p>
            <w:p w:rsidR="00E640B7" w:rsidRDefault="00045236" w:rsidP="00045236">
              <w:pPr>
                <w:spacing w:line="360" w:lineRule="auto"/>
                <w:ind w:firstLineChars="200" w:firstLine="420"/>
              </w:pPr>
              <w:r>
                <w:rPr>
                  <w:szCs w:val="21"/>
                </w:rPr>
                <w:t>公司相关决策程序完备</w:t>
              </w:r>
              <w:r w:rsidRPr="00FE3D70">
                <w:rPr>
                  <w:szCs w:val="21"/>
                </w:rPr>
                <w:t>，充分维护了中小股东的合法权益。独立董事认为，决策程序符合法律、法规、规范性文件的规定，不存在损害公司利益或中小股东利益的情形。</w:t>
              </w:r>
            </w:p>
          </w:sdtContent>
        </w:sdt>
        <w:p w:rsidR="00E640B7" w:rsidRDefault="00507434"/>
      </w:sdtContent>
    </w:sdt>
    <w:sdt>
      <w:sdtPr>
        <w:rPr>
          <w:rFonts w:ascii="宋体" w:hAnsi="宋体" w:cs="宋体" w:hint="eastAsia"/>
          <w:b w:val="0"/>
          <w:bCs w:val="0"/>
          <w:kern w:val="0"/>
          <w:szCs w:val="24"/>
        </w:rPr>
        <w:alias w:val="模块:公司近三年（含报告期）的普通股利润分配方案或预案、资本公积金..."/>
        <w:tag w:val="_SEC_b48ff2b645b94460a24a2467158227e1"/>
        <w:id w:val="4638897"/>
        <w:lock w:val="sdtLocked"/>
        <w:placeholder>
          <w:docPart w:val="GBC22222222222222222222222222222"/>
        </w:placeholder>
      </w:sdtPr>
      <w:sdtContent>
        <w:p w:rsidR="00E640B7" w:rsidRDefault="006B2B5D">
          <w:pPr>
            <w:pStyle w:val="3"/>
            <w:numPr>
              <w:ilvl w:val="0"/>
              <w:numId w:val="72"/>
            </w:numPr>
          </w:pPr>
          <w:r>
            <w:rPr>
              <w:rFonts w:hint="eastAsia"/>
            </w:rPr>
            <w:t>公司近三年（含报告期）的普通股股利分配方案或预案、资本公积金转增股本方案或预案</w:t>
          </w:r>
        </w:p>
        <w:p w:rsidR="00E640B7" w:rsidRDefault="006B2B5D">
          <w:pPr>
            <w:jc w:val="right"/>
          </w:pPr>
          <w:r>
            <w:rPr>
              <w:rFonts w:hint="eastAsia"/>
            </w:rPr>
            <w:t>单位：</w:t>
          </w:r>
          <w:sdt>
            <w:sdtPr>
              <w:rPr>
                <w:rFonts w:hint="eastAsia"/>
              </w:rPr>
              <w:alias w:val="单位：公司前三年分红情况"/>
              <w:tag w:val="_GBC_eacff7e257d54b508c73e818590e309d"/>
              <w:id w:val="-21094959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公司前三年分红情况"/>
              <w:tag w:val="_GBC_7da3ae8e7ae04c0594a41402441c1ab2"/>
              <w:id w:val="-83776936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6"/>
            <w:tblW w:w="0" w:type="auto"/>
            <w:tblLook w:val="04A0"/>
          </w:tblPr>
          <w:tblGrid>
            <w:gridCol w:w="949"/>
            <w:gridCol w:w="1149"/>
            <w:gridCol w:w="1113"/>
            <w:gridCol w:w="1150"/>
            <w:gridCol w:w="1581"/>
            <w:gridCol w:w="1686"/>
            <w:gridCol w:w="1421"/>
          </w:tblGrid>
          <w:tr w:rsidR="00226CB5" w:rsidTr="007873FF">
            <w:sdt>
              <w:sdtPr>
                <w:tag w:val="_PLD_b9f5cdeab224411f986a90527a957756"/>
                <w:id w:val="1383212610"/>
                <w:lock w:val="sdtLocked"/>
              </w:sdtPr>
              <w:sdtContent>
                <w:tc>
                  <w:tcPr>
                    <w:tcW w:w="1018" w:type="dxa"/>
                    <w:vAlign w:val="center"/>
                  </w:tcPr>
                  <w:p w:rsidR="00226CB5" w:rsidRDefault="00226CB5" w:rsidP="007873FF">
                    <w:pPr>
                      <w:jc w:val="center"/>
                    </w:pPr>
                    <w:r>
                      <w:t>分红</w:t>
                    </w:r>
                  </w:p>
                  <w:p w:rsidR="00226CB5" w:rsidRDefault="00226CB5" w:rsidP="007873FF">
                    <w:pPr>
                      <w:jc w:val="center"/>
                    </w:pPr>
                    <w:r>
                      <w:t>年度</w:t>
                    </w:r>
                  </w:p>
                </w:tc>
              </w:sdtContent>
            </w:sdt>
            <w:sdt>
              <w:sdtPr>
                <w:tag w:val="_PLD_77f5a7df0e5c454ba2db54512fbca5e4"/>
                <w:id w:val="44033787"/>
                <w:lock w:val="sdtLocked"/>
              </w:sdtPr>
              <w:sdtContent>
                <w:tc>
                  <w:tcPr>
                    <w:tcW w:w="1217" w:type="dxa"/>
                    <w:vAlign w:val="center"/>
                  </w:tcPr>
                  <w:p w:rsidR="00226CB5" w:rsidRDefault="00226CB5" w:rsidP="007873FF">
                    <w:pPr>
                      <w:jc w:val="center"/>
                    </w:pPr>
                    <w:r>
                      <w:t>每10股送红股数（股）</w:t>
                    </w:r>
                  </w:p>
                </w:tc>
              </w:sdtContent>
            </w:sdt>
            <w:sdt>
              <w:sdtPr>
                <w:tag w:val="_PLD_b48659e55d584760a3145b648b727424"/>
                <w:id w:val="-1549682886"/>
                <w:lock w:val="sdtLocked"/>
              </w:sdtPr>
              <w:sdtContent>
                <w:tc>
                  <w:tcPr>
                    <w:tcW w:w="1219" w:type="dxa"/>
                    <w:vAlign w:val="center"/>
                  </w:tcPr>
                  <w:p w:rsidR="00226CB5" w:rsidRDefault="00226CB5" w:rsidP="007873FF">
                    <w:pPr>
                      <w:jc w:val="center"/>
                    </w:pPr>
                    <w:r>
                      <w:t>每10股派息数(元)（含税）</w:t>
                    </w:r>
                  </w:p>
                </w:tc>
              </w:sdtContent>
            </w:sdt>
            <w:sdt>
              <w:sdtPr>
                <w:tag w:val="_PLD_3119727340174fc193477321ad89075f"/>
                <w:id w:val="-1626916463"/>
                <w:lock w:val="sdtLocked"/>
              </w:sdtPr>
              <w:sdtContent>
                <w:tc>
                  <w:tcPr>
                    <w:tcW w:w="1218" w:type="dxa"/>
                    <w:vAlign w:val="center"/>
                  </w:tcPr>
                  <w:p w:rsidR="00226CB5" w:rsidRDefault="00226CB5" w:rsidP="007873FF">
                    <w:pPr>
                      <w:jc w:val="center"/>
                    </w:pPr>
                    <w:r>
                      <w:t>每10股转增数（股）</w:t>
                    </w:r>
                  </w:p>
                </w:tc>
              </w:sdtContent>
            </w:sdt>
            <w:sdt>
              <w:sdtPr>
                <w:tag w:val="_PLD_7fe589b149ae416cb5041a59d441523f"/>
                <w:id w:val="-800228474"/>
                <w:lock w:val="sdtLocked"/>
              </w:sdtPr>
              <w:sdtContent>
                <w:tc>
                  <w:tcPr>
                    <w:tcW w:w="1231" w:type="dxa"/>
                    <w:vAlign w:val="center"/>
                  </w:tcPr>
                  <w:p w:rsidR="00226CB5" w:rsidRDefault="00226CB5" w:rsidP="007873FF">
                    <w:pPr>
                      <w:jc w:val="center"/>
                    </w:pPr>
                    <w:r>
                      <w:t>现金分红的数额</w:t>
                    </w:r>
                  </w:p>
                  <w:p w:rsidR="00226CB5" w:rsidRDefault="00226CB5" w:rsidP="007873FF">
                    <w:pPr>
                      <w:jc w:val="center"/>
                    </w:pPr>
                    <w:r>
                      <w:t>（含税）</w:t>
                    </w:r>
                  </w:p>
                </w:tc>
              </w:sdtContent>
            </w:sdt>
            <w:sdt>
              <w:sdtPr>
                <w:tag w:val="_PLD_0151aa6ee0ab48068caf1cffe64ad69b"/>
                <w:id w:val="594517267"/>
                <w:lock w:val="sdtLocked"/>
              </w:sdtPr>
              <w:sdtContent>
                <w:tc>
                  <w:tcPr>
                    <w:tcW w:w="1568" w:type="dxa"/>
                    <w:vAlign w:val="center"/>
                  </w:tcPr>
                  <w:p w:rsidR="00226CB5" w:rsidRDefault="00226CB5" w:rsidP="007873FF">
                    <w:pPr>
                      <w:jc w:val="center"/>
                    </w:pPr>
                    <w:r>
                      <w:t>分红年度合并报表中归属于上市公司</w:t>
                    </w:r>
                    <w:r>
                      <w:rPr>
                        <w:rFonts w:hint="eastAsia"/>
                      </w:rPr>
                      <w:t>普通股</w:t>
                    </w:r>
                    <w:r>
                      <w:t>股东的净利润</w:t>
                    </w:r>
                  </w:p>
                </w:tc>
              </w:sdtContent>
            </w:sdt>
            <w:sdt>
              <w:sdtPr>
                <w:tag w:val="_PLD_d210d80897384651984de133b63bb545"/>
                <w:id w:val="932715487"/>
                <w:lock w:val="sdtLocked"/>
              </w:sdtPr>
              <w:sdtContent>
                <w:tc>
                  <w:tcPr>
                    <w:tcW w:w="1573" w:type="dxa"/>
                    <w:vAlign w:val="center"/>
                  </w:tcPr>
                  <w:p w:rsidR="00226CB5" w:rsidRDefault="00226CB5" w:rsidP="007873FF">
                    <w:pPr>
                      <w:jc w:val="center"/>
                    </w:pPr>
                    <w:r>
                      <w:t>占合并报表中归属于上市公司</w:t>
                    </w:r>
                    <w:r>
                      <w:rPr>
                        <w:rFonts w:hint="eastAsia"/>
                      </w:rPr>
                      <w:t>普通股</w:t>
                    </w:r>
                    <w:r>
                      <w:t>股东的净利润的比率(%)</w:t>
                    </w:r>
                  </w:p>
                </w:tc>
              </w:sdtContent>
            </w:sdt>
          </w:tr>
          <w:tr w:rsidR="00226CB5" w:rsidTr="007873FF">
            <w:sdt>
              <w:sdtPr>
                <w:tag w:val="_PLD_9c484291845348bd97a3b8b47487a6ec"/>
                <w:id w:val="-2090910599"/>
                <w:lock w:val="sdtLocked"/>
              </w:sdtPr>
              <w:sdtContent>
                <w:tc>
                  <w:tcPr>
                    <w:tcW w:w="1018" w:type="dxa"/>
                  </w:tcPr>
                  <w:p w:rsidR="00226CB5" w:rsidRDefault="00226CB5" w:rsidP="007873FF">
                    <w:r>
                      <w:rPr>
                        <w:rFonts w:hint="eastAsia"/>
                      </w:rPr>
                      <w:t>2020年</w:t>
                    </w:r>
                  </w:p>
                </w:tc>
              </w:sdtContent>
            </w:sdt>
            <w:tc>
              <w:tcPr>
                <w:tcW w:w="1217" w:type="dxa"/>
              </w:tcPr>
              <w:p w:rsidR="00226CB5" w:rsidRDefault="00226CB5" w:rsidP="007873FF">
                <w:pPr>
                  <w:jc w:val="right"/>
                </w:pPr>
                <w:r>
                  <w:rPr>
                    <w:rFonts w:hint="eastAsia"/>
                  </w:rPr>
                  <w:t>0</w:t>
                </w:r>
              </w:p>
            </w:tc>
            <w:tc>
              <w:tcPr>
                <w:tcW w:w="1219" w:type="dxa"/>
              </w:tcPr>
              <w:p w:rsidR="00226CB5" w:rsidRDefault="00226CB5" w:rsidP="007873FF">
                <w:pPr>
                  <w:jc w:val="right"/>
                </w:pPr>
                <w:r>
                  <w:rPr>
                    <w:rFonts w:hint="eastAsia"/>
                  </w:rPr>
                  <w:t>1.33</w:t>
                </w:r>
              </w:p>
            </w:tc>
            <w:tc>
              <w:tcPr>
                <w:tcW w:w="1218" w:type="dxa"/>
              </w:tcPr>
              <w:p w:rsidR="00226CB5" w:rsidRDefault="00226CB5" w:rsidP="007873FF">
                <w:pPr>
                  <w:jc w:val="right"/>
                </w:pPr>
                <w:r>
                  <w:rPr>
                    <w:rFonts w:hint="eastAsia"/>
                  </w:rPr>
                  <w:t>0</w:t>
                </w:r>
              </w:p>
            </w:tc>
            <w:tc>
              <w:tcPr>
                <w:tcW w:w="1231" w:type="dxa"/>
              </w:tcPr>
              <w:p w:rsidR="00226CB5" w:rsidRPr="00FD627C" w:rsidRDefault="00226CB5" w:rsidP="007873FF">
                <w:pPr>
                  <w:jc w:val="right"/>
                  <w:rPr>
                    <w:szCs w:val="21"/>
                  </w:rPr>
                </w:pPr>
                <w:r w:rsidRPr="00FD627C">
                  <w:rPr>
                    <w:rFonts w:hint="eastAsia"/>
                    <w:szCs w:val="21"/>
                  </w:rPr>
                  <w:t>39</w:t>
                </w:r>
                <w:r w:rsidRPr="00FD627C">
                  <w:rPr>
                    <w:szCs w:val="21"/>
                  </w:rPr>
                  <w:t>,</w:t>
                </w:r>
                <w:r w:rsidRPr="00FD627C">
                  <w:rPr>
                    <w:rFonts w:hint="eastAsia"/>
                    <w:szCs w:val="21"/>
                  </w:rPr>
                  <w:t>731</w:t>
                </w:r>
                <w:r w:rsidRPr="00FD627C">
                  <w:rPr>
                    <w:szCs w:val="21"/>
                  </w:rPr>
                  <w:t>,</w:t>
                </w:r>
                <w:r w:rsidRPr="00FD627C">
                  <w:rPr>
                    <w:rFonts w:hint="eastAsia"/>
                    <w:szCs w:val="21"/>
                  </w:rPr>
                  <w:t>27</w:t>
                </w:r>
                <w:r w:rsidRPr="00FD627C">
                  <w:rPr>
                    <w:szCs w:val="21"/>
                  </w:rPr>
                  <w:t>4</w:t>
                </w:r>
                <w:r w:rsidRPr="00FD627C">
                  <w:rPr>
                    <w:rFonts w:hint="eastAsia"/>
                    <w:szCs w:val="21"/>
                  </w:rPr>
                  <w:t>.00</w:t>
                </w:r>
              </w:p>
            </w:tc>
            <w:tc>
              <w:tcPr>
                <w:tcW w:w="1568" w:type="dxa"/>
              </w:tcPr>
              <w:p w:rsidR="00226CB5" w:rsidRPr="00FD627C" w:rsidRDefault="00226CB5" w:rsidP="007873FF">
                <w:pPr>
                  <w:jc w:val="right"/>
                  <w:rPr>
                    <w:szCs w:val="21"/>
                  </w:rPr>
                </w:pPr>
                <w:r w:rsidRPr="00FD627C">
                  <w:rPr>
                    <w:szCs w:val="21"/>
                  </w:rPr>
                  <w:t>131,744,072.25</w:t>
                </w:r>
              </w:p>
            </w:tc>
            <w:tc>
              <w:tcPr>
                <w:tcW w:w="1573" w:type="dxa"/>
              </w:tcPr>
              <w:p w:rsidR="00226CB5" w:rsidRDefault="00226CB5" w:rsidP="007873FF">
                <w:pPr>
                  <w:jc w:val="right"/>
                </w:pPr>
                <w:r>
                  <w:rPr>
                    <w:rFonts w:hint="eastAsia"/>
                  </w:rPr>
                  <w:t>30.16</w:t>
                </w:r>
              </w:p>
            </w:tc>
          </w:tr>
          <w:tr w:rsidR="00226CB5" w:rsidTr="007873FF">
            <w:sdt>
              <w:sdtPr>
                <w:tag w:val="_PLD_c67cdaf7cef747fc8140744ec8ffd89a"/>
                <w:id w:val="785550334"/>
                <w:lock w:val="sdtLocked"/>
              </w:sdtPr>
              <w:sdtContent>
                <w:tc>
                  <w:tcPr>
                    <w:tcW w:w="1018" w:type="dxa"/>
                  </w:tcPr>
                  <w:p w:rsidR="00226CB5" w:rsidRDefault="00226CB5" w:rsidP="007873FF">
                    <w:r>
                      <w:rPr>
                        <w:rFonts w:hint="eastAsia"/>
                      </w:rPr>
                      <w:t>2019年</w:t>
                    </w:r>
                  </w:p>
                </w:tc>
              </w:sdtContent>
            </w:sdt>
            <w:tc>
              <w:tcPr>
                <w:tcW w:w="1217" w:type="dxa"/>
              </w:tcPr>
              <w:p w:rsidR="00226CB5" w:rsidRDefault="00226CB5" w:rsidP="007873FF">
                <w:pPr>
                  <w:jc w:val="right"/>
                </w:pPr>
                <w:r>
                  <w:t>0</w:t>
                </w:r>
              </w:p>
            </w:tc>
            <w:tc>
              <w:tcPr>
                <w:tcW w:w="1219" w:type="dxa"/>
              </w:tcPr>
              <w:p w:rsidR="00226CB5" w:rsidRDefault="00226CB5" w:rsidP="007873FF">
                <w:pPr>
                  <w:jc w:val="right"/>
                </w:pPr>
                <w:r>
                  <w:t>0.90</w:t>
                </w:r>
              </w:p>
            </w:tc>
            <w:tc>
              <w:tcPr>
                <w:tcW w:w="1218" w:type="dxa"/>
              </w:tcPr>
              <w:p w:rsidR="00226CB5" w:rsidRDefault="00226CB5" w:rsidP="007873FF">
                <w:pPr>
                  <w:jc w:val="right"/>
                </w:pPr>
                <w:r>
                  <w:t>0</w:t>
                </w:r>
              </w:p>
            </w:tc>
            <w:tc>
              <w:tcPr>
                <w:tcW w:w="1231" w:type="dxa"/>
              </w:tcPr>
              <w:p w:rsidR="00226CB5" w:rsidRDefault="00226CB5" w:rsidP="007873FF">
                <w:pPr>
                  <w:jc w:val="right"/>
                </w:pPr>
                <w:r>
                  <w:t>26,885,825.00</w:t>
                </w:r>
              </w:p>
            </w:tc>
            <w:tc>
              <w:tcPr>
                <w:tcW w:w="1568" w:type="dxa"/>
              </w:tcPr>
              <w:p w:rsidR="00226CB5" w:rsidRDefault="00226CB5" w:rsidP="007873FF">
                <w:pPr>
                  <w:jc w:val="right"/>
                </w:pPr>
                <w:r>
                  <w:t>89,422,515.50</w:t>
                </w:r>
              </w:p>
            </w:tc>
            <w:tc>
              <w:tcPr>
                <w:tcW w:w="1573" w:type="dxa"/>
              </w:tcPr>
              <w:p w:rsidR="00226CB5" w:rsidRDefault="00226CB5" w:rsidP="007873FF">
                <w:pPr>
                  <w:jc w:val="right"/>
                </w:pPr>
                <w:r>
                  <w:t>30.07</w:t>
                </w:r>
              </w:p>
            </w:tc>
          </w:tr>
          <w:tr w:rsidR="00226CB5" w:rsidTr="007873FF">
            <w:sdt>
              <w:sdtPr>
                <w:tag w:val="_PLD_a1e557ccd42748f8952ee8a05606fdbb"/>
                <w:id w:val="-129643196"/>
                <w:lock w:val="sdtLocked"/>
              </w:sdtPr>
              <w:sdtContent>
                <w:tc>
                  <w:tcPr>
                    <w:tcW w:w="1018" w:type="dxa"/>
                  </w:tcPr>
                  <w:p w:rsidR="00226CB5" w:rsidRDefault="00226CB5" w:rsidP="007873FF">
                    <w:r>
                      <w:rPr>
                        <w:rFonts w:hint="eastAsia"/>
                      </w:rPr>
                      <w:t>2018年</w:t>
                    </w:r>
                  </w:p>
                </w:tc>
              </w:sdtContent>
            </w:sdt>
            <w:tc>
              <w:tcPr>
                <w:tcW w:w="1217" w:type="dxa"/>
              </w:tcPr>
              <w:p w:rsidR="00226CB5" w:rsidRDefault="00226CB5" w:rsidP="007873FF">
                <w:pPr>
                  <w:jc w:val="right"/>
                </w:pPr>
                <w:r>
                  <w:t>0</w:t>
                </w:r>
              </w:p>
            </w:tc>
            <w:tc>
              <w:tcPr>
                <w:tcW w:w="1219" w:type="dxa"/>
              </w:tcPr>
              <w:p w:rsidR="00226CB5" w:rsidRDefault="00226CB5" w:rsidP="007873FF">
                <w:pPr>
                  <w:jc w:val="right"/>
                </w:pPr>
                <w:r>
                  <w:t>0.68</w:t>
                </w:r>
              </w:p>
            </w:tc>
            <w:tc>
              <w:tcPr>
                <w:tcW w:w="1218" w:type="dxa"/>
              </w:tcPr>
              <w:p w:rsidR="00226CB5" w:rsidRDefault="00226CB5" w:rsidP="007873FF">
                <w:pPr>
                  <w:jc w:val="right"/>
                </w:pPr>
                <w:r>
                  <w:t>0</w:t>
                </w:r>
              </w:p>
            </w:tc>
            <w:tc>
              <w:tcPr>
                <w:tcW w:w="1231" w:type="dxa"/>
              </w:tcPr>
              <w:p w:rsidR="00226CB5" w:rsidRDefault="00226CB5" w:rsidP="007873FF">
                <w:pPr>
                  <w:jc w:val="right"/>
                </w:pPr>
                <w:r>
                  <w:t>20,313,734.00</w:t>
                </w:r>
              </w:p>
            </w:tc>
            <w:tc>
              <w:tcPr>
                <w:tcW w:w="1568" w:type="dxa"/>
              </w:tcPr>
              <w:p w:rsidR="00226CB5" w:rsidRDefault="00226CB5" w:rsidP="007873FF">
                <w:pPr>
                  <w:jc w:val="right"/>
                </w:pPr>
                <w:r>
                  <w:t>66,794,562.41</w:t>
                </w:r>
              </w:p>
            </w:tc>
            <w:tc>
              <w:tcPr>
                <w:tcW w:w="1573" w:type="dxa"/>
              </w:tcPr>
              <w:p w:rsidR="00226CB5" w:rsidRDefault="00226CB5" w:rsidP="007873FF">
                <w:pPr>
                  <w:jc w:val="right"/>
                </w:pPr>
                <w:r>
                  <w:t>30.41</w:t>
                </w:r>
              </w:p>
            </w:tc>
          </w:tr>
        </w:tbl>
        <w:p w:rsidR="00226CB5" w:rsidRDefault="00226CB5"/>
        <w:p w:rsidR="00E640B7" w:rsidRDefault="00507434"/>
      </w:sdtContent>
    </w:sdt>
    <w:sdt>
      <w:sdtPr>
        <w:rPr>
          <w:rFonts w:ascii="宋体" w:hAnsi="宋体" w:cs="宋体"/>
          <w:b w:val="0"/>
          <w:bCs w:val="0"/>
          <w:kern w:val="0"/>
          <w:szCs w:val="24"/>
        </w:rPr>
        <w:alias w:val="模块:以现金方式要约回购股份计入现金分红的情况"/>
        <w:tag w:val="_SEC_e94997bde17345819efe897aed89052b"/>
        <w:id w:val="4639094"/>
        <w:lock w:val="sdtLocked"/>
        <w:placeholder>
          <w:docPart w:val="GBC22222222222222222222222222222"/>
        </w:placeholder>
      </w:sdtPr>
      <w:sdtEndPr>
        <w:rPr>
          <w:rFonts w:hint="eastAsia"/>
        </w:rPr>
      </w:sdtEndPr>
      <w:sdtContent>
        <w:p w:rsidR="00E640B7" w:rsidRDefault="006B2B5D">
          <w:pPr>
            <w:pStyle w:val="3"/>
            <w:numPr>
              <w:ilvl w:val="0"/>
              <w:numId w:val="72"/>
            </w:numPr>
          </w:pPr>
          <w:r>
            <w:t>以现金方式回购股份计入现金分红的情况</w:t>
          </w:r>
        </w:p>
        <w:sdt>
          <w:sdtPr>
            <w:alias w:val="是否适用：以现金方式要约回购股份计入现金分红的情况[双击切换]"/>
            <w:tag w:val="_GBC_a607ac1b63154d4ea685a5cc4cd11195"/>
            <w:id w:val="1157805507"/>
            <w:lock w:val="sdtLocked"/>
            <w:placeholder>
              <w:docPart w:val="GBC22222222222222222222222222222"/>
            </w:placeholder>
          </w:sdtPr>
          <w:sdtContent>
            <w:p w:rsidR="00E640B7" w:rsidRDefault="00507434" w:rsidP="00112B12">
              <w:r>
                <w:fldChar w:fldCharType="begin"/>
              </w:r>
              <w:r w:rsidR="00112B12">
                <w:instrText xml:space="preserve">MACROBUTTON  SnrToggleCheckbox □适用 </w:instrText>
              </w:r>
              <w:r>
                <w:fldChar w:fldCharType="end"/>
              </w:r>
              <w:r>
                <w:fldChar w:fldCharType="begin"/>
              </w:r>
              <w:r w:rsidR="00112B12">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报告期内盈利且母公司可供普通股股东分配利润为正，但未提出普通股现金利润分配预案的，公司应当详细披露原因以及未分配利润的用途"/>
        <w:tag w:val="_SEC_338bc2c40b994349907ff9b7484876e4"/>
        <w:id w:val="4639136"/>
        <w:lock w:val="sdtLocked"/>
        <w:placeholder>
          <w:docPart w:val="GBC22222222222222222222222222222"/>
        </w:placeholder>
      </w:sdtPr>
      <w:sdtContent>
        <w:p w:rsidR="00E640B7" w:rsidRDefault="006B2B5D">
          <w:pPr>
            <w:pStyle w:val="3"/>
            <w:numPr>
              <w:ilvl w:val="0"/>
              <w:numId w:val="72"/>
            </w:numPr>
          </w:pPr>
          <w:r>
            <w:rPr>
              <w:rFonts w:hint="eastAsia"/>
            </w:rPr>
            <w:t>报告期内盈利且母公司可供普通股股东分配利润为正，但未提出普通股现金利润分配方案预案的，公司应当详细披露原因以及未分配利润的用途和使用计划</w:t>
          </w:r>
        </w:p>
        <w:sdt>
          <w:sdtPr>
            <w:alias w:val="是否适用：公司本报告期内盈利但未提出现金利润分配预案[双击切换]"/>
            <w:tag w:val="_GBC_5eea41352c0e4778a6748c9a20117653"/>
            <w:id w:val="16316031"/>
            <w:lock w:val="sdtLocked"/>
            <w:placeholder>
              <w:docPart w:val="GBC22222222222222222222222222222"/>
            </w:placeholder>
          </w:sdtPr>
          <w:sdtContent>
            <w:p w:rsidR="00E640B7" w:rsidRDefault="00507434" w:rsidP="00112B12">
              <w:r>
                <w:fldChar w:fldCharType="begin"/>
              </w:r>
              <w:r w:rsidR="00112B12">
                <w:instrText xml:space="preserve">MACROBUTTON  SnrToggleCheckbox □适用 </w:instrText>
              </w:r>
              <w:r>
                <w:fldChar w:fldCharType="end"/>
              </w:r>
              <w:r>
                <w:fldChar w:fldCharType="begin"/>
              </w:r>
              <w:r w:rsidR="00112B12">
                <w:instrText xml:space="preserve"> MACROBUTTON  SnrToggleCheckbox √不适用 </w:instrText>
              </w:r>
              <w:r>
                <w:fldChar w:fldCharType="end"/>
              </w:r>
            </w:p>
          </w:sdtContent>
        </w:sdt>
      </w:sdtContent>
    </w:sdt>
    <w:p w:rsidR="00E640B7" w:rsidRDefault="006B2B5D">
      <w:pPr>
        <w:pStyle w:val="2"/>
        <w:numPr>
          <w:ilvl w:val="0"/>
          <w:numId w:val="10"/>
        </w:numPr>
      </w:pPr>
      <w:r>
        <w:rPr>
          <w:rFonts w:hint="eastAsia"/>
        </w:rPr>
        <w:t>承诺事项履行情况</w:t>
      </w:r>
    </w:p>
    <w:sdt>
      <w:sdtPr>
        <w:rPr>
          <w:rFonts w:ascii="宋体" w:hAnsi="宋体" w:cs="宋体" w:hint="eastAsia"/>
          <w:b w:val="0"/>
          <w:bCs w:val="0"/>
          <w:kern w:val="0"/>
          <w:sz w:val="24"/>
          <w:szCs w:val="21"/>
        </w:rPr>
        <w:alias w:val="模块:上市公司、持股5%以上的股东、控股股东及实际控制人在报告期内承诺事项"/>
        <w:tag w:val="_SEC_993caead489c45a092f4575c075d1bcf"/>
        <w:id w:val="1508419"/>
        <w:lock w:val="sdtLocked"/>
        <w:placeholder>
          <w:docPart w:val="GBC22222222222222222222222222222"/>
        </w:placeholder>
      </w:sdtPr>
      <w:sdtEndPr>
        <w:rPr>
          <w:rFonts w:hint="default"/>
          <w:sz w:val="21"/>
          <w:szCs w:val="24"/>
        </w:rPr>
      </w:sdtEndPr>
      <w:sdtContent>
        <w:p w:rsidR="00E640B7" w:rsidRDefault="006B2B5D">
          <w:pPr>
            <w:pStyle w:val="3"/>
            <w:numPr>
              <w:ilvl w:val="1"/>
              <w:numId w:val="17"/>
            </w:numPr>
            <w:rPr>
              <w:szCs w:val="21"/>
            </w:rPr>
          </w:pPr>
          <w:r>
            <w:rPr>
              <w:rFonts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7f8023d2dd4a4d4098835890009f7c40"/>
            <w:id w:val="1240131894"/>
            <w:lock w:val="sdtLocked"/>
            <w:placeholder>
              <w:docPart w:val="GBC22222222222222222222222222222"/>
            </w:placeholder>
          </w:sdtPr>
          <w:sdtContent>
            <w:p w:rsidR="00E640B7" w:rsidRDefault="00507434">
              <w:r>
                <w:fldChar w:fldCharType="begin"/>
              </w:r>
              <w:r w:rsidR="009E34B4">
                <w:instrText xml:space="preserve">MACROBUTTON  SnrToggleCheckbox √适用 </w:instrText>
              </w:r>
              <w:r>
                <w:fldChar w:fldCharType="end"/>
              </w:r>
              <w:r>
                <w:fldChar w:fldCharType="begin"/>
              </w:r>
              <w:r w:rsidR="009E34B4">
                <w:instrText xml:space="preserve"> MACROBUTTON  SnrToggleCheckbox □不适用 </w:instrText>
              </w:r>
              <w:r>
                <w:fldChar w:fldCharType="end"/>
              </w:r>
            </w:p>
          </w:sdtContent>
        </w:sdt>
        <w:tbl>
          <w:tblPr>
            <w:tblW w:w="5005"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4"/>
            <w:gridCol w:w="868"/>
            <w:gridCol w:w="897"/>
            <w:gridCol w:w="1232"/>
            <w:gridCol w:w="645"/>
            <w:gridCol w:w="966"/>
            <w:gridCol w:w="947"/>
            <w:gridCol w:w="1109"/>
            <w:gridCol w:w="870"/>
          </w:tblGrid>
          <w:tr w:rsidR="0040245E" w:rsidTr="007873FF">
            <w:sdt>
              <w:sdtPr>
                <w:tag w:val="_PLD_415cfb23b46b41fba9f0b895a1088fd6"/>
                <w:id w:val="-1741251197"/>
                <w:lock w:val="sdtLocked"/>
              </w:sdtPr>
              <w:sdtContent>
                <w:tc>
                  <w:tcPr>
                    <w:tcW w:w="842" w:type="pct"/>
                    <w:shd w:val="clear" w:color="auto" w:fill="auto"/>
                    <w:vAlign w:val="center"/>
                  </w:tcPr>
                  <w:p w:rsidR="0040245E" w:rsidRDefault="0040245E" w:rsidP="007873FF">
                    <w:pPr>
                      <w:jc w:val="center"/>
                      <w:rPr>
                        <w:szCs w:val="21"/>
                      </w:rPr>
                    </w:pPr>
                    <w:r>
                      <w:rPr>
                        <w:rFonts w:hint="eastAsia"/>
                        <w:szCs w:val="21"/>
                      </w:rPr>
                      <w:t>承诺背景</w:t>
                    </w:r>
                  </w:p>
                </w:tc>
              </w:sdtContent>
            </w:sdt>
            <w:sdt>
              <w:sdtPr>
                <w:tag w:val="_PLD_6d89eb5533974f2f9b788e2563589a7c"/>
                <w:id w:val="501932223"/>
                <w:lock w:val="sdtLocked"/>
              </w:sdtPr>
              <w:sdtContent>
                <w:tc>
                  <w:tcPr>
                    <w:tcW w:w="479" w:type="pct"/>
                    <w:shd w:val="clear" w:color="auto" w:fill="auto"/>
                    <w:vAlign w:val="center"/>
                  </w:tcPr>
                  <w:p w:rsidR="0040245E" w:rsidRDefault="0040245E" w:rsidP="007873FF">
                    <w:pPr>
                      <w:jc w:val="center"/>
                      <w:rPr>
                        <w:szCs w:val="21"/>
                      </w:rPr>
                    </w:pPr>
                    <w:r>
                      <w:rPr>
                        <w:rFonts w:hint="eastAsia"/>
                        <w:szCs w:val="21"/>
                      </w:rPr>
                      <w:t>承诺</w:t>
                    </w:r>
                  </w:p>
                  <w:p w:rsidR="0040245E" w:rsidRDefault="0040245E" w:rsidP="007873FF">
                    <w:pPr>
                      <w:jc w:val="center"/>
                      <w:rPr>
                        <w:szCs w:val="21"/>
                      </w:rPr>
                    </w:pPr>
                    <w:r>
                      <w:rPr>
                        <w:rFonts w:hint="eastAsia"/>
                        <w:szCs w:val="21"/>
                      </w:rPr>
                      <w:t>类型</w:t>
                    </w:r>
                  </w:p>
                </w:tc>
              </w:sdtContent>
            </w:sdt>
            <w:sdt>
              <w:sdtPr>
                <w:tag w:val="_PLD_4e3459cf954648c5ade489d7f239c9b2"/>
                <w:id w:val="1671361255"/>
                <w:lock w:val="sdtLocked"/>
              </w:sdtPr>
              <w:sdtContent>
                <w:tc>
                  <w:tcPr>
                    <w:tcW w:w="495" w:type="pct"/>
                    <w:shd w:val="clear" w:color="auto" w:fill="auto"/>
                    <w:vAlign w:val="center"/>
                  </w:tcPr>
                  <w:p w:rsidR="0040245E" w:rsidRDefault="0040245E" w:rsidP="007873FF">
                    <w:pPr>
                      <w:jc w:val="center"/>
                      <w:rPr>
                        <w:szCs w:val="21"/>
                      </w:rPr>
                    </w:pPr>
                    <w:r>
                      <w:rPr>
                        <w:rFonts w:hint="eastAsia"/>
                        <w:szCs w:val="21"/>
                      </w:rPr>
                      <w:t>承诺方</w:t>
                    </w:r>
                  </w:p>
                </w:tc>
              </w:sdtContent>
            </w:sdt>
            <w:sdt>
              <w:sdtPr>
                <w:tag w:val="_PLD_b7ba969a5a9f484b969e33829f8fee27"/>
                <w:id w:val="-77908693"/>
                <w:lock w:val="sdtLocked"/>
              </w:sdtPr>
              <w:sdtContent>
                <w:tc>
                  <w:tcPr>
                    <w:tcW w:w="680" w:type="pct"/>
                    <w:shd w:val="clear" w:color="auto" w:fill="auto"/>
                    <w:vAlign w:val="center"/>
                  </w:tcPr>
                  <w:p w:rsidR="0040245E" w:rsidRDefault="0040245E" w:rsidP="007873FF">
                    <w:pPr>
                      <w:jc w:val="center"/>
                      <w:rPr>
                        <w:szCs w:val="21"/>
                      </w:rPr>
                    </w:pPr>
                    <w:r>
                      <w:rPr>
                        <w:rFonts w:hint="eastAsia"/>
                        <w:szCs w:val="21"/>
                      </w:rPr>
                      <w:t>承诺</w:t>
                    </w:r>
                  </w:p>
                  <w:p w:rsidR="0040245E" w:rsidRDefault="0040245E" w:rsidP="007873FF">
                    <w:pPr>
                      <w:jc w:val="center"/>
                      <w:rPr>
                        <w:szCs w:val="21"/>
                      </w:rPr>
                    </w:pPr>
                    <w:r>
                      <w:rPr>
                        <w:rFonts w:hint="eastAsia"/>
                        <w:szCs w:val="21"/>
                      </w:rPr>
                      <w:t>内容</w:t>
                    </w:r>
                  </w:p>
                </w:tc>
              </w:sdtContent>
            </w:sdt>
            <w:sdt>
              <w:sdtPr>
                <w:tag w:val="_PLD_f0fda96fdc9f43318315f33cf1099787"/>
                <w:id w:val="170913482"/>
                <w:lock w:val="sdtLocked"/>
              </w:sdtPr>
              <w:sdtContent>
                <w:tc>
                  <w:tcPr>
                    <w:tcW w:w="356" w:type="pct"/>
                    <w:shd w:val="clear" w:color="auto" w:fill="auto"/>
                    <w:vAlign w:val="center"/>
                  </w:tcPr>
                  <w:p w:rsidR="0040245E" w:rsidRDefault="0040245E" w:rsidP="007873FF">
                    <w:pPr>
                      <w:jc w:val="center"/>
                      <w:rPr>
                        <w:szCs w:val="21"/>
                      </w:rPr>
                    </w:pPr>
                    <w:r>
                      <w:rPr>
                        <w:rFonts w:hint="eastAsia"/>
                        <w:szCs w:val="21"/>
                      </w:rPr>
                      <w:t>承诺时间及期限</w:t>
                    </w:r>
                  </w:p>
                </w:tc>
              </w:sdtContent>
            </w:sdt>
            <w:sdt>
              <w:sdtPr>
                <w:tag w:val="_PLD_81953845df7c406091c017485ffe89d0"/>
                <w:id w:val="610705075"/>
                <w:lock w:val="sdtLocked"/>
              </w:sdtPr>
              <w:sdtContent>
                <w:tc>
                  <w:tcPr>
                    <w:tcW w:w="533" w:type="pct"/>
                    <w:shd w:val="clear" w:color="auto" w:fill="auto"/>
                    <w:vAlign w:val="center"/>
                  </w:tcPr>
                  <w:p w:rsidR="0040245E" w:rsidRDefault="0040245E" w:rsidP="007873FF">
                    <w:pPr>
                      <w:jc w:val="center"/>
                      <w:rPr>
                        <w:szCs w:val="21"/>
                      </w:rPr>
                    </w:pPr>
                    <w:r>
                      <w:rPr>
                        <w:rFonts w:hint="eastAsia"/>
                        <w:szCs w:val="21"/>
                      </w:rPr>
                      <w:t>是否有履行期限</w:t>
                    </w:r>
                  </w:p>
                </w:tc>
              </w:sdtContent>
            </w:sdt>
            <w:sdt>
              <w:sdtPr>
                <w:tag w:val="_PLD_f70c8d8e3e374db7a8e212809462bcc0"/>
                <w:id w:val="-1732921932"/>
                <w:lock w:val="sdtLocked"/>
              </w:sdtPr>
              <w:sdtContent>
                <w:tc>
                  <w:tcPr>
                    <w:tcW w:w="523" w:type="pct"/>
                    <w:shd w:val="clear" w:color="auto" w:fill="auto"/>
                    <w:vAlign w:val="center"/>
                  </w:tcPr>
                  <w:p w:rsidR="0040245E" w:rsidRDefault="0040245E" w:rsidP="007873FF">
                    <w:pPr>
                      <w:jc w:val="center"/>
                      <w:rPr>
                        <w:szCs w:val="21"/>
                      </w:rPr>
                    </w:pPr>
                    <w:r>
                      <w:rPr>
                        <w:rFonts w:hint="eastAsia"/>
                        <w:szCs w:val="21"/>
                      </w:rPr>
                      <w:t>是否及时严格履行</w:t>
                    </w:r>
                  </w:p>
                </w:tc>
              </w:sdtContent>
            </w:sdt>
            <w:sdt>
              <w:sdtPr>
                <w:tag w:val="_PLD_30da9c1a74564266bdab010410b3cfc4"/>
                <w:id w:val="504868093"/>
                <w:lock w:val="sdtLocked"/>
              </w:sdtPr>
              <w:sdtContent>
                <w:tc>
                  <w:tcPr>
                    <w:tcW w:w="612" w:type="pct"/>
                    <w:shd w:val="clear" w:color="auto" w:fill="auto"/>
                    <w:vAlign w:val="center"/>
                  </w:tcPr>
                  <w:p w:rsidR="0040245E" w:rsidRDefault="0040245E" w:rsidP="007873FF">
                    <w:pPr>
                      <w:jc w:val="center"/>
                      <w:rPr>
                        <w:szCs w:val="21"/>
                      </w:rPr>
                    </w:pPr>
                    <w:r>
                      <w:rPr>
                        <w:rFonts w:hint="eastAsia"/>
                        <w:szCs w:val="21"/>
                      </w:rPr>
                      <w:t>如未能及时履行应说明未完成履行的具体原因</w:t>
                    </w:r>
                  </w:p>
                </w:tc>
              </w:sdtContent>
            </w:sdt>
            <w:sdt>
              <w:sdtPr>
                <w:tag w:val="_PLD_885166d72adc442aaa68aa0f496582ae"/>
                <w:id w:val="-996186891"/>
                <w:lock w:val="sdtLocked"/>
              </w:sdtPr>
              <w:sdtContent>
                <w:tc>
                  <w:tcPr>
                    <w:tcW w:w="480" w:type="pct"/>
                    <w:shd w:val="clear" w:color="auto" w:fill="auto"/>
                    <w:vAlign w:val="center"/>
                  </w:tcPr>
                  <w:p w:rsidR="0040245E" w:rsidRDefault="0040245E" w:rsidP="007873FF">
                    <w:pPr>
                      <w:jc w:val="center"/>
                      <w:rPr>
                        <w:szCs w:val="21"/>
                      </w:rPr>
                    </w:pPr>
                    <w:r>
                      <w:rPr>
                        <w:rFonts w:hint="eastAsia"/>
                        <w:szCs w:val="21"/>
                      </w:rPr>
                      <w:t>如未能及时履行应说明下一步计划</w:t>
                    </w:r>
                  </w:p>
                </w:tc>
              </w:sdtContent>
            </w:sdt>
          </w:tr>
          <w:sdt>
            <w:sdtPr>
              <w:rPr>
                <w:rFonts w:hint="eastAsia"/>
                <w:szCs w:val="21"/>
              </w:rPr>
              <w:alias w:val="其他承诺相关方的承诺事项"/>
              <w:tag w:val="_TUP_dd9dbe57720045e08a79be273862b7d0"/>
              <w:id w:val="1671525471"/>
              <w:lock w:val="sdtLocked"/>
            </w:sdtPr>
            <w:sdtEndPr>
              <w:rPr>
                <w:rFonts w:hint="default"/>
              </w:rPr>
            </w:sdtEndPr>
            <w:sdtContent>
              <w:tr w:rsidR="0040245E" w:rsidTr="007873FF">
                <w:sdt>
                  <w:sdtPr>
                    <w:rPr>
                      <w:rFonts w:hint="eastAsia"/>
                      <w:szCs w:val="21"/>
                    </w:rPr>
                    <w:tag w:val="_PLD_e6245bcf214e4d8c8e2c7abfc952f744"/>
                    <w:id w:val="1755781336"/>
                    <w:lock w:val="sdtLocked"/>
                  </w:sdtPr>
                  <w:sdtContent>
                    <w:tc>
                      <w:tcPr>
                        <w:tcW w:w="842" w:type="pct"/>
                        <w:vMerge w:val="restart"/>
                        <w:shd w:val="clear" w:color="auto" w:fill="auto"/>
                        <w:vAlign w:val="center"/>
                      </w:tcPr>
                      <w:p w:rsidR="0040245E" w:rsidRDefault="0040245E" w:rsidP="007873FF">
                        <w:pPr>
                          <w:rPr>
                            <w:szCs w:val="21"/>
                          </w:rPr>
                        </w:pPr>
                        <w:r>
                          <w:rPr>
                            <w:rFonts w:hint="eastAsia"/>
                            <w:szCs w:val="21"/>
                          </w:rPr>
                          <w:t>其他承诺</w:t>
                        </w:r>
                      </w:p>
                    </w:tc>
                  </w:sdtContent>
                </w:sdt>
                <w:sdt>
                  <w:sdtPr>
                    <w:rPr>
                      <w:szCs w:val="21"/>
                    </w:rPr>
                    <w:alias w:val="其他承诺相关方的承诺事项-承诺类型"/>
                    <w:tag w:val="_GBC_1e6cdc3ff68c4d3ba573b65b281d79f3"/>
                    <w:id w:val="-71738076"/>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479" w:type="pct"/>
                        <w:shd w:val="clear" w:color="auto" w:fill="auto"/>
                      </w:tcPr>
                      <w:p w:rsidR="0040245E" w:rsidRDefault="0040245E" w:rsidP="007873FF">
                        <w:pPr>
                          <w:rPr>
                            <w:szCs w:val="21"/>
                          </w:rPr>
                        </w:pPr>
                        <w:r>
                          <w:rPr>
                            <w:szCs w:val="21"/>
                          </w:rPr>
                          <w:t>解决同业竞争</w:t>
                        </w:r>
                      </w:p>
                    </w:tc>
                  </w:sdtContent>
                </w:sdt>
                <w:tc>
                  <w:tcPr>
                    <w:tcW w:w="495" w:type="pct"/>
                    <w:shd w:val="clear" w:color="auto" w:fill="auto"/>
                  </w:tcPr>
                  <w:p w:rsidR="0040245E" w:rsidRDefault="0040245E" w:rsidP="007873FF">
                    <w:pPr>
                      <w:rPr>
                        <w:szCs w:val="21"/>
                      </w:rPr>
                    </w:pPr>
                    <w:r>
                      <w:rPr>
                        <w:rFonts w:hint="eastAsia"/>
                        <w:szCs w:val="21"/>
                      </w:rPr>
                      <w:t>恒丰集团</w:t>
                    </w:r>
                  </w:p>
                </w:tc>
                <w:tc>
                  <w:tcPr>
                    <w:tcW w:w="680" w:type="pct"/>
                    <w:shd w:val="clear" w:color="auto" w:fill="auto"/>
                  </w:tcPr>
                  <w:p w:rsidR="0040245E" w:rsidRDefault="0040245E" w:rsidP="007873FF">
                    <w:pPr>
                      <w:rPr>
                        <w:szCs w:val="21"/>
                      </w:rPr>
                    </w:pPr>
                    <w:r w:rsidRPr="00D15B49">
                      <w:rPr>
                        <w:rFonts w:hint="eastAsia"/>
                        <w:szCs w:val="21"/>
                      </w:rPr>
                      <w:t>《不竞争承诺函》</w:t>
                    </w:r>
                    <w:r>
                      <w:rPr>
                        <w:szCs w:val="21"/>
                      </w:rPr>
                      <w:t>,</w:t>
                    </w:r>
                    <w:r>
                      <w:rPr>
                        <w:rFonts w:hint="eastAsia"/>
                        <w:szCs w:val="21"/>
                      </w:rPr>
                      <w:t>详见附注1。</w:t>
                    </w:r>
                  </w:p>
                </w:tc>
                <w:tc>
                  <w:tcPr>
                    <w:tcW w:w="356" w:type="pct"/>
                    <w:shd w:val="clear" w:color="auto" w:fill="auto"/>
                  </w:tcPr>
                  <w:p w:rsidR="0040245E" w:rsidRDefault="0040245E" w:rsidP="007873FF">
                    <w:pPr>
                      <w:rPr>
                        <w:szCs w:val="21"/>
                      </w:rPr>
                    </w:pPr>
                    <w:r>
                      <w:t>永久承诺</w:t>
                    </w:r>
                  </w:p>
                </w:tc>
                <w:sdt>
                  <w:sdtPr>
                    <w:rPr>
                      <w:szCs w:val="21"/>
                    </w:rPr>
                    <w:alias w:val="其他承诺相关方的承诺事项-是否有履行期限"/>
                    <w:tag w:val="_GBC_095147d455544060ad66cedffc9a5f18"/>
                    <w:id w:val="225425529"/>
                    <w:lock w:val="sdtLocked"/>
                    <w:comboBox>
                      <w:listItem w:displayText="是" w:value="true"/>
                      <w:listItem w:displayText="否" w:value="false"/>
                    </w:comboBox>
                  </w:sdtPr>
                  <w:sdtContent>
                    <w:tc>
                      <w:tcPr>
                        <w:tcW w:w="533" w:type="pct"/>
                        <w:shd w:val="clear" w:color="auto" w:fill="auto"/>
                      </w:tcPr>
                      <w:p w:rsidR="0040245E" w:rsidRDefault="0040245E" w:rsidP="007873FF">
                        <w:pPr>
                          <w:rPr>
                            <w:szCs w:val="21"/>
                          </w:rPr>
                        </w:pPr>
                        <w:r>
                          <w:rPr>
                            <w:szCs w:val="21"/>
                          </w:rPr>
                          <w:t>是</w:t>
                        </w:r>
                      </w:p>
                    </w:tc>
                  </w:sdtContent>
                </w:sdt>
                <w:sdt>
                  <w:sdtPr>
                    <w:rPr>
                      <w:szCs w:val="21"/>
                    </w:rPr>
                    <w:alias w:val="其他承诺相关方的承诺事项-是否及时严格履行"/>
                    <w:tag w:val="_GBC_45b74d8cfef3477a85932e170b84549a"/>
                    <w:id w:val="1265496559"/>
                    <w:lock w:val="sdtLocked"/>
                    <w:comboBox>
                      <w:listItem w:displayText="是" w:value="true"/>
                      <w:listItem w:displayText="否" w:value="false"/>
                    </w:comboBox>
                  </w:sdtPr>
                  <w:sdtContent>
                    <w:tc>
                      <w:tcPr>
                        <w:tcW w:w="523" w:type="pct"/>
                        <w:shd w:val="clear" w:color="auto" w:fill="auto"/>
                      </w:tcPr>
                      <w:p w:rsidR="0040245E" w:rsidRDefault="0040245E" w:rsidP="007873FF">
                        <w:pPr>
                          <w:rPr>
                            <w:szCs w:val="21"/>
                          </w:rPr>
                        </w:pPr>
                        <w:r>
                          <w:rPr>
                            <w:szCs w:val="21"/>
                          </w:rPr>
                          <w:t>是</w:t>
                        </w:r>
                      </w:p>
                    </w:tc>
                  </w:sdtContent>
                </w:sdt>
                <w:tc>
                  <w:tcPr>
                    <w:tcW w:w="612" w:type="pct"/>
                    <w:shd w:val="clear" w:color="auto" w:fill="auto"/>
                  </w:tcPr>
                  <w:p w:rsidR="0040245E" w:rsidRDefault="0040245E" w:rsidP="007873FF">
                    <w:pPr>
                      <w:rPr>
                        <w:szCs w:val="21"/>
                      </w:rPr>
                    </w:pPr>
                  </w:p>
                </w:tc>
                <w:tc>
                  <w:tcPr>
                    <w:tcW w:w="480" w:type="pct"/>
                    <w:shd w:val="clear" w:color="auto" w:fill="auto"/>
                  </w:tcPr>
                  <w:p w:rsidR="0040245E" w:rsidRDefault="0040245E" w:rsidP="007873FF">
                    <w:pPr>
                      <w:rPr>
                        <w:szCs w:val="21"/>
                      </w:rPr>
                    </w:pPr>
                  </w:p>
                </w:tc>
              </w:tr>
            </w:sdtContent>
          </w:sdt>
          <w:tr w:rsidR="0040245E" w:rsidTr="007873FF">
            <w:tc>
              <w:tcPr>
                <w:tcW w:w="842" w:type="pct"/>
                <w:vMerge/>
                <w:shd w:val="clear" w:color="auto" w:fill="auto"/>
                <w:vAlign w:val="center"/>
              </w:tcPr>
              <w:p w:rsidR="0040245E" w:rsidRDefault="0040245E" w:rsidP="007873FF">
                <w:pPr>
                  <w:rPr>
                    <w:szCs w:val="21"/>
                  </w:rPr>
                </w:pPr>
              </w:p>
            </w:tc>
            <w:sdt>
              <w:sdtPr>
                <w:rPr>
                  <w:szCs w:val="21"/>
                </w:rPr>
                <w:alias w:val="其他承诺相关方的承诺事项-承诺类型"/>
                <w:tag w:val="_GBC_1e6cdc3ff68c4d3ba573b65b281d79f3"/>
                <w:id w:val="-1118211773"/>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479" w:type="pct"/>
                    <w:shd w:val="clear" w:color="auto" w:fill="auto"/>
                  </w:tcPr>
                  <w:p w:rsidR="0040245E" w:rsidRDefault="0040245E" w:rsidP="007873FF">
                    <w:pPr>
                      <w:rPr>
                        <w:szCs w:val="21"/>
                      </w:rPr>
                    </w:pPr>
                    <w:r>
                      <w:rPr>
                        <w:szCs w:val="21"/>
                      </w:rPr>
                      <w:t>解决同业竞争</w:t>
                    </w:r>
                  </w:p>
                </w:tc>
              </w:sdtContent>
            </w:sdt>
            <w:tc>
              <w:tcPr>
                <w:tcW w:w="495" w:type="pct"/>
                <w:shd w:val="clear" w:color="auto" w:fill="auto"/>
              </w:tcPr>
              <w:p w:rsidR="0040245E" w:rsidRPr="009E34B4" w:rsidRDefault="0040245E" w:rsidP="007873FF">
                <w:pPr>
                  <w:rPr>
                    <w:szCs w:val="21"/>
                  </w:rPr>
                </w:pPr>
                <w:r w:rsidRPr="009E34B4">
                  <w:rPr>
                    <w:rFonts w:hint="eastAsia"/>
                    <w:szCs w:val="21"/>
                  </w:rPr>
                  <w:t>牡丹江</w:t>
                </w:r>
              </w:p>
              <w:p w:rsidR="0040245E" w:rsidRPr="009E34B4" w:rsidRDefault="0040245E" w:rsidP="007873FF">
                <w:pPr>
                  <w:rPr>
                    <w:szCs w:val="21"/>
                  </w:rPr>
                </w:pPr>
                <w:r w:rsidRPr="009E34B4">
                  <w:rPr>
                    <w:rFonts w:hint="eastAsia"/>
                    <w:szCs w:val="21"/>
                  </w:rPr>
                  <w:t>市国有</w:t>
                </w:r>
              </w:p>
              <w:p w:rsidR="0040245E" w:rsidRPr="009E34B4" w:rsidRDefault="0040245E" w:rsidP="007873FF">
                <w:pPr>
                  <w:rPr>
                    <w:szCs w:val="21"/>
                  </w:rPr>
                </w:pPr>
                <w:r w:rsidRPr="009E34B4">
                  <w:rPr>
                    <w:rFonts w:hint="eastAsia"/>
                    <w:szCs w:val="21"/>
                  </w:rPr>
                  <w:t>资产投</w:t>
                </w:r>
              </w:p>
              <w:p w:rsidR="0040245E" w:rsidRPr="009E34B4" w:rsidRDefault="0040245E" w:rsidP="007873FF">
                <w:pPr>
                  <w:rPr>
                    <w:szCs w:val="21"/>
                  </w:rPr>
                </w:pPr>
                <w:r w:rsidRPr="009E34B4">
                  <w:rPr>
                    <w:rFonts w:hint="eastAsia"/>
                    <w:szCs w:val="21"/>
                  </w:rPr>
                  <w:t>资控股</w:t>
                </w:r>
              </w:p>
              <w:p w:rsidR="0040245E" w:rsidRDefault="0040245E" w:rsidP="007873FF">
                <w:pPr>
                  <w:rPr>
                    <w:szCs w:val="21"/>
                  </w:rPr>
                </w:pPr>
                <w:r w:rsidRPr="009E34B4">
                  <w:rPr>
                    <w:rFonts w:hint="eastAsia"/>
                    <w:szCs w:val="21"/>
                  </w:rPr>
                  <w:t>有限公</w:t>
                </w:r>
                <w:r w:rsidRPr="009E34B4">
                  <w:rPr>
                    <w:szCs w:val="21"/>
                  </w:rPr>
                  <w:t xml:space="preserve"> 司</w:t>
                </w:r>
              </w:p>
            </w:tc>
            <w:tc>
              <w:tcPr>
                <w:tcW w:w="680" w:type="pct"/>
                <w:shd w:val="clear" w:color="auto" w:fill="auto"/>
              </w:tcPr>
              <w:p w:rsidR="0040245E" w:rsidRDefault="0040245E" w:rsidP="007873FF">
                <w:pPr>
                  <w:rPr>
                    <w:szCs w:val="21"/>
                  </w:rPr>
                </w:pPr>
                <w:r w:rsidRPr="00D15B49">
                  <w:rPr>
                    <w:rFonts w:hint="eastAsia"/>
                    <w:szCs w:val="21"/>
                  </w:rPr>
                  <w:t>《避免同业竞争承诺函》</w:t>
                </w:r>
                <w:r>
                  <w:rPr>
                    <w:rFonts w:hint="eastAsia"/>
                    <w:szCs w:val="21"/>
                  </w:rPr>
                  <w:t>，详见附注2。</w:t>
                </w:r>
              </w:p>
            </w:tc>
            <w:tc>
              <w:tcPr>
                <w:tcW w:w="356" w:type="pct"/>
                <w:shd w:val="clear" w:color="auto" w:fill="auto"/>
              </w:tcPr>
              <w:p w:rsidR="0040245E" w:rsidRDefault="0040245E" w:rsidP="007873FF">
                <w:pPr>
                  <w:rPr>
                    <w:szCs w:val="21"/>
                  </w:rPr>
                </w:pPr>
                <w:r>
                  <w:t>永久承诺</w:t>
                </w:r>
              </w:p>
            </w:tc>
            <w:sdt>
              <w:sdtPr>
                <w:rPr>
                  <w:szCs w:val="21"/>
                </w:rPr>
                <w:alias w:val="其他承诺相关方的承诺事项-是否有履行期限"/>
                <w:tag w:val="_GBC_095147d455544060ad66cedffc9a5f18"/>
                <w:id w:val="1869333980"/>
                <w:lock w:val="sdtLocked"/>
                <w:comboBox>
                  <w:listItem w:displayText="是" w:value="true"/>
                  <w:listItem w:displayText="否" w:value="false"/>
                </w:comboBox>
              </w:sdtPr>
              <w:sdtContent>
                <w:tc>
                  <w:tcPr>
                    <w:tcW w:w="533" w:type="pct"/>
                    <w:shd w:val="clear" w:color="auto" w:fill="auto"/>
                  </w:tcPr>
                  <w:p w:rsidR="0040245E" w:rsidRDefault="0040245E" w:rsidP="007873FF">
                    <w:pPr>
                      <w:rPr>
                        <w:szCs w:val="21"/>
                      </w:rPr>
                    </w:pPr>
                    <w:r>
                      <w:rPr>
                        <w:szCs w:val="21"/>
                      </w:rPr>
                      <w:t>是</w:t>
                    </w:r>
                  </w:p>
                </w:tc>
              </w:sdtContent>
            </w:sdt>
            <w:sdt>
              <w:sdtPr>
                <w:rPr>
                  <w:szCs w:val="21"/>
                </w:rPr>
                <w:alias w:val="其他承诺相关方的承诺事项-是否及时严格履行"/>
                <w:tag w:val="_GBC_45b74d8cfef3477a85932e170b84549a"/>
                <w:id w:val="-167329421"/>
                <w:lock w:val="sdtLocked"/>
                <w:comboBox>
                  <w:listItem w:displayText="是" w:value="true"/>
                  <w:listItem w:displayText="否" w:value="false"/>
                </w:comboBox>
              </w:sdtPr>
              <w:sdtContent>
                <w:tc>
                  <w:tcPr>
                    <w:tcW w:w="523" w:type="pct"/>
                    <w:shd w:val="clear" w:color="auto" w:fill="auto"/>
                  </w:tcPr>
                  <w:p w:rsidR="0040245E" w:rsidRDefault="0040245E" w:rsidP="007873FF">
                    <w:pPr>
                      <w:rPr>
                        <w:szCs w:val="21"/>
                      </w:rPr>
                    </w:pPr>
                    <w:r>
                      <w:rPr>
                        <w:szCs w:val="21"/>
                      </w:rPr>
                      <w:t>是</w:t>
                    </w:r>
                  </w:p>
                </w:tc>
              </w:sdtContent>
            </w:sdt>
            <w:tc>
              <w:tcPr>
                <w:tcW w:w="612" w:type="pct"/>
                <w:shd w:val="clear" w:color="auto" w:fill="auto"/>
              </w:tcPr>
              <w:p w:rsidR="0040245E" w:rsidRDefault="0040245E" w:rsidP="007873FF">
                <w:pPr>
                  <w:rPr>
                    <w:szCs w:val="21"/>
                  </w:rPr>
                </w:pPr>
              </w:p>
            </w:tc>
            <w:tc>
              <w:tcPr>
                <w:tcW w:w="480" w:type="pct"/>
                <w:shd w:val="clear" w:color="auto" w:fill="auto"/>
              </w:tcPr>
              <w:p w:rsidR="0040245E" w:rsidRDefault="0040245E" w:rsidP="007873FF">
                <w:pPr>
                  <w:rPr>
                    <w:szCs w:val="21"/>
                  </w:rPr>
                </w:pPr>
              </w:p>
            </w:tc>
          </w:tr>
        </w:tbl>
        <w:p w:rsidR="0040245E" w:rsidRDefault="0040245E"/>
        <w:p w:rsidR="00D15B49" w:rsidRDefault="009E34B4" w:rsidP="00D15B49">
          <w:r>
            <w:rPr>
              <w:rFonts w:hint="eastAsia"/>
            </w:rPr>
            <w:t>注：</w:t>
          </w:r>
        </w:p>
        <w:p w:rsidR="00D15B49" w:rsidRDefault="009E34B4" w:rsidP="00D15B49">
          <w:pPr>
            <w:ind w:firstLineChars="200" w:firstLine="420"/>
          </w:pPr>
          <w:r>
            <w:t>1</w:t>
          </w:r>
          <w:r>
            <w:rPr>
              <w:rFonts w:hint="eastAsia"/>
            </w:rPr>
            <w:t>、</w:t>
          </w:r>
          <w:r w:rsidR="00D15B49">
            <w:rPr>
              <w:rFonts w:hint="eastAsia"/>
              <w:szCs w:val="21"/>
            </w:rPr>
            <w:t>恒丰集团</w:t>
          </w:r>
          <w:r w:rsidR="00D15B49">
            <w:rPr>
              <w:rFonts w:hint="eastAsia"/>
            </w:rPr>
            <w:t>于</w:t>
          </w:r>
          <w:r w:rsidR="00D15B49">
            <w:t xml:space="preserve"> 1999 年11 月 9 日作出《不竞争承诺函》，承诺其现有或将来成立的全资、附属及联营公司等，均不会直接或间接参与经营任何与恒丰纸业经营的业务有竞争或可能有竞争的业务，并承诺如恒丰集团及其附属公司从任何第三方获得的任何商业机会与恒丰纸业经营的业务有竞</w:t>
          </w:r>
          <w:r w:rsidR="00D15B49">
            <w:rPr>
              <w:rFonts w:hint="eastAsia"/>
            </w:rPr>
            <w:t>争或可能有竞争，则恒丰集团将立即通知恒丰纸业，并尽力将该商业机会给予恒丰纸业。</w:t>
          </w:r>
        </w:p>
        <w:p w:rsidR="00E640B7" w:rsidRDefault="00D15B49" w:rsidP="007D1296">
          <w:pPr>
            <w:ind w:firstLineChars="200" w:firstLine="420"/>
          </w:pPr>
          <w:r>
            <w:t>2</w:t>
          </w:r>
          <w:r>
            <w:rPr>
              <w:rFonts w:hint="eastAsia"/>
            </w:rPr>
            <w:t>、牡丹江市国有资产投资控股有限公司（以下简称：牡国投）已于</w:t>
          </w:r>
          <w:r>
            <w:t>2011年5月 20 日作出《避免同业竞争承诺函》，承诺牡国投及其下属企业不存在从事与股份公司相同或相似业务的情形，与股份公司不构成同业竞争；承诺牡国投及其下属企业现在及将来均不从事与股份公司可</w:t>
          </w:r>
          <w:r>
            <w:rPr>
              <w:rFonts w:hint="eastAsia"/>
            </w:rPr>
            <w:t>能发生同业竞争的任何业务，不投资、合作经营、实际控制与股份公司业务相同或相似的其他任何企业；承诺不直接或间接进行或参与任何损害或可能损害股份公司利益的其他竞争行为；并承诺愿意承担因违反上述承诺而给股份公司造成的全部经济损失。</w:t>
          </w:r>
        </w:p>
      </w:sdtContent>
    </w:sdt>
    <w:p w:rsidR="00E640B7" w:rsidRDefault="00E640B7">
      <w:pPr>
        <w:rPr>
          <w:szCs w:val="21"/>
        </w:rPr>
      </w:pPr>
    </w:p>
    <w:sdt>
      <w:sdtPr>
        <w:rPr>
          <w:rFonts w:ascii="宋体" w:hAnsi="宋体" w:cs="宋体"/>
          <w:b w:val="0"/>
          <w:bCs w:val="0"/>
          <w:kern w:val="0"/>
          <w:szCs w:val="21"/>
        </w:rPr>
        <w:alias w:val="模块:公司资产或项目存在盈利预测，且报告期仍处在盈利预测期间，公司..."/>
        <w:tag w:val="_SEC_971c56855aee43acbd29723c087f563c"/>
        <w:id w:val="4639247"/>
        <w:lock w:val="sdtLocked"/>
        <w:placeholder>
          <w:docPart w:val="GBC22222222222222222222222222222"/>
        </w:placeholder>
      </w:sdtPr>
      <w:sdtEndPr>
        <w:rPr>
          <w:rFonts w:hint="eastAsia"/>
        </w:rPr>
      </w:sdtEndPr>
      <w:sdtContent>
        <w:p w:rsidR="00E640B7" w:rsidRDefault="006B2B5D">
          <w:pPr>
            <w:pStyle w:val="3"/>
            <w:numPr>
              <w:ilvl w:val="1"/>
              <w:numId w:val="17"/>
            </w:numPr>
            <w:rPr>
              <w:szCs w:val="21"/>
            </w:rPr>
          </w:pPr>
          <w:r>
            <w:rPr>
              <w:szCs w:val="21"/>
            </w:rPr>
            <w:t>公司资产或项目存在盈利预测，且报告期仍处在盈利预测期间，公司就资产或项目</w:t>
          </w:r>
        </w:p>
        <w:p w:rsidR="00E640B7" w:rsidRDefault="006B2B5D">
          <w:pPr>
            <w:rPr>
              <w:b/>
              <w:szCs w:val="21"/>
            </w:rPr>
          </w:pPr>
          <w:r>
            <w:rPr>
              <w:rFonts w:hint="eastAsia"/>
              <w:b/>
              <w:szCs w:val="21"/>
            </w:rPr>
            <w:t>是否达到原盈利预测及其原因作出说明</w:t>
          </w:r>
        </w:p>
        <w:sdt>
          <w:sdtPr>
            <w:rPr>
              <w:szCs w:val="21"/>
            </w:rPr>
            <w:alias w:val="是否适用：公司就资产或项目是否达到原盈利预测及其原因作出说明"/>
            <w:tag w:val="_GBC_f8fa889013a24cb79a6ed52423d2c5a8"/>
            <w:id w:val="-2024015074"/>
            <w:lock w:val="sdtLocked"/>
            <w:placeholder>
              <w:docPart w:val="GBC22222222222222222222222222222"/>
            </w:placeholder>
          </w:sdtPr>
          <w:sdtContent>
            <w:p w:rsidR="00E640B7" w:rsidRDefault="00507434" w:rsidP="00112B12">
              <w:pPr>
                <w:rPr>
                  <w:szCs w:val="21"/>
                </w:rPr>
              </w:pPr>
              <w:r>
                <w:rPr>
                  <w:szCs w:val="21"/>
                </w:rPr>
                <w:fldChar w:fldCharType="begin"/>
              </w:r>
              <w:r w:rsidR="00112B12">
                <w:rPr>
                  <w:szCs w:val="21"/>
                </w:rPr>
                <w:instrText xml:space="preserve"> MACROBUTTON  SnrToggleCheckbox □已达到 </w:instrText>
              </w:r>
              <w:r>
                <w:rPr>
                  <w:szCs w:val="21"/>
                </w:rPr>
                <w:fldChar w:fldCharType="end"/>
              </w:r>
              <w:r>
                <w:rPr>
                  <w:szCs w:val="21"/>
                </w:rPr>
                <w:fldChar w:fldCharType="begin"/>
              </w:r>
              <w:r w:rsidR="00112B12">
                <w:rPr>
                  <w:szCs w:val="21"/>
                </w:rPr>
                <w:instrText xml:space="preserve"> MACROBUTTON  SnrToggleCheckbox □未达到 </w:instrText>
              </w:r>
              <w:r>
                <w:rPr>
                  <w:szCs w:val="21"/>
                </w:rPr>
                <w:fldChar w:fldCharType="end"/>
              </w:r>
              <w:r>
                <w:rPr>
                  <w:szCs w:val="21"/>
                </w:rPr>
                <w:fldChar w:fldCharType="begin"/>
              </w:r>
              <w:r w:rsidR="00112B12">
                <w:rPr>
                  <w:szCs w:val="21"/>
                </w:rPr>
                <w:instrText xml:space="preserve"> MACROBUTTON  SnrToggleCheckbox √不适用 </w:instrText>
              </w:r>
              <w:r>
                <w:rPr>
                  <w:szCs w:val="21"/>
                </w:rPr>
                <w:fldChar w:fldCharType="end"/>
              </w:r>
            </w:p>
          </w:sdtContent>
        </w:sdt>
      </w:sdtContent>
    </w:sdt>
    <w:p w:rsidR="00E640B7" w:rsidRDefault="00E640B7"/>
    <w:bookmarkStart w:id="40" w:name="_Hlk533667679" w:displacedByCustomXml="next"/>
    <w:bookmarkStart w:id="41" w:name="_Hlk533667690" w:displacedByCustomXml="next"/>
    <w:sdt>
      <w:sdtPr>
        <w:rPr>
          <w:rFonts w:ascii="宋体" w:hAnsi="宋体" w:cs="宋体" w:hint="eastAsia"/>
          <w:b w:val="0"/>
          <w:bCs w:val="0"/>
          <w:kern w:val="0"/>
          <w:szCs w:val="21"/>
        </w:rPr>
        <w:alias w:val="模块:业绩承诺的完成情况及其对商誉减值测试的影响"/>
        <w:tag w:val="_SEC_86c8a9a047bf4390b162a151daf2ea63"/>
        <w:id w:val="-967963506"/>
        <w:lock w:val="sdtLocked"/>
        <w:placeholder>
          <w:docPart w:val="GBC22222222222222222222222222222"/>
        </w:placeholder>
      </w:sdtPr>
      <w:sdtEndPr>
        <w:rPr>
          <w:rFonts w:hint="default"/>
          <w:szCs w:val="24"/>
        </w:rPr>
      </w:sdtEndPr>
      <w:sdtContent>
        <w:bookmarkEnd w:id="40" w:displacedByCustomXml="prev"/>
        <w:p w:rsidR="00E640B7" w:rsidRDefault="006B2B5D">
          <w:pPr>
            <w:pStyle w:val="3"/>
            <w:numPr>
              <w:ilvl w:val="1"/>
              <w:numId w:val="17"/>
            </w:numPr>
            <w:rPr>
              <w:szCs w:val="21"/>
            </w:rPr>
          </w:pPr>
          <w:r>
            <w:rPr>
              <w:rFonts w:ascii="宋体" w:hAnsi="宋体" w:cs="宋体" w:hint="eastAsia"/>
              <w:bCs w:val="0"/>
              <w:kern w:val="0"/>
              <w:szCs w:val="21"/>
            </w:rPr>
            <w:t>业绩承诺的完成情况及其对商誉减值测试的影响</w:t>
          </w:r>
        </w:p>
        <w:p w:rsidR="00E640B7" w:rsidRDefault="00507434" w:rsidP="00112B12">
          <w:sdt>
            <w:sdtPr>
              <w:rPr>
                <w:rFonts w:hint="eastAsia"/>
                <w:b/>
                <w:szCs w:val="21"/>
              </w:rPr>
              <w:alias w:val="是否适用：承诺事项-商誉减值测试的影响[双击切换]"/>
              <w:tag w:val="_GBC_659442fc24654f8db642f18c0532cf99"/>
              <w:id w:val="1965699366"/>
              <w:lock w:val="sdtLocked"/>
              <w:placeholder>
                <w:docPart w:val="GBC22222222222222222222222222222"/>
              </w:placeholder>
            </w:sdtPr>
            <w:sdtContent>
              <w:r>
                <w:rPr>
                  <w:szCs w:val="21"/>
                </w:rPr>
                <w:fldChar w:fldCharType="begin"/>
              </w:r>
              <w:r w:rsidR="00112B12">
                <w:rPr>
                  <w:szCs w:val="21"/>
                </w:rPr>
                <w:instrText xml:space="preserve"> MACROBUTTON  SnrToggleCheckbox □适用 </w:instrText>
              </w:r>
              <w:r>
                <w:rPr>
                  <w:szCs w:val="21"/>
                </w:rPr>
                <w:fldChar w:fldCharType="end"/>
              </w:r>
              <w:r>
                <w:rPr>
                  <w:szCs w:val="21"/>
                </w:rPr>
                <w:fldChar w:fldCharType="begin"/>
              </w:r>
              <w:r w:rsidR="00112B12">
                <w:rPr>
                  <w:szCs w:val="21"/>
                </w:rPr>
                <w:instrText xml:space="preserve"> MACROBUTTON  SnrToggleCheckbox √不适用 </w:instrText>
              </w:r>
              <w:r>
                <w:rPr>
                  <w:szCs w:val="21"/>
                </w:rPr>
                <w:fldChar w:fldCharType="end"/>
              </w:r>
            </w:sdtContent>
          </w:sdt>
        </w:p>
      </w:sdtContent>
    </w:sdt>
    <w:bookmarkEnd w:id="41" w:displacedByCustomXml="prev"/>
    <w:p w:rsidR="00E640B7" w:rsidRDefault="00E640B7"/>
    <w:sdt>
      <w:sdtPr>
        <w:rPr>
          <w:rFonts w:ascii="宋体" w:hAnsi="宋体" w:cs="宋体" w:hint="eastAsia"/>
          <w:b w:val="0"/>
          <w:bCs w:val="0"/>
          <w:kern w:val="0"/>
          <w:szCs w:val="24"/>
        </w:rPr>
        <w:alias w:val="模块:报告期内资金被占用情况及清欠进展情况"/>
        <w:tag w:val="_SEC_57359124e2c349cf92ba4a9b923bce13"/>
        <w:id w:val="4639282"/>
        <w:lock w:val="sdtLocked"/>
        <w:placeholder>
          <w:docPart w:val="GBC22222222222222222222222222222"/>
        </w:placeholder>
      </w:sdtPr>
      <w:sdtContent>
        <w:p w:rsidR="00E640B7" w:rsidRDefault="006B2B5D">
          <w:pPr>
            <w:pStyle w:val="2"/>
            <w:numPr>
              <w:ilvl w:val="0"/>
              <w:numId w:val="10"/>
            </w:numPr>
          </w:pPr>
          <w:r>
            <w:rPr>
              <w:rFonts w:hint="eastAsia"/>
            </w:rPr>
            <w:t>报</w:t>
          </w:r>
          <w:r>
            <w:t>告期内资金被占用情况及清欠进展情况</w:t>
          </w:r>
        </w:p>
        <w:sdt>
          <w:sdtPr>
            <w:rPr>
              <w:szCs w:val="21"/>
            </w:rPr>
            <w:alias w:val="是否适用：资金被占用情况及清欠进展情况[双击切换]"/>
            <w:tag w:val="_GBC_1fa5abe2306f4366a5a1df4d05fefc02"/>
            <w:id w:val="-1991166921"/>
            <w:lock w:val="sdtLocked"/>
            <w:placeholder>
              <w:docPart w:val="GBC22222222222222222222222222222"/>
            </w:placeholder>
          </w:sdtPr>
          <w:sdtContent>
            <w:p w:rsidR="00E640B7" w:rsidRDefault="00507434" w:rsidP="00112B12">
              <w:r>
                <w:rPr>
                  <w:szCs w:val="21"/>
                </w:rPr>
                <w:fldChar w:fldCharType="begin"/>
              </w:r>
              <w:r w:rsidR="00112B12">
                <w:rPr>
                  <w:szCs w:val="21"/>
                </w:rPr>
                <w:instrText xml:space="preserve">MACROBUTTON  SnrToggleCheckbox □适用 </w:instrText>
              </w:r>
              <w:r>
                <w:rPr>
                  <w:szCs w:val="21"/>
                </w:rPr>
                <w:fldChar w:fldCharType="end"/>
              </w:r>
              <w:r>
                <w:rPr>
                  <w:szCs w:val="21"/>
                </w:rPr>
                <w:fldChar w:fldCharType="begin"/>
              </w:r>
              <w:r w:rsidR="00112B12">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4"/>
        </w:rPr>
        <w:alias w:val="模块:公司对会计师事务所“非标准意见审计报告”的说明"/>
        <w:tag w:val="_SEC_9d3a2dd92a2447d580108acf33ecf5ea"/>
        <w:id w:val="4639357"/>
        <w:lock w:val="sdtLocked"/>
        <w:placeholder>
          <w:docPart w:val="GBC22222222222222222222222222222"/>
        </w:placeholder>
      </w:sdtPr>
      <w:sdtContent>
        <w:p w:rsidR="00E640B7" w:rsidRDefault="006B2B5D">
          <w:pPr>
            <w:pStyle w:val="2"/>
            <w:numPr>
              <w:ilvl w:val="0"/>
              <w:numId w:val="10"/>
            </w:numPr>
          </w:pPr>
          <w:r>
            <w:rPr>
              <w:rFonts w:hint="eastAsia"/>
            </w:rPr>
            <w:t>公司对会计师事务所“非标准意见审计报告”的说明</w:t>
          </w:r>
        </w:p>
        <w:p w:rsidR="00E640B7" w:rsidRDefault="00507434" w:rsidP="00FD020C">
          <w:pPr>
            <w:rPr>
              <w:szCs w:val="21"/>
            </w:rPr>
          </w:pPr>
          <w:sdt>
            <w:sdtPr>
              <w:alias w:val="是否适用：董事会对会计师事务所非标准审计报告的说明[双击切换]"/>
              <w:tag w:val="_GBC_81f7a662b6a641d8aadb05b1cb176ecf"/>
              <w:id w:val="-614213778"/>
              <w:lock w:val="sdtLocked"/>
              <w:placeholder>
                <w:docPart w:val="GBC22222222222222222222222222222"/>
              </w:placeholder>
            </w:sdtPr>
            <w:sdtContent>
              <w:r>
                <w:fldChar w:fldCharType="begin"/>
              </w:r>
              <w:r w:rsidR="00FD020C">
                <w:instrText xml:space="preserve">MACROBUTTON  SnrToggleCheckbox □适用 </w:instrText>
              </w:r>
              <w:r>
                <w:fldChar w:fldCharType="end"/>
              </w:r>
              <w:r>
                <w:fldChar w:fldCharType="begin"/>
              </w:r>
              <w:r w:rsidR="00FD020C">
                <w:instrText xml:space="preserve"> MACROBUTTON  SnrToggleCheckbox √不适用 </w:instrText>
              </w:r>
              <w:r>
                <w:fldChar w:fldCharType="end"/>
              </w:r>
            </w:sdtContent>
          </w:sdt>
        </w:p>
      </w:sdtContent>
    </w:sdt>
    <w:p w:rsidR="00E640B7" w:rsidRDefault="00E640B7"/>
    <w:p w:rsidR="00E640B7" w:rsidRDefault="006B2B5D">
      <w:pPr>
        <w:pStyle w:val="2"/>
        <w:numPr>
          <w:ilvl w:val="0"/>
          <w:numId w:val="10"/>
        </w:numPr>
      </w:pPr>
      <w:r>
        <w:rPr>
          <w:rFonts w:hint="eastAsia"/>
        </w:rPr>
        <w:t>公司对会计政策、会计估计变更或重大会计差错更正原因和影响的分析说明</w:t>
      </w:r>
    </w:p>
    <w:sdt>
      <w:sdtPr>
        <w:rPr>
          <w:rFonts w:ascii="宋体" w:hAnsi="宋体" w:cs="宋体" w:hint="eastAsia"/>
          <w:b w:val="0"/>
          <w:bCs w:val="0"/>
          <w:kern w:val="0"/>
          <w:szCs w:val="24"/>
        </w:rPr>
        <w:alias w:val="模块:董事公司对会计政策、会计估计变更原因及影响的分析说明"/>
        <w:tag w:val="_SEC_848c3b6b128d4e1c85d360627256d912"/>
        <w:id w:val="4639427"/>
        <w:lock w:val="sdtLocked"/>
        <w:placeholder>
          <w:docPart w:val="GBC22222222222222222222222222222"/>
        </w:placeholder>
      </w:sdtPr>
      <w:sdtContent>
        <w:p w:rsidR="00E640B7" w:rsidRDefault="006B2B5D">
          <w:pPr>
            <w:pStyle w:val="3"/>
            <w:numPr>
              <w:ilvl w:val="0"/>
              <w:numId w:val="126"/>
            </w:numPr>
          </w:pPr>
          <w:r>
            <w:rPr>
              <w:rFonts w:hint="eastAsia"/>
            </w:rPr>
            <w:t>公司对会计政策、会计估计变更原因及影响的分析说明</w:t>
          </w:r>
        </w:p>
        <w:sdt>
          <w:sdtPr>
            <w:rPr>
              <w:rFonts w:hint="eastAsia"/>
              <w:szCs w:val="21"/>
            </w:rPr>
            <w:alias w:val="是否适用：公司对会计政策、会计估计更正的原因及影响[双击切换]"/>
            <w:tag w:val="_GBC_af0d7b808dd9452c873bbe81905062f6"/>
            <w:id w:val="-178967282"/>
            <w:lock w:val="sdtLocked"/>
            <w:placeholder>
              <w:docPart w:val="GBC22222222222222222222222222222"/>
            </w:placeholder>
          </w:sdtPr>
          <w:sdtContent>
            <w:p w:rsidR="0011105F" w:rsidRDefault="00507434" w:rsidP="0030000A">
              <w:pPr>
                <w:rPr>
                  <w:szCs w:val="21"/>
                </w:rPr>
              </w:pPr>
              <w:r>
                <w:rPr>
                  <w:szCs w:val="21"/>
                </w:rPr>
                <w:fldChar w:fldCharType="begin"/>
              </w:r>
              <w:r w:rsidR="0011105F">
                <w:rPr>
                  <w:szCs w:val="21"/>
                </w:rPr>
                <w:instrText xml:space="preserve"> MACROBUTTON  SnrToggleCheckbox √适用  </w:instrText>
              </w:r>
              <w:r>
                <w:rPr>
                  <w:szCs w:val="21"/>
                </w:rPr>
                <w:fldChar w:fldCharType="end"/>
              </w:r>
              <w:r>
                <w:rPr>
                  <w:szCs w:val="21"/>
                </w:rPr>
                <w:fldChar w:fldCharType="begin"/>
              </w:r>
              <w:r w:rsidR="0011105F">
                <w:rPr>
                  <w:szCs w:val="21"/>
                </w:rPr>
                <w:instrText xml:space="preserve"> MACROBUTTON  SnrToggleCheckbox □不适用 </w:instrText>
              </w:r>
              <w:r>
                <w:rPr>
                  <w:szCs w:val="21"/>
                </w:rPr>
                <w:fldChar w:fldCharType="end"/>
              </w:r>
            </w:p>
          </w:sdtContent>
        </w:sdt>
        <w:sdt>
          <w:sdtPr>
            <w:rPr>
              <w:szCs w:val="21"/>
            </w:rPr>
            <w:alias w:val="公司对会计政策会计估计变更原因及影响"/>
            <w:tag w:val="_GBC_ead0cc85823e4aad9c4c70db77b2ff95"/>
            <w:id w:val="1142309652"/>
            <w:lock w:val="sdtLocked"/>
          </w:sdtPr>
          <w:sdtContent>
            <w:p w:rsidR="0011105F" w:rsidRPr="001B2483" w:rsidRDefault="0011105F" w:rsidP="001B2483">
              <w:pPr>
                <w:spacing w:line="360" w:lineRule="auto"/>
                <w:ind w:firstLineChars="200" w:firstLine="420"/>
              </w:pPr>
              <w:r w:rsidRPr="001B2483">
                <w:t xml:space="preserve">1. </w:t>
              </w:r>
              <w:r w:rsidRPr="001B2483">
                <w:rPr>
                  <w:rFonts w:hint="eastAsia"/>
                </w:rPr>
                <w:t>公司自</w:t>
              </w:r>
              <w:r w:rsidRPr="001B2483">
                <w:t>20</w:t>
              </w:r>
              <w:r w:rsidRPr="001B2483">
                <w:rPr>
                  <w:rFonts w:hint="eastAsia"/>
                </w:rPr>
                <w:t>20年1月1日起执行财政部修订后的《企业会计准则第</w:t>
              </w:r>
              <w:r w:rsidRPr="001B2483">
                <w:t>14号——收入》(以下简称新收入准则)。根据相关新旧准则衔接规定，对可比期间信息不予调整，首次执行</w:t>
              </w:r>
              <w:r w:rsidRPr="001B2483">
                <w:rPr>
                  <w:rFonts w:hint="eastAsia"/>
                </w:rPr>
                <w:t>日执行新准则的累积影响数追溯调整本报告期期初留存收益及财务报表其他相关项目金额。</w:t>
              </w:r>
            </w:p>
            <w:p w:rsidR="0011105F" w:rsidRPr="001B2483" w:rsidRDefault="0011105F" w:rsidP="001B2483">
              <w:pPr>
                <w:spacing w:line="360" w:lineRule="auto"/>
                <w:ind w:firstLineChars="200" w:firstLine="420"/>
              </w:pPr>
              <w:r w:rsidRPr="001B2483">
                <w:rPr>
                  <w:rFonts w:hint="eastAsia"/>
                </w:rPr>
                <w:lastRenderedPageBreak/>
                <w:t>执行新收入准则对公司</w:t>
              </w:r>
              <w:r w:rsidRPr="001B2483">
                <w:t>20</w:t>
              </w:r>
              <w:r w:rsidRPr="001B2483">
                <w:rPr>
                  <w:rFonts w:hint="eastAsia"/>
                </w:rPr>
                <w:t>20年1月1日财务报表的主要影响如下：</w:t>
              </w:r>
            </w:p>
            <w:tbl>
              <w:tblPr>
                <w:tblW w:w="9322" w:type="dxa"/>
                <w:tblBorders>
                  <w:top w:val="single" w:sz="4" w:space="0" w:color="auto"/>
                  <w:bottom w:val="single" w:sz="4" w:space="0" w:color="auto"/>
                  <w:insideH w:val="single" w:sz="4" w:space="0" w:color="auto"/>
                  <w:insideV w:val="single" w:sz="4" w:space="0" w:color="auto"/>
                </w:tblBorders>
                <w:tblLook w:val="04A0"/>
              </w:tblPr>
              <w:tblGrid>
                <w:gridCol w:w="1526"/>
                <w:gridCol w:w="2011"/>
                <w:gridCol w:w="3375"/>
                <w:gridCol w:w="2355"/>
                <w:gridCol w:w="55"/>
              </w:tblGrid>
              <w:tr w:rsidR="00984291" w:rsidRPr="00984291" w:rsidTr="00984291">
                <w:trPr>
                  <w:gridAfter w:val="1"/>
                  <w:wAfter w:w="55" w:type="dxa"/>
                </w:trPr>
                <w:tc>
                  <w:tcPr>
                    <w:tcW w:w="1526" w:type="dxa"/>
                    <w:vMerge w:val="restart"/>
                    <w:shd w:val="clear" w:color="auto" w:fill="auto"/>
                    <w:vAlign w:val="center"/>
                  </w:tcPr>
                  <w:p w:rsidR="0011105F" w:rsidRPr="00984291" w:rsidRDefault="0011105F" w:rsidP="00984291">
                    <w:pPr>
                      <w:jc w:val="center"/>
                    </w:pPr>
                    <w:bookmarkStart w:id="42" w:name="_Hlk69302169"/>
                    <w:r w:rsidRPr="00984291">
                      <w:rPr>
                        <w:rFonts w:hint="eastAsia"/>
                      </w:rPr>
                      <w:t>项</w:t>
                    </w:r>
                    <w:r w:rsidRPr="00984291">
                      <w:t xml:space="preserve">  </w:t>
                    </w:r>
                    <w:r w:rsidRPr="00984291">
                      <w:rPr>
                        <w:rFonts w:hint="eastAsia"/>
                      </w:rPr>
                      <w:t>目</w:t>
                    </w:r>
                  </w:p>
                </w:tc>
                <w:tc>
                  <w:tcPr>
                    <w:tcW w:w="7741" w:type="dxa"/>
                    <w:gridSpan w:val="3"/>
                    <w:shd w:val="clear" w:color="auto" w:fill="auto"/>
                  </w:tcPr>
                  <w:p w:rsidR="0011105F" w:rsidRPr="00984291" w:rsidRDefault="0011105F" w:rsidP="00984291">
                    <w:pPr>
                      <w:jc w:val="center"/>
                    </w:pPr>
                    <w:r w:rsidRPr="00984291">
                      <w:rPr>
                        <w:rFonts w:hint="eastAsia"/>
                      </w:rPr>
                      <w:t>资产负债表</w:t>
                    </w:r>
                  </w:p>
                </w:tc>
              </w:tr>
              <w:tr w:rsidR="006C4887" w:rsidRPr="00984291" w:rsidTr="00984291">
                <w:tc>
                  <w:tcPr>
                    <w:tcW w:w="1526" w:type="dxa"/>
                    <w:vMerge/>
                    <w:shd w:val="clear" w:color="auto" w:fill="auto"/>
                  </w:tcPr>
                  <w:p w:rsidR="0011105F" w:rsidRPr="00984291" w:rsidRDefault="0011105F" w:rsidP="00984291">
                    <w:pPr>
                      <w:jc w:val="center"/>
                    </w:pPr>
                  </w:p>
                </w:tc>
                <w:tc>
                  <w:tcPr>
                    <w:tcW w:w="2011" w:type="dxa"/>
                    <w:shd w:val="clear" w:color="auto" w:fill="auto"/>
                  </w:tcPr>
                  <w:p w:rsidR="0011105F" w:rsidRPr="00984291" w:rsidRDefault="0011105F" w:rsidP="00984291">
                    <w:pPr>
                      <w:jc w:val="center"/>
                    </w:pPr>
                    <w:r w:rsidRPr="00984291">
                      <w:t>201</w:t>
                    </w:r>
                    <w:r w:rsidRPr="00984291">
                      <w:rPr>
                        <w:rFonts w:hint="eastAsia"/>
                      </w:rPr>
                      <w:t>9年12月31日</w:t>
                    </w:r>
                  </w:p>
                </w:tc>
                <w:tc>
                  <w:tcPr>
                    <w:tcW w:w="3375" w:type="dxa"/>
                    <w:shd w:val="clear" w:color="auto" w:fill="auto"/>
                  </w:tcPr>
                  <w:p w:rsidR="0011105F" w:rsidRPr="00984291" w:rsidRDefault="0011105F" w:rsidP="00984291">
                    <w:pPr>
                      <w:jc w:val="center"/>
                    </w:pPr>
                    <w:r w:rsidRPr="00984291">
                      <w:rPr>
                        <w:rFonts w:hint="eastAsia"/>
                      </w:rPr>
                      <w:t>新收入准则调整影响</w:t>
                    </w:r>
                  </w:p>
                </w:tc>
                <w:tc>
                  <w:tcPr>
                    <w:tcW w:w="2410" w:type="dxa"/>
                    <w:gridSpan w:val="2"/>
                    <w:shd w:val="clear" w:color="auto" w:fill="auto"/>
                  </w:tcPr>
                  <w:p w:rsidR="0011105F" w:rsidRPr="00984291" w:rsidRDefault="0011105F" w:rsidP="00984291">
                    <w:pPr>
                      <w:jc w:val="center"/>
                    </w:pPr>
                    <w:r w:rsidRPr="00984291">
                      <w:t>20</w:t>
                    </w:r>
                    <w:r w:rsidRPr="00984291">
                      <w:rPr>
                        <w:rFonts w:hint="eastAsia"/>
                      </w:rPr>
                      <w:t>20年1月1日</w:t>
                    </w:r>
                  </w:p>
                </w:tc>
              </w:tr>
              <w:tr w:rsidR="006C4887" w:rsidRPr="00984291" w:rsidTr="00984291">
                <w:trPr>
                  <w:gridAfter w:val="1"/>
                  <w:wAfter w:w="55" w:type="dxa"/>
                </w:trPr>
                <w:tc>
                  <w:tcPr>
                    <w:tcW w:w="1526" w:type="dxa"/>
                    <w:shd w:val="clear" w:color="auto" w:fill="auto"/>
                  </w:tcPr>
                  <w:p w:rsidR="0011105F" w:rsidRPr="00984291" w:rsidRDefault="0011105F" w:rsidP="00984291">
                    <w:pPr>
                      <w:jc w:val="right"/>
                    </w:pPr>
                    <w:r w:rsidRPr="00984291">
                      <w:rPr>
                        <w:rFonts w:hint="eastAsia"/>
                      </w:rPr>
                      <w:t>预收款项</w:t>
                    </w:r>
                  </w:p>
                </w:tc>
                <w:tc>
                  <w:tcPr>
                    <w:tcW w:w="2011" w:type="dxa"/>
                    <w:shd w:val="clear" w:color="auto" w:fill="auto"/>
                  </w:tcPr>
                  <w:p w:rsidR="0011105F" w:rsidRPr="00984291" w:rsidRDefault="0011105F" w:rsidP="00984291">
                    <w:pPr>
                      <w:jc w:val="right"/>
                    </w:pPr>
                    <w:r w:rsidRPr="00984291">
                      <w:t>17,537,956.96</w:t>
                    </w:r>
                  </w:p>
                </w:tc>
                <w:tc>
                  <w:tcPr>
                    <w:tcW w:w="3375" w:type="dxa"/>
                    <w:shd w:val="clear" w:color="auto" w:fill="auto"/>
                    <w:tcMar>
                      <w:left w:w="0" w:type="dxa"/>
                      <w:right w:w="0" w:type="dxa"/>
                    </w:tcMar>
                  </w:tcPr>
                  <w:p w:rsidR="0011105F" w:rsidRPr="00984291" w:rsidRDefault="00984291" w:rsidP="00984291">
                    <w:pPr>
                      <w:jc w:val="right"/>
                    </w:pPr>
                    <w:r>
                      <w:rPr>
                        <w:rFonts w:hint="eastAsia"/>
                      </w:rPr>
                      <w:t>-</w:t>
                    </w:r>
                    <w:r w:rsidRPr="00C11687">
                      <w:t>17,537,956.96</w:t>
                    </w:r>
                  </w:p>
                </w:tc>
                <w:tc>
                  <w:tcPr>
                    <w:tcW w:w="2355" w:type="dxa"/>
                    <w:shd w:val="clear" w:color="auto" w:fill="auto"/>
                  </w:tcPr>
                  <w:p w:rsidR="0011105F" w:rsidRPr="00984291" w:rsidRDefault="0011105F" w:rsidP="00984291">
                    <w:pPr>
                      <w:jc w:val="right"/>
                    </w:pPr>
                  </w:p>
                </w:tc>
              </w:tr>
              <w:tr w:rsidR="006C4887" w:rsidRPr="00984291" w:rsidTr="00984291">
                <w:trPr>
                  <w:gridAfter w:val="1"/>
                  <w:wAfter w:w="55" w:type="dxa"/>
                </w:trPr>
                <w:tc>
                  <w:tcPr>
                    <w:tcW w:w="1526" w:type="dxa"/>
                    <w:shd w:val="clear" w:color="auto" w:fill="auto"/>
                  </w:tcPr>
                  <w:p w:rsidR="0011105F" w:rsidRPr="00984291" w:rsidRDefault="0011105F" w:rsidP="00984291">
                    <w:pPr>
                      <w:jc w:val="right"/>
                    </w:pPr>
                    <w:r w:rsidRPr="00984291">
                      <w:rPr>
                        <w:rFonts w:hint="eastAsia"/>
                      </w:rPr>
                      <w:t>合同负债</w:t>
                    </w:r>
                  </w:p>
                </w:tc>
                <w:tc>
                  <w:tcPr>
                    <w:tcW w:w="2011" w:type="dxa"/>
                    <w:shd w:val="clear" w:color="auto" w:fill="auto"/>
                  </w:tcPr>
                  <w:p w:rsidR="0011105F" w:rsidRPr="00984291" w:rsidRDefault="0011105F" w:rsidP="00984291">
                    <w:pPr>
                      <w:jc w:val="right"/>
                    </w:pPr>
                  </w:p>
                </w:tc>
                <w:tc>
                  <w:tcPr>
                    <w:tcW w:w="3375" w:type="dxa"/>
                    <w:shd w:val="clear" w:color="auto" w:fill="auto"/>
                  </w:tcPr>
                  <w:p w:rsidR="0011105F" w:rsidRPr="00984291" w:rsidRDefault="0011105F" w:rsidP="00984291">
                    <w:pPr>
                      <w:jc w:val="right"/>
                    </w:pPr>
                    <w:r w:rsidRPr="00984291">
                      <w:t>15,522,364.18</w:t>
                    </w:r>
                  </w:p>
                </w:tc>
                <w:tc>
                  <w:tcPr>
                    <w:tcW w:w="2355" w:type="dxa"/>
                    <w:shd w:val="clear" w:color="auto" w:fill="auto"/>
                  </w:tcPr>
                  <w:p w:rsidR="0011105F" w:rsidRPr="00984291" w:rsidRDefault="0011105F" w:rsidP="00984291">
                    <w:pPr>
                      <w:jc w:val="right"/>
                    </w:pPr>
                    <w:r w:rsidRPr="00984291">
                      <w:t>15,522,364.18</w:t>
                    </w:r>
                  </w:p>
                </w:tc>
              </w:tr>
              <w:tr w:rsidR="006C4887" w:rsidRPr="00984291" w:rsidTr="00984291">
                <w:trPr>
                  <w:gridAfter w:val="1"/>
                  <w:wAfter w:w="55" w:type="dxa"/>
                </w:trPr>
                <w:tc>
                  <w:tcPr>
                    <w:tcW w:w="1526" w:type="dxa"/>
                    <w:shd w:val="clear" w:color="auto" w:fill="auto"/>
                  </w:tcPr>
                  <w:p w:rsidR="0011105F" w:rsidRPr="00984291" w:rsidRDefault="0011105F" w:rsidP="00984291">
                    <w:pPr>
                      <w:jc w:val="right"/>
                    </w:pPr>
                    <w:r w:rsidRPr="00984291">
                      <w:rPr>
                        <w:rFonts w:hint="eastAsia"/>
                      </w:rPr>
                      <w:t>其他流动负债</w:t>
                    </w:r>
                  </w:p>
                </w:tc>
                <w:tc>
                  <w:tcPr>
                    <w:tcW w:w="2011" w:type="dxa"/>
                    <w:shd w:val="clear" w:color="auto" w:fill="auto"/>
                  </w:tcPr>
                  <w:p w:rsidR="0011105F" w:rsidRPr="00984291" w:rsidRDefault="0011105F" w:rsidP="00984291">
                    <w:pPr>
                      <w:jc w:val="right"/>
                    </w:pPr>
                  </w:p>
                </w:tc>
                <w:tc>
                  <w:tcPr>
                    <w:tcW w:w="3375" w:type="dxa"/>
                    <w:shd w:val="clear" w:color="auto" w:fill="auto"/>
                  </w:tcPr>
                  <w:p w:rsidR="0011105F" w:rsidRPr="00984291" w:rsidRDefault="0011105F" w:rsidP="00984291">
                    <w:pPr>
                      <w:jc w:val="right"/>
                    </w:pPr>
                    <w:r w:rsidRPr="00984291">
                      <w:t>2,015,592.78</w:t>
                    </w:r>
                  </w:p>
                </w:tc>
                <w:tc>
                  <w:tcPr>
                    <w:tcW w:w="2355" w:type="dxa"/>
                    <w:shd w:val="clear" w:color="auto" w:fill="auto"/>
                  </w:tcPr>
                  <w:p w:rsidR="0011105F" w:rsidRPr="00984291" w:rsidRDefault="0011105F" w:rsidP="00984291">
                    <w:pPr>
                      <w:jc w:val="right"/>
                    </w:pPr>
                    <w:r w:rsidRPr="00984291">
                      <w:t>2,015,592.78</w:t>
                    </w:r>
                  </w:p>
                </w:tc>
              </w:tr>
            </w:tbl>
            <w:bookmarkEnd w:id="42"/>
            <w:p w:rsidR="0011105F" w:rsidRDefault="0011105F" w:rsidP="00984291">
              <w:pPr>
                <w:spacing w:line="360" w:lineRule="auto"/>
                <w:ind w:firstLineChars="200" w:firstLine="420"/>
                <w:rPr>
                  <w:szCs w:val="21"/>
                </w:rPr>
              </w:pPr>
              <w:r>
                <w:t xml:space="preserve">2. </w:t>
              </w:r>
              <w:r w:rsidRPr="00D97B8E">
                <w:rPr>
                  <w:rFonts w:hint="eastAsia"/>
                </w:rPr>
                <w:t>公司自</w:t>
              </w:r>
              <w:r w:rsidRPr="00D97B8E">
                <w:t>20</w:t>
              </w:r>
              <w:r w:rsidRPr="00A676A4">
                <w:rPr>
                  <w:rFonts w:hint="eastAsia"/>
                </w:rPr>
                <w:t>20年1月1日起执行财政部于2019年度颁布</w:t>
              </w:r>
              <w:r>
                <w:rPr>
                  <w:rFonts w:hint="eastAsia"/>
                </w:rPr>
                <w:t>的</w:t>
              </w:r>
              <w:r w:rsidRPr="00A676A4">
                <w:rPr>
                  <w:rFonts w:hint="eastAsia"/>
                </w:rPr>
                <w:t>《企业会计准则解释第13号》，</w:t>
              </w:r>
              <w:r>
                <w:rPr>
                  <w:rFonts w:hint="eastAsia"/>
                </w:rPr>
                <w:t>该项会计政策变更采用未来适用法处理。</w:t>
              </w:r>
            </w:p>
          </w:sdtContent>
        </w:sdt>
        <w:p w:rsidR="00E640B7" w:rsidRPr="00B31288" w:rsidRDefault="00507434">
          <w:pPr>
            <w:rPr>
              <w:szCs w:val="21"/>
            </w:rPr>
          </w:pPr>
        </w:p>
      </w:sdtContent>
    </w:sdt>
    <w:sdt>
      <w:sdtPr>
        <w:rPr>
          <w:rFonts w:ascii="宋体" w:hAnsi="宋体" w:cs="宋体" w:hint="eastAsia"/>
          <w:b w:val="0"/>
          <w:bCs w:val="0"/>
          <w:kern w:val="0"/>
          <w:szCs w:val="24"/>
        </w:rPr>
        <w:alias w:val="模块:董事会对重要前期差错更正的原因及影响的分析说明"/>
        <w:tag w:val="_SEC_a2664cc90b224463a6b390e3c02032b0"/>
        <w:id w:val="4639441"/>
        <w:lock w:val="sdtLocked"/>
        <w:placeholder>
          <w:docPart w:val="GBC22222222222222222222222222222"/>
        </w:placeholder>
      </w:sdtPr>
      <w:sdtContent>
        <w:p w:rsidR="00E640B7" w:rsidRDefault="006B2B5D">
          <w:pPr>
            <w:pStyle w:val="3"/>
            <w:numPr>
              <w:ilvl w:val="0"/>
              <w:numId w:val="126"/>
            </w:numPr>
          </w:pPr>
          <w:r>
            <w:rPr>
              <w:rFonts w:hint="eastAsia"/>
            </w:rPr>
            <w:t>公司对重大会计</w:t>
          </w:r>
          <w:r>
            <w:rPr>
              <w:rFonts w:hint="eastAsia"/>
              <w:bCs w:val="0"/>
              <w:szCs w:val="24"/>
            </w:rPr>
            <w:t>差错</w:t>
          </w:r>
          <w:r>
            <w:rPr>
              <w:rFonts w:hint="eastAsia"/>
            </w:rPr>
            <w:t>更正原因及影响的分析说明</w:t>
          </w:r>
        </w:p>
        <w:sdt>
          <w:sdtPr>
            <w:rPr>
              <w:rFonts w:hint="eastAsia"/>
              <w:szCs w:val="21"/>
            </w:rPr>
            <w:alias w:val="是否适用：公司对重大会计差错更正的原因及影响[双击切换]"/>
            <w:tag w:val="_GBC_20433825c59a4e308939a2a08d3b64f5"/>
            <w:id w:val="382683409"/>
            <w:lock w:val="sdtLocked"/>
            <w:placeholder>
              <w:docPart w:val="GBC22222222222222222222222222222"/>
            </w:placeholder>
          </w:sdtPr>
          <w:sdtContent>
            <w:p w:rsidR="00E640B7" w:rsidRDefault="00507434" w:rsidP="0030000A">
              <w:pPr>
                <w:rPr>
                  <w:szCs w:val="21"/>
                </w:rPr>
              </w:pPr>
              <w:r>
                <w:rPr>
                  <w:szCs w:val="21"/>
                </w:rPr>
                <w:fldChar w:fldCharType="begin"/>
              </w:r>
              <w:r w:rsidR="0030000A">
                <w:rPr>
                  <w:szCs w:val="21"/>
                </w:rPr>
                <w:instrText xml:space="preserve"> MACROBUTTON  SnrToggleCheckbox □适用  </w:instrText>
              </w:r>
              <w:r>
                <w:rPr>
                  <w:szCs w:val="21"/>
                </w:rPr>
                <w:fldChar w:fldCharType="end"/>
              </w:r>
              <w:r>
                <w:rPr>
                  <w:szCs w:val="21"/>
                </w:rPr>
                <w:fldChar w:fldCharType="begin"/>
              </w:r>
              <w:r w:rsidR="0030000A">
                <w:rPr>
                  <w:szCs w:val="21"/>
                </w:rPr>
                <w:instrText xml:space="preserve"> MACROBUTTON  SnrToggleCheckbox √不适用 </w:instrText>
              </w:r>
              <w:r>
                <w:rPr>
                  <w:szCs w:val="21"/>
                </w:rPr>
                <w:fldChar w:fldCharType="end"/>
              </w:r>
            </w:p>
          </w:sdtContent>
        </w:sdt>
      </w:sdtContent>
    </w:sdt>
    <w:p w:rsidR="00E640B7" w:rsidRDefault="00E640B7"/>
    <w:sdt>
      <w:sdtPr>
        <w:rPr>
          <w:rFonts w:ascii="宋体" w:hAnsi="宋体" w:cs="宋体"/>
          <w:b w:val="0"/>
          <w:bCs w:val="0"/>
          <w:kern w:val="0"/>
          <w:szCs w:val="24"/>
        </w:rPr>
        <w:alias w:val="模块:与前任会计师事务所进行的沟通情况"/>
        <w:tag w:val="_SEC_31d0510af7aa48b5949b42c21c05d191"/>
        <w:id w:val="-1046830567"/>
        <w:lock w:val="sdtLocked"/>
        <w:placeholder>
          <w:docPart w:val="GBC22222222222222222222222222222"/>
        </w:placeholder>
      </w:sdtPr>
      <w:sdtEndPr>
        <w:rPr>
          <w:rFonts w:hint="eastAsia"/>
        </w:rPr>
      </w:sdtEndPr>
      <w:sdtContent>
        <w:p w:rsidR="00E640B7" w:rsidRDefault="006B2B5D">
          <w:pPr>
            <w:pStyle w:val="3"/>
            <w:numPr>
              <w:ilvl w:val="0"/>
              <w:numId w:val="126"/>
            </w:numPr>
          </w:pPr>
          <w:r>
            <w:t>与前任会计师事务所进行的沟通情况</w:t>
          </w:r>
        </w:p>
        <w:sdt>
          <w:sdtPr>
            <w:rPr>
              <w:rFonts w:hint="eastAsia"/>
            </w:rPr>
            <w:alias w:val="是否适用：与前任会计师事务所进行的沟通情况[双击切换]"/>
            <w:tag w:val="_GBC_eac5a093c5584c5699f0b1b4b2cc9124"/>
            <w:id w:val="-1612130342"/>
            <w:lock w:val="sdtLocked"/>
            <w:placeholder>
              <w:docPart w:val="GBC22222222222222222222222222222"/>
            </w:placeholder>
          </w:sdtPr>
          <w:sdtContent>
            <w:p w:rsidR="00E640B7" w:rsidRDefault="00507434" w:rsidP="00112B12">
              <w:r>
                <w:fldChar w:fldCharType="begin"/>
              </w:r>
              <w:r w:rsidR="00112B12">
                <w:instrText xml:space="preserve"> MACROBUTTON  SnrToggleCheckbox □适用  </w:instrText>
              </w:r>
              <w:r>
                <w:fldChar w:fldCharType="end"/>
              </w:r>
              <w:r>
                <w:fldChar w:fldCharType="begin"/>
              </w:r>
              <w:r w:rsidR="00112B12">
                <w:instrText xml:space="preserve"> MACROBUTTON  SnrToggleCheckbox √不适用 </w:instrText>
              </w:r>
              <w:r>
                <w:fldChar w:fldCharType="end"/>
              </w:r>
            </w:p>
          </w:sdtContent>
        </w:sdt>
      </w:sdtContent>
    </w:sdt>
    <w:p w:rsidR="00E640B7" w:rsidRDefault="00E640B7"/>
    <w:sdt>
      <w:sdtPr>
        <w:rPr>
          <w:rFonts w:ascii="宋体" w:hAnsi="宋体" w:cs="宋体"/>
          <w:b w:val="0"/>
          <w:bCs w:val="0"/>
          <w:kern w:val="0"/>
          <w:szCs w:val="24"/>
        </w:rPr>
        <w:alias w:val="模块:其他说明"/>
        <w:tag w:val="_SEC_350b62c37aba49baa8dbca093e97c5c0"/>
        <w:id w:val="1358078923"/>
        <w:lock w:val="sdtLocked"/>
        <w:placeholder>
          <w:docPart w:val="GBC22222222222222222222222222222"/>
        </w:placeholder>
      </w:sdtPr>
      <w:sdtEndPr>
        <w:rPr>
          <w:rFonts w:hint="eastAsia"/>
        </w:rPr>
      </w:sdtEndPr>
      <w:sdtContent>
        <w:p w:rsidR="00E640B7" w:rsidRDefault="006B2B5D">
          <w:pPr>
            <w:pStyle w:val="3"/>
            <w:numPr>
              <w:ilvl w:val="0"/>
              <w:numId w:val="126"/>
            </w:numPr>
          </w:pPr>
          <w:r>
            <w:t>其他说明</w:t>
          </w:r>
        </w:p>
        <w:sdt>
          <w:sdtPr>
            <w:rPr>
              <w:rFonts w:hint="eastAsia"/>
            </w:rPr>
            <w:alias w:val="是否适用：公司对会计政策、会计估计变更或核算方法变更重大会计差错更正原因和影响的分析其他说明[双击切换]"/>
            <w:tag w:val="_GBC_f59e5141b9f74a2badb652a198d25993"/>
            <w:id w:val="-2132936756"/>
            <w:lock w:val="sdtLocked"/>
            <w:placeholder>
              <w:docPart w:val="GBC22222222222222222222222222222"/>
            </w:placeholder>
          </w:sdtPr>
          <w:sdtContent>
            <w:p w:rsidR="00E640B7" w:rsidRDefault="00507434" w:rsidP="00112B12">
              <w:r>
                <w:fldChar w:fldCharType="begin"/>
              </w:r>
              <w:r w:rsidR="00112B12">
                <w:instrText xml:space="preserve"> MACROBUTTON  SnrToggleCheckbox □适用  </w:instrText>
              </w:r>
              <w:r>
                <w:fldChar w:fldCharType="end"/>
              </w:r>
              <w:r>
                <w:fldChar w:fldCharType="begin"/>
              </w:r>
              <w:r w:rsidR="00112B12">
                <w:instrText xml:space="preserve"> MACROBUTTON  SnrToggleCheckbox √不适用 </w:instrText>
              </w:r>
              <w:r>
                <w:fldChar w:fldCharType="end"/>
              </w:r>
            </w:p>
          </w:sdtContent>
        </w:sdt>
      </w:sdtContent>
    </w:sdt>
    <w:p w:rsidR="00E640B7" w:rsidRDefault="00E640B7"/>
    <w:p w:rsidR="00E640B7" w:rsidRDefault="006B2B5D">
      <w:pPr>
        <w:pStyle w:val="2"/>
        <w:numPr>
          <w:ilvl w:val="0"/>
          <w:numId w:val="10"/>
        </w:numPr>
      </w:pPr>
      <w:r>
        <w:t>聘任、解聘会计师事务所情况</w:t>
      </w:r>
    </w:p>
    <w:sdt>
      <w:sdtPr>
        <w:alias w:val="选项模块:聘任、解聘会计师事务所情况"/>
        <w:tag w:val="_SEC_4317320322b74f4fbace375f2fdcd88e"/>
        <w:id w:val="-23174753"/>
        <w:lock w:val="sdtLocked"/>
        <w:placeholder>
          <w:docPart w:val="GBC22222222222222222222222222222"/>
        </w:placeholder>
      </w:sdtPr>
      <w:sdtContent>
        <w:p w:rsidR="00E640B7" w:rsidRDefault="006B2B5D">
          <w:pPr>
            <w:jc w:val="right"/>
          </w:pPr>
          <w:r>
            <w:rPr>
              <w:rFonts w:hint="eastAsia"/>
            </w:rPr>
            <w:t>单位：</w:t>
          </w:r>
          <w:sdt>
            <w:sdtPr>
              <w:rPr>
                <w:rFonts w:hint="eastAsia"/>
              </w:rPr>
              <w:alias w:val="单位：聘任、解聘会计师事务所情况"/>
              <w:tag w:val="_GBC_26e166c9302c4cd6aef51526fb663693"/>
              <w:id w:val="7019796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聘任、解聘会计师事务所情况"/>
              <w:tag w:val="_GBC_7dcaa3c6f2b646e695b35f062316b1bc"/>
              <w:id w:val="15154914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6"/>
            <w:tblW w:w="0" w:type="auto"/>
            <w:tblLook w:val="04A0"/>
          </w:tblPr>
          <w:tblGrid>
            <w:gridCol w:w="4524"/>
            <w:gridCol w:w="4525"/>
          </w:tblGrid>
          <w:tr w:rsidR="00FA4F08" w:rsidTr="004E5B52">
            <w:tc>
              <w:tcPr>
                <w:tcW w:w="4524" w:type="dxa"/>
              </w:tcPr>
              <w:p w:rsidR="00FA4F08" w:rsidRDefault="00FA4F08" w:rsidP="004E5B52">
                <w:pPr>
                  <w:rPr>
                    <w:szCs w:val="21"/>
                  </w:rPr>
                </w:pPr>
                <w:bookmarkStart w:id="43" w:name="_Hlk66440459"/>
              </w:p>
            </w:tc>
            <w:sdt>
              <w:sdtPr>
                <w:tag w:val="_PLD_364aa8d2f946450c8e3aa85ae050a07e"/>
                <w:id w:val="1951118029"/>
                <w:lock w:val="sdtLocked"/>
              </w:sdtPr>
              <w:sdtContent>
                <w:tc>
                  <w:tcPr>
                    <w:tcW w:w="4525" w:type="dxa"/>
                  </w:tcPr>
                  <w:p w:rsidR="00FA4F08" w:rsidRDefault="00FA4F08" w:rsidP="004E5B52">
                    <w:pPr>
                      <w:jc w:val="center"/>
                      <w:rPr>
                        <w:szCs w:val="21"/>
                      </w:rPr>
                    </w:pPr>
                    <w:r>
                      <w:rPr>
                        <w:rFonts w:hint="eastAsia"/>
                        <w:szCs w:val="21"/>
                      </w:rPr>
                      <w:t>现聘任</w:t>
                    </w:r>
                  </w:p>
                </w:tc>
              </w:sdtContent>
            </w:sdt>
          </w:tr>
          <w:tr w:rsidR="00FA4F08" w:rsidTr="004E5B52">
            <w:sdt>
              <w:sdtPr>
                <w:tag w:val="_PLD_0acb50119840415b8495bc32adcd0b31"/>
                <w:id w:val="-964417037"/>
                <w:lock w:val="sdtLocked"/>
              </w:sdtPr>
              <w:sdtContent>
                <w:tc>
                  <w:tcPr>
                    <w:tcW w:w="4524" w:type="dxa"/>
                  </w:tcPr>
                  <w:p w:rsidR="00FA4F08" w:rsidRDefault="00FA4F08" w:rsidP="004E5B52">
                    <w:r>
                      <w:rPr>
                        <w:rFonts w:hint="eastAsia"/>
                        <w:szCs w:val="21"/>
                      </w:rPr>
                      <w:t>境内会计师事务所名称</w:t>
                    </w:r>
                  </w:p>
                </w:tc>
              </w:sdtContent>
            </w:sdt>
            <w:tc>
              <w:tcPr>
                <w:tcW w:w="4525" w:type="dxa"/>
              </w:tcPr>
              <w:p w:rsidR="00FA4F08" w:rsidRDefault="00FA4F08" w:rsidP="00FA4F08">
                <w:pPr>
                  <w:jc w:val="right"/>
                </w:pPr>
                <w:r>
                  <w:rPr>
                    <w:rFonts w:hint="eastAsia"/>
                    <w:szCs w:val="21"/>
                  </w:rPr>
                  <w:t>天健</w:t>
                </w:r>
                <w:r>
                  <w:t>会计师事务所（特殊普通合伙）</w:t>
                </w:r>
              </w:p>
            </w:tc>
          </w:tr>
          <w:tr w:rsidR="00FA4F08" w:rsidTr="004E5B52">
            <w:sdt>
              <w:sdtPr>
                <w:tag w:val="_PLD_499884016c404b70b56b51dca806a7f6"/>
                <w:id w:val="-1407219036"/>
                <w:lock w:val="sdtLocked"/>
              </w:sdtPr>
              <w:sdtContent>
                <w:tc>
                  <w:tcPr>
                    <w:tcW w:w="4524" w:type="dxa"/>
                  </w:tcPr>
                  <w:p w:rsidR="00FA4F08" w:rsidRDefault="00FA4F08" w:rsidP="004E5B52">
                    <w:r>
                      <w:rPr>
                        <w:rFonts w:hint="eastAsia"/>
                        <w:szCs w:val="21"/>
                      </w:rPr>
                      <w:t>境内会计师事务所报酬</w:t>
                    </w:r>
                  </w:p>
                </w:tc>
              </w:sdtContent>
            </w:sdt>
            <w:tc>
              <w:tcPr>
                <w:tcW w:w="4525" w:type="dxa"/>
              </w:tcPr>
              <w:p w:rsidR="00FA4F08" w:rsidRDefault="00FA4F08" w:rsidP="004E5B52">
                <w:pPr>
                  <w:jc w:val="right"/>
                </w:pPr>
                <w:r>
                  <w:t>400,000</w:t>
                </w:r>
              </w:p>
            </w:tc>
          </w:tr>
          <w:tr w:rsidR="00FA4F08" w:rsidTr="004E5B52">
            <w:sdt>
              <w:sdtPr>
                <w:tag w:val="_PLD_b34d0f60a14d41b3a048248da4532c21"/>
                <w:id w:val="300814835"/>
                <w:lock w:val="sdtLocked"/>
              </w:sdtPr>
              <w:sdtContent>
                <w:tc>
                  <w:tcPr>
                    <w:tcW w:w="4524" w:type="dxa"/>
                  </w:tcPr>
                  <w:p w:rsidR="00FA4F08" w:rsidRDefault="00FA4F08" w:rsidP="004E5B52">
                    <w:r>
                      <w:rPr>
                        <w:rFonts w:hint="eastAsia"/>
                        <w:szCs w:val="21"/>
                      </w:rPr>
                      <w:t>境内会计师事务所审计年限</w:t>
                    </w:r>
                  </w:p>
                </w:tc>
              </w:sdtContent>
            </w:sdt>
            <w:tc>
              <w:tcPr>
                <w:tcW w:w="4525" w:type="dxa"/>
              </w:tcPr>
              <w:p w:rsidR="00FA4F08" w:rsidRDefault="00FA4F08" w:rsidP="00FA4F08">
                <w:pPr>
                  <w:jc w:val="right"/>
                </w:pPr>
                <w:r>
                  <w:t>2年</w:t>
                </w:r>
              </w:p>
            </w:tc>
          </w:tr>
          <w:bookmarkEnd w:id="43"/>
        </w:tbl>
        <w:p w:rsidR="00FA4F08" w:rsidRDefault="00FA4F08"/>
        <w:p w:rsidR="00FA4F08" w:rsidRDefault="00FA4F08"/>
        <w:tbl>
          <w:tblPr>
            <w:tblStyle w:val="a6"/>
            <w:tblW w:w="0" w:type="auto"/>
            <w:tblLook w:val="04A0"/>
          </w:tblPr>
          <w:tblGrid>
            <w:gridCol w:w="3016"/>
            <w:gridCol w:w="3016"/>
            <w:gridCol w:w="3017"/>
          </w:tblGrid>
          <w:tr w:rsidR="00CA13B9" w:rsidTr="007873FF">
            <w:tc>
              <w:tcPr>
                <w:tcW w:w="3016" w:type="dxa"/>
              </w:tcPr>
              <w:p w:rsidR="00CA13B9" w:rsidRDefault="00CA13B9" w:rsidP="007873FF"/>
            </w:tc>
            <w:sdt>
              <w:sdtPr>
                <w:tag w:val="_PLD_c9ec27d8a8454f91bb769203a75df4b3"/>
                <w:id w:val="858384970"/>
                <w:lock w:val="sdtLocked"/>
              </w:sdtPr>
              <w:sdtContent>
                <w:tc>
                  <w:tcPr>
                    <w:tcW w:w="3016" w:type="dxa"/>
                    <w:vAlign w:val="center"/>
                  </w:tcPr>
                  <w:p w:rsidR="00CA13B9" w:rsidRDefault="00CA13B9" w:rsidP="007873FF">
                    <w:pPr>
                      <w:jc w:val="center"/>
                    </w:pPr>
                    <w:r>
                      <w:rPr>
                        <w:rFonts w:hint="eastAsia"/>
                        <w:szCs w:val="21"/>
                      </w:rPr>
                      <w:t>名称</w:t>
                    </w:r>
                  </w:p>
                </w:tc>
              </w:sdtContent>
            </w:sdt>
            <w:sdt>
              <w:sdtPr>
                <w:tag w:val="_PLD_ae4e80c7f64046dcb42116bfa53b53af"/>
                <w:id w:val="1965767358"/>
                <w:lock w:val="sdtLocked"/>
              </w:sdtPr>
              <w:sdtContent>
                <w:tc>
                  <w:tcPr>
                    <w:tcW w:w="3017" w:type="dxa"/>
                    <w:vAlign w:val="center"/>
                  </w:tcPr>
                  <w:p w:rsidR="00CA13B9" w:rsidRDefault="00CA13B9" w:rsidP="007873FF">
                    <w:pPr>
                      <w:jc w:val="center"/>
                    </w:pPr>
                    <w:r>
                      <w:rPr>
                        <w:rFonts w:hint="eastAsia"/>
                        <w:szCs w:val="21"/>
                      </w:rPr>
                      <w:t>报酬</w:t>
                    </w:r>
                  </w:p>
                </w:tc>
              </w:sdtContent>
            </w:sdt>
          </w:tr>
          <w:tr w:rsidR="00CA13B9" w:rsidTr="007873FF">
            <w:sdt>
              <w:sdtPr>
                <w:tag w:val="_PLD_7b9b36bf86614c808ea65de10637144b"/>
                <w:id w:val="-854497220"/>
                <w:lock w:val="sdtLocked"/>
              </w:sdtPr>
              <w:sdtContent>
                <w:tc>
                  <w:tcPr>
                    <w:tcW w:w="3016" w:type="dxa"/>
                  </w:tcPr>
                  <w:p w:rsidR="00CA13B9" w:rsidRDefault="00CA13B9" w:rsidP="007873FF">
                    <w:r>
                      <w:rPr>
                        <w:rFonts w:hint="eastAsia"/>
                      </w:rPr>
                      <w:t>内部控制审计会计师事务所</w:t>
                    </w:r>
                  </w:p>
                </w:tc>
              </w:sdtContent>
            </w:sdt>
            <w:tc>
              <w:tcPr>
                <w:tcW w:w="3016" w:type="dxa"/>
              </w:tcPr>
              <w:p w:rsidR="00CA13B9" w:rsidRDefault="00CA13B9" w:rsidP="007873FF">
                <w:r>
                  <w:rPr>
                    <w:rFonts w:hint="eastAsia"/>
                    <w:szCs w:val="21"/>
                  </w:rPr>
                  <w:t>天健</w:t>
                </w:r>
                <w:r>
                  <w:t>会计师事务所（特殊普通合伙）</w:t>
                </w:r>
              </w:p>
            </w:tc>
            <w:tc>
              <w:tcPr>
                <w:tcW w:w="3017" w:type="dxa"/>
              </w:tcPr>
              <w:p w:rsidR="00CA13B9" w:rsidRPr="00FA4F08" w:rsidRDefault="00CA13B9" w:rsidP="007873FF">
                <w:pPr>
                  <w:jc w:val="right"/>
                </w:pPr>
                <w:r>
                  <w:rPr>
                    <w:szCs w:val="21"/>
                  </w:rPr>
                  <w:t>100,000</w:t>
                </w:r>
              </w:p>
            </w:tc>
          </w:tr>
        </w:tbl>
        <w:p w:rsidR="00CA13B9" w:rsidRDefault="00CA13B9"/>
        <w:p w:rsidR="00E640B7" w:rsidRDefault="00507434"/>
      </w:sdtContent>
    </w:sdt>
    <w:sdt>
      <w:sdtPr>
        <w:alias w:val="模块:聘任、解聘会计师事务所的情况说明"/>
        <w:tag w:val="_SEC_322c3d9669f246aa87ccb7f9dc50a714"/>
        <w:id w:val="4639743"/>
        <w:lock w:val="sdtLocked"/>
        <w:placeholder>
          <w:docPart w:val="GBC22222222222222222222222222222"/>
        </w:placeholder>
      </w:sdtPr>
      <w:sdtEndPr>
        <w:rPr>
          <w:rFonts w:hint="eastAsia"/>
        </w:rPr>
      </w:sdtEndPr>
      <w:sdtContent>
        <w:p w:rsidR="00E640B7" w:rsidRDefault="006B2B5D">
          <w:r>
            <w:t>聘任、解聘会计师事务所的情况说明</w:t>
          </w:r>
        </w:p>
        <w:sdt>
          <w:sdtPr>
            <w:alias w:val="是否适用：聘任、解聘会计师事务所情况[双击切换]"/>
            <w:tag w:val="_GBC_376f0811302240c0a118add2061458b6"/>
            <w:id w:val="8546844"/>
            <w:lock w:val="sdtLocked"/>
            <w:placeholder>
              <w:docPart w:val="GBC22222222222222222222222222222"/>
            </w:placeholder>
          </w:sdtPr>
          <w:sdtContent>
            <w:p w:rsidR="00E640B7" w:rsidRDefault="00507434" w:rsidP="00FA4F08">
              <w:pPr>
                <w:rPr>
                  <w:szCs w:val="21"/>
                </w:rPr>
              </w:pPr>
              <w:r>
                <w:fldChar w:fldCharType="begin"/>
              </w:r>
              <w:r w:rsidR="00FA4F08">
                <w:instrText xml:space="preserve">MACROBUTTON  SnrToggleCheckbox □适用 </w:instrText>
              </w:r>
              <w:r>
                <w:fldChar w:fldCharType="end"/>
              </w:r>
              <w:r>
                <w:fldChar w:fldCharType="begin"/>
              </w:r>
              <w:r w:rsidR="00FA4F08">
                <w:instrText xml:space="preserve"> MACROBUTTON  SnrToggleCheckbox √不适用 </w:instrText>
              </w:r>
              <w:r>
                <w:fldChar w:fldCharType="end"/>
              </w:r>
            </w:p>
          </w:sdtContent>
        </w:sdt>
      </w:sdtContent>
    </w:sdt>
    <w:p w:rsidR="00E640B7" w:rsidRDefault="00E640B7"/>
    <w:sdt>
      <w:sdtPr>
        <w:alias w:val="模块:审计期间改聘会计师事务所的情况说明"/>
        <w:tag w:val="_SEC_9e5ff31b39074841b1732f4693c6a461"/>
        <w:id w:val="4639747"/>
        <w:lock w:val="sdtLocked"/>
        <w:placeholder>
          <w:docPart w:val="GBC22222222222222222222222222222"/>
        </w:placeholder>
      </w:sdtPr>
      <w:sdtEndPr>
        <w:rPr>
          <w:rFonts w:hint="eastAsia"/>
        </w:rPr>
      </w:sdtEndPr>
      <w:sdtContent>
        <w:p w:rsidR="00E640B7" w:rsidRDefault="006B2B5D">
          <w:r>
            <w:t>审计期间改聘会计师事务所的情况说明</w:t>
          </w:r>
        </w:p>
        <w:sdt>
          <w:sdtPr>
            <w:rPr>
              <w:rFonts w:hint="eastAsia"/>
            </w:rPr>
            <w:alias w:val="是否适用：审计期间改聘会计师事务所的情况说明[双击切换]"/>
            <w:tag w:val="_GBC_34c57619e2904c83a8840614e4e5d5d0"/>
            <w:id w:val="281313418"/>
            <w:lock w:val="sdtLocked"/>
            <w:placeholder>
              <w:docPart w:val="GBC22222222222222222222222222222"/>
            </w:placeholder>
          </w:sdtPr>
          <w:sdtContent>
            <w:p w:rsidR="00E640B7" w:rsidRDefault="00507434" w:rsidP="00FA4F08">
              <w:r>
                <w:fldChar w:fldCharType="begin"/>
              </w:r>
              <w:r w:rsidR="00FA4F08">
                <w:instrText xml:space="preserve"> MACROBUTTON  SnrToggleCheckbox □适用  </w:instrText>
              </w:r>
              <w:r>
                <w:fldChar w:fldCharType="end"/>
              </w:r>
              <w:r>
                <w:fldChar w:fldCharType="begin"/>
              </w:r>
              <w:r w:rsidR="00FA4F08">
                <w:instrText xml:space="preserve"> MACROBUTTON  SnrToggleCheckbox √不适用 </w:instrText>
              </w:r>
              <w:r>
                <w:fldChar w:fldCharType="end"/>
              </w:r>
            </w:p>
          </w:sdtContent>
        </w:sdt>
      </w:sdtContent>
    </w:sdt>
    <w:sdt>
      <w:sdtPr>
        <w:rPr>
          <w:rFonts w:ascii="Calibri" w:hAnsi="Calibri"/>
          <w:szCs w:val="32"/>
        </w:rPr>
        <w:tag w:val="_PLD_f8e3918b8cb74b6da24724a5bbb68010"/>
        <w:id w:val="126749496"/>
        <w:lock w:val="sdtLocked"/>
        <w:placeholder>
          <w:docPart w:val="GBC22222222222222222222222222222"/>
        </w:placeholder>
      </w:sdtPr>
      <w:sdtContent>
        <w:p w:rsidR="00E640B7" w:rsidRDefault="006B2B5D">
          <w:pPr>
            <w:pStyle w:val="2"/>
            <w:numPr>
              <w:ilvl w:val="0"/>
              <w:numId w:val="10"/>
            </w:numPr>
          </w:pPr>
          <w:r>
            <w:t>面临暂停上市风险的情况</w:t>
          </w:r>
        </w:p>
      </w:sdtContent>
    </w:sdt>
    <w:sdt>
      <w:sdtPr>
        <w:rPr>
          <w:rFonts w:hint="eastAsia"/>
        </w:rPr>
        <w:alias w:val="模块:导致暂停上市的原因"/>
        <w:tag w:val="_SEC_0b76711d6a7c42639f1388a3bc6defd5"/>
        <w:id w:val="2099064588"/>
        <w:lock w:val="sdtLocked"/>
        <w:placeholder>
          <w:docPart w:val="GBC22222222222222222222222222222"/>
        </w:placeholder>
      </w:sdtPr>
      <w:sdtEndPr>
        <w:rPr>
          <w:rFonts w:hint="default"/>
          <w:szCs w:val="21"/>
        </w:rPr>
      </w:sdtEndPr>
      <w:sdtContent>
        <w:p w:rsidR="00E640B7" w:rsidRDefault="006B2B5D">
          <w:pPr>
            <w:pStyle w:val="3"/>
            <w:numPr>
              <w:ilvl w:val="0"/>
              <w:numId w:val="36"/>
            </w:numPr>
            <w:jc w:val="left"/>
          </w:pPr>
          <w:r>
            <w:rPr>
              <w:rFonts w:hint="eastAsia"/>
            </w:rPr>
            <w:t>导</w:t>
          </w:r>
          <w:r>
            <w:rPr>
              <w:szCs w:val="21"/>
            </w:rPr>
            <w:t>致暂停上市的原因</w:t>
          </w:r>
        </w:p>
      </w:sdtContent>
    </w:sdt>
    <w:sdt>
      <w:sdtPr>
        <w:rPr>
          <w:rFonts w:hint="eastAsia"/>
          <w:b/>
          <w:bCs/>
        </w:rPr>
        <w:alias w:val="模块:导致暂停上市或终止上市的原因以及公司采取的消除暂停上市或终止上市情形的措施"/>
        <w:tag w:val="_SEC_0941141f259f4f9f84f8189eb23f5979"/>
        <w:id w:val="4639748"/>
        <w:lock w:val="sdtLocked"/>
        <w:placeholder>
          <w:docPart w:val="GBC22222222222222222222222222222"/>
        </w:placeholder>
      </w:sdtPr>
      <w:sdtEndPr>
        <w:rPr>
          <w:b w:val="0"/>
          <w:bCs w:val="0"/>
        </w:rPr>
      </w:sdtEndPr>
      <w:sdtContent>
        <w:sdt>
          <w:sdtPr>
            <w:rPr>
              <w:rFonts w:hint="eastAsia"/>
              <w:szCs w:val="21"/>
            </w:rPr>
            <w:alias w:val="是否适用：导致暂停上市的原因[双击切换]"/>
            <w:tag w:val="_GBC_5be6e6fabf4849c7b63c5d08ac7706e1"/>
            <w:id w:val="733827852"/>
            <w:lock w:val="sdtLocked"/>
            <w:placeholder>
              <w:docPart w:val="GBC22222222222222222222222222222"/>
            </w:placeholder>
          </w:sdtPr>
          <w:sdtContent>
            <w:p w:rsidR="00E640B7" w:rsidRDefault="00507434" w:rsidP="00FD020C">
              <w:pPr>
                <w:rPr>
                  <w:szCs w:val="21"/>
                </w:rPr>
              </w:pPr>
              <w:r>
                <w:rPr>
                  <w:szCs w:val="21"/>
                </w:rPr>
                <w:fldChar w:fldCharType="begin"/>
              </w:r>
              <w:r w:rsidR="00FD020C">
                <w:rPr>
                  <w:szCs w:val="21"/>
                </w:rPr>
                <w:instrText xml:space="preserve"> MACROBUTTON  SnrToggleCheckbox □适用  </w:instrText>
              </w:r>
              <w:r>
                <w:rPr>
                  <w:szCs w:val="21"/>
                </w:rPr>
                <w:fldChar w:fldCharType="end"/>
              </w:r>
              <w:r>
                <w:rPr>
                  <w:szCs w:val="21"/>
                </w:rPr>
                <w:fldChar w:fldCharType="begin"/>
              </w:r>
              <w:r w:rsidR="00FD020C">
                <w:rPr>
                  <w:szCs w:val="21"/>
                </w:rPr>
                <w:instrText xml:space="preserve"> MACROBUTTON  SnrToggleCheckbox √不适用 </w:instrText>
              </w:r>
              <w:r>
                <w:rPr>
                  <w:szCs w:val="21"/>
                </w:rPr>
                <w:fldChar w:fldCharType="end"/>
              </w:r>
            </w:p>
          </w:sdtContent>
        </w:sdt>
      </w:sdtContent>
    </w:sdt>
    <w:p w:rsidR="00E640B7" w:rsidRDefault="00E640B7">
      <w:pPr>
        <w:rPr>
          <w:szCs w:val="21"/>
        </w:rPr>
      </w:pPr>
    </w:p>
    <w:sdt>
      <w:sdtPr>
        <w:rPr>
          <w:rFonts w:ascii="宋体" w:hAnsi="宋体" w:cs="宋体"/>
          <w:b w:val="0"/>
          <w:bCs w:val="0"/>
          <w:kern w:val="0"/>
          <w:szCs w:val="21"/>
        </w:rPr>
        <w:alias w:val="模块:公司拟采取的应对措施"/>
        <w:tag w:val="_SEC_9dd9fc587be540dab1fcdb757f5036d7"/>
        <w:id w:val="1061599763"/>
        <w:lock w:val="sdtLocked"/>
        <w:placeholder>
          <w:docPart w:val="GBC22222222222222222222222222222"/>
        </w:placeholder>
      </w:sdtPr>
      <w:sdtContent>
        <w:p w:rsidR="00E640B7" w:rsidRDefault="006B2B5D">
          <w:pPr>
            <w:pStyle w:val="3"/>
            <w:numPr>
              <w:ilvl w:val="0"/>
              <w:numId w:val="36"/>
            </w:numPr>
            <w:rPr>
              <w:szCs w:val="21"/>
            </w:rPr>
          </w:pPr>
          <w:r>
            <w:rPr>
              <w:rFonts w:hint="eastAsia"/>
              <w:szCs w:val="21"/>
            </w:rPr>
            <w:t>公司拟采取的应对措施</w:t>
          </w:r>
        </w:p>
        <w:sdt>
          <w:sdtPr>
            <w:rPr>
              <w:szCs w:val="21"/>
            </w:rPr>
            <w:alias w:val="是否适用：公司拟采取的措施[双击切换]"/>
            <w:tag w:val="_GBC_8656f473b4d943fe8fa1477037f607c5"/>
            <w:id w:val="-1139405618"/>
            <w:lock w:val="sdtLocked"/>
            <w:placeholder>
              <w:docPart w:val="GBC22222222222222222222222222222"/>
            </w:placeholder>
          </w:sdtPr>
          <w:sdtContent>
            <w:p w:rsidR="00E640B7" w:rsidRDefault="00507434" w:rsidP="00FD020C">
              <w:pPr>
                <w:rPr>
                  <w:szCs w:val="21"/>
                </w:rPr>
              </w:pPr>
              <w:r>
                <w:rPr>
                  <w:szCs w:val="21"/>
                </w:rPr>
                <w:fldChar w:fldCharType="begin"/>
              </w:r>
              <w:r w:rsidR="00FD020C">
                <w:rPr>
                  <w:szCs w:val="21"/>
                </w:rPr>
                <w:instrText xml:space="preserve">MACROBUTTON  SnrToggleCheckbox □适用 </w:instrText>
              </w:r>
              <w:r>
                <w:rPr>
                  <w:szCs w:val="21"/>
                </w:rPr>
                <w:fldChar w:fldCharType="end"/>
              </w:r>
              <w:r>
                <w:rPr>
                  <w:szCs w:val="21"/>
                </w:rPr>
                <w:fldChar w:fldCharType="begin"/>
              </w:r>
              <w:r w:rsidR="00FD020C">
                <w:rPr>
                  <w:szCs w:val="21"/>
                </w:rPr>
                <w:instrText xml:space="preserve"> MACROBUTTON  SnrToggleCheckbox √不适用 </w:instrText>
              </w:r>
              <w:r>
                <w:rPr>
                  <w:szCs w:val="21"/>
                </w:rPr>
                <w:fldChar w:fldCharType="end"/>
              </w:r>
            </w:p>
          </w:sdtContent>
        </w:sdt>
      </w:sdtContent>
    </w:sdt>
    <w:p w:rsidR="00E640B7" w:rsidRDefault="00E640B7">
      <w:pPr>
        <w:rPr>
          <w:szCs w:val="21"/>
        </w:rPr>
      </w:pPr>
    </w:p>
    <w:p w:rsidR="00E640B7" w:rsidRDefault="006B2B5D">
      <w:pPr>
        <w:pStyle w:val="2"/>
        <w:numPr>
          <w:ilvl w:val="0"/>
          <w:numId w:val="10"/>
        </w:numPr>
      </w:pPr>
      <w:r>
        <w:rPr>
          <w:rFonts w:hint="eastAsia"/>
        </w:rPr>
        <w:t>面临终止上市的情况和原因</w:t>
      </w:r>
    </w:p>
    <w:sdt>
      <w:sdtPr>
        <w:rPr>
          <w:b/>
          <w:bCs/>
        </w:rPr>
        <w:alias w:val="模块:面临终止上市的情况和原因"/>
        <w:tag w:val="_SEC_51ab085506b64e5e89440b52989dee71"/>
        <w:id w:val="-1913616632"/>
        <w:lock w:val="sdtLocked"/>
        <w:placeholder>
          <w:docPart w:val="GBC22222222222222222222222222222"/>
        </w:placeholder>
      </w:sdtPr>
      <w:sdtEndPr>
        <w:rPr>
          <w:b w:val="0"/>
          <w:bCs w:val="0"/>
        </w:rPr>
      </w:sdtEndPr>
      <w:sdtContent>
        <w:sdt>
          <w:sdtPr>
            <w:rPr>
              <w:rFonts w:hint="eastAsia"/>
              <w:szCs w:val="21"/>
            </w:rPr>
            <w:alias w:val="是否适用：面临终止上市的情况和原因 [双击切换]"/>
            <w:tag w:val="_GBC_36002fff87954035b149cfd20b1790d5"/>
            <w:id w:val="1608764581"/>
            <w:lock w:val="sdtLocked"/>
            <w:placeholder>
              <w:docPart w:val="GBC22222222222222222222222222222"/>
            </w:placeholder>
          </w:sdtPr>
          <w:sdtContent>
            <w:p w:rsidR="00E640B7" w:rsidRDefault="00507434" w:rsidP="00FD020C">
              <w:pPr>
                <w:rPr>
                  <w:szCs w:val="21"/>
                </w:rPr>
              </w:pPr>
              <w:r>
                <w:rPr>
                  <w:szCs w:val="21"/>
                </w:rPr>
                <w:fldChar w:fldCharType="begin"/>
              </w:r>
              <w:r w:rsidR="00FD020C">
                <w:rPr>
                  <w:szCs w:val="21"/>
                </w:rPr>
                <w:instrText xml:space="preserve"> MACROBUTTON  SnrToggleCheckbox □适用  </w:instrText>
              </w:r>
              <w:r>
                <w:rPr>
                  <w:szCs w:val="21"/>
                </w:rPr>
                <w:fldChar w:fldCharType="end"/>
              </w:r>
              <w:r>
                <w:rPr>
                  <w:szCs w:val="21"/>
                </w:rPr>
                <w:fldChar w:fldCharType="begin"/>
              </w:r>
              <w:r w:rsidR="00FD020C">
                <w:rPr>
                  <w:szCs w:val="21"/>
                </w:rPr>
                <w:instrText xml:space="preserve"> MACROBUTTON  SnrToggleCheckbox √不适用 </w:instrText>
              </w:r>
              <w:r>
                <w:rPr>
                  <w:szCs w:val="21"/>
                </w:rPr>
                <w:fldChar w:fldCharType="end"/>
              </w:r>
            </w:p>
          </w:sdtContent>
        </w:sdt>
        <w:p w:rsidR="00E640B7" w:rsidRDefault="00507434">
          <w:pPr>
            <w:rPr>
              <w:szCs w:val="21"/>
            </w:rPr>
          </w:pPr>
        </w:p>
      </w:sdtContent>
    </w:sdt>
    <w:sdt>
      <w:sdtPr>
        <w:rPr>
          <w:rFonts w:ascii="宋体" w:hAnsi="宋体" w:cs="宋体"/>
          <w:b w:val="0"/>
          <w:bCs w:val="0"/>
          <w:kern w:val="0"/>
          <w:szCs w:val="24"/>
        </w:rPr>
        <w:alias w:val="模块:破产重整相关事项"/>
        <w:tag w:val="_SEC_40f00e43fb5a4ec79cf5293b027262f4"/>
        <w:id w:val="4639772"/>
        <w:lock w:val="sdtLocked"/>
        <w:placeholder>
          <w:docPart w:val="GBC22222222222222222222222222222"/>
        </w:placeholder>
      </w:sdtPr>
      <w:sdtEndPr>
        <w:rPr>
          <w:rFonts w:hint="eastAsia"/>
        </w:rPr>
      </w:sdtEndPr>
      <w:sdtContent>
        <w:p w:rsidR="00E640B7" w:rsidRDefault="006B2B5D">
          <w:pPr>
            <w:pStyle w:val="2"/>
            <w:numPr>
              <w:ilvl w:val="0"/>
              <w:numId w:val="10"/>
            </w:numPr>
          </w:pPr>
          <w:r>
            <w:t>破产重整相关事项</w:t>
          </w:r>
        </w:p>
        <w:sdt>
          <w:sdtPr>
            <w:alias w:val="是否适用：破产重整相关事项[双击切换]"/>
            <w:tag w:val="_GBC_5840a694c2a04f98893394e6da3bc9cc"/>
            <w:id w:val="4639791"/>
            <w:lock w:val="sdtLocked"/>
            <w:placeholder>
              <w:docPart w:val="GBC22222222222222222222222222222"/>
            </w:placeholder>
          </w:sdtPr>
          <w:sdtContent>
            <w:p w:rsidR="00E640B7" w:rsidRDefault="00507434" w:rsidP="00FD020C">
              <w:r>
                <w:fldChar w:fldCharType="begin"/>
              </w:r>
              <w:r w:rsidR="00FD020C">
                <w:instrText xml:space="preserve">MACROBUTTON  SnrToggleCheckbox □适用 </w:instrText>
              </w:r>
              <w:r>
                <w:fldChar w:fldCharType="end"/>
              </w:r>
              <w:r>
                <w:fldChar w:fldCharType="begin"/>
              </w:r>
              <w:r w:rsidR="00FD020C">
                <w:instrText xml:space="preserve"> MACROBUTTON  SnrToggleCheckbox √不适用 </w:instrText>
              </w:r>
              <w:r>
                <w:fldChar w:fldCharType="end"/>
              </w:r>
            </w:p>
          </w:sdtContent>
        </w:sdt>
      </w:sdtContent>
    </w:sdt>
    <w:p w:rsidR="00E640B7" w:rsidRDefault="00E640B7"/>
    <w:p w:rsidR="00E640B7" w:rsidRDefault="006B2B5D">
      <w:pPr>
        <w:pStyle w:val="2"/>
        <w:numPr>
          <w:ilvl w:val="0"/>
          <w:numId w:val="10"/>
        </w:numPr>
      </w:pPr>
      <w:r>
        <w:t>重大诉讼、仲裁事项</w:t>
      </w:r>
    </w:p>
    <w:sdt>
      <w:sdtPr>
        <w:alias w:val="本年度公司有无重大诉讼、仲裁事项"/>
        <w:tag w:val="_GBC_b7d97a978491465ca563fa610688ebef"/>
        <w:id w:val="812530038"/>
        <w:lock w:val="sdtLocked"/>
        <w:placeholder>
          <w:docPart w:val="GBC22222222222222222222222222222"/>
        </w:placeholder>
      </w:sdtPr>
      <w:sdtContent>
        <w:p w:rsidR="00FD020C" w:rsidRDefault="00507434" w:rsidP="00FD020C">
          <w:pPr>
            <w:rPr>
              <w:szCs w:val="21"/>
            </w:rPr>
          </w:pPr>
          <w:r>
            <w:fldChar w:fldCharType="begin"/>
          </w:r>
          <w:r w:rsidR="00FD020C">
            <w:instrText xml:space="preserve"> MACROBUTTON  SnrToggleCheckbox □本年度公司有重大诉讼、仲裁事项 </w:instrText>
          </w:r>
          <w:r>
            <w:fldChar w:fldCharType="end"/>
          </w:r>
          <w:r>
            <w:fldChar w:fldCharType="begin"/>
          </w:r>
          <w:r w:rsidR="00FD020C">
            <w:instrText xml:space="preserve"> MACROBUTTON  SnrToggleCheckbox √本年度公司无重大诉讼、仲裁事项 </w:instrText>
          </w:r>
          <w:r>
            <w:fldChar w:fldCharType="end"/>
          </w:r>
        </w:p>
      </w:sdtContent>
    </w:sdt>
    <w:p w:rsidR="00E640B7" w:rsidRDefault="00E640B7">
      <w:pPr>
        <w:rPr>
          <w:szCs w:val="21"/>
        </w:rPr>
      </w:pPr>
    </w:p>
    <w:p w:rsidR="00E640B7" w:rsidRDefault="00E640B7">
      <w:pPr>
        <w:rPr>
          <w:szCs w:val="21"/>
        </w:rPr>
      </w:pPr>
    </w:p>
    <w:sdt>
      <w:sdtPr>
        <w:rPr>
          <w:rFonts w:ascii="宋体" w:hAnsi="宋体" w:cs="宋体"/>
          <w:b w:val="0"/>
          <w:bCs w:val="0"/>
          <w:kern w:val="0"/>
          <w:szCs w:val="24"/>
        </w:rPr>
        <w:alias w:val="模块:上市公司及其董事、监事、高级管理人员、控股股东、实际控制人、..."/>
        <w:tag w:val="_SEC_ab4d5b987db046049f25c9a37c5fcef6"/>
        <w:id w:val="4639803"/>
        <w:lock w:val="sdtLocked"/>
        <w:placeholder>
          <w:docPart w:val="GBC22222222222222222222222222222"/>
        </w:placeholder>
      </w:sdtPr>
      <w:sdtContent>
        <w:p w:rsidR="00E640B7" w:rsidRDefault="006B2B5D">
          <w:pPr>
            <w:pStyle w:val="2"/>
            <w:numPr>
              <w:ilvl w:val="0"/>
              <w:numId w:val="10"/>
            </w:numPr>
          </w:pPr>
          <w:r>
            <w:t>上市公司及其董事、监事、高级管理人员、</w:t>
          </w:r>
          <w:r>
            <w:rPr>
              <w:rFonts w:hint="eastAsia"/>
            </w:rPr>
            <w:t>控股</w:t>
          </w:r>
          <w:r>
            <w:t>股东、实际控制人、收购人处罚及整改情况</w:t>
          </w:r>
        </w:p>
        <w:sdt>
          <w:sdtPr>
            <w:alias w:val="是否适用：上市公司及其董事、监事、高级管理人员、持有5%以上股份的股东、实际控制人、收购人处罚及整改情况[双击切换]"/>
            <w:tag w:val="_GBC_123762bb7717485a933e24f7a072833b"/>
            <w:id w:val="4639815"/>
            <w:lock w:val="sdtLocked"/>
            <w:placeholder>
              <w:docPart w:val="GBC22222222222222222222222222222"/>
            </w:placeholder>
          </w:sdtPr>
          <w:sdtContent>
            <w:p w:rsidR="00E640B7" w:rsidRDefault="00507434" w:rsidP="00112B12">
              <w:pPr>
                <w:rPr>
                  <w:szCs w:val="21"/>
                </w:rPr>
              </w:pPr>
              <w:r>
                <w:fldChar w:fldCharType="begin"/>
              </w:r>
              <w:r w:rsidR="00112B12">
                <w:instrText xml:space="preserve">MACROBUTTON  SnrToggleCheckbox □适用 </w:instrText>
              </w:r>
              <w:r>
                <w:fldChar w:fldCharType="end"/>
              </w:r>
              <w:r>
                <w:fldChar w:fldCharType="begin"/>
              </w:r>
              <w:r w:rsidR="00112B12">
                <w:instrText xml:space="preserve"> MACROBUTTON  SnrToggleCheckbox √不适用 </w:instrText>
              </w:r>
              <w:r>
                <w:fldChar w:fldCharType="end"/>
              </w:r>
            </w:p>
          </w:sdtContent>
        </w:sdt>
      </w:sdtContent>
    </w:sdt>
    <w:p w:rsidR="00E640B7" w:rsidRDefault="00E640B7"/>
    <w:sdt>
      <w:sdtPr>
        <w:rPr>
          <w:rFonts w:ascii="宋体" w:hAnsi="宋体" w:cs="宋体" w:hint="eastAsia"/>
          <w:b w:val="0"/>
          <w:bCs w:val="0"/>
          <w:kern w:val="0"/>
          <w:szCs w:val="24"/>
        </w:rPr>
        <w:alias w:val="模块:报告期内公司及其控股股东、实际控制人诚信状况的说明"/>
        <w:tag w:val="_SEC_a173054d21f9405fa83bf7d1309bfdc4"/>
        <w:id w:val="4639826"/>
        <w:lock w:val="sdtLocked"/>
        <w:placeholder>
          <w:docPart w:val="GBC22222222222222222222222222222"/>
        </w:placeholder>
      </w:sdtPr>
      <w:sdtContent>
        <w:p w:rsidR="00E640B7" w:rsidRDefault="006B2B5D">
          <w:pPr>
            <w:pStyle w:val="2"/>
            <w:numPr>
              <w:ilvl w:val="0"/>
              <w:numId w:val="10"/>
            </w:numPr>
          </w:pPr>
          <w:r>
            <w:rPr>
              <w:rFonts w:hint="eastAsia"/>
            </w:rPr>
            <w:t>报告期内公司及其控股股东、实际控制人诚信状况的说明</w:t>
          </w:r>
        </w:p>
        <w:sdt>
          <w:sdtPr>
            <w:rPr>
              <w:rFonts w:hint="eastAsia"/>
              <w:szCs w:val="21"/>
            </w:rPr>
            <w:alias w:val="是否适用：报告期内公司及其控股股东、实际控制人诚信状况的说明[双击切换]"/>
            <w:tag w:val="_GBC_c52f51ce49eb4245a9df7baca2947656"/>
            <w:id w:val="2074233455"/>
            <w:lock w:val="sdtLocked"/>
            <w:placeholder>
              <w:docPart w:val="GBC22222222222222222222222222222"/>
            </w:placeholder>
          </w:sdtPr>
          <w:sdtContent>
            <w:p w:rsidR="00E640B7" w:rsidRDefault="00507434" w:rsidP="0030000A">
              <w:pPr>
                <w:rPr>
                  <w:szCs w:val="21"/>
                </w:rPr>
              </w:pPr>
              <w:r>
                <w:rPr>
                  <w:szCs w:val="21"/>
                </w:rPr>
                <w:fldChar w:fldCharType="begin"/>
              </w:r>
              <w:r w:rsidR="0030000A">
                <w:rPr>
                  <w:szCs w:val="21"/>
                </w:rPr>
                <w:instrText xml:space="preserve"> MACROBUTTON  SnrToggleCheckbox □适用  </w:instrText>
              </w:r>
              <w:r>
                <w:rPr>
                  <w:szCs w:val="21"/>
                </w:rPr>
                <w:fldChar w:fldCharType="end"/>
              </w:r>
              <w:r>
                <w:rPr>
                  <w:szCs w:val="21"/>
                </w:rPr>
                <w:fldChar w:fldCharType="begin"/>
              </w:r>
              <w:r w:rsidR="0030000A">
                <w:rPr>
                  <w:szCs w:val="21"/>
                </w:rPr>
                <w:instrText xml:space="preserve"> MACROBUTTON  SnrToggleCheckbox √不适用 </w:instrText>
              </w:r>
              <w:r>
                <w:rPr>
                  <w:szCs w:val="21"/>
                </w:rPr>
                <w:fldChar w:fldCharType="end"/>
              </w:r>
            </w:p>
          </w:sdtContent>
        </w:sdt>
      </w:sdtContent>
    </w:sdt>
    <w:p w:rsidR="00E640B7" w:rsidRDefault="00E640B7">
      <w:pPr>
        <w:rPr>
          <w:szCs w:val="21"/>
        </w:rPr>
      </w:pPr>
    </w:p>
    <w:p w:rsidR="00E640B7" w:rsidRDefault="006B2B5D">
      <w:pPr>
        <w:pStyle w:val="2"/>
        <w:numPr>
          <w:ilvl w:val="0"/>
          <w:numId w:val="10"/>
        </w:numPr>
        <w:rPr>
          <w:color w:val="FF0000"/>
        </w:rPr>
      </w:pPr>
      <w:bookmarkStart w:id="44" w:name="_Toc342491956"/>
      <w:bookmarkStart w:id="45" w:name="_Toc342565948"/>
      <w:r>
        <w:rPr>
          <w:rFonts w:hint="eastAsia"/>
        </w:rPr>
        <w:t>公司股权激励计划、员工持股计划或其他员工激励措施的情况及其影响</w:t>
      </w:r>
      <w:bookmarkEnd w:id="44"/>
      <w:bookmarkEnd w:id="45"/>
    </w:p>
    <w:bookmarkStart w:id="46" w:name="_Toc342491957" w:displacedByCustomXml="next"/>
    <w:bookmarkStart w:id="47" w:name="_Toc342565949" w:displacedByCustomXml="next"/>
    <w:sdt>
      <w:sdtPr>
        <w:rPr>
          <w:rFonts w:ascii="宋体" w:hAnsi="宋体" w:cs="宋体" w:hint="eastAsia"/>
          <w:b w:val="0"/>
          <w:bCs w:val="0"/>
          <w:kern w:val="44"/>
          <w:sz w:val="24"/>
          <w:szCs w:val="21"/>
        </w:rPr>
        <w:alias w:val="模块:相关股权激励事项已在临时公告披露且后续实施无进展或变化"/>
        <w:tag w:val="_SEC_0fef5a8a9a1f47b5be982489f74109f3"/>
        <w:id w:val="1734178"/>
        <w:lock w:val="sdtLocked"/>
        <w:placeholder>
          <w:docPart w:val="GBC22222222222222222222222222222"/>
        </w:placeholder>
      </w:sdtPr>
      <w:sdtEndPr>
        <w:rPr>
          <w:rFonts w:hint="default"/>
          <w:kern w:val="0"/>
          <w:sz w:val="21"/>
          <w:szCs w:val="24"/>
        </w:rPr>
      </w:sdtEndPr>
      <w:sdtContent>
        <w:p w:rsidR="00E640B7" w:rsidRDefault="006B2B5D">
          <w:pPr>
            <w:pStyle w:val="3"/>
            <w:numPr>
              <w:ilvl w:val="1"/>
              <w:numId w:val="11"/>
            </w:numPr>
            <w:rPr>
              <w:kern w:val="44"/>
              <w:szCs w:val="21"/>
            </w:rPr>
          </w:pPr>
          <w:r>
            <w:rPr>
              <w:rFonts w:hint="eastAsia"/>
              <w:kern w:val="44"/>
              <w:szCs w:val="21"/>
            </w:rPr>
            <w:t>相关激励事项已在临时公告披露且后续实施无进展或变化的</w:t>
          </w:r>
          <w:bookmarkEnd w:id="47"/>
          <w:bookmarkEnd w:id="46"/>
        </w:p>
        <w:sdt>
          <w:sdtPr>
            <w:alias w:val="是否适用：相关激励事项已在临时公告披露且后续实施无进展或变化的[双击切换]"/>
            <w:tag w:val="_GBC_0af9dca2858d42619c57d7878f3a7792"/>
            <w:id w:val="-1444686762"/>
            <w:lock w:val="sdtLocked"/>
            <w:placeholder>
              <w:docPart w:val="GBC22222222222222222222222222222"/>
            </w:placeholder>
          </w:sdtPr>
          <w:sdtContent>
            <w:p w:rsidR="00E640B7" w:rsidRDefault="00507434" w:rsidP="0030000A">
              <w:r>
                <w:fldChar w:fldCharType="begin"/>
              </w:r>
              <w:r w:rsidR="0030000A">
                <w:instrText xml:space="preserve">MACROBUTTON  SnrToggleCheckbox □适用 </w:instrText>
              </w:r>
              <w:r>
                <w:fldChar w:fldCharType="end"/>
              </w:r>
              <w:r>
                <w:fldChar w:fldCharType="begin"/>
              </w:r>
              <w:r w:rsidR="0030000A">
                <w:instrText xml:space="preserve"> MACROBUTTON  SnrToggleCheckbox √不适用 </w:instrText>
              </w:r>
              <w:r>
                <w:fldChar w:fldCharType="end"/>
              </w:r>
            </w:p>
          </w:sdtContent>
        </w:sdt>
      </w:sdtContent>
    </w:sdt>
    <w:p w:rsidR="00E640B7" w:rsidRDefault="00E640B7">
      <w:bookmarkStart w:id="48" w:name="_Toc342565950"/>
      <w:bookmarkStart w:id="49" w:name="_Toc342491958"/>
    </w:p>
    <w:p w:rsidR="00E640B7" w:rsidRDefault="006B2B5D">
      <w:pPr>
        <w:pStyle w:val="3"/>
        <w:numPr>
          <w:ilvl w:val="1"/>
          <w:numId w:val="11"/>
        </w:numPr>
        <w:rPr>
          <w:kern w:val="44"/>
          <w:szCs w:val="21"/>
        </w:rPr>
      </w:pPr>
      <w:r>
        <w:rPr>
          <w:rFonts w:hint="eastAsia"/>
          <w:kern w:val="44"/>
          <w:szCs w:val="21"/>
        </w:rPr>
        <w:t>临时公告未披露或有后续进展的激励情况</w:t>
      </w:r>
    </w:p>
    <w:p w:rsidR="00E640B7" w:rsidRDefault="006B2B5D">
      <w:r>
        <w:rPr>
          <w:rFonts w:hint="eastAsia"/>
        </w:rPr>
        <w:t>股权激励情况</w:t>
      </w:r>
    </w:p>
    <w:p w:rsidR="00112B12" w:rsidRDefault="00507434" w:rsidP="00112B12">
      <w:pPr>
        <w:rPr>
          <w:szCs w:val="21"/>
        </w:rPr>
      </w:pPr>
      <w:sdt>
        <w:sdtPr>
          <w:alias w:val="是否适用：股权激励情况[双击切换]"/>
          <w:tag w:val="_GBC_002ad948ce1449c2a805bfbb132b2202"/>
          <w:id w:val="1221783902"/>
          <w:lock w:val="sdtLocked"/>
          <w:placeholder>
            <w:docPart w:val="GBC22222222222222222222222222222"/>
          </w:placeholder>
        </w:sdtPr>
        <w:sdtContent>
          <w:r>
            <w:fldChar w:fldCharType="begin"/>
          </w:r>
          <w:r w:rsidR="00112B12">
            <w:instrText xml:space="preserve">MACROBUTTON  SnrToggleCheckbox □适用 </w:instrText>
          </w:r>
          <w:r>
            <w:fldChar w:fldCharType="end"/>
          </w:r>
          <w:r>
            <w:fldChar w:fldCharType="begin"/>
          </w:r>
          <w:r w:rsidR="00112B12">
            <w:instrText xml:space="preserve"> MACROBUTTON  SnrToggleCheckbox √不适用 </w:instrText>
          </w:r>
          <w:r>
            <w:fldChar w:fldCharType="end"/>
          </w:r>
        </w:sdtContent>
      </w:sdt>
      <w:bookmarkEnd w:id="48"/>
      <w:bookmarkEnd w:id="49"/>
    </w:p>
    <w:p w:rsidR="00E640B7" w:rsidRDefault="00E640B7">
      <w:pPr>
        <w:rPr>
          <w:szCs w:val="21"/>
        </w:rPr>
      </w:pPr>
    </w:p>
    <w:sdt>
      <w:sdtPr>
        <w:rPr>
          <w:rFonts w:hint="eastAsia"/>
          <w:szCs w:val="21"/>
        </w:rPr>
        <w:alias w:val="模块:其他说明  "/>
        <w:tag w:val="_SEC_12c50bf247d34661bdbc91376a5f0abc"/>
        <w:id w:val="-1633086024"/>
        <w:lock w:val="sdtLocked"/>
        <w:placeholder>
          <w:docPart w:val="GBC22222222222222222222222222222"/>
        </w:placeholder>
      </w:sdtPr>
      <w:sdtEndPr>
        <w:rPr>
          <w:rFonts w:hint="default"/>
        </w:rPr>
      </w:sdtEndPr>
      <w:sdtContent>
        <w:p w:rsidR="00E640B7" w:rsidRDefault="006B2B5D">
          <w:pPr>
            <w:rPr>
              <w:szCs w:val="21"/>
            </w:rPr>
          </w:pPr>
          <w:r>
            <w:rPr>
              <w:rFonts w:hint="eastAsia"/>
              <w:szCs w:val="21"/>
            </w:rPr>
            <w:t>其他说明</w:t>
          </w:r>
        </w:p>
        <w:sdt>
          <w:sdtPr>
            <w:rPr>
              <w:rFonts w:hint="eastAsia"/>
              <w:szCs w:val="21"/>
            </w:rPr>
            <w:alias w:val="是否适用：股权激励情况的说明[双击切换]"/>
            <w:tag w:val="_GBC_67421581adf34d0f9f06e3042b8d7199"/>
            <w:id w:val="716699854"/>
            <w:lock w:val="sdtLocked"/>
            <w:placeholder>
              <w:docPart w:val="GBC22222222222222222222222222222"/>
            </w:placeholder>
          </w:sdtPr>
          <w:sdtContent>
            <w:p w:rsidR="00E640B7" w:rsidRDefault="00507434" w:rsidP="00112B12">
              <w:pPr>
                <w:rPr>
                  <w:szCs w:val="21"/>
                </w:rPr>
              </w:pPr>
              <w:r>
                <w:rPr>
                  <w:szCs w:val="21"/>
                </w:rPr>
                <w:fldChar w:fldCharType="begin"/>
              </w:r>
              <w:r w:rsidR="00112B12">
                <w:rPr>
                  <w:szCs w:val="21"/>
                </w:rPr>
                <w:instrText xml:space="preserve"> MACROBUTTON  SnrToggleCheckbox □适用  </w:instrText>
              </w:r>
              <w:r>
                <w:rPr>
                  <w:szCs w:val="21"/>
                </w:rPr>
                <w:fldChar w:fldCharType="end"/>
              </w:r>
              <w:r>
                <w:rPr>
                  <w:szCs w:val="21"/>
                </w:rPr>
                <w:fldChar w:fldCharType="begin"/>
              </w:r>
              <w:r w:rsidR="00112B12">
                <w:rPr>
                  <w:szCs w:val="21"/>
                </w:rPr>
                <w:instrText xml:space="preserve"> MACROBUTTON  SnrToggleCheckbox √不适用 </w:instrText>
              </w:r>
              <w:r>
                <w:rPr>
                  <w:szCs w:val="21"/>
                </w:rPr>
                <w:fldChar w:fldCharType="end"/>
              </w:r>
            </w:p>
          </w:sdtContent>
        </w:sdt>
      </w:sdtContent>
    </w:sdt>
    <w:p w:rsidR="00E640B7" w:rsidRDefault="00E640B7">
      <w:pPr>
        <w:rPr>
          <w:szCs w:val="21"/>
        </w:rPr>
      </w:pPr>
    </w:p>
    <w:sdt>
      <w:sdtPr>
        <w:rPr>
          <w:rFonts w:hint="eastAsia"/>
          <w:bCs/>
          <w:szCs w:val="21"/>
        </w:rPr>
        <w:alias w:val="模块:员工持股计划情况"/>
        <w:tag w:val="_SEC_e76ced04f0774d5494f667355c3809ba"/>
        <w:id w:val="29247997"/>
        <w:lock w:val="sdtLocked"/>
        <w:placeholder>
          <w:docPart w:val="GBC22222222222222222222222222222"/>
        </w:placeholder>
      </w:sdtPr>
      <w:sdtContent>
        <w:p w:rsidR="00E640B7" w:rsidRDefault="006B2B5D">
          <w:pPr>
            <w:rPr>
              <w:bCs/>
              <w:szCs w:val="21"/>
            </w:rPr>
          </w:pPr>
          <w:r>
            <w:rPr>
              <w:rFonts w:hint="eastAsia"/>
              <w:bCs/>
              <w:szCs w:val="21"/>
            </w:rPr>
            <w:t>员工持股计划情况</w:t>
          </w:r>
        </w:p>
        <w:sdt>
          <w:sdtPr>
            <w:rPr>
              <w:rFonts w:hint="eastAsia"/>
              <w:bCs/>
              <w:szCs w:val="21"/>
            </w:rPr>
            <w:alias w:val="是否适用：员工持股计划情况[双击切换]"/>
            <w:tag w:val="_GBC_58bc54aaaba24427a2a569de76f7f83e"/>
            <w:id w:val="838742687"/>
            <w:lock w:val="sdtLocked"/>
            <w:placeholder>
              <w:docPart w:val="GBC22222222222222222222222222222"/>
            </w:placeholder>
          </w:sdtPr>
          <w:sdtContent>
            <w:p w:rsidR="00E640B7" w:rsidRDefault="00507434">
              <w:pPr>
                <w:rPr>
                  <w:bCs/>
                  <w:szCs w:val="21"/>
                </w:rPr>
              </w:pPr>
              <w:r>
                <w:rPr>
                  <w:bCs/>
                  <w:szCs w:val="21"/>
                </w:rPr>
                <w:fldChar w:fldCharType="begin"/>
              </w:r>
              <w:r w:rsidR="00FA4F08">
                <w:rPr>
                  <w:bCs/>
                  <w:szCs w:val="21"/>
                </w:rPr>
                <w:instrText xml:space="preserve"> MACROBUTTON  SnrToggleCheckbox √适用  </w:instrText>
              </w:r>
              <w:r>
                <w:rPr>
                  <w:bCs/>
                  <w:szCs w:val="21"/>
                </w:rPr>
                <w:fldChar w:fldCharType="end"/>
              </w:r>
              <w:r>
                <w:rPr>
                  <w:bCs/>
                  <w:szCs w:val="21"/>
                </w:rPr>
                <w:fldChar w:fldCharType="begin"/>
              </w:r>
              <w:r w:rsidR="00FA4F08">
                <w:rPr>
                  <w:bCs/>
                  <w:szCs w:val="21"/>
                </w:rPr>
                <w:instrText xml:space="preserve"> MACROBUTTON  SnrToggleCheckbox □不适用 </w:instrText>
              </w:r>
              <w:r>
                <w:rPr>
                  <w:bCs/>
                  <w:szCs w:val="21"/>
                </w:rPr>
                <w:fldChar w:fldCharType="end"/>
              </w:r>
            </w:p>
          </w:sdtContent>
        </w:sdt>
        <w:sdt>
          <w:sdtPr>
            <w:rPr>
              <w:rFonts w:hint="eastAsia"/>
              <w:bCs/>
              <w:szCs w:val="21"/>
            </w:rPr>
            <w:alias w:val="员工持股计划情况"/>
            <w:tag w:val="_GBC_c2221af661674ff2880ee593c43d9024"/>
            <w:id w:val="-707181885"/>
            <w:lock w:val="sdtLocked"/>
            <w:placeholder>
              <w:docPart w:val="GBC22222222222222222222222222222"/>
            </w:placeholder>
          </w:sdtPr>
          <w:sdtContent>
            <w:p w:rsidR="00FA4F08" w:rsidRDefault="00FA4F08" w:rsidP="00FA4F08">
              <w:pPr>
                <w:spacing w:line="360" w:lineRule="auto"/>
                <w:ind w:firstLineChars="200" w:firstLine="420"/>
              </w:pPr>
              <w:r w:rsidRPr="00965D7E">
                <w:rPr>
                  <w:bCs/>
                  <w:szCs w:val="21"/>
                </w:rPr>
                <w:t>201</w:t>
              </w:r>
              <w:r>
                <w:rPr>
                  <w:rFonts w:hint="eastAsia"/>
                  <w:bCs/>
                  <w:szCs w:val="21"/>
                </w:rPr>
                <w:t>8</w:t>
              </w:r>
              <w:r w:rsidRPr="00965D7E">
                <w:rPr>
                  <w:bCs/>
                  <w:szCs w:val="21"/>
                </w:rPr>
                <w:t>年</w:t>
              </w:r>
              <w:r>
                <w:rPr>
                  <w:rFonts w:hint="eastAsia"/>
                  <w:bCs/>
                  <w:szCs w:val="21"/>
                </w:rPr>
                <w:t>第一次临时</w:t>
              </w:r>
              <w:r w:rsidRPr="00965D7E">
                <w:rPr>
                  <w:bCs/>
                  <w:szCs w:val="21"/>
                </w:rPr>
                <w:t>股东大会审议通过了《</w:t>
              </w:r>
              <w:r>
                <w:rPr>
                  <w:rFonts w:hint="eastAsia"/>
                  <w:bCs/>
                  <w:szCs w:val="21"/>
                </w:rPr>
                <w:t>牡丹江恒丰纸业股份有限公司</w:t>
              </w:r>
              <w:r w:rsidRPr="00965D7E">
                <w:rPr>
                  <w:bCs/>
                  <w:szCs w:val="21"/>
                </w:rPr>
                <w:t>第一期员工持股计划（草案）及摘要》，</w:t>
              </w:r>
              <w:r>
                <w:rPr>
                  <w:rFonts w:hint="eastAsia"/>
                  <w:bCs/>
                  <w:szCs w:val="21"/>
                </w:rPr>
                <w:t>本次</w:t>
              </w:r>
              <w:r w:rsidRPr="00EB0076">
                <w:rPr>
                  <w:rFonts w:hint="eastAsia"/>
                  <w:bCs/>
                  <w:szCs w:val="21"/>
                </w:rPr>
                <w:t>员工持股计划采用全额自筹的方式</w:t>
              </w:r>
              <w:r>
                <w:rPr>
                  <w:rFonts w:hint="eastAsia"/>
                  <w:bCs/>
                  <w:szCs w:val="21"/>
                </w:rPr>
                <w:t>募集资金</w:t>
              </w:r>
              <w:r w:rsidRPr="00EB0076">
                <w:rPr>
                  <w:rFonts w:hint="eastAsia"/>
                  <w:bCs/>
                  <w:szCs w:val="21"/>
                </w:rPr>
                <w:t>不超过</w:t>
              </w:r>
              <w:r w:rsidRPr="00EB0076">
                <w:rPr>
                  <w:bCs/>
                  <w:szCs w:val="21"/>
                </w:rPr>
                <w:t xml:space="preserve"> 5000万元，</w:t>
              </w:r>
              <w:r>
                <w:rPr>
                  <w:rFonts w:hint="eastAsia"/>
                  <w:bCs/>
                  <w:szCs w:val="21"/>
                </w:rPr>
                <w:t>经</w:t>
              </w:r>
              <w:r w:rsidRPr="00EB0076">
                <w:rPr>
                  <w:rFonts w:hint="eastAsia"/>
                  <w:bCs/>
                  <w:szCs w:val="21"/>
                </w:rPr>
                <w:t>股东大会</w:t>
              </w:r>
              <w:r>
                <w:rPr>
                  <w:rFonts w:hint="eastAsia"/>
                  <w:bCs/>
                  <w:szCs w:val="21"/>
                </w:rPr>
                <w:t>审核通过</w:t>
              </w:r>
              <w:r w:rsidRPr="00EB0076">
                <w:rPr>
                  <w:rFonts w:hint="eastAsia"/>
                  <w:bCs/>
                  <w:szCs w:val="21"/>
                </w:rPr>
                <w:t>后</w:t>
              </w:r>
              <w:r w:rsidRPr="00EB0076">
                <w:rPr>
                  <w:bCs/>
                  <w:szCs w:val="21"/>
                </w:rPr>
                <w:t>6个月内，通过二级市场（包括但不限于竞价交易、大宗交易、协议转让等法律法规许可的方式）完成标的股票的购买。</w:t>
              </w:r>
              <w:r w:rsidRPr="000E0A64">
                <w:rPr>
                  <w:rFonts w:hint="eastAsia"/>
                  <w:bCs/>
                  <w:szCs w:val="21"/>
                </w:rPr>
                <w:t>具体内容详见</w:t>
              </w:r>
              <w:r>
                <w:rPr>
                  <w:bCs/>
                  <w:szCs w:val="21"/>
                </w:rPr>
                <w:t>2018</w:t>
              </w:r>
              <w:r w:rsidRPr="000E0A64">
                <w:rPr>
                  <w:bCs/>
                  <w:szCs w:val="21"/>
                </w:rPr>
                <w:t>年</w:t>
              </w:r>
              <w:r>
                <w:rPr>
                  <w:rFonts w:hint="eastAsia"/>
                  <w:bCs/>
                  <w:szCs w:val="21"/>
                </w:rPr>
                <w:t>7</w:t>
              </w:r>
              <w:r w:rsidRPr="000E0A64">
                <w:rPr>
                  <w:bCs/>
                  <w:szCs w:val="21"/>
                </w:rPr>
                <w:t>月</w:t>
              </w:r>
              <w:r>
                <w:rPr>
                  <w:rFonts w:hint="eastAsia"/>
                  <w:bCs/>
                  <w:szCs w:val="21"/>
                </w:rPr>
                <w:t>5</w:t>
              </w:r>
              <w:r w:rsidRPr="000E0A64">
                <w:rPr>
                  <w:bCs/>
                  <w:szCs w:val="21"/>
                </w:rPr>
                <w:t>日在上海证券交</w:t>
              </w:r>
              <w:r w:rsidRPr="000E0A64">
                <w:rPr>
                  <w:rFonts w:hint="eastAsia"/>
                  <w:bCs/>
                  <w:szCs w:val="21"/>
                </w:rPr>
                <w:t>易所网站（</w:t>
              </w:r>
              <w:r w:rsidRPr="000E0A64">
                <w:rPr>
                  <w:bCs/>
                  <w:szCs w:val="21"/>
                </w:rPr>
                <w:t>www.sse.com.cn）上的</w:t>
              </w:r>
              <w:r w:rsidRPr="000E0A64">
                <w:rPr>
                  <w:rFonts w:hint="eastAsia"/>
                  <w:bCs/>
                  <w:szCs w:val="21"/>
                </w:rPr>
                <w:t>《恒丰纸业第一期员工持股计划（草案）》</w:t>
              </w:r>
              <w:r w:rsidRPr="000E0A64">
                <w:rPr>
                  <w:bCs/>
                  <w:szCs w:val="21"/>
                </w:rPr>
                <w:t>。</w:t>
              </w:r>
            </w:p>
            <w:p w:rsidR="00FA4F08" w:rsidRDefault="00FA4F08" w:rsidP="00FA4F08">
              <w:pPr>
                <w:spacing w:line="360" w:lineRule="auto"/>
                <w:ind w:firstLine="405"/>
                <w:rPr>
                  <w:bCs/>
                  <w:szCs w:val="21"/>
                </w:rPr>
              </w:pPr>
              <w:r w:rsidRPr="00CA0334">
                <w:rPr>
                  <w:rFonts w:hint="eastAsia"/>
                  <w:bCs/>
                  <w:szCs w:val="21"/>
                </w:rPr>
                <w:t>本期员工持股计划</w:t>
              </w:r>
              <w:r>
                <w:rPr>
                  <w:rFonts w:hint="eastAsia"/>
                  <w:bCs/>
                  <w:szCs w:val="21"/>
                </w:rPr>
                <w:t>共</w:t>
              </w:r>
              <w:r w:rsidRPr="00CA0334">
                <w:rPr>
                  <w:rFonts w:hint="eastAsia"/>
                  <w:bCs/>
                  <w:szCs w:val="21"/>
                </w:rPr>
                <w:t>募集资金</w:t>
              </w:r>
              <w:r w:rsidRPr="00CA0334">
                <w:rPr>
                  <w:bCs/>
                  <w:szCs w:val="21"/>
                </w:rPr>
                <w:t>4,990</w:t>
              </w:r>
              <w:r w:rsidRPr="00CA0334">
                <w:rPr>
                  <w:rFonts w:hint="eastAsia"/>
                  <w:bCs/>
                  <w:szCs w:val="21"/>
                </w:rPr>
                <w:t>万元</w:t>
              </w:r>
              <w:r w:rsidRPr="00CA0334">
                <w:rPr>
                  <w:bCs/>
                  <w:szCs w:val="21"/>
                </w:rPr>
                <w:t>,</w:t>
              </w:r>
              <w:r w:rsidRPr="00CA0334">
                <w:rPr>
                  <w:rFonts w:hint="eastAsia"/>
                  <w:bCs/>
                  <w:szCs w:val="21"/>
                </w:rPr>
                <w:t>截止</w:t>
              </w:r>
              <w:r w:rsidRPr="00CA0334">
                <w:rPr>
                  <w:bCs/>
                  <w:szCs w:val="21"/>
                </w:rPr>
                <w:t>2018</w:t>
              </w:r>
              <w:r w:rsidRPr="00CA0334">
                <w:rPr>
                  <w:rFonts w:hint="eastAsia"/>
                  <w:bCs/>
                  <w:szCs w:val="21"/>
                </w:rPr>
                <w:t>年</w:t>
              </w:r>
              <w:r w:rsidRPr="00CA0334">
                <w:rPr>
                  <w:bCs/>
                  <w:szCs w:val="21"/>
                </w:rPr>
                <w:t>9</w:t>
              </w:r>
              <w:r w:rsidRPr="00CA0334">
                <w:rPr>
                  <w:rFonts w:hint="eastAsia"/>
                  <w:bCs/>
                  <w:szCs w:val="21"/>
                </w:rPr>
                <w:t>月</w:t>
              </w:r>
              <w:r w:rsidRPr="00CA0334">
                <w:rPr>
                  <w:bCs/>
                  <w:szCs w:val="21"/>
                </w:rPr>
                <w:t>7</w:t>
              </w:r>
              <w:r w:rsidRPr="00CA0334">
                <w:rPr>
                  <w:rFonts w:hint="eastAsia"/>
                  <w:bCs/>
                  <w:szCs w:val="21"/>
                </w:rPr>
                <w:t>日，通过二级市场累计购买本公司股票</w:t>
              </w:r>
              <w:r w:rsidRPr="00CA0334">
                <w:rPr>
                  <w:bCs/>
                  <w:szCs w:val="21"/>
                </w:rPr>
                <w:t>8,153,940</w:t>
              </w:r>
              <w:r w:rsidRPr="00CA0334">
                <w:rPr>
                  <w:rFonts w:hint="eastAsia"/>
                  <w:bCs/>
                  <w:szCs w:val="21"/>
                </w:rPr>
                <w:t>股，占公司已发行总股本的</w:t>
              </w:r>
              <w:r w:rsidRPr="00CA0334">
                <w:rPr>
                  <w:bCs/>
                  <w:szCs w:val="21"/>
                </w:rPr>
                <w:t>2.73%</w:t>
              </w:r>
              <w:r w:rsidRPr="00CA0334">
                <w:rPr>
                  <w:rFonts w:hint="eastAsia"/>
                  <w:bCs/>
                  <w:szCs w:val="21"/>
                </w:rPr>
                <w:t>，成交均价为</w:t>
              </w:r>
              <w:r w:rsidRPr="00CA0334">
                <w:rPr>
                  <w:bCs/>
                  <w:szCs w:val="21"/>
                </w:rPr>
                <w:t>6.12</w:t>
              </w:r>
              <w:r w:rsidRPr="00CA0334">
                <w:rPr>
                  <w:rFonts w:hint="eastAsia"/>
                  <w:bCs/>
                  <w:szCs w:val="21"/>
                </w:rPr>
                <w:t>元</w:t>
              </w:r>
              <w:r w:rsidRPr="00CA0334">
                <w:rPr>
                  <w:bCs/>
                  <w:szCs w:val="21"/>
                </w:rPr>
                <w:t>/</w:t>
              </w:r>
              <w:r w:rsidRPr="00CA0334">
                <w:rPr>
                  <w:rFonts w:hint="eastAsia"/>
                  <w:bCs/>
                  <w:szCs w:val="21"/>
                </w:rPr>
                <w:t>股。</w:t>
              </w:r>
              <w:r>
                <w:rPr>
                  <w:rFonts w:hint="eastAsia"/>
                  <w:bCs/>
                  <w:szCs w:val="21"/>
                </w:rPr>
                <w:t>至此，公司第一期员工持股计划的股票购买完毕。</w:t>
              </w:r>
            </w:p>
            <w:p w:rsidR="00E640B7" w:rsidRDefault="00FA4F08" w:rsidP="00FA4F08">
              <w:pPr>
                <w:spacing w:line="360" w:lineRule="auto"/>
                <w:ind w:firstLine="405"/>
                <w:rPr>
                  <w:bCs/>
                  <w:szCs w:val="21"/>
                </w:rPr>
              </w:pPr>
              <w:r w:rsidRPr="000C74AD">
                <w:rPr>
                  <w:bCs/>
                  <w:szCs w:val="21"/>
                </w:rPr>
                <w:t>前述标的股票的锁定期</w:t>
              </w:r>
              <w:r>
                <w:rPr>
                  <w:rFonts w:hint="eastAsia"/>
                  <w:bCs/>
                  <w:szCs w:val="21"/>
                </w:rPr>
                <w:t>为</w:t>
              </w:r>
              <w:r w:rsidRPr="000C74AD">
                <w:rPr>
                  <w:rFonts w:hint="eastAsia"/>
                  <w:bCs/>
                  <w:szCs w:val="21"/>
                </w:rPr>
                <w:t>公司公告最后一笔购买之标的股票登记至本期员工持股计划时起计算</w:t>
              </w:r>
              <w:r>
                <w:rPr>
                  <w:rFonts w:hint="eastAsia"/>
                  <w:bCs/>
                  <w:szCs w:val="21"/>
                </w:rPr>
                <w:t>，即</w:t>
              </w:r>
              <w:r w:rsidRPr="000C74AD">
                <w:rPr>
                  <w:bCs/>
                  <w:szCs w:val="21"/>
                </w:rPr>
                <w:t>2018年</w:t>
              </w:r>
              <w:r w:rsidRPr="000C74AD">
                <w:rPr>
                  <w:rFonts w:hint="eastAsia"/>
                  <w:bCs/>
                  <w:szCs w:val="21"/>
                </w:rPr>
                <w:t>9</w:t>
              </w:r>
              <w:r w:rsidRPr="000C74AD">
                <w:rPr>
                  <w:bCs/>
                  <w:szCs w:val="21"/>
                </w:rPr>
                <w:t>月</w:t>
              </w:r>
              <w:r>
                <w:rPr>
                  <w:rFonts w:hint="eastAsia"/>
                  <w:bCs/>
                  <w:szCs w:val="21"/>
                </w:rPr>
                <w:t>7日起</w:t>
              </w:r>
              <w:r w:rsidRPr="000C74AD">
                <w:rPr>
                  <w:bCs/>
                  <w:szCs w:val="21"/>
                </w:rPr>
                <w:t>至2019 年</w:t>
              </w:r>
              <w:r>
                <w:rPr>
                  <w:rFonts w:hint="eastAsia"/>
                  <w:bCs/>
                  <w:szCs w:val="21"/>
                </w:rPr>
                <w:t>9</w:t>
              </w:r>
              <w:r w:rsidRPr="000C74AD">
                <w:rPr>
                  <w:bCs/>
                  <w:szCs w:val="21"/>
                </w:rPr>
                <w:t>月</w:t>
              </w:r>
              <w:r>
                <w:rPr>
                  <w:rFonts w:hint="eastAsia"/>
                  <w:bCs/>
                  <w:szCs w:val="21"/>
                </w:rPr>
                <w:t>6</w:t>
              </w:r>
              <w:r w:rsidRPr="000C74AD">
                <w:rPr>
                  <w:bCs/>
                  <w:szCs w:val="21"/>
                </w:rPr>
                <w:t>日</w:t>
              </w:r>
              <w:r>
                <w:rPr>
                  <w:rFonts w:hint="eastAsia"/>
                  <w:bCs/>
                  <w:szCs w:val="21"/>
                </w:rPr>
                <w:t>止</w:t>
              </w:r>
              <w:r w:rsidRPr="000C74AD">
                <w:rPr>
                  <w:bCs/>
                  <w:szCs w:val="21"/>
                </w:rPr>
                <w:t>。</w:t>
              </w:r>
              <w:r>
                <w:rPr>
                  <w:rFonts w:hint="eastAsia"/>
                  <w:bCs/>
                  <w:szCs w:val="21"/>
                </w:rPr>
                <w:t>因此，公司第一期员工持股计划锁定期限届满，目前尚未出售。</w:t>
              </w:r>
            </w:p>
          </w:sdtContent>
        </w:sdt>
        <w:p w:rsidR="00E640B7" w:rsidRDefault="00507434">
          <w:pPr>
            <w:rPr>
              <w:bCs/>
              <w:szCs w:val="21"/>
            </w:rPr>
          </w:pPr>
        </w:p>
      </w:sdtContent>
    </w:sdt>
    <w:sdt>
      <w:sdtPr>
        <w:rPr>
          <w:rFonts w:hint="eastAsia"/>
          <w:bCs/>
          <w:szCs w:val="21"/>
        </w:rPr>
        <w:alias w:val="模块:其他激励措施"/>
        <w:tag w:val="_SEC_614d59c9502f4f76b99b0f6a5227009b"/>
        <w:id w:val="29248002"/>
        <w:lock w:val="sdtLocked"/>
        <w:placeholder>
          <w:docPart w:val="GBC22222222222222222222222222222"/>
        </w:placeholder>
      </w:sdtPr>
      <w:sdtContent>
        <w:p w:rsidR="00E640B7" w:rsidRDefault="006B2B5D">
          <w:pPr>
            <w:rPr>
              <w:bCs/>
              <w:szCs w:val="21"/>
            </w:rPr>
          </w:pPr>
          <w:r>
            <w:rPr>
              <w:rFonts w:hint="eastAsia"/>
              <w:bCs/>
              <w:szCs w:val="21"/>
            </w:rPr>
            <w:t>其他激励措施</w:t>
          </w:r>
        </w:p>
        <w:sdt>
          <w:sdtPr>
            <w:rPr>
              <w:szCs w:val="21"/>
            </w:rPr>
            <w:alias w:val="是否适用：其他激励措施[双击切换]"/>
            <w:tag w:val="_GBC_1273f753309d4658962c7982b10fa010"/>
            <w:id w:val="29248017"/>
            <w:lock w:val="sdtLocked"/>
            <w:placeholder>
              <w:docPart w:val="GBC22222222222222222222222222222"/>
            </w:placeholder>
          </w:sdtPr>
          <w:sdtContent>
            <w:p w:rsidR="00E640B7" w:rsidRDefault="00507434" w:rsidP="00FA4F08">
              <w:pPr>
                <w:rPr>
                  <w:bCs/>
                  <w:szCs w:val="21"/>
                </w:rPr>
              </w:pPr>
              <w:r>
                <w:rPr>
                  <w:szCs w:val="21"/>
                </w:rPr>
                <w:fldChar w:fldCharType="begin"/>
              </w:r>
              <w:r w:rsidR="00FA4F08">
                <w:rPr>
                  <w:szCs w:val="21"/>
                </w:rPr>
                <w:instrText xml:space="preserve">MACROBUTTON  SnrToggleCheckbox □适用 </w:instrText>
              </w:r>
              <w:r>
                <w:rPr>
                  <w:szCs w:val="21"/>
                </w:rPr>
                <w:fldChar w:fldCharType="end"/>
              </w:r>
              <w:r>
                <w:rPr>
                  <w:szCs w:val="21"/>
                </w:rPr>
                <w:fldChar w:fldCharType="begin"/>
              </w:r>
              <w:r w:rsidR="00FA4F08">
                <w:rPr>
                  <w:szCs w:val="21"/>
                </w:rPr>
                <w:instrText xml:space="preserve"> MACROBUTTON  SnrToggleCheckbox √不适用 </w:instrText>
              </w:r>
              <w:r>
                <w:rPr>
                  <w:szCs w:val="21"/>
                </w:rPr>
                <w:fldChar w:fldCharType="end"/>
              </w:r>
            </w:p>
          </w:sdtContent>
        </w:sdt>
        <w:bookmarkStart w:id="50" w:name="_Hlk66440545" w:displacedByCustomXml="next"/>
      </w:sdtContent>
    </w:sdt>
    <w:bookmarkEnd w:id="50" w:displacedByCustomXml="prev"/>
    <w:p w:rsidR="00E640B7" w:rsidRDefault="00E640B7">
      <w:pPr>
        <w:rPr>
          <w:bCs/>
          <w:szCs w:val="21"/>
        </w:rPr>
      </w:pPr>
    </w:p>
    <w:p w:rsidR="00E640B7" w:rsidRDefault="006B2B5D">
      <w:pPr>
        <w:pStyle w:val="2"/>
        <w:numPr>
          <w:ilvl w:val="0"/>
          <w:numId w:val="10"/>
        </w:numPr>
      </w:pPr>
      <w:r>
        <w:rPr>
          <w:rFonts w:hint="eastAsia"/>
        </w:rPr>
        <w:t>重大关联交易</w:t>
      </w:r>
    </w:p>
    <w:p w:rsidR="00E640B7" w:rsidRDefault="006B2B5D">
      <w:pPr>
        <w:pStyle w:val="3"/>
        <w:numPr>
          <w:ilvl w:val="2"/>
          <w:numId w:val="2"/>
        </w:numPr>
        <w:rPr>
          <w:szCs w:val="21"/>
        </w:rPr>
      </w:pPr>
      <w:bookmarkStart w:id="51" w:name="_Toc342565953"/>
      <w:bookmarkStart w:id="52" w:name="_Toc342491961"/>
      <w:r>
        <w:rPr>
          <w:rFonts w:hint="eastAsia"/>
          <w:szCs w:val="21"/>
        </w:rPr>
        <w:t>与日常经营相关的关联交易</w:t>
      </w:r>
      <w:bookmarkEnd w:id="51"/>
      <w:bookmarkEnd w:id="52"/>
    </w:p>
    <w:sdt>
      <w:sdtPr>
        <w:rPr>
          <w:rFonts w:ascii="Calibri" w:eastAsia="宋体" w:hAnsi="Calibri" w:cs="宋体"/>
          <w:b w:val="0"/>
          <w:bCs w:val="0"/>
          <w:kern w:val="0"/>
          <w:sz w:val="24"/>
          <w:szCs w:val="24"/>
        </w:rPr>
        <w:alias w:val="模块:已在临时公告披露且后续实施无进展或变化的事项"/>
        <w:tag w:val="_SEC_9b2b3d5bc53a45ad87e57bafa9cc658c"/>
        <w:id w:val="1598403"/>
        <w:lock w:val="sdtLocked"/>
        <w:placeholder>
          <w:docPart w:val="GBC22222222222222222222222222222"/>
        </w:placeholder>
      </w:sdtPr>
      <w:sdtEndPr>
        <w:rPr>
          <w:rFonts w:ascii="宋体" w:hAnsi="宋体"/>
          <w:sz w:val="21"/>
        </w:rPr>
      </w:sdtEndPr>
      <w:sdtContent>
        <w:p w:rsidR="00E640B7" w:rsidRDefault="006B2B5D">
          <w:pPr>
            <w:pStyle w:val="4"/>
            <w:numPr>
              <w:ilvl w:val="2"/>
              <w:numId w:val="12"/>
            </w:numPr>
          </w:pPr>
          <w:r>
            <w:t>已在临时公告披露且后续实施无进展或变化的事项</w:t>
          </w:r>
        </w:p>
        <w:sdt>
          <w:sdtPr>
            <w:alias w:val="是否适用：已在临时公告披露且后续实施无进展或变化的事项_与日常经营相关的关联交易[双击切换]"/>
            <w:tag w:val="_GBC_6194ac6d54054fcc9f40dc3e35772780"/>
            <w:id w:val="-2093071994"/>
            <w:lock w:val="sdtLocked"/>
            <w:placeholder>
              <w:docPart w:val="GBC22222222222222222222222222222"/>
            </w:placeholder>
          </w:sdtPr>
          <w:sdtContent>
            <w:p w:rsidR="00E640B7" w:rsidRDefault="00507434" w:rsidP="0030000A">
              <w:r>
                <w:fldChar w:fldCharType="begin"/>
              </w:r>
              <w:r w:rsidR="0030000A">
                <w:instrText xml:space="preserve">MACROBUTTON  SnrToggleCheckbox □适用 </w:instrText>
              </w:r>
              <w:r>
                <w:fldChar w:fldCharType="end"/>
              </w:r>
              <w:r>
                <w:fldChar w:fldCharType="begin"/>
              </w:r>
              <w:r w:rsidR="0030000A">
                <w:instrText xml:space="preserve"> MACROBUTTON  SnrToggleCheckbox √不适用 </w:instrText>
              </w:r>
              <w:r>
                <w:fldChar w:fldCharType="end"/>
              </w:r>
            </w:p>
          </w:sdtContent>
        </w:sdt>
      </w:sdtContent>
    </w:sdt>
    <w:p w:rsidR="00E640B7" w:rsidRDefault="00E640B7">
      <w:pPr>
        <w:rPr>
          <w:szCs w:val="21"/>
        </w:rPr>
      </w:pPr>
    </w:p>
    <w:sdt>
      <w:sdtPr>
        <w:rPr>
          <w:rFonts w:ascii="Calibri" w:eastAsia="宋体" w:hAnsi="Calibri" w:cs="宋体"/>
          <w:b w:val="0"/>
          <w:bCs w:val="0"/>
          <w:kern w:val="0"/>
          <w:sz w:val="24"/>
          <w:szCs w:val="24"/>
        </w:rPr>
        <w:alias w:val="模块:已在临时公告披露，但有后续实施的进展或变化的事项"/>
        <w:tag w:val="_SEC_c2c70cd3f9974feb98c2265569f9b212"/>
        <w:id w:val="1598430"/>
        <w:lock w:val="sdtLocked"/>
        <w:placeholder>
          <w:docPart w:val="GBC22222222222222222222222222222"/>
        </w:placeholder>
      </w:sdtPr>
      <w:sdtEndPr>
        <w:rPr>
          <w:rFonts w:ascii="宋体" w:hAnsi="宋体" w:hint="eastAsia"/>
          <w:sz w:val="21"/>
          <w:szCs w:val="21"/>
        </w:rPr>
      </w:sdtEndPr>
      <w:sdtContent>
        <w:p w:rsidR="00E640B7" w:rsidRDefault="006B2B5D">
          <w:pPr>
            <w:pStyle w:val="4"/>
            <w:numPr>
              <w:ilvl w:val="2"/>
              <w:numId w:val="12"/>
            </w:numPr>
          </w:pPr>
          <w:r>
            <w:t>已在临时公告披露，但有后续实施的进展或变化的事项</w:t>
          </w:r>
        </w:p>
        <w:sdt>
          <w:sdtPr>
            <w:rPr>
              <w:rFonts w:hint="eastAsia"/>
              <w:szCs w:val="21"/>
            </w:rPr>
            <w:alias w:val="是否适用：已在临时公告披露，但有后续实施的进展或变化的事项_与日常经营相关的关联交易[双击切换]"/>
            <w:tag w:val="_GBC_19ed12f3e7b5456b8509a0a5457f26b3"/>
            <w:id w:val="-2107795288"/>
            <w:lock w:val="sdtLocked"/>
            <w:placeholder>
              <w:docPart w:val="GBC22222222222222222222222222222"/>
            </w:placeholder>
          </w:sdtPr>
          <w:sdtContent>
            <w:p w:rsidR="00E640B7" w:rsidRDefault="00507434" w:rsidP="0030000A">
              <w:pPr>
                <w:rPr>
                  <w:szCs w:val="21"/>
                </w:rPr>
              </w:pPr>
              <w:r>
                <w:rPr>
                  <w:szCs w:val="21"/>
                </w:rPr>
                <w:fldChar w:fldCharType="begin"/>
              </w:r>
              <w:r w:rsidR="0030000A">
                <w:rPr>
                  <w:szCs w:val="21"/>
                </w:rPr>
                <w:instrText xml:space="preserve"> MACROBUTTON  SnrToggleCheckbox □适用  </w:instrText>
              </w:r>
              <w:r>
                <w:rPr>
                  <w:szCs w:val="21"/>
                </w:rPr>
                <w:fldChar w:fldCharType="end"/>
              </w:r>
              <w:r>
                <w:rPr>
                  <w:szCs w:val="21"/>
                </w:rPr>
                <w:fldChar w:fldCharType="begin"/>
              </w:r>
              <w:r w:rsidR="0030000A">
                <w:rPr>
                  <w:szCs w:val="21"/>
                </w:rPr>
                <w:instrText xml:space="preserve"> MACROBUTTON  SnrToggleCheckbox √不适用 </w:instrText>
              </w:r>
              <w:r>
                <w:rPr>
                  <w:szCs w:val="21"/>
                </w:rPr>
                <w:fldChar w:fldCharType="end"/>
              </w:r>
            </w:p>
          </w:sdtContent>
        </w:sdt>
      </w:sdtContent>
    </w:sdt>
    <w:p w:rsidR="00E640B7" w:rsidRDefault="00E640B7">
      <w:pPr>
        <w:rPr>
          <w:szCs w:val="21"/>
        </w:rPr>
      </w:pPr>
    </w:p>
    <w:bookmarkStart w:id="53" w:name="_Toc342565956" w:displacedByCustomXml="next"/>
    <w:bookmarkStart w:id="54" w:name="_Toc342491964" w:displacedByCustomXml="next"/>
    <w:sdt>
      <w:sdtPr>
        <w:rPr>
          <w:rFonts w:ascii="Calibri" w:eastAsia="宋体" w:hAnsi="Calibri" w:cs="宋体" w:hint="eastAsia"/>
          <w:b w:val="0"/>
          <w:bCs w:val="0"/>
          <w:kern w:val="0"/>
          <w:sz w:val="24"/>
          <w:szCs w:val="24"/>
        </w:rPr>
        <w:alias w:val="模块:临时公告未披露的事项"/>
        <w:tag w:val="_SEC_18ede113eb9d4e58b96677300bb03f7d"/>
        <w:id w:val="1598458"/>
        <w:lock w:val="sdtLocked"/>
        <w:placeholder>
          <w:docPart w:val="GBC22222222222222222222222222222"/>
        </w:placeholder>
      </w:sdtPr>
      <w:sdtEndPr>
        <w:rPr>
          <w:rFonts w:ascii="宋体" w:hAnsi="宋体" w:hint="default"/>
          <w:sz w:val="21"/>
        </w:rPr>
      </w:sdtEndPr>
      <w:sdtContent>
        <w:p w:rsidR="00E640B7" w:rsidRDefault="006B2B5D">
          <w:pPr>
            <w:pStyle w:val="4"/>
            <w:numPr>
              <w:ilvl w:val="2"/>
              <w:numId w:val="12"/>
            </w:numPr>
          </w:pPr>
          <w:r>
            <w:rPr>
              <w:rFonts w:hint="eastAsia"/>
            </w:rPr>
            <w:t>临时公告未披露的事</w:t>
          </w:r>
          <w:bookmarkEnd w:id="54"/>
          <w:bookmarkEnd w:id="53"/>
          <w:r>
            <w:rPr>
              <w:rFonts w:hint="eastAsia"/>
            </w:rPr>
            <w:t>项</w:t>
          </w:r>
        </w:p>
        <w:sdt>
          <w:sdtPr>
            <w:alias w:val="是否适用：与日常经营相关的关联交易_临时公告未披露的事项[双击切换]"/>
            <w:tag w:val="_GBC_3f1135e0d6d440e6a4af283441bd65d2"/>
            <w:id w:val="-1818556320"/>
            <w:lock w:val="sdtLocked"/>
            <w:placeholder>
              <w:docPart w:val="GBC22222222222222222222222222222"/>
            </w:placeholder>
          </w:sdtPr>
          <w:sdtContent>
            <w:p w:rsidR="00E640B7" w:rsidRDefault="00507434" w:rsidP="0030000A">
              <w:pPr>
                <w:rPr>
                  <w:szCs w:val="21"/>
                </w:rPr>
              </w:pPr>
              <w:r>
                <w:fldChar w:fldCharType="begin"/>
              </w:r>
              <w:r w:rsidR="0030000A">
                <w:instrText xml:space="preserve">MACROBUTTON  SnrToggleCheckbox □适用 </w:instrText>
              </w:r>
              <w:r>
                <w:fldChar w:fldCharType="end"/>
              </w:r>
              <w:r>
                <w:fldChar w:fldCharType="begin"/>
              </w:r>
              <w:r w:rsidR="0030000A">
                <w:instrText xml:space="preserve"> MACROBUTTON  SnrToggleCheckbox √不适用 </w:instrText>
              </w:r>
              <w:r>
                <w:fldChar w:fldCharType="end"/>
              </w:r>
            </w:p>
          </w:sdtContent>
        </w:sdt>
      </w:sdtContent>
    </w:sdt>
    <w:p w:rsidR="00E640B7" w:rsidRDefault="00E640B7">
      <w:pPr>
        <w:rPr>
          <w:szCs w:val="21"/>
        </w:rPr>
      </w:pPr>
    </w:p>
    <w:p w:rsidR="00E640B7" w:rsidRDefault="006B2B5D">
      <w:pPr>
        <w:pStyle w:val="3"/>
        <w:numPr>
          <w:ilvl w:val="2"/>
          <w:numId w:val="2"/>
        </w:numPr>
        <w:tabs>
          <w:tab w:val="left" w:pos="426"/>
        </w:tabs>
        <w:rPr>
          <w:rFonts w:ascii="宋体" w:hAnsi="宋体"/>
          <w:szCs w:val="21"/>
        </w:rPr>
      </w:pPr>
      <w:r>
        <w:rPr>
          <w:szCs w:val="21"/>
        </w:rPr>
        <w:t>资产</w:t>
      </w:r>
      <w:r>
        <w:rPr>
          <w:rFonts w:hint="eastAsia"/>
          <w:szCs w:val="21"/>
        </w:rPr>
        <w:t>或股权</w:t>
      </w:r>
      <w:r>
        <w:rPr>
          <w:szCs w:val="21"/>
        </w:rPr>
        <w:t>收购、出售发生的关联交易</w:t>
      </w:r>
    </w:p>
    <w:sdt>
      <w:sdtPr>
        <w:rPr>
          <w:rFonts w:ascii="Calibri" w:eastAsia="宋体" w:hAnsi="Calibri" w:cs="宋体"/>
          <w:b w:val="0"/>
          <w:bCs w:val="0"/>
          <w:kern w:val="0"/>
          <w:sz w:val="24"/>
          <w:szCs w:val="24"/>
        </w:rPr>
        <w:alias w:val="模块:已在临时公告披露且后续实施无进展或变化的事项"/>
        <w:tag w:val="_SEC_5101ea14b3704066958f40b02b8e01b2"/>
        <w:id w:val="1599180"/>
        <w:lock w:val="sdtLocked"/>
        <w:placeholder>
          <w:docPart w:val="GBC22222222222222222222222222222"/>
        </w:placeholder>
      </w:sdtPr>
      <w:sdtEndPr>
        <w:rPr>
          <w:rFonts w:ascii="宋体" w:hAnsi="宋体"/>
          <w:sz w:val="21"/>
        </w:rPr>
      </w:sdtEndPr>
      <w:sdtContent>
        <w:p w:rsidR="00E640B7" w:rsidRDefault="006B2B5D">
          <w:pPr>
            <w:pStyle w:val="4"/>
            <w:numPr>
              <w:ilvl w:val="0"/>
              <w:numId w:val="25"/>
            </w:numPr>
          </w:pPr>
          <w:r>
            <w:t>已在临时公告披露且后续实施无进展或变化的事项</w:t>
          </w:r>
        </w:p>
        <w:sdt>
          <w:sdtPr>
            <w:alias w:val="是否适用：已在临时公告披露且后续实施无进展或变化的事项_资产或股权收购、出售发生的关联交易[双击切换]"/>
            <w:tag w:val="_GBC_543ebf3bec89495c98a461a0509a331d"/>
            <w:id w:val="-1503202403"/>
            <w:lock w:val="sdtLocked"/>
            <w:placeholder>
              <w:docPart w:val="GBC22222222222222222222222222222"/>
            </w:placeholder>
          </w:sdtPr>
          <w:sdtContent>
            <w:p w:rsidR="00FC43CF" w:rsidRDefault="00507434" w:rsidP="001E6DE1">
              <w:r>
                <w:fldChar w:fldCharType="begin"/>
              </w:r>
              <w:r w:rsidR="001E6DE1">
                <w:instrText xml:space="preserve">MACROBUTTON  SnrToggleCheckbox □适用 </w:instrText>
              </w:r>
              <w:r>
                <w:fldChar w:fldCharType="end"/>
              </w:r>
              <w:r>
                <w:fldChar w:fldCharType="begin"/>
              </w:r>
              <w:r w:rsidR="001E6DE1">
                <w:instrText xml:space="preserve"> MACROBUTTON  SnrToggleCheckbox √不适用 </w:instrText>
              </w:r>
              <w:r>
                <w:fldChar w:fldCharType="end"/>
              </w:r>
            </w:p>
          </w:sdtContent>
        </w:sdt>
        <w:p w:rsidR="00E640B7" w:rsidRDefault="00507434" w:rsidP="00137F06"/>
      </w:sdtContent>
    </w:sdt>
    <w:p w:rsidR="00E640B7" w:rsidRDefault="00E640B7">
      <w:pPr>
        <w:rPr>
          <w:szCs w:val="21"/>
        </w:rPr>
      </w:pPr>
    </w:p>
    <w:sdt>
      <w:sdtPr>
        <w:rPr>
          <w:rFonts w:ascii="Calibri" w:eastAsia="宋体" w:hAnsi="Calibri" w:cs="宋体"/>
          <w:b w:val="0"/>
          <w:bCs w:val="0"/>
          <w:kern w:val="0"/>
          <w:sz w:val="24"/>
          <w:szCs w:val="24"/>
        </w:rPr>
        <w:alias w:val="模块:已在临时公告披露，但有后续实施的进展或变化的事项"/>
        <w:tag w:val="_SEC_1e051394e4c54345b8c73f9c2de10706"/>
        <w:id w:val="1599203"/>
        <w:lock w:val="sdtLocked"/>
        <w:placeholder>
          <w:docPart w:val="GBC22222222222222222222222222222"/>
        </w:placeholder>
      </w:sdtPr>
      <w:sdtEndPr>
        <w:rPr>
          <w:rFonts w:ascii="宋体" w:hAnsi="宋体" w:hint="eastAsia"/>
          <w:sz w:val="21"/>
          <w:szCs w:val="21"/>
        </w:rPr>
      </w:sdtEndPr>
      <w:sdtContent>
        <w:p w:rsidR="00E640B7" w:rsidRDefault="006B2B5D">
          <w:pPr>
            <w:pStyle w:val="4"/>
            <w:numPr>
              <w:ilvl w:val="0"/>
              <w:numId w:val="25"/>
            </w:numPr>
          </w:pPr>
          <w:r>
            <w:t>已在临时公告披露，但有后续实施的进展或变化的事项</w:t>
          </w:r>
        </w:p>
        <w:sdt>
          <w:sdtPr>
            <w:rPr>
              <w:rFonts w:hint="eastAsia"/>
              <w:szCs w:val="21"/>
            </w:rPr>
            <w:alias w:val="是否适用：已在临时公告披露，但有后续实施的进展或变化的事项_资产或股权收购、出售发生的关联交易[双击切换]"/>
            <w:tag w:val="_GBC_f85ce314be044952b84cb0c7825e3be3"/>
            <w:id w:val="1386376690"/>
            <w:lock w:val="sdtLocked"/>
            <w:placeholder>
              <w:docPart w:val="GBC22222222222222222222222222222"/>
            </w:placeholder>
          </w:sdtPr>
          <w:sdtContent>
            <w:p w:rsidR="001E6DE1" w:rsidRDefault="00507434" w:rsidP="00137F06">
              <w:pPr>
                <w:rPr>
                  <w:szCs w:val="21"/>
                </w:rPr>
              </w:pPr>
              <w:r>
                <w:rPr>
                  <w:szCs w:val="21"/>
                </w:rPr>
                <w:fldChar w:fldCharType="begin"/>
              </w:r>
              <w:r w:rsidR="001E6DE1">
                <w:rPr>
                  <w:szCs w:val="21"/>
                </w:rPr>
                <w:instrText xml:space="preserve"> MACROBUTTON  SnrToggleCheckbox √适用  </w:instrText>
              </w:r>
              <w:r>
                <w:rPr>
                  <w:szCs w:val="21"/>
                </w:rPr>
                <w:fldChar w:fldCharType="end"/>
              </w:r>
              <w:r>
                <w:rPr>
                  <w:szCs w:val="21"/>
                </w:rPr>
                <w:fldChar w:fldCharType="begin"/>
              </w:r>
              <w:r w:rsidR="001E6DE1">
                <w:rPr>
                  <w:szCs w:val="21"/>
                </w:rPr>
                <w:instrText xml:space="preserve"> MACROBUTTON  SnrToggleCheckbox □不适用 </w:instrText>
              </w:r>
              <w:r>
                <w:rPr>
                  <w:szCs w:val="21"/>
                </w:rPr>
                <w:fldChar w:fldCharType="end"/>
              </w:r>
            </w:p>
          </w:sdtContent>
        </w:sdt>
        <w:sdt>
          <w:sdtPr>
            <w:rPr>
              <w:rFonts w:hint="eastAsia"/>
              <w:szCs w:val="21"/>
            </w:rPr>
            <w:alias w:val="资产收购、出售发生的关联交易事项已在临时报告披露，后续实施的进展或变化"/>
            <w:tag w:val="_GBC_8be6819282404c72b37e6b124c015b6a"/>
            <w:id w:val="1598711"/>
            <w:lock w:val="sdtLocked"/>
          </w:sdtPr>
          <w:sdtContent>
            <w:p w:rsidR="00E640B7" w:rsidRDefault="001E6DE1" w:rsidP="00153D30">
              <w:pPr>
                <w:spacing w:line="360" w:lineRule="auto"/>
                <w:ind w:firstLineChars="200" w:firstLine="420"/>
                <w:rPr>
                  <w:szCs w:val="21"/>
                </w:rPr>
              </w:pPr>
              <w:r w:rsidRPr="00664226">
                <w:rPr>
                  <w:szCs w:val="21"/>
                </w:rPr>
                <w:t>2020</w:t>
              </w:r>
              <w:r w:rsidRPr="00664226">
                <w:rPr>
                  <w:rFonts w:hint="eastAsia"/>
                  <w:szCs w:val="21"/>
                </w:rPr>
                <w:t>年3月1</w:t>
              </w:r>
              <w:r w:rsidRPr="00664226">
                <w:rPr>
                  <w:szCs w:val="21"/>
                </w:rPr>
                <w:t>2</w:t>
              </w:r>
              <w:r w:rsidRPr="00664226">
                <w:rPr>
                  <w:rFonts w:hint="eastAsia"/>
                  <w:szCs w:val="21"/>
                </w:rPr>
                <w:t>日，公司九届董事会第十次会议</w:t>
              </w:r>
              <w:r w:rsidRPr="00664226">
                <w:t>审议通过了《关于收购控股股东土地使权及其持有的牡丹江恒丰热电有限公司 50.52%股权的关联交易议案》</w:t>
              </w:r>
              <w:r w:rsidRPr="00664226">
                <w:rPr>
                  <w:rFonts w:hint="eastAsia"/>
                </w:rPr>
                <w:t>，公告编号（</w:t>
              </w:r>
              <w:r w:rsidR="00664226">
                <w:rPr>
                  <w:rFonts w:hint="eastAsia"/>
                </w:rPr>
                <w:t>2</w:t>
              </w:r>
              <w:r w:rsidR="00664226">
                <w:t>020-001</w:t>
              </w:r>
              <w:r w:rsidRPr="00664226">
                <w:rPr>
                  <w:rFonts w:hint="eastAsia"/>
                </w:rPr>
                <w:t>）；2</w:t>
              </w:r>
              <w:r w:rsidRPr="00664226">
                <w:t>020</w:t>
              </w:r>
              <w:r w:rsidRPr="00664226">
                <w:rPr>
                  <w:rFonts w:hint="eastAsia"/>
                </w:rPr>
                <w:t>年3月3</w:t>
              </w:r>
              <w:r w:rsidRPr="00664226">
                <w:t>0</w:t>
              </w:r>
              <w:r w:rsidRPr="00664226">
                <w:rPr>
                  <w:rFonts w:hint="eastAsia"/>
                </w:rPr>
                <w:t>日，公司2</w:t>
              </w:r>
              <w:r w:rsidRPr="00664226">
                <w:t>020</w:t>
              </w:r>
              <w:r w:rsidRPr="00664226">
                <w:rPr>
                  <w:rFonts w:hint="eastAsia"/>
                </w:rPr>
                <w:t>年第一次临时股东大会审议通过了上述议案，</w:t>
              </w:r>
              <w:r w:rsidR="00664226" w:rsidRPr="00664226">
                <w:rPr>
                  <w:rFonts w:hint="eastAsia"/>
                </w:rPr>
                <w:t>公告编号（</w:t>
              </w:r>
              <w:r w:rsidR="00664226">
                <w:rPr>
                  <w:rFonts w:hint="eastAsia"/>
                </w:rPr>
                <w:t>2</w:t>
              </w:r>
              <w:r w:rsidR="00664226">
                <w:t>020-005</w:t>
              </w:r>
              <w:r w:rsidR="00664226" w:rsidRPr="00664226">
                <w:rPr>
                  <w:rFonts w:hint="eastAsia"/>
                </w:rPr>
                <w:t>）</w:t>
              </w:r>
              <w:r w:rsidR="00664226">
                <w:rPr>
                  <w:rFonts w:hint="eastAsia"/>
                </w:rPr>
                <w:t>，</w:t>
              </w:r>
              <w:r w:rsidR="00217C34">
                <w:rPr>
                  <w:rFonts w:hint="eastAsia"/>
                </w:rPr>
                <w:t>上述股权交易公司已办理工商变更登记。</w:t>
              </w:r>
            </w:p>
          </w:sdtContent>
        </w:sdt>
      </w:sdtContent>
    </w:sdt>
    <w:sdt>
      <w:sdtPr>
        <w:rPr>
          <w:rFonts w:ascii="Calibri" w:eastAsia="宋体" w:hAnsi="Calibri" w:cs="宋体"/>
          <w:b w:val="0"/>
          <w:bCs w:val="0"/>
          <w:kern w:val="0"/>
          <w:sz w:val="24"/>
          <w:szCs w:val="24"/>
        </w:rPr>
        <w:alias w:val="模块:临时公告未披露的事项"/>
        <w:tag w:val="_SEC_0cf43ef9267042f5910eeb382017750a"/>
        <w:id w:val="1599227"/>
        <w:lock w:val="sdtLocked"/>
        <w:placeholder>
          <w:docPart w:val="GBC22222222222222222222222222222"/>
        </w:placeholder>
      </w:sdtPr>
      <w:sdtEndPr>
        <w:rPr>
          <w:rFonts w:ascii="宋体" w:hAnsi="宋体" w:hint="eastAsia"/>
          <w:sz w:val="21"/>
          <w:szCs w:val="21"/>
        </w:rPr>
      </w:sdtEndPr>
      <w:sdtContent>
        <w:p w:rsidR="00E640B7" w:rsidRDefault="006B2B5D">
          <w:pPr>
            <w:pStyle w:val="4"/>
            <w:numPr>
              <w:ilvl w:val="0"/>
              <w:numId w:val="25"/>
            </w:numPr>
          </w:pPr>
          <w:r>
            <w:t>临时公告未披露的事项</w:t>
          </w:r>
        </w:p>
        <w:sdt>
          <w:sdtPr>
            <w:alias w:val="是否适用：资产收购、出售发生的关联交易_临时公告未披露的事项[双击切换]"/>
            <w:tag w:val="_GBC_c2403e21caad4498842c2f1cf3384c0d"/>
            <w:id w:val="1567304921"/>
            <w:lock w:val="sdtLocked"/>
            <w:placeholder>
              <w:docPart w:val="GBC22222222222222222222222222222"/>
            </w:placeholder>
          </w:sdtPr>
          <w:sdtContent>
            <w:p w:rsidR="00137F06" w:rsidRDefault="00507434" w:rsidP="00137F06">
              <w:r>
                <w:fldChar w:fldCharType="begin"/>
              </w:r>
              <w:r w:rsidR="00137F06">
                <w:instrText xml:space="preserve">MACROBUTTON  SnrToggleCheckbox □适用 </w:instrText>
              </w:r>
              <w:r>
                <w:fldChar w:fldCharType="end"/>
              </w:r>
              <w:r>
                <w:fldChar w:fldCharType="begin"/>
              </w:r>
              <w:r w:rsidR="00137F06">
                <w:instrText xml:space="preserve"> MACROBUTTON  SnrToggleCheckbox √不适用 </w:instrText>
              </w:r>
              <w:r>
                <w:fldChar w:fldCharType="end"/>
              </w:r>
            </w:p>
          </w:sdtContent>
        </w:sdt>
        <w:p w:rsidR="00E640B7" w:rsidRDefault="00507434">
          <w:pPr>
            <w:rPr>
              <w:szCs w:val="21"/>
            </w:rPr>
          </w:pPr>
        </w:p>
      </w:sdtContent>
    </w:sdt>
    <w:p w:rsidR="00E640B7" w:rsidRDefault="00E640B7"/>
    <w:sdt>
      <w:sdtPr>
        <w:rPr>
          <w:rFonts w:ascii="宋体" w:eastAsia="宋体" w:hAnsi="宋体" w:cs="宋体" w:hint="eastAsia"/>
          <w:b w:val="0"/>
          <w:bCs w:val="0"/>
          <w:kern w:val="0"/>
          <w:szCs w:val="24"/>
        </w:rPr>
        <w:alias w:val="模块:涉及业绩约定的，应当披露报告期内的业绩实现情况"/>
        <w:tag w:val="_SEC_2377f3c46fe8488f9d7f53b4f8ba80b1"/>
        <w:id w:val="4640019"/>
        <w:lock w:val="sdtLocked"/>
        <w:placeholder>
          <w:docPart w:val="GBC22222222222222222222222222222"/>
        </w:placeholder>
      </w:sdtPr>
      <w:sdtContent>
        <w:p w:rsidR="00E640B7" w:rsidRDefault="006B2B5D">
          <w:pPr>
            <w:pStyle w:val="4"/>
            <w:numPr>
              <w:ilvl w:val="0"/>
              <w:numId w:val="25"/>
            </w:numPr>
          </w:pPr>
          <w:r>
            <w:rPr>
              <w:rFonts w:hint="eastAsia"/>
            </w:rPr>
            <w:t>涉及业绩约定的，应当披露报告期内的业绩实现情况</w:t>
          </w:r>
        </w:p>
        <w:sdt>
          <w:sdtPr>
            <w:rPr>
              <w:rFonts w:hint="eastAsia"/>
            </w:rPr>
            <w:alias w:val="是否适用：涉及业绩约定的，应当披露报告期内的业绩实现情况[双击切换]"/>
            <w:tag w:val="_GBC_fa913cf2ab9c4bd9bb424b63073fb9b5"/>
            <w:id w:val="-189303343"/>
            <w:lock w:val="sdtLocked"/>
            <w:placeholder>
              <w:docPart w:val="GBC22222222222222222222222222222"/>
            </w:placeholder>
          </w:sdtPr>
          <w:sdtContent>
            <w:p w:rsidR="00E640B7" w:rsidRDefault="00507434" w:rsidP="00112B12">
              <w:r>
                <w:fldChar w:fldCharType="begin"/>
              </w:r>
              <w:r w:rsidR="00112B12">
                <w:instrText xml:space="preserve"> MACROBUTTON  SnrToggleCheckbox □适用  </w:instrText>
              </w:r>
              <w:r>
                <w:fldChar w:fldCharType="end"/>
              </w:r>
              <w:r>
                <w:fldChar w:fldCharType="begin"/>
              </w:r>
              <w:r w:rsidR="00112B12">
                <w:instrText xml:space="preserve"> MACROBUTTON  SnrToggleCheckbox √不适用 </w:instrText>
              </w:r>
              <w:r>
                <w:fldChar w:fldCharType="end"/>
              </w:r>
            </w:p>
          </w:sdtContent>
        </w:sdt>
      </w:sdtContent>
    </w:sdt>
    <w:p w:rsidR="00E640B7" w:rsidRDefault="00E640B7"/>
    <w:p w:rsidR="00E640B7" w:rsidRDefault="006B2B5D">
      <w:pPr>
        <w:pStyle w:val="3"/>
        <w:numPr>
          <w:ilvl w:val="2"/>
          <w:numId w:val="2"/>
        </w:numPr>
        <w:rPr>
          <w:szCs w:val="21"/>
        </w:rPr>
      </w:pPr>
      <w:r>
        <w:rPr>
          <w:szCs w:val="21"/>
        </w:rPr>
        <w:t>共同对外投资的重大关联交易</w:t>
      </w:r>
    </w:p>
    <w:sdt>
      <w:sdtPr>
        <w:rPr>
          <w:rFonts w:ascii="Calibri" w:eastAsia="宋体" w:hAnsi="Calibri" w:cs="宋体"/>
          <w:b w:val="0"/>
          <w:bCs w:val="0"/>
          <w:kern w:val="0"/>
          <w:sz w:val="24"/>
          <w:szCs w:val="24"/>
        </w:rPr>
        <w:alias w:val="模块:已在临时公告披露且后续实施无进展或变化的事项"/>
        <w:tag w:val="_SEC_51b6cf40b087426eb6434404a0feb888"/>
        <w:id w:val="1506124"/>
        <w:lock w:val="sdtLocked"/>
        <w:placeholder>
          <w:docPart w:val="GBC22222222222222222222222222222"/>
        </w:placeholder>
      </w:sdtPr>
      <w:sdtEndPr>
        <w:rPr>
          <w:rFonts w:ascii="宋体" w:hAnsi="宋体"/>
          <w:sz w:val="21"/>
        </w:rPr>
      </w:sdtEndPr>
      <w:sdtContent>
        <w:p w:rsidR="00E640B7" w:rsidRDefault="006B2B5D">
          <w:pPr>
            <w:pStyle w:val="4"/>
            <w:numPr>
              <w:ilvl w:val="0"/>
              <w:numId w:val="26"/>
            </w:numPr>
          </w:pPr>
          <w:r>
            <w:t>已在临时公告披露且后续实施无进展或变化的事项</w:t>
          </w:r>
        </w:p>
        <w:sdt>
          <w:sdtPr>
            <w:alias w:val="是否适用：已在临时公告披露且后续实施无进展或变化的事项_共同对外投资的重大关联交易[双击切换]"/>
            <w:tag w:val="_GBC_7eea3c6d3d6245c4a1388637f61fccce"/>
            <w:id w:val="1386672242"/>
            <w:lock w:val="sdtLocked"/>
            <w:placeholder>
              <w:docPart w:val="GBC22222222222222222222222222222"/>
            </w:placeholder>
          </w:sdtPr>
          <w:sdtContent>
            <w:p w:rsidR="00E640B7" w:rsidRDefault="00507434" w:rsidP="00112B12">
              <w:r>
                <w:fldChar w:fldCharType="begin"/>
              </w:r>
              <w:r w:rsidR="00112B12">
                <w:instrText xml:space="preserve">MACROBUTTON  SnrToggleCheckbox □适用 </w:instrText>
              </w:r>
              <w:r>
                <w:fldChar w:fldCharType="end"/>
              </w:r>
              <w:r>
                <w:fldChar w:fldCharType="begin"/>
              </w:r>
              <w:r w:rsidR="00112B12">
                <w:instrText xml:space="preserve"> MACROBUTTON  SnrToggleCheckbox √不适用 </w:instrText>
              </w:r>
              <w:r>
                <w:fldChar w:fldCharType="end"/>
              </w:r>
            </w:p>
          </w:sdtContent>
        </w:sdt>
      </w:sdtContent>
    </w:sdt>
    <w:sdt>
      <w:sdtPr>
        <w:rPr>
          <w:rFonts w:ascii="Calibri" w:eastAsia="宋体" w:hAnsi="Calibri" w:cs="宋体"/>
          <w:b w:val="0"/>
          <w:bCs w:val="0"/>
          <w:kern w:val="0"/>
          <w:sz w:val="24"/>
          <w:szCs w:val="24"/>
        </w:rPr>
        <w:alias w:val="模块:已在临时公告披露，但有后续实施的进展或变化的事项"/>
        <w:tag w:val="_SEC_6fb162dfa53544919d9b59362cf9fe07"/>
        <w:id w:val="1506143"/>
        <w:lock w:val="sdtLocked"/>
        <w:placeholder>
          <w:docPart w:val="GBC22222222222222222222222222222"/>
        </w:placeholder>
      </w:sdtPr>
      <w:sdtEndPr>
        <w:rPr>
          <w:rFonts w:ascii="宋体" w:hAnsi="宋体" w:hint="eastAsia"/>
          <w:sz w:val="21"/>
          <w:szCs w:val="21"/>
        </w:rPr>
      </w:sdtEndPr>
      <w:sdtContent>
        <w:p w:rsidR="00E640B7" w:rsidRDefault="006B2B5D">
          <w:pPr>
            <w:pStyle w:val="4"/>
            <w:numPr>
              <w:ilvl w:val="0"/>
              <w:numId w:val="26"/>
            </w:numPr>
          </w:pPr>
          <w:r>
            <w:t>已在临时公告披露，但有后续实施的进展或变化的事项</w:t>
          </w:r>
        </w:p>
        <w:sdt>
          <w:sdtPr>
            <w:rPr>
              <w:rFonts w:hint="eastAsia"/>
              <w:szCs w:val="21"/>
            </w:rPr>
            <w:alias w:val="是否适用：已在临时公告披露，但有后续实施的进展或变化的事项_共同对外投资的重大关联交易[双击切换]"/>
            <w:tag w:val="_GBC_5d21c9b653cf41df993294ab4dfbca74"/>
            <w:id w:val="893543962"/>
            <w:lock w:val="sdtLocked"/>
            <w:placeholder>
              <w:docPart w:val="GBC22222222222222222222222222222"/>
            </w:placeholder>
          </w:sdtPr>
          <w:sdtContent>
            <w:p w:rsidR="00E640B7" w:rsidRDefault="00507434" w:rsidP="00112B12">
              <w:pPr>
                <w:rPr>
                  <w:szCs w:val="21"/>
                </w:rPr>
              </w:pPr>
              <w:r>
                <w:rPr>
                  <w:szCs w:val="21"/>
                </w:rPr>
                <w:fldChar w:fldCharType="begin"/>
              </w:r>
              <w:r w:rsidR="00112B12">
                <w:rPr>
                  <w:szCs w:val="21"/>
                </w:rPr>
                <w:instrText xml:space="preserve"> MACROBUTTON  SnrToggleCheckbox □适用  </w:instrText>
              </w:r>
              <w:r>
                <w:rPr>
                  <w:szCs w:val="21"/>
                </w:rPr>
                <w:fldChar w:fldCharType="end"/>
              </w:r>
              <w:r>
                <w:rPr>
                  <w:szCs w:val="21"/>
                </w:rPr>
                <w:fldChar w:fldCharType="begin"/>
              </w:r>
              <w:r w:rsidR="00112B12">
                <w:rPr>
                  <w:szCs w:val="21"/>
                </w:rPr>
                <w:instrText xml:space="preserve"> MACROBUTTON  SnrToggleCheckbox √不适用 </w:instrText>
              </w:r>
              <w:r>
                <w:rPr>
                  <w:szCs w:val="21"/>
                </w:rPr>
                <w:fldChar w:fldCharType="end"/>
              </w:r>
            </w:p>
          </w:sdtContent>
        </w:sdt>
      </w:sdtContent>
    </w:sdt>
    <w:p w:rsidR="00E640B7" w:rsidRDefault="00E640B7"/>
    <w:sdt>
      <w:sdtPr>
        <w:rPr>
          <w:rFonts w:ascii="Calibri" w:eastAsia="宋体" w:hAnsi="Calibri" w:cs="宋体"/>
          <w:b w:val="0"/>
          <w:bCs w:val="0"/>
          <w:kern w:val="0"/>
          <w:sz w:val="24"/>
          <w:szCs w:val="24"/>
        </w:rPr>
        <w:alias w:val="模块:临时公告未披露的事项"/>
        <w:tag w:val="_SEC_c27b95cb91e04e0cb1142e21dcff5adc"/>
        <w:id w:val="1506163"/>
        <w:lock w:val="sdtLocked"/>
        <w:placeholder>
          <w:docPart w:val="GBC22222222222222222222222222222"/>
        </w:placeholder>
      </w:sdtPr>
      <w:sdtEndPr>
        <w:rPr>
          <w:rFonts w:ascii="宋体" w:hAnsi="宋体" w:hint="eastAsia"/>
          <w:sz w:val="21"/>
          <w:szCs w:val="21"/>
        </w:rPr>
      </w:sdtEndPr>
      <w:sdtContent>
        <w:p w:rsidR="00E640B7" w:rsidRDefault="006B2B5D">
          <w:pPr>
            <w:pStyle w:val="4"/>
            <w:numPr>
              <w:ilvl w:val="0"/>
              <w:numId w:val="26"/>
            </w:numPr>
          </w:pPr>
          <w:r>
            <w:t>临时公告未披露的事项</w:t>
          </w:r>
        </w:p>
        <w:sdt>
          <w:sdtPr>
            <w:alias w:val="是否适用：共同对外投资的重大关联交易_临时公告未披露的事项[双击切换]"/>
            <w:tag w:val="_GBC_0a8e93fe81464e209d3619d1be6a3349"/>
            <w:id w:val="-1873837246"/>
            <w:lock w:val="sdtLocked"/>
            <w:placeholder>
              <w:docPart w:val="GBC22222222222222222222222222222"/>
            </w:placeholder>
          </w:sdtPr>
          <w:sdtContent>
            <w:p w:rsidR="00112B12" w:rsidRDefault="00507434" w:rsidP="00112B12">
              <w:r>
                <w:fldChar w:fldCharType="begin"/>
              </w:r>
              <w:r w:rsidR="00112B12">
                <w:instrText xml:space="preserve">MACROBUTTON  SnrToggleCheckbox □适用 </w:instrText>
              </w:r>
              <w:r>
                <w:fldChar w:fldCharType="end"/>
              </w:r>
              <w:r>
                <w:fldChar w:fldCharType="begin"/>
              </w:r>
              <w:r w:rsidR="00112B12">
                <w:instrText xml:space="preserve"> MACROBUTTON  SnrToggleCheckbox √不适用 </w:instrText>
              </w:r>
              <w:r>
                <w:fldChar w:fldCharType="end"/>
              </w:r>
            </w:p>
          </w:sdtContent>
        </w:sdt>
        <w:p w:rsidR="00E640B7" w:rsidRDefault="00507434">
          <w:pPr>
            <w:rPr>
              <w:szCs w:val="21"/>
            </w:rPr>
          </w:pPr>
        </w:p>
      </w:sdtContent>
    </w:sdt>
    <w:p w:rsidR="00E640B7" w:rsidRDefault="00E640B7">
      <w:pPr>
        <w:rPr>
          <w:szCs w:val="21"/>
        </w:rPr>
      </w:pPr>
    </w:p>
    <w:p w:rsidR="00E640B7" w:rsidRDefault="006B2B5D">
      <w:pPr>
        <w:pStyle w:val="3"/>
        <w:numPr>
          <w:ilvl w:val="2"/>
          <w:numId w:val="2"/>
        </w:numPr>
        <w:rPr>
          <w:szCs w:val="21"/>
        </w:rPr>
      </w:pPr>
      <w:r>
        <w:rPr>
          <w:rFonts w:hint="eastAsia"/>
          <w:szCs w:val="21"/>
        </w:rPr>
        <w:lastRenderedPageBreak/>
        <w:t>关联债权债务往来</w:t>
      </w:r>
    </w:p>
    <w:sdt>
      <w:sdtPr>
        <w:rPr>
          <w:rFonts w:ascii="Calibri" w:eastAsia="宋体" w:hAnsi="Calibri" w:cs="宋体"/>
          <w:b w:val="0"/>
          <w:bCs w:val="0"/>
          <w:kern w:val="0"/>
          <w:sz w:val="24"/>
          <w:szCs w:val="24"/>
        </w:rPr>
        <w:alias w:val="模块:已在临时公告披露且后续实施无进展或变化的事项"/>
        <w:tag w:val="_SEC_1159433f604446c4a73e7743924d5bde"/>
        <w:id w:val="1506341"/>
        <w:lock w:val="sdtLocked"/>
        <w:placeholder>
          <w:docPart w:val="GBC22222222222222222222222222222"/>
        </w:placeholder>
      </w:sdtPr>
      <w:sdtEndPr>
        <w:rPr>
          <w:rFonts w:ascii="宋体" w:hAnsi="宋体"/>
          <w:sz w:val="21"/>
        </w:rPr>
      </w:sdtEndPr>
      <w:sdtContent>
        <w:p w:rsidR="00E640B7" w:rsidRDefault="006B2B5D">
          <w:pPr>
            <w:pStyle w:val="4"/>
            <w:numPr>
              <w:ilvl w:val="0"/>
              <w:numId w:val="27"/>
            </w:numPr>
          </w:pPr>
          <w:r>
            <w:t>已在临时公告披露且后续实施无进展或变化的事项</w:t>
          </w:r>
        </w:p>
        <w:sdt>
          <w:sdtPr>
            <w:alias w:val="是否适用：已在临时公告披露且后续实施无进展或变化的事项_关联债权债务往来[双击切换]"/>
            <w:tag w:val="_GBC_7465d4a4508a455591694c4e59f1f59b"/>
            <w:id w:val="934950749"/>
            <w:lock w:val="sdtLocked"/>
            <w:placeholder>
              <w:docPart w:val="GBC22222222222222222222222222222"/>
            </w:placeholder>
          </w:sdtPr>
          <w:sdtContent>
            <w:p w:rsidR="00E640B7" w:rsidRDefault="00507434" w:rsidP="005F58FE">
              <w:r>
                <w:fldChar w:fldCharType="begin"/>
              </w:r>
              <w:r w:rsidR="005F58FE">
                <w:instrText xml:space="preserve">MACROBUTTON  SnrToggleCheckbox □适用 </w:instrText>
              </w:r>
              <w:r>
                <w:fldChar w:fldCharType="end"/>
              </w:r>
              <w:r>
                <w:fldChar w:fldCharType="begin"/>
              </w:r>
              <w:r w:rsidR="005F58FE">
                <w:instrText xml:space="preserve"> MACROBUTTON  SnrToggleCheckbox √不适用 </w:instrText>
              </w:r>
              <w:r>
                <w:fldChar w:fldCharType="end"/>
              </w:r>
            </w:p>
          </w:sdtContent>
        </w:sdt>
      </w:sdtContent>
    </w:sdt>
    <w:p w:rsidR="00E640B7" w:rsidRDefault="00E640B7"/>
    <w:sdt>
      <w:sdtPr>
        <w:rPr>
          <w:rFonts w:ascii="Calibri" w:eastAsia="宋体" w:hAnsi="Calibri" w:cs="宋体"/>
          <w:b w:val="0"/>
          <w:bCs w:val="0"/>
          <w:kern w:val="0"/>
          <w:sz w:val="24"/>
          <w:szCs w:val="24"/>
        </w:rPr>
        <w:alias w:val="模块:已在临时公告披露，但有后续实施的进展或变化的事项"/>
        <w:tag w:val="_SEC_ce119db951414db2a004501c8a65a54b"/>
        <w:id w:val="1506370"/>
        <w:lock w:val="sdtLocked"/>
        <w:placeholder>
          <w:docPart w:val="GBC22222222222222222222222222222"/>
        </w:placeholder>
      </w:sdtPr>
      <w:sdtEndPr>
        <w:rPr>
          <w:rFonts w:ascii="宋体" w:hAnsi="宋体" w:hint="eastAsia"/>
          <w:sz w:val="21"/>
          <w:szCs w:val="21"/>
        </w:rPr>
      </w:sdtEndPr>
      <w:sdtContent>
        <w:p w:rsidR="00E640B7" w:rsidRDefault="006B2B5D">
          <w:pPr>
            <w:pStyle w:val="4"/>
            <w:numPr>
              <w:ilvl w:val="0"/>
              <w:numId w:val="27"/>
            </w:numPr>
          </w:pPr>
          <w:r>
            <w:t>已在临时公告披露，但有后续实施的进展或变化的事项</w:t>
          </w:r>
        </w:p>
        <w:sdt>
          <w:sdtPr>
            <w:rPr>
              <w:rFonts w:hint="eastAsia"/>
              <w:szCs w:val="21"/>
            </w:rPr>
            <w:alias w:val="是否适用：已在临时公告披露，但有后续实施的进展或变化的事项_关联债权债务往来[双击切换]"/>
            <w:tag w:val="_GBC_fe8fc12ee5c547d690bcc3fb3f1f4e32"/>
            <w:id w:val="286475154"/>
            <w:lock w:val="sdtLocked"/>
            <w:placeholder>
              <w:docPart w:val="GBC22222222222222222222222222222"/>
            </w:placeholder>
          </w:sdtPr>
          <w:sdtContent>
            <w:p w:rsidR="00E640B7" w:rsidRDefault="00507434" w:rsidP="005F58FE">
              <w:pPr>
                <w:rPr>
                  <w:szCs w:val="21"/>
                </w:rPr>
              </w:pPr>
              <w:r>
                <w:rPr>
                  <w:szCs w:val="21"/>
                </w:rPr>
                <w:fldChar w:fldCharType="begin"/>
              </w:r>
              <w:r w:rsidR="005F58FE">
                <w:rPr>
                  <w:szCs w:val="21"/>
                </w:rPr>
                <w:instrText xml:space="preserve"> MACROBUTTON  SnrToggleCheckbox □适用  </w:instrText>
              </w:r>
              <w:r>
                <w:rPr>
                  <w:szCs w:val="21"/>
                </w:rPr>
                <w:fldChar w:fldCharType="end"/>
              </w:r>
              <w:r>
                <w:rPr>
                  <w:szCs w:val="21"/>
                </w:rPr>
                <w:fldChar w:fldCharType="begin"/>
              </w:r>
              <w:r w:rsidR="005F58FE">
                <w:rPr>
                  <w:szCs w:val="21"/>
                </w:rPr>
                <w:instrText xml:space="preserve"> MACROBUTTON  SnrToggleCheckbox √不适用 </w:instrText>
              </w:r>
              <w:r>
                <w:rPr>
                  <w:szCs w:val="21"/>
                </w:rPr>
                <w:fldChar w:fldCharType="end"/>
              </w:r>
            </w:p>
          </w:sdtContent>
        </w:sdt>
      </w:sdtContent>
    </w:sdt>
    <w:p w:rsidR="00E640B7" w:rsidRDefault="00E640B7"/>
    <w:sdt>
      <w:sdtPr>
        <w:rPr>
          <w:rFonts w:ascii="Calibri" w:eastAsia="宋体" w:hAnsi="Calibri" w:cs="宋体" w:hint="eastAsia"/>
          <w:b w:val="0"/>
          <w:bCs w:val="0"/>
          <w:kern w:val="0"/>
          <w:sz w:val="24"/>
          <w:szCs w:val="24"/>
        </w:rPr>
        <w:alias w:val="模块:临时公告未披露的事项"/>
        <w:tag w:val="_SEC_5a41258e75f8445f9f091dbefa9eab6b"/>
        <w:id w:val="1272197"/>
        <w:lock w:val="sdtLocked"/>
        <w:placeholder>
          <w:docPart w:val="GBC22222222222222222222222222222"/>
        </w:placeholder>
      </w:sdtPr>
      <w:sdtEndPr>
        <w:rPr>
          <w:rFonts w:asciiTheme="minorEastAsia" w:hAnsiTheme="minorEastAsia"/>
          <w:sz w:val="21"/>
          <w:szCs w:val="21"/>
        </w:rPr>
      </w:sdtEndPr>
      <w:sdtContent>
        <w:p w:rsidR="00E640B7" w:rsidRDefault="006B2B5D">
          <w:pPr>
            <w:pStyle w:val="4"/>
            <w:numPr>
              <w:ilvl w:val="0"/>
              <w:numId w:val="27"/>
            </w:numPr>
          </w:pPr>
          <w:r>
            <w:rPr>
              <w:rFonts w:hint="eastAsia"/>
            </w:rPr>
            <w:t>临时公告未披露的事项</w:t>
          </w:r>
        </w:p>
        <w:sdt>
          <w:sdtPr>
            <w:alias w:val="是否适用：关联债权债务往来_临时公告未披露的事项[双击切换]"/>
            <w:tag w:val="_GBC_d9a88c6705ef48d49848c2b93cb503f2"/>
            <w:id w:val="-582758941"/>
            <w:lock w:val="sdtLocked"/>
            <w:placeholder>
              <w:docPart w:val="GBC22222222222222222222222222222"/>
            </w:placeholder>
          </w:sdtPr>
          <w:sdtContent>
            <w:p w:rsidR="00E640B7" w:rsidRDefault="00507434" w:rsidP="005F58FE">
              <w:pPr>
                <w:rPr>
                  <w:rFonts w:asciiTheme="minorEastAsia" w:eastAsiaTheme="minorEastAsia" w:hAnsiTheme="minorEastAsia"/>
                  <w:szCs w:val="21"/>
                </w:rPr>
              </w:pPr>
              <w:r>
                <w:fldChar w:fldCharType="begin"/>
              </w:r>
              <w:r w:rsidR="005F58FE">
                <w:instrText xml:space="preserve">MACROBUTTON  SnrToggleCheckbox □适用 </w:instrText>
              </w:r>
              <w:r>
                <w:fldChar w:fldCharType="end"/>
              </w:r>
              <w:r>
                <w:fldChar w:fldCharType="begin"/>
              </w:r>
              <w:r w:rsidR="005F58FE">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其他"/>
        <w:tag w:val="_SEC_fdaa9d4446c44111831efafcc3898613"/>
        <w:id w:val="4640246"/>
        <w:lock w:val="sdtLocked"/>
        <w:placeholder>
          <w:docPart w:val="GBC22222222222222222222222222222"/>
        </w:placeholder>
      </w:sdtPr>
      <w:sdtEndPr>
        <w:rPr>
          <w:rFonts w:hint="default"/>
        </w:rPr>
      </w:sdtEndPr>
      <w:sdtContent>
        <w:p w:rsidR="00E640B7" w:rsidRDefault="006B2B5D">
          <w:pPr>
            <w:pStyle w:val="3"/>
            <w:numPr>
              <w:ilvl w:val="2"/>
              <w:numId w:val="2"/>
            </w:numPr>
            <w:rPr>
              <w:szCs w:val="21"/>
            </w:rPr>
          </w:pPr>
          <w:r>
            <w:rPr>
              <w:rFonts w:hint="eastAsia"/>
              <w:szCs w:val="21"/>
            </w:rPr>
            <w:t>其他</w:t>
          </w:r>
        </w:p>
        <w:sdt>
          <w:sdtPr>
            <w:rPr>
              <w:rFonts w:asciiTheme="minorEastAsia" w:eastAsiaTheme="minorEastAsia" w:hAnsiTheme="minorEastAsia" w:hint="eastAsia"/>
              <w:szCs w:val="21"/>
            </w:rPr>
            <w:alias w:val="是否适用：重大关联交易其他说明[双击切换]"/>
            <w:tag w:val="_GBC_49b04883b7a84a83b6a8bfec05cbb445"/>
            <w:id w:val="1411515050"/>
            <w:lock w:val="sdtLocked"/>
            <w:placeholder>
              <w:docPart w:val="GBC22222222222222222222222222222"/>
            </w:placeholder>
          </w:sdtPr>
          <w:sdtContent>
            <w:p w:rsidR="00E640B7" w:rsidRDefault="00507434" w:rsidP="005F58FE">
              <w:pPr>
                <w:rPr>
                  <w:szCs w:val="21"/>
                </w:rPr>
              </w:pPr>
              <w:r>
                <w:rPr>
                  <w:szCs w:val="21"/>
                </w:rPr>
                <w:fldChar w:fldCharType="begin"/>
              </w:r>
              <w:r w:rsidR="005F58FE">
                <w:rPr>
                  <w:szCs w:val="21"/>
                </w:rPr>
                <w:instrText xml:space="preserve"> MACROBUTTON  SnrToggleCheckbox □适用  </w:instrText>
              </w:r>
              <w:r>
                <w:rPr>
                  <w:szCs w:val="21"/>
                </w:rPr>
                <w:fldChar w:fldCharType="end"/>
              </w:r>
              <w:r>
                <w:rPr>
                  <w:szCs w:val="21"/>
                </w:rPr>
                <w:fldChar w:fldCharType="begin"/>
              </w:r>
              <w:r w:rsidR="005F58FE">
                <w:rPr>
                  <w:szCs w:val="21"/>
                </w:rPr>
                <w:instrText xml:space="preserve"> MACROBUTTON  SnrToggleCheckbox √不适用 </w:instrText>
              </w:r>
              <w:r>
                <w:rPr>
                  <w:szCs w:val="21"/>
                </w:rPr>
                <w:fldChar w:fldCharType="end"/>
              </w:r>
            </w:p>
          </w:sdtContent>
        </w:sdt>
      </w:sdtContent>
    </w:sdt>
    <w:p w:rsidR="00E640B7" w:rsidRDefault="00E640B7">
      <w:pPr>
        <w:rPr>
          <w:szCs w:val="21"/>
        </w:rPr>
      </w:pPr>
    </w:p>
    <w:p w:rsidR="00E640B7" w:rsidRDefault="006B2B5D">
      <w:pPr>
        <w:pStyle w:val="2"/>
        <w:numPr>
          <w:ilvl w:val="0"/>
          <w:numId w:val="10"/>
        </w:numPr>
      </w:pPr>
      <w:r>
        <w:rPr>
          <w:rFonts w:hint="eastAsia"/>
        </w:rPr>
        <w:t>重大合同及其履行情况</w:t>
      </w:r>
    </w:p>
    <w:p w:rsidR="00E640B7" w:rsidRDefault="006B2B5D">
      <w:pPr>
        <w:pStyle w:val="3"/>
        <w:numPr>
          <w:ilvl w:val="0"/>
          <w:numId w:val="28"/>
        </w:numPr>
        <w:rPr>
          <w:szCs w:val="21"/>
        </w:rPr>
      </w:pPr>
      <w:r>
        <w:rPr>
          <w:szCs w:val="21"/>
        </w:rPr>
        <w:t>托管、承包、租赁事项</w:t>
      </w:r>
    </w:p>
    <w:sdt>
      <w:sdtPr>
        <w:rPr>
          <w:rFonts w:ascii="Calibri" w:eastAsia="宋体" w:hAnsi="Calibri" w:cs="宋体" w:hint="eastAsia"/>
          <w:b w:val="0"/>
          <w:bCs w:val="0"/>
          <w:kern w:val="0"/>
          <w:sz w:val="24"/>
          <w:szCs w:val="24"/>
        </w:rPr>
        <w:alias w:val="模块:托管情况"/>
        <w:tag w:val="_SEC_0543ebbac7a94a11b10d8648f7254d13"/>
        <w:id w:val="1506786"/>
        <w:lock w:val="sdtLocked"/>
        <w:placeholder>
          <w:docPart w:val="GBC22222222222222222222222222222"/>
        </w:placeholder>
      </w:sdtPr>
      <w:sdtEndPr>
        <w:rPr>
          <w:rFonts w:ascii="宋体" w:hAnsi="宋体"/>
          <w:sz w:val="21"/>
          <w:szCs w:val="21"/>
          <w:shd w:val="pct15" w:color="auto" w:fill="FFFFFF"/>
        </w:rPr>
      </w:sdtEndPr>
      <w:sdtContent>
        <w:p w:rsidR="00E640B7" w:rsidRDefault="006B2B5D">
          <w:pPr>
            <w:pStyle w:val="4"/>
            <w:numPr>
              <w:ilvl w:val="0"/>
              <w:numId w:val="29"/>
            </w:numPr>
          </w:pPr>
          <w:r>
            <w:rPr>
              <w:rFonts w:hint="eastAsia"/>
            </w:rPr>
            <w:t>托管情况</w:t>
          </w:r>
        </w:p>
        <w:sdt>
          <w:sdtPr>
            <w:alias w:val="是否适用：托管情况[双击切换]"/>
            <w:tag w:val="_GBC_f528f5eedb9346f6b0fbdbe3967882e7"/>
            <w:id w:val="4640270"/>
            <w:lock w:val="sdtLocked"/>
            <w:placeholder>
              <w:docPart w:val="GBC22222222222222222222222222222"/>
            </w:placeholder>
          </w:sdtPr>
          <w:sdtContent>
            <w:p w:rsidR="00112B12" w:rsidRDefault="00507434" w:rsidP="00112B12">
              <w:r>
                <w:fldChar w:fldCharType="begin"/>
              </w:r>
              <w:r w:rsidR="00112B12">
                <w:instrText xml:space="preserve">MACROBUTTON  SnrToggleCheckbox □适用 </w:instrText>
              </w:r>
              <w:r>
                <w:fldChar w:fldCharType="end"/>
              </w:r>
              <w:r>
                <w:fldChar w:fldCharType="begin"/>
              </w:r>
              <w:r w:rsidR="00112B12">
                <w:instrText xml:space="preserve"> MACROBUTTON  SnrToggleCheckbox √不适用 </w:instrText>
              </w:r>
              <w:r>
                <w:fldChar w:fldCharType="end"/>
              </w:r>
            </w:p>
          </w:sdtContent>
        </w:sdt>
        <w:p w:rsidR="00E640B7" w:rsidRDefault="00507434">
          <w:pPr>
            <w:rPr>
              <w:szCs w:val="21"/>
              <w:shd w:val="pct15" w:color="auto" w:fill="FFFFFF"/>
            </w:rPr>
          </w:pPr>
        </w:p>
      </w:sdtContent>
    </w:sdt>
    <w:sdt>
      <w:sdtPr>
        <w:rPr>
          <w:rFonts w:ascii="Calibri" w:eastAsia="宋体" w:hAnsi="Calibri" w:cs="宋体"/>
          <w:b w:val="0"/>
          <w:bCs w:val="0"/>
          <w:kern w:val="0"/>
          <w:sz w:val="24"/>
          <w:szCs w:val="24"/>
        </w:rPr>
        <w:alias w:val="模块:承包情况                         ..."/>
        <w:tag w:val="_SEC_d3e1b22be78242a687413a4836e3009d"/>
        <w:id w:val="1507256"/>
        <w:lock w:val="sdtLocked"/>
        <w:placeholder>
          <w:docPart w:val="GBC22222222222222222222222222222"/>
        </w:placeholder>
      </w:sdtPr>
      <w:sdtEndPr>
        <w:rPr>
          <w:rFonts w:ascii="宋体" w:hAnsi="宋体" w:hint="eastAsia"/>
          <w:sz w:val="21"/>
          <w:szCs w:val="21"/>
          <w:shd w:val="pct15" w:color="auto" w:fill="FFFFFF"/>
        </w:rPr>
      </w:sdtEndPr>
      <w:sdtContent>
        <w:p w:rsidR="00E640B7" w:rsidRDefault="006B2B5D">
          <w:pPr>
            <w:pStyle w:val="4"/>
            <w:numPr>
              <w:ilvl w:val="0"/>
              <w:numId w:val="29"/>
            </w:numPr>
          </w:pPr>
          <w:r>
            <w:t>承包情况</w:t>
          </w:r>
        </w:p>
        <w:sdt>
          <w:sdtPr>
            <w:alias w:val="是否适用：承包情况[双击切换]"/>
            <w:tag w:val="_GBC_ef45025eb2d84c78907511abec2bd222"/>
            <w:id w:val="4640296"/>
            <w:lock w:val="sdtLocked"/>
            <w:placeholder>
              <w:docPart w:val="GBC22222222222222222222222222222"/>
            </w:placeholder>
          </w:sdtPr>
          <w:sdtContent>
            <w:p w:rsidR="00112B12" w:rsidRDefault="00507434" w:rsidP="00112B12">
              <w:pPr>
                <w:rPr>
                  <w:szCs w:val="21"/>
                </w:rPr>
              </w:pPr>
              <w:r>
                <w:fldChar w:fldCharType="begin"/>
              </w:r>
              <w:r w:rsidR="00112B12">
                <w:instrText xml:space="preserve">MACROBUTTON  SnrToggleCheckbox □适用 </w:instrText>
              </w:r>
              <w:r>
                <w:fldChar w:fldCharType="end"/>
              </w:r>
              <w:r>
                <w:fldChar w:fldCharType="begin"/>
              </w:r>
              <w:r w:rsidR="00112B12">
                <w:instrText xml:space="preserve"> MACROBUTTON  SnrToggleCheckbox √不适用 </w:instrText>
              </w:r>
              <w:r>
                <w:fldChar w:fldCharType="end"/>
              </w:r>
            </w:p>
          </w:sdtContent>
        </w:sdt>
        <w:p w:rsidR="00E640B7" w:rsidRDefault="00E640B7">
          <w:pPr>
            <w:rPr>
              <w:szCs w:val="21"/>
            </w:rPr>
          </w:pPr>
        </w:p>
        <w:p w:rsidR="00E640B7" w:rsidRDefault="00507434">
          <w:pPr>
            <w:rPr>
              <w:szCs w:val="21"/>
              <w:shd w:val="pct15" w:color="auto" w:fill="FFFFFF"/>
            </w:rPr>
          </w:pPr>
        </w:p>
      </w:sdtContent>
    </w:sdt>
    <w:sdt>
      <w:sdtPr>
        <w:rPr>
          <w:rFonts w:ascii="Calibri" w:eastAsia="宋体" w:hAnsi="Calibri" w:cs="宋体"/>
          <w:b w:val="0"/>
          <w:bCs w:val="0"/>
          <w:kern w:val="0"/>
          <w:sz w:val="24"/>
          <w:szCs w:val="24"/>
        </w:rPr>
        <w:alias w:val="模块:租赁情况                         ..."/>
        <w:tag w:val="_SEC_7309f241ae4444d2a7c93aa358e3eb6f"/>
        <w:id w:val="1507616"/>
        <w:lock w:val="sdtLocked"/>
        <w:placeholder>
          <w:docPart w:val="GBC22222222222222222222222222222"/>
        </w:placeholder>
      </w:sdtPr>
      <w:sdtEndPr>
        <w:rPr>
          <w:rFonts w:ascii="宋体" w:hAnsi="宋体" w:hint="eastAsia"/>
          <w:sz w:val="21"/>
          <w:szCs w:val="21"/>
          <w:shd w:val="pct15" w:color="auto" w:fill="FFFFFF"/>
        </w:rPr>
      </w:sdtEndPr>
      <w:sdtContent>
        <w:p w:rsidR="00E640B7" w:rsidRDefault="006B2B5D">
          <w:pPr>
            <w:pStyle w:val="4"/>
            <w:numPr>
              <w:ilvl w:val="0"/>
              <w:numId w:val="29"/>
            </w:numPr>
          </w:pPr>
          <w:r>
            <w:t>租赁情况</w:t>
          </w:r>
        </w:p>
        <w:sdt>
          <w:sdtPr>
            <w:alias w:val="是否适用：租赁情况[双击切换]"/>
            <w:tag w:val="_GBC_c1d0d78a63af4d48a7427277c2db3ac5"/>
            <w:id w:val="4640322"/>
            <w:lock w:val="sdtLocked"/>
            <w:placeholder>
              <w:docPart w:val="GBC22222222222222222222222222222"/>
            </w:placeholder>
          </w:sdtPr>
          <w:sdtContent>
            <w:p w:rsidR="00112B12" w:rsidRDefault="00507434" w:rsidP="00112B12">
              <w:r>
                <w:fldChar w:fldCharType="begin"/>
              </w:r>
              <w:r w:rsidR="00112B12">
                <w:instrText xml:space="preserve">MACROBUTTON  SnrToggleCheckbox □适用 </w:instrText>
              </w:r>
              <w:r>
                <w:fldChar w:fldCharType="end"/>
              </w:r>
              <w:r>
                <w:fldChar w:fldCharType="begin"/>
              </w:r>
              <w:r w:rsidR="00112B12">
                <w:instrText xml:space="preserve"> MACROBUTTON  SnrToggleCheckbox √不适用 </w:instrText>
              </w:r>
              <w:r>
                <w:fldChar w:fldCharType="end"/>
              </w:r>
            </w:p>
          </w:sdtContent>
        </w:sdt>
        <w:p w:rsidR="00E640B7" w:rsidRDefault="00507434">
          <w:pPr>
            <w:rPr>
              <w:szCs w:val="21"/>
              <w:shd w:val="pct15" w:color="auto" w:fill="FFFFFF"/>
            </w:rPr>
          </w:pPr>
        </w:p>
      </w:sdtContent>
    </w:sdt>
    <w:p w:rsidR="00E640B7" w:rsidRDefault="00E640B7">
      <w:pPr>
        <w:rPr>
          <w:szCs w:val="21"/>
          <w:shd w:val="pct15" w:color="auto" w:fill="FFFFFF"/>
        </w:rPr>
      </w:pPr>
    </w:p>
    <w:p w:rsidR="00E640B7" w:rsidRDefault="006B2B5D">
      <w:pPr>
        <w:pStyle w:val="3"/>
        <w:numPr>
          <w:ilvl w:val="0"/>
          <w:numId w:val="28"/>
        </w:numPr>
        <w:rPr>
          <w:szCs w:val="21"/>
        </w:rPr>
      </w:pPr>
      <w:bookmarkStart w:id="55" w:name="_Toc342565974"/>
      <w:bookmarkStart w:id="56" w:name="_Toc342491982"/>
      <w:bookmarkStart w:id="57" w:name="OLE_LINK3"/>
      <w:bookmarkStart w:id="58" w:name="OLE_LINK2"/>
      <w:r>
        <w:rPr>
          <w:rFonts w:hint="eastAsia"/>
          <w:szCs w:val="21"/>
        </w:rPr>
        <w:t>担保情况</w:t>
      </w:r>
      <w:bookmarkEnd w:id="55"/>
      <w:bookmarkEnd w:id="56"/>
    </w:p>
    <w:bookmarkEnd w:id="58" w:displacedByCustomXml="next"/>
    <w:bookmarkEnd w:id="57" w:displacedByCustomXml="next"/>
    <w:sdt>
      <w:sdtPr>
        <w:rPr>
          <w:szCs w:val="21"/>
        </w:rPr>
        <w:alias w:val="是否适用：担保情况[双击切换]"/>
        <w:tag w:val="_GBC_b799a3ac65f846e088fcfb2dd2591ede"/>
        <w:id w:val="18561293"/>
        <w:lock w:val="sdtLocked"/>
        <w:placeholder>
          <w:docPart w:val="GBC22222222222222222222222222222"/>
        </w:placeholder>
      </w:sdtPr>
      <w:sdtContent>
        <w:p w:rsidR="00112B12" w:rsidRDefault="00507434" w:rsidP="00112B12">
          <w:pPr>
            <w:rPr>
              <w:rFonts w:asciiTheme="minorEastAsia" w:eastAsiaTheme="minorEastAsia" w:hAnsiTheme="minorEastAsia"/>
              <w:szCs w:val="21"/>
            </w:rPr>
          </w:pPr>
          <w:r>
            <w:rPr>
              <w:szCs w:val="21"/>
            </w:rPr>
            <w:fldChar w:fldCharType="begin"/>
          </w:r>
          <w:r w:rsidR="00112B12">
            <w:rPr>
              <w:szCs w:val="21"/>
            </w:rPr>
            <w:instrText xml:space="preserve">MACROBUTTON  SnrToggleCheckbox □适用 </w:instrText>
          </w:r>
          <w:r>
            <w:rPr>
              <w:szCs w:val="21"/>
            </w:rPr>
            <w:fldChar w:fldCharType="end"/>
          </w:r>
          <w:r>
            <w:rPr>
              <w:szCs w:val="21"/>
            </w:rPr>
            <w:fldChar w:fldCharType="begin"/>
          </w:r>
          <w:r w:rsidR="00112B12">
            <w:rPr>
              <w:szCs w:val="21"/>
            </w:rPr>
            <w:instrText xml:space="preserve"> MACROBUTTON  SnrToggleCheckbox √不适用 </w:instrText>
          </w:r>
          <w:r>
            <w:rPr>
              <w:szCs w:val="21"/>
            </w:rPr>
            <w:fldChar w:fldCharType="end"/>
          </w:r>
        </w:p>
      </w:sdtContent>
    </w:sdt>
    <w:p w:rsidR="00E640B7" w:rsidRDefault="00E640B7">
      <w:pPr>
        <w:rPr>
          <w:rFonts w:asciiTheme="minorEastAsia" w:eastAsiaTheme="minorEastAsia" w:hAnsiTheme="minorEastAsia"/>
          <w:szCs w:val="21"/>
        </w:rPr>
      </w:pPr>
    </w:p>
    <w:p w:rsidR="00E640B7" w:rsidRDefault="006B2B5D">
      <w:pPr>
        <w:pStyle w:val="3"/>
        <w:numPr>
          <w:ilvl w:val="0"/>
          <w:numId w:val="28"/>
        </w:numPr>
        <w:rPr>
          <w:szCs w:val="21"/>
        </w:rPr>
      </w:pPr>
      <w:r>
        <w:rPr>
          <w:rFonts w:hint="eastAsia"/>
          <w:szCs w:val="21"/>
        </w:rPr>
        <w:t>委托他人进行现金资产管理的情况</w:t>
      </w:r>
    </w:p>
    <w:p w:rsidR="00E640B7" w:rsidRDefault="006B2B5D">
      <w:pPr>
        <w:pStyle w:val="4"/>
        <w:numPr>
          <w:ilvl w:val="0"/>
          <w:numId w:val="128"/>
        </w:numPr>
      </w:pPr>
      <w:r>
        <w:rPr>
          <w:rFonts w:hint="eastAsia"/>
        </w:rPr>
        <w:t>委托理财情况</w:t>
      </w:r>
    </w:p>
    <w:sdt>
      <w:sdtPr>
        <w:rPr>
          <w:rFonts w:ascii="宋体" w:hAnsi="宋体" w:cs="宋体"/>
          <w:b w:val="0"/>
          <w:bCs w:val="0"/>
          <w:kern w:val="0"/>
          <w:szCs w:val="24"/>
        </w:rPr>
        <w:alias w:val="模块:委托理财总体情况"/>
        <w:tag w:val="_SEC_1e15b8524c82495dad9c5426489ba6b9"/>
        <w:id w:val="-898818438"/>
        <w:lock w:val="sdtLocked"/>
        <w:placeholder>
          <w:docPart w:val="GBC22222222222222222222222222222"/>
        </w:placeholder>
      </w:sdtPr>
      <w:sdtEndPr>
        <w:rPr>
          <w:rFonts w:hint="eastAsia"/>
        </w:rPr>
      </w:sdtEndPr>
      <w:sdtContent>
        <w:p w:rsidR="00E640B7" w:rsidRDefault="006B2B5D">
          <w:pPr>
            <w:pStyle w:val="5"/>
            <w:numPr>
              <w:ilvl w:val="0"/>
              <w:numId w:val="130"/>
            </w:numPr>
          </w:pPr>
          <w:r>
            <w:t>委托理财总体情况</w:t>
          </w:r>
        </w:p>
        <w:sdt>
          <w:sdtPr>
            <w:rPr>
              <w:rFonts w:hint="eastAsia"/>
            </w:rPr>
            <w:alias w:val="是否适用：委托理财总体情况[双击切换]"/>
            <w:tag w:val="_GBC_939edce711f74cc3bede852019388a3e"/>
            <w:id w:val="-531029669"/>
            <w:lock w:val="sdtLocked"/>
            <w:placeholder>
              <w:docPart w:val="GBC22222222222222222222222222222"/>
            </w:placeholder>
          </w:sdtPr>
          <w:sdtContent>
            <w:p w:rsidR="00E640B7" w:rsidRDefault="00507434">
              <w:r>
                <w:fldChar w:fldCharType="begin"/>
              </w:r>
              <w:r w:rsidR="0030000A">
                <w:instrText xml:space="preserve"> MACROBUTTON  SnrToggleCheckbox √适用  </w:instrText>
              </w:r>
              <w:r>
                <w:fldChar w:fldCharType="end"/>
              </w:r>
              <w:r>
                <w:fldChar w:fldCharType="begin"/>
              </w:r>
              <w:r w:rsidR="0030000A">
                <w:instrText xml:space="preserve"> MACROBUTTON  SnrToggleCheckbox □不适用 </w:instrText>
              </w:r>
              <w:r>
                <w:fldChar w:fldCharType="end"/>
              </w:r>
            </w:p>
          </w:sdtContent>
        </w:sdt>
        <w:p w:rsidR="00E640B7" w:rsidRDefault="006B2B5D">
          <w:pPr>
            <w:jc w:val="right"/>
          </w:pPr>
          <w:r>
            <w:rPr>
              <w:rFonts w:hint="eastAsia"/>
            </w:rPr>
            <w:t>单位：</w:t>
          </w:r>
          <w:sdt>
            <w:sdtPr>
              <w:rPr>
                <w:rFonts w:hint="eastAsia"/>
              </w:rPr>
              <w:alias w:val="单位：委托理财总体情况"/>
              <w:tag w:val="_GBC_995d6d32b0f247b897c1e3683394b78e"/>
              <w:id w:val="18696427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委托理财总体情况"/>
              <w:tag w:val="_GBC_4eea93464f564ac386eb7f3f2731c982"/>
              <w:id w:val="-15678652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9"/>
            <w:gridCol w:w="1701"/>
            <w:gridCol w:w="1701"/>
            <w:gridCol w:w="1701"/>
            <w:gridCol w:w="2277"/>
          </w:tblGrid>
          <w:tr w:rsidR="00E640B7" w:rsidTr="00E876C6">
            <w:sdt>
              <w:sdtPr>
                <w:rPr>
                  <w:rFonts w:hint="eastAsia"/>
                  <w:szCs w:val="21"/>
                </w:rPr>
                <w:tag w:val="_PLD_adc56e4902a44336b31583f6d92ae8fe"/>
                <w:id w:val="839740960"/>
                <w:lock w:val="sdtLocked"/>
              </w:sdtPr>
              <w:sdtContent>
                <w:tc>
                  <w:tcPr>
                    <w:tcW w:w="922" w:type="pct"/>
                    <w:shd w:val="clear" w:color="auto" w:fill="auto"/>
                    <w:vAlign w:val="center"/>
                  </w:tcPr>
                  <w:p w:rsidR="00E640B7" w:rsidRDefault="006B2B5D">
                    <w:pPr>
                      <w:widowControl w:val="0"/>
                      <w:ind w:leftChars="132" w:left="353" w:hangingChars="36" w:hanging="76"/>
                      <w:jc w:val="center"/>
                      <w:rPr>
                        <w:szCs w:val="21"/>
                      </w:rPr>
                    </w:pPr>
                    <w:r>
                      <w:rPr>
                        <w:rFonts w:hint="eastAsia"/>
                        <w:szCs w:val="21"/>
                      </w:rPr>
                      <w:t>类型</w:t>
                    </w:r>
                  </w:p>
                </w:tc>
              </w:sdtContent>
            </w:sdt>
            <w:sdt>
              <w:sdtPr>
                <w:rPr>
                  <w:rFonts w:hint="eastAsia"/>
                  <w:szCs w:val="21"/>
                </w:rPr>
                <w:tag w:val="_PLD_1e4b1b71c269470f8c1a8d2bf4482c76"/>
                <w:id w:val="1489285318"/>
                <w:lock w:val="sdtLocked"/>
              </w:sdtPr>
              <w:sdtContent>
                <w:tc>
                  <w:tcPr>
                    <w:tcW w:w="940" w:type="pct"/>
                    <w:shd w:val="clear" w:color="auto" w:fill="auto"/>
                    <w:vAlign w:val="center"/>
                  </w:tcPr>
                  <w:p w:rsidR="00E640B7" w:rsidRDefault="006B2B5D">
                    <w:pPr>
                      <w:widowControl w:val="0"/>
                      <w:jc w:val="center"/>
                      <w:rPr>
                        <w:szCs w:val="21"/>
                      </w:rPr>
                    </w:pPr>
                    <w:r>
                      <w:rPr>
                        <w:rFonts w:hint="eastAsia"/>
                        <w:szCs w:val="21"/>
                      </w:rPr>
                      <w:t>资金来源</w:t>
                    </w:r>
                  </w:p>
                </w:tc>
              </w:sdtContent>
            </w:sdt>
            <w:sdt>
              <w:sdtPr>
                <w:rPr>
                  <w:rFonts w:hint="eastAsia"/>
                  <w:szCs w:val="21"/>
                </w:rPr>
                <w:tag w:val="_PLD_7b0c91758b05423d8c85e6e2043dcc9e"/>
                <w:id w:val="2125110091"/>
                <w:lock w:val="sdtLocked"/>
              </w:sdtPr>
              <w:sdtContent>
                <w:tc>
                  <w:tcPr>
                    <w:tcW w:w="940" w:type="pct"/>
                    <w:shd w:val="clear" w:color="auto" w:fill="auto"/>
                    <w:vAlign w:val="center"/>
                  </w:tcPr>
                  <w:p w:rsidR="00E640B7" w:rsidRDefault="006B2B5D">
                    <w:pPr>
                      <w:widowControl w:val="0"/>
                      <w:jc w:val="center"/>
                      <w:rPr>
                        <w:szCs w:val="21"/>
                      </w:rPr>
                    </w:pPr>
                    <w:r>
                      <w:rPr>
                        <w:rFonts w:hint="eastAsia"/>
                        <w:szCs w:val="21"/>
                      </w:rPr>
                      <w:t>发生额</w:t>
                    </w:r>
                  </w:p>
                </w:tc>
              </w:sdtContent>
            </w:sdt>
            <w:sdt>
              <w:sdtPr>
                <w:rPr>
                  <w:rFonts w:hint="eastAsia"/>
                  <w:szCs w:val="21"/>
                </w:rPr>
                <w:tag w:val="_PLD_c5c1ba65289743f390012a22166fda71"/>
                <w:id w:val="-1177417452"/>
                <w:lock w:val="sdtLocked"/>
              </w:sdtPr>
              <w:sdtContent>
                <w:tc>
                  <w:tcPr>
                    <w:tcW w:w="940" w:type="pct"/>
                    <w:shd w:val="clear" w:color="auto" w:fill="auto"/>
                    <w:vAlign w:val="center"/>
                  </w:tcPr>
                  <w:p w:rsidR="00E640B7" w:rsidRDefault="006B2B5D">
                    <w:pPr>
                      <w:widowControl w:val="0"/>
                      <w:jc w:val="center"/>
                      <w:rPr>
                        <w:szCs w:val="21"/>
                      </w:rPr>
                    </w:pPr>
                    <w:r>
                      <w:rPr>
                        <w:rFonts w:hint="eastAsia"/>
                        <w:szCs w:val="21"/>
                      </w:rPr>
                      <w:t>未到期余额</w:t>
                    </w:r>
                  </w:p>
                </w:tc>
              </w:sdtContent>
            </w:sdt>
            <w:sdt>
              <w:sdtPr>
                <w:rPr>
                  <w:rFonts w:hint="eastAsia"/>
                  <w:szCs w:val="21"/>
                </w:rPr>
                <w:tag w:val="_PLD_ac496413cc194196b7b6f3a280315c67"/>
                <w:id w:val="2084021458"/>
                <w:lock w:val="sdtLocked"/>
              </w:sdtPr>
              <w:sdtContent>
                <w:tc>
                  <w:tcPr>
                    <w:tcW w:w="1258" w:type="pct"/>
                    <w:shd w:val="clear" w:color="auto" w:fill="auto"/>
                    <w:vAlign w:val="center"/>
                  </w:tcPr>
                  <w:p w:rsidR="00E640B7" w:rsidRDefault="006B2B5D">
                    <w:pPr>
                      <w:widowControl w:val="0"/>
                      <w:jc w:val="center"/>
                      <w:rPr>
                        <w:szCs w:val="21"/>
                      </w:rPr>
                    </w:pPr>
                    <w:r>
                      <w:rPr>
                        <w:rFonts w:hint="eastAsia"/>
                        <w:szCs w:val="21"/>
                      </w:rPr>
                      <w:t>逾期未收回金额</w:t>
                    </w:r>
                  </w:p>
                </w:tc>
              </w:sdtContent>
            </w:sdt>
          </w:tr>
          <w:sdt>
            <w:sdtPr>
              <w:rPr>
                <w:rFonts w:hint="eastAsia"/>
              </w:rPr>
              <w:alias w:val="委托理财总体情况"/>
              <w:tag w:val="_TUP_6e0fe7a0f5b84cf79e45a3ba6528bf07"/>
              <w:id w:val="-1042127017"/>
              <w:lock w:val="sdtLocked"/>
            </w:sdtPr>
            <w:sdtContent>
              <w:tr w:rsidR="00E640B7" w:rsidTr="00AE44C3">
                <w:tc>
                  <w:tcPr>
                    <w:tcW w:w="922" w:type="pct"/>
                    <w:shd w:val="clear" w:color="auto" w:fill="auto"/>
                  </w:tcPr>
                  <w:p w:rsidR="00E640B7" w:rsidRPr="0030000A" w:rsidRDefault="0030000A" w:rsidP="007D7F5E">
                    <w:pPr>
                      <w:jc w:val="center"/>
                    </w:pPr>
                    <w:r>
                      <w:rPr>
                        <w:rFonts w:hint="eastAsia"/>
                        <w:szCs w:val="21"/>
                      </w:rPr>
                      <w:t>银行理财产品</w:t>
                    </w:r>
                  </w:p>
                </w:tc>
                <w:tc>
                  <w:tcPr>
                    <w:tcW w:w="940" w:type="pct"/>
                    <w:shd w:val="clear" w:color="auto" w:fill="auto"/>
                  </w:tcPr>
                  <w:p w:rsidR="00E640B7" w:rsidRDefault="0030000A" w:rsidP="007D7F5E">
                    <w:pPr>
                      <w:jc w:val="center"/>
                    </w:pPr>
                    <w:r>
                      <w:rPr>
                        <w:rFonts w:hint="eastAsia"/>
                      </w:rPr>
                      <w:t>自有</w:t>
                    </w:r>
                  </w:p>
                </w:tc>
                <w:tc>
                  <w:tcPr>
                    <w:tcW w:w="940" w:type="pct"/>
                    <w:shd w:val="clear" w:color="auto" w:fill="auto"/>
                  </w:tcPr>
                  <w:p w:rsidR="00E640B7" w:rsidRDefault="0030000A" w:rsidP="007D7F5E">
                    <w:pPr>
                      <w:jc w:val="center"/>
                    </w:pPr>
                    <w:r>
                      <w:t>412,000,000.00</w:t>
                    </w:r>
                  </w:p>
                </w:tc>
                <w:tc>
                  <w:tcPr>
                    <w:tcW w:w="940" w:type="pct"/>
                    <w:shd w:val="clear" w:color="auto" w:fill="auto"/>
                  </w:tcPr>
                  <w:p w:rsidR="00E640B7" w:rsidRDefault="00BC552A" w:rsidP="007D7F5E">
                    <w:pPr>
                      <w:jc w:val="center"/>
                    </w:pPr>
                    <w:r>
                      <w:t>105,000,000.00</w:t>
                    </w:r>
                  </w:p>
                </w:tc>
                <w:tc>
                  <w:tcPr>
                    <w:tcW w:w="1258" w:type="pct"/>
                    <w:shd w:val="clear" w:color="auto" w:fill="auto"/>
                  </w:tcPr>
                  <w:p w:rsidR="00E640B7" w:rsidRDefault="00E640B7" w:rsidP="007D7F5E">
                    <w:pPr>
                      <w:jc w:val="center"/>
                    </w:pPr>
                  </w:p>
                </w:tc>
              </w:tr>
            </w:sdtContent>
          </w:sdt>
          <w:sdt>
            <w:sdtPr>
              <w:rPr>
                <w:rFonts w:hint="eastAsia"/>
              </w:rPr>
              <w:alias w:val="委托理财总体情况"/>
              <w:tag w:val="_TUP_6e0fe7a0f5b84cf79e45a3ba6528bf07"/>
              <w:id w:val="-265463286"/>
              <w:lock w:val="sdtLocked"/>
            </w:sdtPr>
            <w:sdtContent>
              <w:tr w:rsidR="00E640B7" w:rsidTr="00AE44C3">
                <w:tc>
                  <w:tcPr>
                    <w:tcW w:w="922" w:type="pct"/>
                    <w:shd w:val="clear" w:color="auto" w:fill="auto"/>
                  </w:tcPr>
                  <w:p w:rsidR="00E640B7" w:rsidRDefault="00E640B7"/>
                </w:tc>
                <w:tc>
                  <w:tcPr>
                    <w:tcW w:w="940" w:type="pct"/>
                    <w:shd w:val="clear" w:color="auto" w:fill="auto"/>
                  </w:tcPr>
                  <w:p w:rsidR="00E640B7" w:rsidRDefault="00E640B7"/>
                </w:tc>
                <w:tc>
                  <w:tcPr>
                    <w:tcW w:w="940" w:type="pct"/>
                    <w:shd w:val="clear" w:color="auto" w:fill="auto"/>
                  </w:tcPr>
                  <w:p w:rsidR="00E640B7" w:rsidRDefault="00E640B7">
                    <w:pPr>
                      <w:jc w:val="right"/>
                    </w:pPr>
                  </w:p>
                </w:tc>
                <w:tc>
                  <w:tcPr>
                    <w:tcW w:w="940" w:type="pct"/>
                    <w:shd w:val="clear" w:color="auto" w:fill="auto"/>
                  </w:tcPr>
                  <w:p w:rsidR="00E640B7" w:rsidRDefault="00E640B7">
                    <w:pPr>
                      <w:jc w:val="right"/>
                    </w:pPr>
                  </w:p>
                </w:tc>
                <w:tc>
                  <w:tcPr>
                    <w:tcW w:w="1258" w:type="pct"/>
                    <w:shd w:val="clear" w:color="auto" w:fill="auto"/>
                  </w:tcPr>
                  <w:p w:rsidR="00E640B7" w:rsidRDefault="00E640B7">
                    <w:pPr>
                      <w:jc w:val="right"/>
                    </w:pPr>
                  </w:p>
                </w:tc>
              </w:tr>
            </w:sdtContent>
          </w:sdt>
        </w:tbl>
        <w:p w:rsidR="00E640B7" w:rsidRDefault="00507434"/>
      </w:sdtContent>
    </w:sdt>
    <w:sdt>
      <w:sdtPr>
        <w:rPr>
          <w:rFonts w:hint="eastAsia"/>
        </w:rPr>
        <w:alias w:val="模块:委托理财总体其他情况"/>
        <w:tag w:val="_SEC_c74546ff2eb54c40a95f3d7a5ec247ac"/>
        <w:id w:val="-2056687000"/>
        <w:lock w:val="sdtLocked"/>
        <w:placeholder>
          <w:docPart w:val="GBC22222222222222222222222222222"/>
        </w:placeholder>
      </w:sdtPr>
      <w:sdtContent>
        <w:p w:rsidR="00E640B7" w:rsidRDefault="006B2B5D">
          <w:pPr>
            <w:rPr>
              <w:b/>
            </w:rPr>
          </w:pPr>
          <w:r>
            <w:rPr>
              <w:rFonts w:hint="eastAsia"/>
              <w:b/>
            </w:rPr>
            <w:t>其他情况</w:t>
          </w:r>
        </w:p>
        <w:sdt>
          <w:sdtPr>
            <w:rPr>
              <w:rFonts w:hint="eastAsia"/>
            </w:rPr>
            <w:alias w:val="是否适用：委托理财总体其他情况[双击切换]"/>
            <w:tag w:val="_GBC_4fb72032e5bd4642bf5eb2d83d5ca874"/>
            <w:id w:val="376058630"/>
            <w:lock w:val="sdtLocked"/>
            <w:placeholder>
              <w:docPart w:val="GBC22222222222222222222222222222"/>
            </w:placeholder>
          </w:sdtPr>
          <w:sdtContent>
            <w:p w:rsidR="00E640B7" w:rsidRDefault="00507434">
              <w:r>
                <w:fldChar w:fldCharType="begin"/>
              </w:r>
              <w:r w:rsidR="00F654FD">
                <w:instrText xml:space="preserve"> MACROBUTTON  SnrToggleCheckbox √适用  </w:instrText>
              </w:r>
              <w:r>
                <w:fldChar w:fldCharType="end"/>
              </w:r>
              <w:r>
                <w:fldChar w:fldCharType="begin"/>
              </w:r>
              <w:r w:rsidR="00F654FD">
                <w:instrText xml:space="preserve"> MACROBUTTON  SnrToggleCheckbox □不适用 </w:instrText>
              </w:r>
              <w:r>
                <w:fldChar w:fldCharType="end"/>
              </w:r>
            </w:p>
          </w:sdtContent>
        </w:sdt>
        <w:sdt>
          <w:sdtPr>
            <w:rPr>
              <w:rFonts w:hint="eastAsia"/>
            </w:rPr>
            <w:alias w:val="委托理财总体其他情况"/>
            <w:tag w:val="_GBC_33416e1386744f6184a20c455de802e5"/>
            <w:id w:val="1523970156"/>
            <w:lock w:val="sdtLocked"/>
            <w:placeholder>
              <w:docPart w:val="GBC22222222222222222222222222222"/>
            </w:placeholder>
          </w:sdtPr>
          <w:sdtContent>
            <w:p w:rsidR="00E640B7" w:rsidRDefault="00F654FD" w:rsidP="00F654FD">
              <w:pPr>
                <w:ind w:firstLineChars="200" w:firstLine="420"/>
              </w:pPr>
              <w:r>
                <w:t>2019 年 4 月 25 日，九届六次董事会审议通过《关于使用自有闲置资金购买银行理财产品的议案》，同意自董事会批准通过之日起三年内，使用单次投资额度不超过 10,000 万元，投资总额不超过 80,000 万元的自有闲置资金投</w:t>
              </w:r>
              <w:r>
                <w:rPr>
                  <w:rFonts w:hint="eastAsia"/>
                </w:rPr>
                <w:t>资于安全性高、流动性好、低风险、银行理财产品，在有效期内上述资金额度可滚动使用。</w:t>
              </w:r>
            </w:p>
          </w:sdtContent>
        </w:sdt>
      </w:sdtContent>
    </w:sdt>
    <w:p w:rsidR="00E640B7" w:rsidRDefault="00E640B7"/>
    <w:sdt>
      <w:sdtPr>
        <w:rPr>
          <w:rFonts w:ascii="宋体" w:hAnsi="宋体" w:cs="宋体"/>
          <w:b w:val="0"/>
          <w:bCs w:val="0"/>
          <w:kern w:val="0"/>
          <w:szCs w:val="24"/>
        </w:rPr>
        <w:alias w:val="模块:单项委托理财情况"/>
        <w:tag w:val="_SEC_b54bd17bb0da4771a60d17a9a56131e4"/>
        <w:id w:val="878448862"/>
        <w:lock w:val="sdtLocked"/>
        <w:placeholder>
          <w:docPart w:val="GBC22222222222222222222222222222"/>
        </w:placeholder>
      </w:sdtPr>
      <w:sdtEndPr>
        <w:rPr>
          <w:rFonts w:hint="eastAsia"/>
        </w:rPr>
      </w:sdtEndPr>
      <w:sdtContent>
        <w:p w:rsidR="00E640B7" w:rsidRDefault="006B2B5D">
          <w:pPr>
            <w:pStyle w:val="5"/>
            <w:numPr>
              <w:ilvl w:val="0"/>
              <w:numId w:val="130"/>
            </w:numPr>
          </w:pPr>
          <w:r>
            <w:t>单项委托理财情况</w:t>
          </w:r>
        </w:p>
        <w:sdt>
          <w:sdtPr>
            <w:rPr>
              <w:rFonts w:hint="eastAsia"/>
            </w:rPr>
            <w:alias w:val="是否适用：单项委托理财情况[双击切换]"/>
            <w:tag w:val="_GBC_049960b74e79480d8781c2d7d6a997dc"/>
            <w:id w:val="-2102242602"/>
            <w:lock w:val="sdtLocked"/>
            <w:placeholder>
              <w:docPart w:val="GBC22222222222222222222222222222"/>
            </w:placeholder>
          </w:sdtPr>
          <w:sdtContent>
            <w:p w:rsidR="00E640B7" w:rsidRDefault="00507434">
              <w:r>
                <w:fldChar w:fldCharType="begin"/>
              </w:r>
              <w:r w:rsidR="00056F51">
                <w:instrText xml:space="preserve"> MACROBUTTON  SnrToggleCheckbox √适用  </w:instrText>
              </w:r>
              <w:r>
                <w:fldChar w:fldCharType="end"/>
              </w:r>
              <w:r>
                <w:fldChar w:fldCharType="begin"/>
              </w:r>
              <w:r w:rsidR="00056F51">
                <w:instrText xml:space="preserve"> MACROBUTTON  SnrToggleCheckbox □不适用 </w:instrText>
              </w:r>
              <w:r>
                <w:fldChar w:fldCharType="end"/>
              </w:r>
            </w:p>
          </w:sdtContent>
        </w:sdt>
        <w:p w:rsidR="00E640B7" w:rsidRDefault="006B2B5D">
          <w:pPr>
            <w:jc w:val="right"/>
          </w:pPr>
          <w:r>
            <w:rPr>
              <w:rFonts w:hint="eastAsia"/>
            </w:rPr>
            <w:t>单位：</w:t>
          </w:r>
          <w:sdt>
            <w:sdtPr>
              <w:rPr>
                <w:rFonts w:hint="eastAsia"/>
              </w:rPr>
              <w:alias w:val="单位：单项委托理财情况"/>
              <w:tag w:val="_GBC_82d5f3d2ba304514bba23237111a211b"/>
              <w:id w:val="-19081364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单项委托理财情况"/>
              <w:tag w:val="_GBC_1e2db013ad684830a72eacaf2b1319d4"/>
              <w:id w:val="1567218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4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4"/>
            <w:gridCol w:w="427"/>
            <w:gridCol w:w="1583"/>
            <w:gridCol w:w="1058"/>
            <w:gridCol w:w="1058"/>
            <w:gridCol w:w="427"/>
            <w:gridCol w:w="525"/>
            <w:gridCol w:w="327"/>
            <w:gridCol w:w="427"/>
            <w:gridCol w:w="531"/>
            <w:gridCol w:w="427"/>
            <w:gridCol w:w="427"/>
            <w:gridCol w:w="427"/>
            <w:gridCol w:w="458"/>
            <w:gridCol w:w="527"/>
          </w:tblGrid>
          <w:tr w:rsidR="00056F51" w:rsidTr="00B31288">
            <w:trPr>
              <w:jc w:val="center"/>
            </w:trPr>
            <w:sdt>
              <w:sdtPr>
                <w:rPr>
                  <w:rFonts w:hint="eastAsia"/>
                  <w:szCs w:val="21"/>
                </w:rPr>
                <w:tag w:val="_PLD_14f5b6e156634fb5892dac8ce6409d58"/>
                <w:id w:val="12375965"/>
                <w:lock w:val="sdtLocked"/>
              </w:sdtPr>
              <w:sdtContent>
                <w:tc>
                  <w:tcPr>
                    <w:tcW w:w="594" w:type="pct"/>
                    <w:shd w:val="clear" w:color="auto" w:fill="auto"/>
                    <w:vAlign w:val="center"/>
                  </w:tcPr>
                  <w:p w:rsidR="00056F51" w:rsidRDefault="00056F51" w:rsidP="00A40C4E">
                    <w:pPr>
                      <w:jc w:val="center"/>
                      <w:rPr>
                        <w:szCs w:val="21"/>
                      </w:rPr>
                    </w:pPr>
                    <w:r>
                      <w:rPr>
                        <w:rFonts w:hint="eastAsia"/>
                        <w:szCs w:val="21"/>
                      </w:rPr>
                      <w:t>受托人</w:t>
                    </w:r>
                  </w:p>
                </w:tc>
              </w:sdtContent>
            </w:sdt>
            <w:sdt>
              <w:sdtPr>
                <w:rPr>
                  <w:rFonts w:hint="eastAsia"/>
                  <w:szCs w:val="21"/>
                </w:rPr>
                <w:tag w:val="_PLD_93acfc23d8a14834961a198ac3a66b6a"/>
                <w:id w:val="12375966"/>
                <w:lock w:val="sdtLocked"/>
              </w:sdtPr>
              <w:sdtContent>
                <w:tc>
                  <w:tcPr>
                    <w:tcW w:w="218" w:type="pct"/>
                    <w:shd w:val="clear" w:color="auto" w:fill="auto"/>
                    <w:vAlign w:val="center"/>
                  </w:tcPr>
                  <w:p w:rsidR="00056F51" w:rsidRDefault="00056F51" w:rsidP="00A40C4E">
                    <w:pPr>
                      <w:jc w:val="center"/>
                      <w:rPr>
                        <w:szCs w:val="21"/>
                      </w:rPr>
                    </w:pPr>
                    <w:r>
                      <w:rPr>
                        <w:rFonts w:hint="eastAsia"/>
                        <w:szCs w:val="21"/>
                      </w:rPr>
                      <w:t>委托理财类型</w:t>
                    </w:r>
                  </w:p>
                </w:tc>
              </w:sdtContent>
            </w:sdt>
            <w:sdt>
              <w:sdtPr>
                <w:rPr>
                  <w:rFonts w:hint="eastAsia"/>
                  <w:szCs w:val="21"/>
                </w:rPr>
                <w:tag w:val="_PLD_e7134c1583a94d2fa0e160ddf15b5b4c"/>
                <w:id w:val="12375967"/>
                <w:lock w:val="sdtLocked"/>
              </w:sdtPr>
              <w:sdtContent>
                <w:tc>
                  <w:tcPr>
                    <w:tcW w:w="808" w:type="pct"/>
                    <w:vAlign w:val="center"/>
                  </w:tcPr>
                  <w:p w:rsidR="00056F51" w:rsidRDefault="00056F51" w:rsidP="00A40C4E">
                    <w:pPr>
                      <w:jc w:val="center"/>
                      <w:rPr>
                        <w:szCs w:val="21"/>
                      </w:rPr>
                    </w:pPr>
                    <w:r>
                      <w:rPr>
                        <w:rFonts w:hint="eastAsia"/>
                        <w:szCs w:val="21"/>
                      </w:rPr>
                      <w:t>委托理财金额</w:t>
                    </w:r>
                  </w:p>
                </w:tc>
              </w:sdtContent>
            </w:sdt>
            <w:sdt>
              <w:sdtPr>
                <w:rPr>
                  <w:rFonts w:hint="eastAsia"/>
                  <w:szCs w:val="21"/>
                </w:rPr>
                <w:tag w:val="_PLD_ad477dfc35a8435789115ccc442a9117"/>
                <w:id w:val="12375968"/>
                <w:lock w:val="sdtLocked"/>
              </w:sdtPr>
              <w:sdtContent>
                <w:tc>
                  <w:tcPr>
                    <w:tcW w:w="540" w:type="pct"/>
                    <w:vAlign w:val="center"/>
                  </w:tcPr>
                  <w:p w:rsidR="00056F51" w:rsidRDefault="00056F51" w:rsidP="00A40C4E">
                    <w:pPr>
                      <w:jc w:val="center"/>
                      <w:rPr>
                        <w:szCs w:val="21"/>
                      </w:rPr>
                    </w:pPr>
                    <w:r>
                      <w:rPr>
                        <w:rFonts w:hint="eastAsia"/>
                        <w:szCs w:val="21"/>
                      </w:rPr>
                      <w:t>委托理财起始日期</w:t>
                    </w:r>
                  </w:p>
                </w:tc>
              </w:sdtContent>
            </w:sdt>
            <w:sdt>
              <w:sdtPr>
                <w:rPr>
                  <w:rFonts w:hint="eastAsia"/>
                  <w:szCs w:val="21"/>
                </w:rPr>
                <w:tag w:val="_PLD_002591ecf02b4c8481c8c7be2351809b"/>
                <w:id w:val="12375969"/>
                <w:lock w:val="sdtLocked"/>
              </w:sdtPr>
              <w:sdtContent>
                <w:tc>
                  <w:tcPr>
                    <w:tcW w:w="540" w:type="pct"/>
                    <w:vAlign w:val="center"/>
                  </w:tcPr>
                  <w:p w:rsidR="00056F51" w:rsidRDefault="00056F51" w:rsidP="00A40C4E">
                    <w:pPr>
                      <w:jc w:val="center"/>
                      <w:rPr>
                        <w:szCs w:val="21"/>
                      </w:rPr>
                    </w:pPr>
                    <w:r>
                      <w:rPr>
                        <w:rFonts w:hint="eastAsia"/>
                        <w:szCs w:val="21"/>
                      </w:rPr>
                      <w:t>委托理财终止日期</w:t>
                    </w:r>
                  </w:p>
                </w:tc>
              </w:sdtContent>
            </w:sdt>
            <w:sdt>
              <w:sdtPr>
                <w:rPr>
                  <w:rFonts w:hint="eastAsia"/>
                  <w:szCs w:val="21"/>
                </w:rPr>
                <w:tag w:val="_PLD_c9804a05df094dd49876b735172aba5e"/>
                <w:id w:val="12375970"/>
                <w:lock w:val="sdtLocked"/>
              </w:sdtPr>
              <w:sdtContent>
                <w:tc>
                  <w:tcPr>
                    <w:tcW w:w="218" w:type="pct"/>
                    <w:vAlign w:val="center"/>
                  </w:tcPr>
                  <w:p w:rsidR="00056F51" w:rsidRDefault="00056F51" w:rsidP="00A40C4E">
                    <w:pPr>
                      <w:jc w:val="center"/>
                      <w:rPr>
                        <w:szCs w:val="21"/>
                      </w:rPr>
                    </w:pPr>
                    <w:r>
                      <w:rPr>
                        <w:rFonts w:hint="eastAsia"/>
                        <w:szCs w:val="21"/>
                      </w:rPr>
                      <w:t>资金</w:t>
                    </w:r>
                  </w:p>
                  <w:p w:rsidR="00056F51" w:rsidRDefault="00056F51" w:rsidP="00A40C4E">
                    <w:pPr>
                      <w:jc w:val="center"/>
                      <w:rPr>
                        <w:szCs w:val="21"/>
                      </w:rPr>
                    </w:pPr>
                    <w:r>
                      <w:rPr>
                        <w:rFonts w:hint="eastAsia"/>
                        <w:szCs w:val="21"/>
                      </w:rPr>
                      <w:t>来源</w:t>
                    </w:r>
                  </w:p>
                  <w:p w:rsidR="00056F51" w:rsidRDefault="00056F51" w:rsidP="00A40C4E">
                    <w:pPr>
                      <w:jc w:val="center"/>
                      <w:rPr>
                        <w:szCs w:val="21"/>
                      </w:rPr>
                    </w:pPr>
                  </w:p>
                </w:tc>
              </w:sdtContent>
            </w:sdt>
            <w:sdt>
              <w:sdtPr>
                <w:rPr>
                  <w:rFonts w:hint="eastAsia"/>
                  <w:szCs w:val="21"/>
                </w:rPr>
                <w:tag w:val="_PLD_b4c9fbf87c1d4eb6829045d600520814"/>
                <w:id w:val="12375971"/>
                <w:lock w:val="sdtLocked"/>
              </w:sdtPr>
              <w:sdtContent>
                <w:tc>
                  <w:tcPr>
                    <w:tcW w:w="268" w:type="pct"/>
                    <w:vAlign w:val="center"/>
                  </w:tcPr>
                  <w:p w:rsidR="00056F51" w:rsidRDefault="00056F51" w:rsidP="00A40C4E">
                    <w:pPr>
                      <w:jc w:val="center"/>
                      <w:rPr>
                        <w:szCs w:val="21"/>
                      </w:rPr>
                    </w:pPr>
                    <w:r>
                      <w:rPr>
                        <w:rFonts w:hint="eastAsia"/>
                        <w:szCs w:val="21"/>
                      </w:rPr>
                      <w:t>资金</w:t>
                    </w:r>
                  </w:p>
                  <w:p w:rsidR="00056F51" w:rsidRDefault="00056F51" w:rsidP="00A40C4E">
                    <w:pPr>
                      <w:jc w:val="center"/>
                      <w:rPr>
                        <w:szCs w:val="21"/>
                      </w:rPr>
                    </w:pPr>
                    <w:r>
                      <w:rPr>
                        <w:rFonts w:hint="eastAsia"/>
                        <w:szCs w:val="21"/>
                      </w:rPr>
                      <w:t>投向</w:t>
                    </w:r>
                  </w:p>
                </w:tc>
              </w:sdtContent>
            </w:sdt>
            <w:sdt>
              <w:sdtPr>
                <w:rPr>
                  <w:rFonts w:hint="eastAsia"/>
                  <w:szCs w:val="21"/>
                </w:rPr>
                <w:tag w:val="_PLD_f35c00ec6d5a43dfa043c6f4b30ad337"/>
                <w:id w:val="12375972"/>
                <w:lock w:val="sdtLocked"/>
              </w:sdtPr>
              <w:sdtContent>
                <w:tc>
                  <w:tcPr>
                    <w:tcW w:w="167" w:type="pct"/>
                    <w:vAlign w:val="center"/>
                  </w:tcPr>
                  <w:p w:rsidR="00056F51" w:rsidRDefault="00056F51" w:rsidP="00A40C4E">
                    <w:pPr>
                      <w:jc w:val="center"/>
                      <w:rPr>
                        <w:szCs w:val="21"/>
                      </w:rPr>
                    </w:pPr>
                    <w:r>
                      <w:rPr>
                        <w:rFonts w:hint="eastAsia"/>
                        <w:szCs w:val="21"/>
                      </w:rPr>
                      <w:t>报酬确定</w:t>
                    </w:r>
                  </w:p>
                  <w:p w:rsidR="00056F51" w:rsidRDefault="00056F51" w:rsidP="00A40C4E">
                    <w:pPr>
                      <w:jc w:val="center"/>
                      <w:rPr>
                        <w:szCs w:val="21"/>
                      </w:rPr>
                    </w:pPr>
                    <w:r>
                      <w:rPr>
                        <w:rFonts w:hint="eastAsia"/>
                        <w:szCs w:val="21"/>
                      </w:rPr>
                      <w:t>方式</w:t>
                    </w:r>
                  </w:p>
                </w:tc>
              </w:sdtContent>
            </w:sdt>
            <w:sdt>
              <w:sdtPr>
                <w:rPr>
                  <w:rFonts w:hint="eastAsia"/>
                  <w:szCs w:val="21"/>
                </w:rPr>
                <w:tag w:val="_PLD_2779da11c35d456cae577bebcd53f5dc"/>
                <w:id w:val="12375973"/>
                <w:lock w:val="sdtLocked"/>
              </w:sdtPr>
              <w:sdtContent>
                <w:tc>
                  <w:tcPr>
                    <w:tcW w:w="218" w:type="pct"/>
                    <w:vAlign w:val="center"/>
                  </w:tcPr>
                  <w:p w:rsidR="00056F51" w:rsidRDefault="00056F51" w:rsidP="00A40C4E">
                    <w:pPr>
                      <w:jc w:val="center"/>
                      <w:rPr>
                        <w:szCs w:val="21"/>
                      </w:rPr>
                    </w:pPr>
                    <w:r>
                      <w:rPr>
                        <w:rFonts w:hint="eastAsia"/>
                        <w:szCs w:val="21"/>
                      </w:rPr>
                      <w:t>年化</w:t>
                    </w:r>
                  </w:p>
                  <w:p w:rsidR="00056F51" w:rsidRDefault="00056F51" w:rsidP="00A40C4E">
                    <w:pPr>
                      <w:jc w:val="center"/>
                      <w:rPr>
                        <w:szCs w:val="21"/>
                      </w:rPr>
                    </w:pPr>
                    <w:r>
                      <w:rPr>
                        <w:rFonts w:hint="eastAsia"/>
                        <w:szCs w:val="21"/>
                      </w:rPr>
                      <w:t>收益率</w:t>
                    </w:r>
                  </w:p>
                  <w:p w:rsidR="00056F51" w:rsidRDefault="00056F51" w:rsidP="00A40C4E">
                    <w:pPr>
                      <w:jc w:val="center"/>
                      <w:rPr>
                        <w:szCs w:val="21"/>
                      </w:rPr>
                    </w:pPr>
                  </w:p>
                </w:tc>
              </w:sdtContent>
            </w:sdt>
            <w:sdt>
              <w:sdtPr>
                <w:rPr>
                  <w:rFonts w:hint="eastAsia"/>
                  <w:szCs w:val="21"/>
                </w:rPr>
                <w:tag w:val="_PLD_b46ac6ad312c45f699af34e0319e2387"/>
                <w:id w:val="12375974"/>
                <w:lock w:val="sdtLocked"/>
              </w:sdtPr>
              <w:sdtContent>
                <w:tc>
                  <w:tcPr>
                    <w:tcW w:w="271" w:type="pct"/>
                    <w:vAlign w:val="center"/>
                  </w:tcPr>
                  <w:p w:rsidR="00056F51" w:rsidRDefault="00056F51" w:rsidP="00A40C4E">
                    <w:pPr>
                      <w:jc w:val="center"/>
                      <w:rPr>
                        <w:szCs w:val="21"/>
                      </w:rPr>
                    </w:pPr>
                    <w:r>
                      <w:rPr>
                        <w:rFonts w:hint="eastAsia"/>
                        <w:szCs w:val="21"/>
                      </w:rPr>
                      <w:t>预期收益</w:t>
                    </w:r>
                  </w:p>
                  <w:p w:rsidR="00056F51" w:rsidRDefault="00056F51" w:rsidP="00A40C4E">
                    <w:pPr>
                      <w:jc w:val="center"/>
                      <w:rPr>
                        <w:szCs w:val="21"/>
                      </w:rPr>
                    </w:pPr>
                    <w:r>
                      <w:rPr>
                        <w:rFonts w:hint="eastAsia"/>
                        <w:szCs w:val="21"/>
                      </w:rPr>
                      <w:t>(如有)</w:t>
                    </w:r>
                  </w:p>
                  <w:p w:rsidR="00056F51" w:rsidRDefault="00056F51" w:rsidP="00A40C4E">
                    <w:pPr>
                      <w:jc w:val="center"/>
                      <w:rPr>
                        <w:szCs w:val="21"/>
                      </w:rPr>
                    </w:pPr>
                  </w:p>
                </w:tc>
              </w:sdtContent>
            </w:sdt>
            <w:sdt>
              <w:sdtPr>
                <w:rPr>
                  <w:rFonts w:hint="eastAsia"/>
                  <w:szCs w:val="21"/>
                </w:rPr>
                <w:tag w:val="_PLD_03c2dacc44f14a9a9d90e7574bfa5bf5"/>
                <w:id w:val="12375975"/>
                <w:lock w:val="sdtLocked"/>
              </w:sdtPr>
              <w:sdtContent>
                <w:tc>
                  <w:tcPr>
                    <w:tcW w:w="218" w:type="pct"/>
                    <w:vAlign w:val="center"/>
                  </w:tcPr>
                  <w:p w:rsidR="00056F51" w:rsidRDefault="00056F51" w:rsidP="00A40C4E">
                    <w:pPr>
                      <w:jc w:val="center"/>
                      <w:rPr>
                        <w:szCs w:val="21"/>
                      </w:rPr>
                    </w:pPr>
                    <w:r>
                      <w:rPr>
                        <w:rFonts w:hint="eastAsia"/>
                        <w:szCs w:val="21"/>
                      </w:rPr>
                      <w:t>实际</w:t>
                    </w:r>
                  </w:p>
                  <w:p w:rsidR="00056F51" w:rsidRDefault="00056F51" w:rsidP="00A40C4E">
                    <w:pPr>
                      <w:jc w:val="center"/>
                      <w:rPr>
                        <w:szCs w:val="21"/>
                      </w:rPr>
                    </w:pPr>
                    <w:r>
                      <w:rPr>
                        <w:rFonts w:hint="eastAsia"/>
                        <w:szCs w:val="21"/>
                      </w:rPr>
                      <w:t>收益或损失</w:t>
                    </w:r>
                  </w:p>
                </w:tc>
              </w:sdtContent>
            </w:sdt>
            <w:sdt>
              <w:sdtPr>
                <w:rPr>
                  <w:rFonts w:hint="eastAsia"/>
                  <w:szCs w:val="21"/>
                </w:rPr>
                <w:tag w:val="_PLD_3cc42238218c4c548180822c57cb732d"/>
                <w:id w:val="12375976"/>
                <w:lock w:val="sdtLocked"/>
              </w:sdtPr>
              <w:sdtContent>
                <w:tc>
                  <w:tcPr>
                    <w:tcW w:w="218" w:type="pct"/>
                    <w:vAlign w:val="center"/>
                  </w:tcPr>
                  <w:p w:rsidR="00056F51" w:rsidRDefault="00056F51" w:rsidP="00A40C4E">
                    <w:pPr>
                      <w:jc w:val="center"/>
                      <w:rPr>
                        <w:szCs w:val="21"/>
                      </w:rPr>
                    </w:pPr>
                    <w:r>
                      <w:rPr>
                        <w:rFonts w:hint="eastAsia"/>
                        <w:szCs w:val="21"/>
                      </w:rPr>
                      <w:t>实际收回情况</w:t>
                    </w:r>
                  </w:p>
                </w:tc>
              </w:sdtContent>
            </w:sdt>
            <w:sdt>
              <w:sdtPr>
                <w:rPr>
                  <w:rFonts w:hint="eastAsia"/>
                  <w:szCs w:val="21"/>
                </w:rPr>
                <w:tag w:val="_PLD_8dbaffa3692a47b3bf730833b1de0954"/>
                <w:id w:val="12375977"/>
                <w:lock w:val="sdtLocked"/>
              </w:sdtPr>
              <w:sdtContent>
                <w:tc>
                  <w:tcPr>
                    <w:tcW w:w="218" w:type="pct"/>
                    <w:shd w:val="clear" w:color="auto" w:fill="auto"/>
                    <w:vAlign w:val="center"/>
                  </w:tcPr>
                  <w:p w:rsidR="00056F51" w:rsidRDefault="00056F51" w:rsidP="00A40C4E">
                    <w:pPr>
                      <w:jc w:val="center"/>
                      <w:rPr>
                        <w:szCs w:val="21"/>
                      </w:rPr>
                    </w:pPr>
                    <w:r>
                      <w:rPr>
                        <w:rFonts w:hint="eastAsia"/>
                        <w:szCs w:val="21"/>
                      </w:rPr>
                      <w:t>是否经过法定程序</w:t>
                    </w:r>
                  </w:p>
                </w:tc>
              </w:sdtContent>
            </w:sdt>
            <w:sdt>
              <w:sdtPr>
                <w:rPr>
                  <w:rFonts w:hint="eastAsia"/>
                  <w:szCs w:val="21"/>
                </w:rPr>
                <w:tag w:val="_PLD_f458c0cb5fa446a0ba74ad130e8a616e"/>
                <w:id w:val="12375978"/>
                <w:lock w:val="sdtLocked"/>
              </w:sdtPr>
              <w:sdtContent>
                <w:tc>
                  <w:tcPr>
                    <w:tcW w:w="234" w:type="pct"/>
                    <w:shd w:val="clear" w:color="auto" w:fill="auto"/>
                    <w:vAlign w:val="center"/>
                  </w:tcPr>
                  <w:p w:rsidR="00056F51" w:rsidRDefault="00056F51" w:rsidP="00A40C4E">
                    <w:pPr>
                      <w:jc w:val="center"/>
                      <w:rPr>
                        <w:szCs w:val="21"/>
                      </w:rPr>
                    </w:pPr>
                    <w:r>
                      <w:rPr>
                        <w:rFonts w:hint="eastAsia"/>
                        <w:szCs w:val="21"/>
                      </w:rPr>
                      <w:t>未来是否有委托理财计划</w:t>
                    </w:r>
                  </w:p>
                </w:tc>
              </w:sdtContent>
            </w:sdt>
            <w:sdt>
              <w:sdtPr>
                <w:rPr>
                  <w:rFonts w:hint="eastAsia"/>
                  <w:szCs w:val="21"/>
                </w:rPr>
                <w:tag w:val="_PLD_19a161ee5fe54116b9305f04220f50cb"/>
                <w:id w:val="12375979"/>
                <w:lock w:val="sdtLocked"/>
              </w:sdtPr>
              <w:sdtContent>
                <w:tc>
                  <w:tcPr>
                    <w:tcW w:w="269" w:type="pct"/>
                  </w:tcPr>
                  <w:p w:rsidR="00056F51" w:rsidRDefault="00056F51" w:rsidP="00A40C4E">
                    <w:pPr>
                      <w:jc w:val="center"/>
                      <w:rPr>
                        <w:szCs w:val="21"/>
                      </w:rPr>
                    </w:pPr>
                    <w:r>
                      <w:rPr>
                        <w:rFonts w:hint="eastAsia"/>
                        <w:szCs w:val="21"/>
                      </w:rPr>
                      <w:t>减值准备计提金额(如有)</w:t>
                    </w:r>
                  </w:p>
                </w:tc>
              </w:sdtContent>
            </w:sdt>
          </w:tr>
          <w:sdt>
            <w:sdtPr>
              <w:rPr>
                <w:rFonts w:hint="eastAsia"/>
                <w:szCs w:val="21"/>
              </w:rPr>
              <w:alias w:val="单项委托理财情况"/>
              <w:tag w:val="_TUP_654fd4c80ccf4f25970ac807fdc3a14a"/>
              <w:id w:val="12375982"/>
              <w:lock w:val="sdtLocked"/>
            </w:sdtPr>
            <w:sdtEndPr>
              <w:rPr>
                <w:rStyle w:val="a4"/>
                <w:rFonts w:ascii="Times New Roman" w:hAnsi="Times New Roman" w:cs="Times New Roman" w:hint="default"/>
                <w:kern w:val="2"/>
              </w:rPr>
            </w:sdtEndPr>
            <w:sdtContent>
              <w:tr w:rsidR="00056F51" w:rsidTr="00B31288">
                <w:trPr>
                  <w:jc w:val="center"/>
                </w:trPr>
                <w:tc>
                  <w:tcPr>
                    <w:tcW w:w="594" w:type="pct"/>
                    <w:shd w:val="clear" w:color="auto" w:fill="auto"/>
                  </w:tcPr>
                  <w:p w:rsidR="00056F51" w:rsidRDefault="00056F51" w:rsidP="00A40C4E">
                    <w:pPr>
                      <w:rPr>
                        <w:szCs w:val="21"/>
                      </w:rPr>
                    </w:pPr>
                  </w:p>
                  <w:p w:rsidR="00056F51" w:rsidRDefault="00056F51" w:rsidP="00056F51">
                    <w:pPr>
                      <w:pStyle w:val="Default"/>
                      <w:rPr>
                        <w:szCs w:val="21"/>
                      </w:rPr>
                    </w:pPr>
                    <w:r>
                      <w:rPr>
                        <w:rFonts w:hint="eastAsia"/>
                        <w:sz w:val="21"/>
                        <w:szCs w:val="21"/>
                      </w:rPr>
                      <w:t>中国银行宁安支行</w:t>
                    </w:r>
                    <w:r>
                      <w:rPr>
                        <w:sz w:val="21"/>
                        <w:szCs w:val="21"/>
                      </w:rPr>
                      <w:t xml:space="preserve"> </w:t>
                    </w:r>
                  </w:p>
                  <w:p w:rsidR="00056F51" w:rsidRDefault="00056F51" w:rsidP="00A40C4E">
                    <w:pPr>
                      <w:rPr>
                        <w:szCs w:val="21"/>
                      </w:rPr>
                    </w:pPr>
                  </w:p>
                </w:tc>
                <w:tc>
                  <w:tcPr>
                    <w:tcW w:w="218" w:type="pct"/>
                    <w:shd w:val="clear" w:color="auto" w:fill="auto"/>
                  </w:tcPr>
                  <w:p w:rsidR="00056F51" w:rsidRDefault="00056F51" w:rsidP="00056F51">
                    <w:pPr>
                      <w:pStyle w:val="Default"/>
                      <w:rPr>
                        <w:szCs w:val="21"/>
                      </w:rPr>
                    </w:pPr>
                    <w:r>
                      <w:rPr>
                        <w:rFonts w:hint="eastAsia"/>
                        <w:sz w:val="21"/>
                        <w:szCs w:val="21"/>
                      </w:rPr>
                      <w:t>理财</w:t>
                    </w:r>
                    <w:r>
                      <w:rPr>
                        <w:sz w:val="21"/>
                        <w:szCs w:val="21"/>
                      </w:rPr>
                      <w:t xml:space="preserve"> </w:t>
                    </w:r>
                  </w:p>
                  <w:p w:rsidR="00056F51" w:rsidRDefault="00056F51" w:rsidP="00A40C4E">
                    <w:pPr>
                      <w:rPr>
                        <w:szCs w:val="21"/>
                      </w:rPr>
                    </w:pPr>
                  </w:p>
                </w:tc>
                <w:tc>
                  <w:tcPr>
                    <w:tcW w:w="808" w:type="pct"/>
                  </w:tcPr>
                  <w:p w:rsidR="00056F51" w:rsidRDefault="00056F51" w:rsidP="00A40C4E">
                    <w:pPr>
                      <w:jc w:val="right"/>
                      <w:rPr>
                        <w:szCs w:val="21"/>
                      </w:rPr>
                    </w:pPr>
                    <w:r>
                      <w:rPr>
                        <w:szCs w:val="21"/>
                      </w:rPr>
                      <w:t>29,000,000.00</w:t>
                    </w:r>
                  </w:p>
                </w:tc>
                <w:tc>
                  <w:tcPr>
                    <w:tcW w:w="540" w:type="pct"/>
                  </w:tcPr>
                  <w:p w:rsidR="00056F51" w:rsidRDefault="00056F51" w:rsidP="00A40C4E">
                    <w:pPr>
                      <w:rPr>
                        <w:szCs w:val="21"/>
                      </w:rPr>
                    </w:pPr>
                    <w:r w:rsidRPr="00056F51">
                      <w:rPr>
                        <w:szCs w:val="21"/>
                      </w:rPr>
                      <w:t>20201209</w:t>
                    </w:r>
                  </w:p>
                </w:tc>
                <w:tc>
                  <w:tcPr>
                    <w:tcW w:w="540" w:type="pct"/>
                  </w:tcPr>
                  <w:p w:rsidR="00056F51" w:rsidRDefault="00056F51" w:rsidP="00A40C4E">
                    <w:pPr>
                      <w:rPr>
                        <w:szCs w:val="21"/>
                      </w:rPr>
                    </w:pPr>
                    <w:r>
                      <w:rPr>
                        <w:rFonts w:hint="eastAsia"/>
                        <w:szCs w:val="21"/>
                      </w:rPr>
                      <w:t>20210106</w:t>
                    </w:r>
                  </w:p>
                </w:tc>
                <w:tc>
                  <w:tcPr>
                    <w:tcW w:w="218" w:type="pct"/>
                  </w:tcPr>
                  <w:p w:rsidR="00056F51" w:rsidRDefault="00056F51" w:rsidP="00A40C4E">
                    <w:pPr>
                      <w:rPr>
                        <w:szCs w:val="21"/>
                      </w:rPr>
                    </w:pPr>
                    <w:r>
                      <w:rPr>
                        <w:rFonts w:hint="eastAsia"/>
                        <w:szCs w:val="21"/>
                      </w:rPr>
                      <w:t>自有</w:t>
                    </w:r>
                  </w:p>
                </w:tc>
                <w:tc>
                  <w:tcPr>
                    <w:tcW w:w="268" w:type="pct"/>
                  </w:tcPr>
                  <w:p w:rsidR="00056F51" w:rsidRDefault="00056F51" w:rsidP="00056F51">
                    <w:pPr>
                      <w:pStyle w:val="Default"/>
                      <w:rPr>
                        <w:szCs w:val="21"/>
                      </w:rPr>
                    </w:pPr>
                    <w:r>
                      <w:rPr>
                        <w:rFonts w:hint="eastAsia"/>
                        <w:sz w:val="21"/>
                        <w:szCs w:val="21"/>
                      </w:rPr>
                      <w:t>非保本浮动理财</w:t>
                    </w:r>
                    <w:r>
                      <w:rPr>
                        <w:sz w:val="21"/>
                        <w:szCs w:val="21"/>
                      </w:rPr>
                      <w:t xml:space="preserve"> </w:t>
                    </w:r>
                  </w:p>
                  <w:p w:rsidR="00056F51" w:rsidRDefault="00056F51" w:rsidP="00A40C4E">
                    <w:pPr>
                      <w:rPr>
                        <w:szCs w:val="21"/>
                      </w:rPr>
                    </w:pPr>
                  </w:p>
                </w:tc>
                <w:tc>
                  <w:tcPr>
                    <w:tcW w:w="167" w:type="pct"/>
                  </w:tcPr>
                  <w:p w:rsidR="00056F51" w:rsidRDefault="00056F51" w:rsidP="00056F51">
                    <w:pPr>
                      <w:pStyle w:val="Default"/>
                      <w:rPr>
                        <w:szCs w:val="21"/>
                      </w:rPr>
                    </w:pPr>
                    <w:r>
                      <w:rPr>
                        <w:rFonts w:hint="eastAsia"/>
                        <w:sz w:val="21"/>
                        <w:szCs w:val="21"/>
                      </w:rPr>
                      <w:t>到期一次分配</w:t>
                    </w:r>
                    <w:r>
                      <w:rPr>
                        <w:sz w:val="21"/>
                        <w:szCs w:val="21"/>
                      </w:rPr>
                      <w:t xml:space="preserve"> </w:t>
                    </w:r>
                  </w:p>
                </w:tc>
                <w:tc>
                  <w:tcPr>
                    <w:tcW w:w="218" w:type="pct"/>
                  </w:tcPr>
                  <w:p w:rsidR="00056F51" w:rsidRDefault="00056F51" w:rsidP="00A40C4E">
                    <w:pPr>
                      <w:jc w:val="right"/>
                      <w:rPr>
                        <w:rStyle w:val="a4"/>
                        <w:rFonts w:ascii="Times New Roman" w:hAnsi="Times New Roman"/>
                      </w:rPr>
                    </w:pPr>
                  </w:p>
                </w:tc>
                <w:tc>
                  <w:tcPr>
                    <w:tcW w:w="271" w:type="pct"/>
                  </w:tcPr>
                  <w:p w:rsidR="00056F51" w:rsidRDefault="00056F51" w:rsidP="00A40C4E">
                    <w:pPr>
                      <w:jc w:val="right"/>
                      <w:rPr>
                        <w:rStyle w:val="a4"/>
                        <w:rFonts w:ascii="Times New Roman" w:hAnsi="Times New Roman"/>
                      </w:rPr>
                    </w:pPr>
                  </w:p>
                </w:tc>
                <w:tc>
                  <w:tcPr>
                    <w:tcW w:w="218" w:type="pct"/>
                  </w:tcPr>
                  <w:p w:rsidR="00056F51" w:rsidRDefault="00056F51" w:rsidP="00A40C4E">
                    <w:pPr>
                      <w:jc w:val="right"/>
                      <w:rPr>
                        <w:rStyle w:val="a4"/>
                        <w:rFonts w:ascii="Times New Roman" w:hAnsi="Times New Roman"/>
                      </w:rPr>
                    </w:pPr>
                  </w:p>
                </w:tc>
                <w:tc>
                  <w:tcPr>
                    <w:tcW w:w="218" w:type="pct"/>
                  </w:tcPr>
                  <w:p w:rsidR="00056F51" w:rsidRDefault="00056F51" w:rsidP="00056F51">
                    <w:pPr>
                      <w:pStyle w:val="Default"/>
                      <w:rPr>
                        <w:szCs w:val="21"/>
                      </w:rPr>
                    </w:pPr>
                    <w:r>
                      <w:rPr>
                        <w:rFonts w:hint="eastAsia"/>
                        <w:sz w:val="21"/>
                        <w:szCs w:val="21"/>
                      </w:rPr>
                      <w:t>按期收回</w:t>
                    </w:r>
                    <w:r>
                      <w:rPr>
                        <w:sz w:val="21"/>
                        <w:szCs w:val="21"/>
                      </w:rPr>
                      <w:t xml:space="preserve"> </w:t>
                    </w:r>
                  </w:p>
                  <w:p w:rsidR="00056F51" w:rsidRDefault="00056F51" w:rsidP="00A40C4E">
                    <w:pPr>
                      <w:rPr>
                        <w:rStyle w:val="a4"/>
                        <w:rFonts w:ascii="Times New Roman" w:hAnsi="Times New Roman"/>
                      </w:rPr>
                    </w:pPr>
                  </w:p>
                </w:tc>
                <w:sdt>
                  <w:sdtPr>
                    <w:rPr>
                      <w:rFonts w:cs="Times New Roman" w:hint="eastAsia"/>
                      <w:kern w:val="2"/>
                      <w:szCs w:val="21"/>
                    </w:rPr>
                    <w:alias w:val="委托理财是否经过法定程序"/>
                    <w:tag w:val="_GBC_6c28417b630b486ca5d24d4fed27b675"/>
                    <w:id w:val="12375980"/>
                    <w:lock w:val="sdtLocked"/>
                    <w:comboBox>
                      <w:listItem w:displayText="是" w:value="true"/>
                      <w:listItem w:displayText="否" w:value="false"/>
                    </w:comboBox>
                  </w:sdtPr>
                  <w:sdtContent>
                    <w:tc>
                      <w:tcPr>
                        <w:tcW w:w="218" w:type="pct"/>
                        <w:shd w:val="clear" w:color="auto" w:fill="auto"/>
                      </w:tcPr>
                      <w:p w:rsidR="00056F51" w:rsidRDefault="00056F51" w:rsidP="00056F51">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12375981"/>
                    <w:lock w:val="sdtLocked"/>
                    <w:showingPlcHdr/>
                    <w:comboBox>
                      <w:listItem w:displayText="是" w:value="true"/>
                      <w:listItem w:displayText="否" w:value="false"/>
                    </w:comboBox>
                  </w:sdtPr>
                  <w:sdtContent>
                    <w:tc>
                      <w:tcPr>
                        <w:tcW w:w="234" w:type="pct"/>
                        <w:shd w:val="clear" w:color="auto" w:fill="auto"/>
                      </w:tcPr>
                      <w:p w:rsidR="00056F51" w:rsidRDefault="00056F51" w:rsidP="00A40C4E">
                        <w:pPr>
                          <w:rPr>
                            <w:szCs w:val="21"/>
                          </w:rPr>
                        </w:pPr>
                        <w:r>
                          <w:rPr>
                            <w:rFonts w:hint="eastAsia"/>
                          </w:rPr>
                          <w:t xml:space="preserve">　</w:t>
                        </w:r>
                      </w:p>
                    </w:tc>
                  </w:sdtContent>
                </w:sdt>
                <w:tc>
                  <w:tcPr>
                    <w:tcW w:w="269" w:type="pct"/>
                  </w:tcPr>
                  <w:p w:rsidR="00056F51" w:rsidRDefault="00056F51" w:rsidP="00A40C4E">
                    <w:pPr>
                      <w:jc w:val="right"/>
                      <w:rPr>
                        <w:rStyle w:val="a4"/>
                        <w:rFonts w:ascii="Times New Roman" w:hAnsi="Times New Roman"/>
                      </w:rPr>
                    </w:pPr>
                  </w:p>
                </w:tc>
              </w:tr>
            </w:sdtContent>
          </w:sdt>
          <w:sdt>
            <w:sdtPr>
              <w:rPr>
                <w:rFonts w:cs="Times New Roman" w:hint="eastAsia"/>
                <w:kern w:val="2"/>
                <w:szCs w:val="21"/>
              </w:rPr>
              <w:alias w:val="单项委托理财情况"/>
              <w:tag w:val="_TUP_654fd4c80ccf4f25970ac807fdc3a14a"/>
              <w:id w:val="12375985"/>
              <w:lock w:val="sdtLocked"/>
            </w:sdtPr>
            <w:sdtEndPr>
              <w:rPr>
                <w:rStyle w:val="a4"/>
                <w:rFonts w:ascii="Times New Roman" w:hAnsi="Times New Roman" w:hint="default"/>
              </w:rPr>
            </w:sdtEndPr>
            <w:sdtContent>
              <w:tr w:rsidR="00056F51" w:rsidTr="00B31288">
                <w:trPr>
                  <w:jc w:val="center"/>
                </w:trPr>
                <w:tc>
                  <w:tcPr>
                    <w:tcW w:w="594" w:type="pct"/>
                    <w:shd w:val="clear" w:color="auto" w:fill="auto"/>
                  </w:tcPr>
                  <w:p w:rsidR="00056F51" w:rsidRDefault="00056F51" w:rsidP="00A40C4E">
                    <w:pPr>
                      <w:rPr>
                        <w:szCs w:val="21"/>
                      </w:rPr>
                    </w:pPr>
                  </w:p>
                  <w:p w:rsidR="00056F51" w:rsidRDefault="00056F51" w:rsidP="00056F51">
                    <w:pPr>
                      <w:pStyle w:val="Default"/>
                      <w:rPr>
                        <w:szCs w:val="21"/>
                      </w:rPr>
                    </w:pPr>
                    <w:r>
                      <w:rPr>
                        <w:rFonts w:hint="eastAsia"/>
                        <w:sz w:val="21"/>
                        <w:szCs w:val="21"/>
                      </w:rPr>
                      <w:t>中国银行宁安支行</w:t>
                    </w:r>
                    <w:r>
                      <w:rPr>
                        <w:sz w:val="21"/>
                        <w:szCs w:val="21"/>
                      </w:rPr>
                      <w:t xml:space="preserve"> </w:t>
                    </w:r>
                  </w:p>
                  <w:p w:rsidR="00056F51" w:rsidRDefault="00056F51" w:rsidP="00A40C4E">
                    <w:pPr>
                      <w:rPr>
                        <w:szCs w:val="21"/>
                      </w:rPr>
                    </w:pPr>
                  </w:p>
                </w:tc>
                <w:tc>
                  <w:tcPr>
                    <w:tcW w:w="218" w:type="pct"/>
                    <w:shd w:val="clear" w:color="auto" w:fill="auto"/>
                  </w:tcPr>
                  <w:p w:rsidR="00056F51" w:rsidRDefault="00056F51" w:rsidP="00056F51">
                    <w:pPr>
                      <w:pStyle w:val="Default"/>
                      <w:rPr>
                        <w:szCs w:val="21"/>
                      </w:rPr>
                    </w:pPr>
                    <w:r>
                      <w:rPr>
                        <w:rFonts w:hint="eastAsia"/>
                        <w:sz w:val="21"/>
                        <w:szCs w:val="21"/>
                      </w:rPr>
                      <w:t>理财</w:t>
                    </w:r>
                    <w:r>
                      <w:rPr>
                        <w:sz w:val="21"/>
                        <w:szCs w:val="21"/>
                      </w:rPr>
                      <w:t xml:space="preserve"> </w:t>
                    </w:r>
                  </w:p>
                  <w:p w:rsidR="00056F51" w:rsidRDefault="00056F51" w:rsidP="00A40C4E">
                    <w:pPr>
                      <w:rPr>
                        <w:szCs w:val="21"/>
                      </w:rPr>
                    </w:pPr>
                  </w:p>
                </w:tc>
                <w:tc>
                  <w:tcPr>
                    <w:tcW w:w="808" w:type="pct"/>
                  </w:tcPr>
                  <w:p w:rsidR="00056F51" w:rsidRDefault="00056F51" w:rsidP="00A40C4E">
                    <w:pPr>
                      <w:jc w:val="right"/>
                      <w:rPr>
                        <w:szCs w:val="21"/>
                      </w:rPr>
                    </w:pPr>
                    <w:r>
                      <w:rPr>
                        <w:szCs w:val="21"/>
                      </w:rPr>
                      <w:t>20,000,000.00</w:t>
                    </w:r>
                  </w:p>
                </w:tc>
                <w:tc>
                  <w:tcPr>
                    <w:tcW w:w="540" w:type="pct"/>
                  </w:tcPr>
                  <w:p w:rsidR="00056F51" w:rsidRDefault="00056F51" w:rsidP="00A40C4E">
                    <w:pPr>
                      <w:rPr>
                        <w:szCs w:val="21"/>
                      </w:rPr>
                    </w:pPr>
                    <w:r w:rsidRPr="00056F51">
                      <w:rPr>
                        <w:szCs w:val="21"/>
                      </w:rPr>
                      <w:t>20201209</w:t>
                    </w:r>
                  </w:p>
                </w:tc>
                <w:tc>
                  <w:tcPr>
                    <w:tcW w:w="540" w:type="pct"/>
                  </w:tcPr>
                  <w:p w:rsidR="00056F51" w:rsidRDefault="00056F51" w:rsidP="00A40C4E">
                    <w:pPr>
                      <w:rPr>
                        <w:szCs w:val="21"/>
                      </w:rPr>
                    </w:pPr>
                    <w:r>
                      <w:rPr>
                        <w:rFonts w:hint="eastAsia"/>
                        <w:szCs w:val="21"/>
                      </w:rPr>
                      <w:t>20210106</w:t>
                    </w:r>
                  </w:p>
                </w:tc>
                <w:tc>
                  <w:tcPr>
                    <w:tcW w:w="218" w:type="pct"/>
                  </w:tcPr>
                  <w:p w:rsidR="00056F51" w:rsidRDefault="00056F51" w:rsidP="00A40C4E">
                    <w:pPr>
                      <w:rPr>
                        <w:szCs w:val="21"/>
                      </w:rPr>
                    </w:pPr>
                    <w:r>
                      <w:rPr>
                        <w:rFonts w:hint="eastAsia"/>
                        <w:szCs w:val="21"/>
                      </w:rPr>
                      <w:t>自有</w:t>
                    </w:r>
                  </w:p>
                </w:tc>
                <w:tc>
                  <w:tcPr>
                    <w:tcW w:w="268" w:type="pct"/>
                  </w:tcPr>
                  <w:p w:rsidR="00056F51" w:rsidRDefault="00056F51" w:rsidP="00056F51">
                    <w:pPr>
                      <w:pStyle w:val="Default"/>
                      <w:rPr>
                        <w:szCs w:val="21"/>
                      </w:rPr>
                    </w:pPr>
                    <w:r>
                      <w:rPr>
                        <w:rFonts w:hint="eastAsia"/>
                        <w:sz w:val="21"/>
                        <w:szCs w:val="21"/>
                      </w:rPr>
                      <w:t>非保本浮动理财</w:t>
                    </w:r>
                    <w:r>
                      <w:rPr>
                        <w:sz w:val="21"/>
                        <w:szCs w:val="21"/>
                      </w:rPr>
                      <w:t xml:space="preserve"> </w:t>
                    </w:r>
                  </w:p>
                  <w:p w:rsidR="00056F51" w:rsidRDefault="00056F51" w:rsidP="00A40C4E">
                    <w:pPr>
                      <w:rPr>
                        <w:szCs w:val="21"/>
                      </w:rPr>
                    </w:pPr>
                  </w:p>
                </w:tc>
                <w:tc>
                  <w:tcPr>
                    <w:tcW w:w="167" w:type="pct"/>
                  </w:tcPr>
                  <w:p w:rsidR="00056F51" w:rsidRDefault="00056F51" w:rsidP="00056F51">
                    <w:pPr>
                      <w:pStyle w:val="Default"/>
                      <w:rPr>
                        <w:szCs w:val="21"/>
                      </w:rPr>
                    </w:pPr>
                    <w:r>
                      <w:rPr>
                        <w:rFonts w:hint="eastAsia"/>
                        <w:sz w:val="21"/>
                        <w:szCs w:val="21"/>
                      </w:rPr>
                      <w:t>到期一次分配</w:t>
                    </w:r>
                    <w:r>
                      <w:rPr>
                        <w:sz w:val="21"/>
                        <w:szCs w:val="21"/>
                      </w:rPr>
                      <w:t xml:space="preserve"> </w:t>
                    </w:r>
                  </w:p>
                  <w:p w:rsidR="00056F51" w:rsidRDefault="00056F51" w:rsidP="00A40C4E">
                    <w:pPr>
                      <w:rPr>
                        <w:szCs w:val="21"/>
                      </w:rPr>
                    </w:pPr>
                  </w:p>
                </w:tc>
                <w:tc>
                  <w:tcPr>
                    <w:tcW w:w="218" w:type="pct"/>
                  </w:tcPr>
                  <w:p w:rsidR="00056F51" w:rsidRDefault="00056F51" w:rsidP="00A40C4E">
                    <w:pPr>
                      <w:jc w:val="right"/>
                      <w:rPr>
                        <w:rStyle w:val="a4"/>
                        <w:rFonts w:ascii="Times New Roman" w:hAnsi="Times New Roman"/>
                      </w:rPr>
                    </w:pPr>
                  </w:p>
                </w:tc>
                <w:tc>
                  <w:tcPr>
                    <w:tcW w:w="271" w:type="pct"/>
                  </w:tcPr>
                  <w:p w:rsidR="00056F51" w:rsidRDefault="00056F51" w:rsidP="00A40C4E">
                    <w:pPr>
                      <w:jc w:val="right"/>
                      <w:rPr>
                        <w:rStyle w:val="a4"/>
                        <w:rFonts w:ascii="Times New Roman" w:hAnsi="Times New Roman"/>
                      </w:rPr>
                    </w:pPr>
                  </w:p>
                </w:tc>
                <w:tc>
                  <w:tcPr>
                    <w:tcW w:w="218" w:type="pct"/>
                  </w:tcPr>
                  <w:p w:rsidR="00056F51" w:rsidRDefault="00056F51" w:rsidP="00A40C4E">
                    <w:pPr>
                      <w:jc w:val="right"/>
                      <w:rPr>
                        <w:rStyle w:val="a4"/>
                        <w:rFonts w:ascii="Times New Roman" w:hAnsi="Times New Roman"/>
                      </w:rPr>
                    </w:pPr>
                  </w:p>
                </w:tc>
                <w:tc>
                  <w:tcPr>
                    <w:tcW w:w="218" w:type="pct"/>
                  </w:tcPr>
                  <w:p w:rsidR="00056F51" w:rsidRDefault="00056F51" w:rsidP="00056F51">
                    <w:pPr>
                      <w:pStyle w:val="Default"/>
                      <w:rPr>
                        <w:szCs w:val="21"/>
                      </w:rPr>
                    </w:pPr>
                    <w:r>
                      <w:rPr>
                        <w:rFonts w:hint="eastAsia"/>
                        <w:sz w:val="21"/>
                        <w:szCs w:val="21"/>
                      </w:rPr>
                      <w:t>按期收回</w:t>
                    </w:r>
                    <w:r>
                      <w:rPr>
                        <w:sz w:val="21"/>
                        <w:szCs w:val="21"/>
                      </w:rPr>
                      <w:t xml:space="preserve"> </w:t>
                    </w:r>
                  </w:p>
                  <w:p w:rsidR="00056F51" w:rsidRDefault="00056F51" w:rsidP="00A40C4E">
                    <w:pPr>
                      <w:rPr>
                        <w:rStyle w:val="a4"/>
                        <w:rFonts w:ascii="Times New Roman" w:hAnsi="Times New Roman"/>
                      </w:rPr>
                    </w:pPr>
                  </w:p>
                </w:tc>
                <w:sdt>
                  <w:sdtPr>
                    <w:rPr>
                      <w:rFonts w:cs="Times New Roman" w:hint="eastAsia"/>
                      <w:kern w:val="2"/>
                      <w:szCs w:val="21"/>
                    </w:rPr>
                    <w:alias w:val="委托理财是否经过法定程序"/>
                    <w:tag w:val="_GBC_6c28417b630b486ca5d24d4fed27b675"/>
                    <w:id w:val="12375983"/>
                    <w:lock w:val="sdtLocked"/>
                    <w:comboBox>
                      <w:listItem w:displayText="是" w:value="true"/>
                      <w:listItem w:displayText="否" w:value="false"/>
                    </w:comboBox>
                  </w:sdtPr>
                  <w:sdtContent>
                    <w:tc>
                      <w:tcPr>
                        <w:tcW w:w="218" w:type="pct"/>
                        <w:shd w:val="clear" w:color="auto" w:fill="auto"/>
                      </w:tcPr>
                      <w:p w:rsidR="00056F51" w:rsidRDefault="00056F51" w:rsidP="00056F51">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12375984"/>
                    <w:lock w:val="sdtLocked"/>
                    <w:showingPlcHdr/>
                    <w:comboBox>
                      <w:listItem w:displayText="是" w:value="true"/>
                      <w:listItem w:displayText="否" w:value="false"/>
                    </w:comboBox>
                  </w:sdtPr>
                  <w:sdtContent>
                    <w:tc>
                      <w:tcPr>
                        <w:tcW w:w="234" w:type="pct"/>
                        <w:shd w:val="clear" w:color="auto" w:fill="auto"/>
                      </w:tcPr>
                      <w:p w:rsidR="00056F51" w:rsidRDefault="00056F51" w:rsidP="00A40C4E">
                        <w:pPr>
                          <w:rPr>
                            <w:szCs w:val="21"/>
                          </w:rPr>
                        </w:pPr>
                        <w:r>
                          <w:rPr>
                            <w:rFonts w:hint="eastAsia"/>
                          </w:rPr>
                          <w:t xml:space="preserve">　</w:t>
                        </w:r>
                      </w:p>
                    </w:tc>
                  </w:sdtContent>
                </w:sdt>
                <w:tc>
                  <w:tcPr>
                    <w:tcW w:w="269" w:type="pct"/>
                  </w:tcPr>
                  <w:p w:rsidR="00056F51" w:rsidRDefault="00056F51" w:rsidP="00A40C4E">
                    <w:pPr>
                      <w:jc w:val="right"/>
                      <w:rPr>
                        <w:rStyle w:val="a4"/>
                        <w:rFonts w:ascii="Times New Roman" w:hAnsi="Times New Roman"/>
                      </w:rPr>
                    </w:pPr>
                  </w:p>
                </w:tc>
              </w:tr>
            </w:sdtContent>
          </w:sdt>
          <w:sdt>
            <w:sdtPr>
              <w:rPr>
                <w:rFonts w:cs="Times New Roman" w:hint="eastAsia"/>
                <w:kern w:val="2"/>
                <w:szCs w:val="21"/>
              </w:rPr>
              <w:alias w:val="单项委托理财情况"/>
              <w:tag w:val="_TUP_654fd4c80ccf4f25970ac807fdc3a14a"/>
              <w:id w:val="12375988"/>
              <w:lock w:val="sdtLocked"/>
            </w:sdtPr>
            <w:sdtEndPr>
              <w:rPr>
                <w:rStyle w:val="a4"/>
                <w:rFonts w:ascii="Times New Roman" w:hAnsi="Times New Roman" w:hint="default"/>
              </w:rPr>
            </w:sdtEndPr>
            <w:sdtContent>
              <w:tr w:rsidR="00056F51" w:rsidTr="00B31288">
                <w:trPr>
                  <w:jc w:val="center"/>
                </w:trPr>
                <w:tc>
                  <w:tcPr>
                    <w:tcW w:w="594" w:type="pct"/>
                    <w:shd w:val="clear" w:color="auto" w:fill="auto"/>
                  </w:tcPr>
                  <w:p w:rsidR="00056F51" w:rsidRDefault="00056F51" w:rsidP="00A40C4E">
                    <w:pPr>
                      <w:rPr>
                        <w:szCs w:val="21"/>
                      </w:rPr>
                    </w:pPr>
                  </w:p>
                  <w:p w:rsidR="00056F51" w:rsidRDefault="00056F51" w:rsidP="00056F51">
                    <w:pPr>
                      <w:pStyle w:val="Default"/>
                      <w:rPr>
                        <w:szCs w:val="21"/>
                      </w:rPr>
                    </w:pPr>
                    <w:r>
                      <w:rPr>
                        <w:rFonts w:hint="eastAsia"/>
                        <w:sz w:val="21"/>
                        <w:szCs w:val="21"/>
                      </w:rPr>
                      <w:t>中国银行宁安支行</w:t>
                    </w:r>
                    <w:r>
                      <w:rPr>
                        <w:sz w:val="21"/>
                        <w:szCs w:val="21"/>
                      </w:rPr>
                      <w:t xml:space="preserve"> </w:t>
                    </w:r>
                  </w:p>
                  <w:p w:rsidR="00056F51" w:rsidRDefault="00056F51" w:rsidP="00A40C4E">
                    <w:pPr>
                      <w:rPr>
                        <w:szCs w:val="21"/>
                      </w:rPr>
                    </w:pPr>
                  </w:p>
                </w:tc>
                <w:tc>
                  <w:tcPr>
                    <w:tcW w:w="218" w:type="pct"/>
                    <w:shd w:val="clear" w:color="auto" w:fill="auto"/>
                  </w:tcPr>
                  <w:p w:rsidR="00056F51" w:rsidRDefault="00056F51" w:rsidP="00056F51">
                    <w:pPr>
                      <w:pStyle w:val="Default"/>
                      <w:rPr>
                        <w:szCs w:val="21"/>
                      </w:rPr>
                    </w:pPr>
                    <w:r>
                      <w:rPr>
                        <w:rFonts w:hint="eastAsia"/>
                        <w:sz w:val="21"/>
                        <w:szCs w:val="21"/>
                      </w:rPr>
                      <w:t>理财</w:t>
                    </w:r>
                    <w:r>
                      <w:rPr>
                        <w:sz w:val="21"/>
                        <w:szCs w:val="21"/>
                      </w:rPr>
                      <w:t xml:space="preserve"> </w:t>
                    </w:r>
                  </w:p>
                  <w:p w:rsidR="00056F51" w:rsidRDefault="00056F51" w:rsidP="00A40C4E">
                    <w:pPr>
                      <w:rPr>
                        <w:szCs w:val="21"/>
                      </w:rPr>
                    </w:pPr>
                  </w:p>
                </w:tc>
                <w:tc>
                  <w:tcPr>
                    <w:tcW w:w="808" w:type="pct"/>
                  </w:tcPr>
                  <w:p w:rsidR="00056F51" w:rsidRDefault="00056F51" w:rsidP="00A40C4E">
                    <w:pPr>
                      <w:jc w:val="right"/>
                      <w:rPr>
                        <w:szCs w:val="21"/>
                      </w:rPr>
                    </w:pPr>
                    <w:r>
                      <w:rPr>
                        <w:szCs w:val="21"/>
                      </w:rPr>
                      <w:t>26,000,000.00</w:t>
                    </w:r>
                  </w:p>
                </w:tc>
                <w:tc>
                  <w:tcPr>
                    <w:tcW w:w="540" w:type="pct"/>
                  </w:tcPr>
                  <w:p w:rsidR="00056F51" w:rsidRDefault="00056F51" w:rsidP="00056F51">
                    <w:pPr>
                      <w:rPr>
                        <w:szCs w:val="21"/>
                      </w:rPr>
                    </w:pPr>
                    <w:r>
                      <w:rPr>
                        <w:rFonts w:hint="eastAsia"/>
                        <w:szCs w:val="21"/>
                      </w:rPr>
                      <w:t>20201229</w:t>
                    </w:r>
                  </w:p>
                </w:tc>
                <w:tc>
                  <w:tcPr>
                    <w:tcW w:w="540" w:type="pct"/>
                  </w:tcPr>
                  <w:p w:rsidR="00056F51" w:rsidRDefault="00056F51" w:rsidP="00A40C4E">
                    <w:pPr>
                      <w:rPr>
                        <w:szCs w:val="21"/>
                      </w:rPr>
                    </w:pPr>
                    <w:r>
                      <w:rPr>
                        <w:rFonts w:hint="eastAsia"/>
                        <w:szCs w:val="21"/>
                      </w:rPr>
                      <w:t>乐享天天</w:t>
                    </w:r>
                  </w:p>
                </w:tc>
                <w:tc>
                  <w:tcPr>
                    <w:tcW w:w="218" w:type="pct"/>
                  </w:tcPr>
                  <w:p w:rsidR="00056F51" w:rsidRDefault="00056F51" w:rsidP="00A40C4E">
                    <w:pPr>
                      <w:rPr>
                        <w:szCs w:val="21"/>
                      </w:rPr>
                    </w:pPr>
                    <w:r>
                      <w:rPr>
                        <w:rFonts w:hint="eastAsia"/>
                        <w:szCs w:val="21"/>
                      </w:rPr>
                      <w:t>自有</w:t>
                    </w:r>
                  </w:p>
                </w:tc>
                <w:tc>
                  <w:tcPr>
                    <w:tcW w:w="268" w:type="pct"/>
                  </w:tcPr>
                  <w:p w:rsidR="00056F51" w:rsidRDefault="00056F51" w:rsidP="00056F51">
                    <w:pPr>
                      <w:pStyle w:val="Default"/>
                      <w:rPr>
                        <w:szCs w:val="21"/>
                      </w:rPr>
                    </w:pPr>
                    <w:r>
                      <w:rPr>
                        <w:rFonts w:hint="eastAsia"/>
                        <w:sz w:val="21"/>
                        <w:szCs w:val="21"/>
                      </w:rPr>
                      <w:t>非保本浮动理财</w:t>
                    </w:r>
                    <w:r>
                      <w:rPr>
                        <w:sz w:val="21"/>
                        <w:szCs w:val="21"/>
                      </w:rPr>
                      <w:t xml:space="preserve"> </w:t>
                    </w:r>
                  </w:p>
                  <w:p w:rsidR="00056F51" w:rsidRDefault="00056F51" w:rsidP="00A40C4E">
                    <w:pPr>
                      <w:rPr>
                        <w:szCs w:val="21"/>
                      </w:rPr>
                    </w:pPr>
                  </w:p>
                </w:tc>
                <w:tc>
                  <w:tcPr>
                    <w:tcW w:w="167" w:type="pct"/>
                  </w:tcPr>
                  <w:p w:rsidR="00056F51" w:rsidRDefault="00056F51" w:rsidP="00056F51">
                    <w:pPr>
                      <w:pStyle w:val="Default"/>
                      <w:rPr>
                        <w:szCs w:val="21"/>
                      </w:rPr>
                    </w:pPr>
                    <w:r>
                      <w:rPr>
                        <w:rFonts w:hint="eastAsia"/>
                        <w:sz w:val="21"/>
                        <w:szCs w:val="21"/>
                      </w:rPr>
                      <w:t>到期一次分配</w:t>
                    </w:r>
                    <w:r>
                      <w:rPr>
                        <w:sz w:val="21"/>
                        <w:szCs w:val="21"/>
                      </w:rPr>
                      <w:t xml:space="preserve"> </w:t>
                    </w:r>
                  </w:p>
                  <w:p w:rsidR="00056F51" w:rsidRDefault="00056F51" w:rsidP="00A40C4E">
                    <w:pPr>
                      <w:rPr>
                        <w:szCs w:val="21"/>
                      </w:rPr>
                    </w:pPr>
                  </w:p>
                </w:tc>
                <w:tc>
                  <w:tcPr>
                    <w:tcW w:w="218" w:type="pct"/>
                  </w:tcPr>
                  <w:p w:rsidR="00056F51" w:rsidRDefault="00056F51" w:rsidP="00A40C4E">
                    <w:pPr>
                      <w:jc w:val="right"/>
                      <w:rPr>
                        <w:rStyle w:val="a4"/>
                        <w:rFonts w:ascii="Times New Roman" w:hAnsi="Times New Roman"/>
                      </w:rPr>
                    </w:pPr>
                  </w:p>
                </w:tc>
                <w:tc>
                  <w:tcPr>
                    <w:tcW w:w="271" w:type="pct"/>
                  </w:tcPr>
                  <w:p w:rsidR="00056F51" w:rsidRDefault="00056F51" w:rsidP="00A40C4E">
                    <w:pPr>
                      <w:jc w:val="right"/>
                      <w:rPr>
                        <w:rStyle w:val="a4"/>
                        <w:rFonts w:ascii="Times New Roman" w:hAnsi="Times New Roman"/>
                      </w:rPr>
                    </w:pPr>
                  </w:p>
                </w:tc>
                <w:tc>
                  <w:tcPr>
                    <w:tcW w:w="218" w:type="pct"/>
                  </w:tcPr>
                  <w:p w:rsidR="00056F51" w:rsidRDefault="00056F51" w:rsidP="00A40C4E">
                    <w:pPr>
                      <w:jc w:val="right"/>
                      <w:rPr>
                        <w:rStyle w:val="a4"/>
                        <w:rFonts w:ascii="Times New Roman" w:hAnsi="Times New Roman"/>
                      </w:rPr>
                    </w:pPr>
                  </w:p>
                </w:tc>
                <w:tc>
                  <w:tcPr>
                    <w:tcW w:w="218" w:type="pct"/>
                  </w:tcPr>
                  <w:p w:rsidR="00056F51" w:rsidRDefault="00056F51" w:rsidP="00056F51">
                    <w:pPr>
                      <w:pStyle w:val="Default"/>
                      <w:rPr>
                        <w:szCs w:val="21"/>
                      </w:rPr>
                    </w:pPr>
                    <w:r>
                      <w:rPr>
                        <w:rFonts w:hint="eastAsia"/>
                        <w:sz w:val="21"/>
                        <w:szCs w:val="21"/>
                      </w:rPr>
                      <w:t>按期收回</w:t>
                    </w:r>
                    <w:r>
                      <w:rPr>
                        <w:sz w:val="21"/>
                        <w:szCs w:val="21"/>
                      </w:rPr>
                      <w:t xml:space="preserve"> </w:t>
                    </w:r>
                  </w:p>
                  <w:p w:rsidR="00056F51" w:rsidRDefault="00056F51" w:rsidP="00A40C4E">
                    <w:pPr>
                      <w:rPr>
                        <w:rStyle w:val="a4"/>
                        <w:rFonts w:ascii="Times New Roman" w:hAnsi="Times New Roman"/>
                      </w:rPr>
                    </w:pPr>
                  </w:p>
                </w:tc>
                <w:sdt>
                  <w:sdtPr>
                    <w:rPr>
                      <w:rFonts w:cs="Times New Roman" w:hint="eastAsia"/>
                      <w:kern w:val="2"/>
                      <w:szCs w:val="21"/>
                    </w:rPr>
                    <w:alias w:val="委托理财是否经过法定程序"/>
                    <w:tag w:val="_GBC_6c28417b630b486ca5d24d4fed27b675"/>
                    <w:id w:val="12375986"/>
                    <w:lock w:val="sdtLocked"/>
                    <w:comboBox>
                      <w:listItem w:displayText="是" w:value="true"/>
                      <w:listItem w:displayText="否" w:value="false"/>
                    </w:comboBox>
                  </w:sdtPr>
                  <w:sdtContent>
                    <w:tc>
                      <w:tcPr>
                        <w:tcW w:w="218" w:type="pct"/>
                        <w:shd w:val="clear" w:color="auto" w:fill="auto"/>
                      </w:tcPr>
                      <w:p w:rsidR="00056F51" w:rsidRDefault="00056F51" w:rsidP="00A40C4E">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12375987"/>
                    <w:lock w:val="sdtLocked"/>
                    <w:showingPlcHdr/>
                    <w:comboBox>
                      <w:listItem w:displayText="是" w:value="true"/>
                      <w:listItem w:displayText="否" w:value="false"/>
                    </w:comboBox>
                  </w:sdtPr>
                  <w:sdtContent>
                    <w:tc>
                      <w:tcPr>
                        <w:tcW w:w="234" w:type="pct"/>
                        <w:shd w:val="clear" w:color="auto" w:fill="auto"/>
                      </w:tcPr>
                      <w:p w:rsidR="00056F51" w:rsidRDefault="00056F51" w:rsidP="00A40C4E">
                        <w:pPr>
                          <w:rPr>
                            <w:szCs w:val="21"/>
                          </w:rPr>
                        </w:pPr>
                        <w:r>
                          <w:rPr>
                            <w:rFonts w:hint="eastAsia"/>
                          </w:rPr>
                          <w:t xml:space="preserve">　</w:t>
                        </w:r>
                      </w:p>
                    </w:tc>
                  </w:sdtContent>
                </w:sdt>
                <w:tc>
                  <w:tcPr>
                    <w:tcW w:w="269" w:type="pct"/>
                  </w:tcPr>
                  <w:p w:rsidR="00056F51" w:rsidRDefault="00056F51" w:rsidP="00A40C4E">
                    <w:pPr>
                      <w:jc w:val="right"/>
                      <w:rPr>
                        <w:rStyle w:val="a4"/>
                        <w:rFonts w:ascii="Times New Roman" w:hAnsi="Times New Roman"/>
                      </w:rPr>
                    </w:pPr>
                  </w:p>
                </w:tc>
              </w:tr>
            </w:sdtContent>
          </w:sdt>
          <w:sdt>
            <w:sdtPr>
              <w:rPr>
                <w:rFonts w:cs="Times New Roman" w:hint="eastAsia"/>
                <w:kern w:val="2"/>
                <w:szCs w:val="21"/>
              </w:rPr>
              <w:alias w:val="单项委托理财情况"/>
              <w:tag w:val="_TUP_654fd4c80ccf4f25970ac807fdc3a14a"/>
              <w:id w:val="12375991"/>
              <w:lock w:val="sdtLocked"/>
            </w:sdtPr>
            <w:sdtEndPr>
              <w:rPr>
                <w:rStyle w:val="a4"/>
                <w:rFonts w:ascii="Times New Roman" w:hAnsi="Times New Roman" w:hint="default"/>
              </w:rPr>
            </w:sdtEndPr>
            <w:sdtContent>
              <w:tr w:rsidR="00056F51" w:rsidTr="00B31288">
                <w:trPr>
                  <w:jc w:val="center"/>
                </w:trPr>
                <w:tc>
                  <w:tcPr>
                    <w:tcW w:w="594" w:type="pct"/>
                    <w:shd w:val="clear" w:color="auto" w:fill="auto"/>
                  </w:tcPr>
                  <w:p w:rsidR="00056F51" w:rsidRDefault="00056F51" w:rsidP="00A40C4E">
                    <w:pPr>
                      <w:rPr>
                        <w:szCs w:val="21"/>
                      </w:rPr>
                    </w:pPr>
                  </w:p>
                  <w:p w:rsidR="00056F51" w:rsidRDefault="00056F51" w:rsidP="00056F51">
                    <w:pPr>
                      <w:pStyle w:val="Default"/>
                      <w:rPr>
                        <w:szCs w:val="21"/>
                      </w:rPr>
                    </w:pPr>
                    <w:r>
                      <w:rPr>
                        <w:rFonts w:hint="eastAsia"/>
                        <w:sz w:val="21"/>
                        <w:szCs w:val="21"/>
                      </w:rPr>
                      <w:t>中国银行宁安支行</w:t>
                    </w:r>
                    <w:r>
                      <w:rPr>
                        <w:sz w:val="21"/>
                        <w:szCs w:val="21"/>
                      </w:rPr>
                      <w:t xml:space="preserve"> </w:t>
                    </w:r>
                  </w:p>
                  <w:p w:rsidR="00056F51" w:rsidRDefault="00056F51" w:rsidP="00A40C4E">
                    <w:pPr>
                      <w:rPr>
                        <w:szCs w:val="21"/>
                      </w:rPr>
                    </w:pPr>
                  </w:p>
                </w:tc>
                <w:tc>
                  <w:tcPr>
                    <w:tcW w:w="218" w:type="pct"/>
                    <w:shd w:val="clear" w:color="auto" w:fill="auto"/>
                  </w:tcPr>
                  <w:p w:rsidR="00056F51" w:rsidRDefault="00056F51" w:rsidP="00056F51">
                    <w:pPr>
                      <w:pStyle w:val="Default"/>
                      <w:rPr>
                        <w:szCs w:val="21"/>
                      </w:rPr>
                    </w:pPr>
                    <w:r>
                      <w:rPr>
                        <w:rFonts w:hint="eastAsia"/>
                        <w:sz w:val="21"/>
                        <w:szCs w:val="21"/>
                      </w:rPr>
                      <w:t>理财</w:t>
                    </w:r>
                    <w:r>
                      <w:rPr>
                        <w:sz w:val="21"/>
                        <w:szCs w:val="21"/>
                      </w:rPr>
                      <w:t xml:space="preserve"> </w:t>
                    </w:r>
                  </w:p>
                  <w:p w:rsidR="00056F51" w:rsidRDefault="00056F51" w:rsidP="00A40C4E">
                    <w:pPr>
                      <w:rPr>
                        <w:szCs w:val="21"/>
                      </w:rPr>
                    </w:pPr>
                  </w:p>
                </w:tc>
                <w:tc>
                  <w:tcPr>
                    <w:tcW w:w="808" w:type="pct"/>
                  </w:tcPr>
                  <w:p w:rsidR="00056F51" w:rsidRDefault="00056F51" w:rsidP="00A40C4E">
                    <w:pPr>
                      <w:jc w:val="right"/>
                      <w:rPr>
                        <w:szCs w:val="21"/>
                      </w:rPr>
                    </w:pPr>
                    <w:r>
                      <w:rPr>
                        <w:szCs w:val="21"/>
                      </w:rPr>
                      <w:t>30,000,000.00</w:t>
                    </w:r>
                  </w:p>
                </w:tc>
                <w:tc>
                  <w:tcPr>
                    <w:tcW w:w="540" w:type="pct"/>
                  </w:tcPr>
                  <w:p w:rsidR="00056F51" w:rsidRDefault="00056F51" w:rsidP="00A40C4E">
                    <w:pPr>
                      <w:rPr>
                        <w:szCs w:val="21"/>
                      </w:rPr>
                    </w:pPr>
                    <w:r>
                      <w:rPr>
                        <w:rFonts w:hint="eastAsia"/>
                        <w:szCs w:val="21"/>
                      </w:rPr>
                      <w:t>20201222</w:t>
                    </w:r>
                  </w:p>
                </w:tc>
                <w:tc>
                  <w:tcPr>
                    <w:tcW w:w="540" w:type="pct"/>
                  </w:tcPr>
                  <w:p w:rsidR="00056F51" w:rsidRDefault="00056F51" w:rsidP="00A40C4E">
                    <w:pPr>
                      <w:rPr>
                        <w:szCs w:val="21"/>
                      </w:rPr>
                    </w:pPr>
                    <w:r>
                      <w:rPr>
                        <w:rFonts w:hint="eastAsia"/>
                        <w:szCs w:val="21"/>
                      </w:rPr>
                      <w:t>20210119</w:t>
                    </w:r>
                  </w:p>
                </w:tc>
                <w:tc>
                  <w:tcPr>
                    <w:tcW w:w="218" w:type="pct"/>
                  </w:tcPr>
                  <w:p w:rsidR="00056F51" w:rsidRDefault="00056F51" w:rsidP="00A40C4E">
                    <w:pPr>
                      <w:rPr>
                        <w:szCs w:val="21"/>
                      </w:rPr>
                    </w:pPr>
                    <w:r>
                      <w:rPr>
                        <w:rFonts w:hint="eastAsia"/>
                        <w:szCs w:val="21"/>
                      </w:rPr>
                      <w:t>自有</w:t>
                    </w:r>
                  </w:p>
                </w:tc>
                <w:tc>
                  <w:tcPr>
                    <w:tcW w:w="268" w:type="pct"/>
                  </w:tcPr>
                  <w:p w:rsidR="00056F51" w:rsidRDefault="00056F51" w:rsidP="00056F51">
                    <w:pPr>
                      <w:pStyle w:val="Default"/>
                      <w:rPr>
                        <w:szCs w:val="21"/>
                      </w:rPr>
                    </w:pPr>
                    <w:r>
                      <w:rPr>
                        <w:rFonts w:hint="eastAsia"/>
                        <w:sz w:val="21"/>
                        <w:szCs w:val="21"/>
                      </w:rPr>
                      <w:t>非保本浮动理财</w:t>
                    </w:r>
                    <w:r>
                      <w:rPr>
                        <w:sz w:val="21"/>
                        <w:szCs w:val="21"/>
                      </w:rPr>
                      <w:t xml:space="preserve"> </w:t>
                    </w:r>
                  </w:p>
                  <w:p w:rsidR="00056F51" w:rsidRDefault="00056F51" w:rsidP="00A40C4E">
                    <w:pPr>
                      <w:rPr>
                        <w:szCs w:val="21"/>
                      </w:rPr>
                    </w:pPr>
                  </w:p>
                </w:tc>
                <w:tc>
                  <w:tcPr>
                    <w:tcW w:w="167" w:type="pct"/>
                  </w:tcPr>
                  <w:p w:rsidR="00056F51" w:rsidRDefault="00056F51" w:rsidP="00056F51">
                    <w:pPr>
                      <w:pStyle w:val="Default"/>
                      <w:rPr>
                        <w:szCs w:val="21"/>
                      </w:rPr>
                    </w:pPr>
                    <w:r>
                      <w:rPr>
                        <w:rFonts w:hint="eastAsia"/>
                        <w:sz w:val="21"/>
                        <w:szCs w:val="21"/>
                      </w:rPr>
                      <w:t>到期一次分配</w:t>
                    </w:r>
                    <w:r>
                      <w:rPr>
                        <w:sz w:val="21"/>
                        <w:szCs w:val="21"/>
                      </w:rPr>
                      <w:t xml:space="preserve"> </w:t>
                    </w:r>
                  </w:p>
                  <w:p w:rsidR="00056F51" w:rsidRDefault="00056F51" w:rsidP="00A40C4E">
                    <w:pPr>
                      <w:rPr>
                        <w:szCs w:val="21"/>
                      </w:rPr>
                    </w:pPr>
                  </w:p>
                </w:tc>
                <w:tc>
                  <w:tcPr>
                    <w:tcW w:w="218" w:type="pct"/>
                  </w:tcPr>
                  <w:p w:rsidR="00056F51" w:rsidRDefault="00056F51" w:rsidP="00A40C4E">
                    <w:pPr>
                      <w:jc w:val="right"/>
                      <w:rPr>
                        <w:rStyle w:val="a4"/>
                        <w:rFonts w:ascii="Times New Roman" w:hAnsi="Times New Roman"/>
                      </w:rPr>
                    </w:pPr>
                  </w:p>
                </w:tc>
                <w:tc>
                  <w:tcPr>
                    <w:tcW w:w="271" w:type="pct"/>
                  </w:tcPr>
                  <w:p w:rsidR="00056F51" w:rsidRDefault="00056F51" w:rsidP="00A40C4E">
                    <w:pPr>
                      <w:jc w:val="right"/>
                      <w:rPr>
                        <w:rStyle w:val="a4"/>
                        <w:rFonts w:ascii="Times New Roman" w:hAnsi="Times New Roman"/>
                      </w:rPr>
                    </w:pPr>
                  </w:p>
                </w:tc>
                <w:tc>
                  <w:tcPr>
                    <w:tcW w:w="218" w:type="pct"/>
                  </w:tcPr>
                  <w:p w:rsidR="00056F51" w:rsidRDefault="00056F51" w:rsidP="00A40C4E">
                    <w:pPr>
                      <w:jc w:val="right"/>
                      <w:rPr>
                        <w:rStyle w:val="a4"/>
                        <w:rFonts w:ascii="Times New Roman" w:hAnsi="Times New Roman"/>
                      </w:rPr>
                    </w:pPr>
                  </w:p>
                </w:tc>
                <w:tc>
                  <w:tcPr>
                    <w:tcW w:w="218" w:type="pct"/>
                  </w:tcPr>
                  <w:p w:rsidR="00056F51" w:rsidRDefault="00056F51" w:rsidP="00056F51">
                    <w:pPr>
                      <w:pStyle w:val="Default"/>
                      <w:rPr>
                        <w:szCs w:val="21"/>
                      </w:rPr>
                    </w:pPr>
                    <w:r>
                      <w:rPr>
                        <w:rFonts w:hint="eastAsia"/>
                        <w:sz w:val="21"/>
                        <w:szCs w:val="21"/>
                      </w:rPr>
                      <w:t>按期收回</w:t>
                    </w:r>
                    <w:r>
                      <w:rPr>
                        <w:sz w:val="21"/>
                        <w:szCs w:val="21"/>
                      </w:rPr>
                      <w:t xml:space="preserve"> </w:t>
                    </w:r>
                  </w:p>
                  <w:p w:rsidR="00056F51" w:rsidRDefault="00056F51" w:rsidP="00A40C4E">
                    <w:pPr>
                      <w:rPr>
                        <w:rStyle w:val="a4"/>
                        <w:rFonts w:ascii="Times New Roman" w:hAnsi="Times New Roman"/>
                      </w:rPr>
                    </w:pPr>
                  </w:p>
                </w:tc>
                <w:sdt>
                  <w:sdtPr>
                    <w:rPr>
                      <w:rFonts w:cs="Times New Roman" w:hint="eastAsia"/>
                      <w:kern w:val="2"/>
                      <w:szCs w:val="21"/>
                    </w:rPr>
                    <w:alias w:val="委托理财是否经过法定程序"/>
                    <w:tag w:val="_GBC_6c28417b630b486ca5d24d4fed27b675"/>
                    <w:id w:val="12375989"/>
                    <w:lock w:val="sdtLocked"/>
                    <w:comboBox>
                      <w:listItem w:displayText="是" w:value="true"/>
                      <w:listItem w:displayText="否" w:value="false"/>
                    </w:comboBox>
                  </w:sdtPr>
                  <w:sdtContent>
                    <w:tc>
                      <w:tcPr>
                        <w:tcW w:w="218" w:type="pct"/>
                        <w:shd w:val="clear" w:color="auto" w:fill="auto"/>
                      </w:tcPr>
                      <w:p w:rsidR="00056F51" w:rsidRDefault="00056F51" w:rsidP="00A40C4E">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12375990"/>
                    <w:lock w:val="sdtLocked"/>
                    <w:showingPlcHdr/>
                    <w:comboBox>
                      <w:listItem w:displayText="是" w:value="true"/>
                      <w:listItem w:displayText="否" w:value="false"/>
                    </w:comboBox>
                  </w:sdtPr>
                  <w:sdtContent>
                    <w:tc>
                      <w:tcPr>
                        <w:tcW w:w="234" w:type="pct"/>
                        <w:shd w:val="clear" w:color="auto" w:fill="auto"/>
                      </w:tcPr>
                      <w:p w:rsidR="00056F51" w:rsidRDefault="00056F51" w:rsidP="00A40C4E">
                        <w:pPr>
                          <w:rPr>
                            <w:szCs w:val="21"/>
                          </w:rPr>
                        </w:pPr>
                        <w:r>
                          <w:rPr>
                            <w:rFonts w:hint="eastAsia"/>
                          </w:rPr>
                          <w:t xml:space="preserve">　</w:t>
                        </w:r>
                      </w:p>
                    </w:tc>
                  </w:sdtContent>
                </w:sdt>
                <w:tc>
                  <w:tcPr>
                    <w:tcW w:w="269" w:type="pct"/>
                  </w:tcPr>
                  <w:p w:rsidR="00056F51" w:rsidRDefault="00056F51" w:rsidP="00A40C4E">
                    <w:pPr>
                      <w:jc w:val="right"/>
                      <w:rPr>
                        <w:rStyle w:val="a4"/>
                        <w:rFonts w:ascii="Times New Roman" w:hAnsi="Times New Roman"/>
                      </w:rPr>
                    </w:pPr>
                  </w:p>
                </w:tc>
              </w:tr>
            </w:sdtContent>
          </w:sdt>
        </w:tbl>
        <w:p w:rsidR="00056F51" w:rsidRDefault="00056F51"/>
        <w:p w:rsidR="00E640B7" w:rsidRDefault="00507434"/>
      </w:sdtContent>
    </w:sdt>
    <w:sdt>
      <w:sdtPr>
        <w:rPr>
          <w:rFonts w:cs="Times New Roman" w:hint="eastAsia"/>
          <w:kern w:val="2"/>
          <w:szCs w:val="21"/>
        </w:rPr>
        <w:alias w:val="模块:单项委托理财其他情况"/>
        <w:tag w:val="_SEC_758c95ca546e4d8d9735adf2c606a653"/>
        <w:id w:val="-1551140160"/>
        <w:lock w:val="sdtLocked"/>
        <w:placeholder>
          <w:docPart w:val="GBC22222222222222222222222222222"/>
        </w:placeholder>
      </w:sdtPr>
      <w:sdtContent>
        <w:p w:rsidR="00E640B7" w:rsidRDefault="006B2B5D">
          <w:pPr>
            <w:rPr>
              <w:b/>
            </w:rPr>
          </w:pPr>
          <w:r>
            <w:rPr>
              <w:rFonts w:hint="eastAsia"/>
              <w:b/>
            </w:rPr>
            <w:t>其他情况</w:t>
          </w:r>
        </w:p>
        <w:sdt>
          <w:sdtPr>
            <w:rPr>
              <w:rFonts w:hint="eastAsia"/>
            </w:rPr>
            <w:alias w:val="是否适用：单项委托理财其他情况[双击切换]"/>
            <w:tag w:val="_GBC_627c77e5ab674442a3b768741f653602"/>
            <w:id w:val="824942527"/>
            <w:lock w:val="sdtLocked"/>
            <w:placeholder>
              <w:docPart w:val="GBC22222222222222222222222222222"/>
            </w:placeholder>
          </w:sdtPr>
          <w:sdtContent>
            <w:p w:rsidR="00E640B7" w:rsidRDefault="00507434" w:rsidP="00112B12">
              <w:r>
                <w:fldChar w:fldCharType="begin"/>
              </w:r>
              <w:r w:rsidR="00112B12">
                <w:instrText xml:space="preserve"> MACROBUTTON  SnrToggleCheckbox □适用  </w:instrText>
              </w:r>
              <w:r>
                <w:fldChar w:fldCharType="end"/>
              </w:r>
              <w:r>
                <w:fldChar w:fldCharType="begin"/>
              </w:r>
              <w:r w:rsidR="00112B12">
                <w:instrText xml:space="preserve"> MACROBUTTON  SnrToggleCheckbox √不适用 </w:instrText>
              </w:r>
              <w:r>
                <w:fldChar w:fldCharType="end"/>
              </w:r>
            </w:p>
          </w:sdtContent>
        </w:sdt>
      </w:sdtContent>
    </w:sdt>
    <w:p w:rsidR="00E640B7" w:rsidRDefault="00E640B7"/>
    <w:sdt>
      <w:sdtPr>
        <w:rPr>
          <w:rFonts w:ascii="宋体" w:hAnsi="宋体" w:cs="宋体"/>
          <w:b w:val="0"/>
          <w:bCs w:val="0"/>
          <w:kern w:val="0"/>
          <w:szCs w:val="24"/>
        </w:rPr>
        <w:alias w:val="模块:委托理财减值准备"/>
        <w:tag w:val="_SEC_7452a82862434316834423d06c71379a"/>
        <w:id w:val="-305003534"/>
        <w:lock w:val="sdtLocked"/>
        <w:placeholder>
          <w:docPart w:val="GBC22222222222222222222222222222"/>
        </w:placeholder>
      </w:sdtPr>
      <w:sdtEndPr>
        <w:rPr>
          <w:rFonts w:hint="eastAsia"/>
        </w:rPr>
      </w:sdtEndPr>
      <w:sdtContent>
        <w:p w:rsidR="00E640B7" w:rsidRDefault="006B2B5D">
          <w:pPr>
            <w:pStyle w:val="5"/>
            <w:numPr>
              <w:ilvl w:val="0"/>
              <w:numId w:val="130"/>
            </w:numPr>
          </w:pPr>
          <w:r>
            <w:t>委托理财减值准备</w:t>
          </w:r>
        </w:p>
        <w:sdt>
          <w:sdtPr>
            <w:rPr>
              <w:rFonts w:hint="eastAsia"/>
            </w:rPr>
            <w:alias w:val="是否适用：委托理财减值准备[双击切换]"/>
            <w:tag w:val="_GBC_8db4f6600a6746739610ffaaa34abeac"/>
            <w:id w:val="1913959601"/>
            <w:lock w:val="sdtLocked"/>
            <w:placeholder>
              <w:docPart w:val="GBC22222222222222222222222222222"/>
            </w:placeholder>
          </w:sdtPr>
          <w:sdtContent>
            <w:p w:rsidR="00E640B7" w:rsidRDefault="00507434" w:rsidP="00112B12">
              <w:r>
                <w:fldChar w:fldCharType="begin"/>
              </w:r>
              <w:r w:rsidR="00112B12">
                <w:instrText xml:space="preserve"> MACROBUTTON  SnrToggleCheckbox □适用  </w:instrText>
              </w:r>
              <w:r>
                <w:fldChar w:fldCharType="end"/>
              </w:r>
              <w:r>
                <w:fldChar w:fldCharType="begin"/>
              </w:r>
              <w:r w:rsidR="00112B12">
                <w:instrText xml:space="preserve"> MACROBUTTON  SnrToggleCheckbox √不适用 </w:instrText>
              </w:r>
              <w:r>
                <w:fldChar w:fldCharType="end"/>
              </w:r>
            </w:p>
          </w:sdtContent>
        </w:sdt>
      </w:sdtContent>
    </w:sdt>
    <w:p w:rsidR="00E640B7" w:rsidRDefault="00E640B7"/>
    <w:p w:rsidR="00E640B7" w:rsidRDefault="006B2B5D">
      <w:pPr>
        <w:pStyle w:val="4"/>
        <w:numPr>
          <w:ilvl w:val="0"/>
          <w:numId w:val="128"/>
        </w:numPr>
      </w:pPr>
      <w:r>
        <w:t>委托贷款情况</w:t>
      </w:r>
    </w:p>
    <w:sdt>
      <w:sdtPr>
        <w:rPr>
          <w:rFonts w:ascii="宋体" w:hAnsi="宋体" w:cs="宋体"/>
          <w:b w:val="0"/>
          <w:bCs w:val="0"/>
          <w:kern w:val="0"/>
          <w:szCs w:val="24"/>
        </w:rPr>
        <w:alias w:val="模块:委托贷款总体情况"/>
        <w:tag w:val="_SEC_9a8143f870bc4e57b202f414052a0b80"/>
        <w:id w:val="-311564644"/>
        <w:lock w:val="sdtLocked"/>
        <w:placeholder>
          <w:docPart w:val="GBC22222222222222222222222222222"/>
        </w:placeholder>
      </w:sdtPr>
      <w:sdtEndPr>
        <w:rPr>
          <w:rFonts w:hint="eastAsia"/>
        </w:rPr>
      </w:sdtEndPr>
      <w:sdtContent>
        <w:p w:rsidR="00E640B7" w:rsidRDefault="006B2B5D">
          <w:pPr>
            <w:pStyle w:val="5"/>
            <w:numPr>
              <w:ilvl w:val="0"/>
              <w:numId w:val="131"/>
            </w:numPr>
          </w:pPr>
          <w:r>
            <w:t>委托贷款总体情况</w:t>
          </w:r>
        </w:p>
        <w:sdt>
          <w:sdtPr>
            <w:rPr>
              <w:rFonts w:hint="eastAsia"/>
            </w:rPr>
            <w:alias w:val="是否适用：委托贷款总体情况[双击切换]"/>
            <w:tag w:val="_GBC_6f663504a9e74d5c978e23554b4b84e4"/>
            <w:id w:val="-224606710"/>
            <w:lock w:val="sdtLocked"/>
            <w:placeholder>
              <w:docPart w:val="GBC22222222222222222222222222222"/>
            </w:placeholder>
          </w:sdtPr>
          <w:sdtContent>
            <w:p w:rsidR="00E640B7" w:rsidRDefault="00507434" w:rsidP="00FD020C">
              <w:r>
                <w:fldChar w:fldCharType="begin"/>
              </w:r>
              <w:r w:rsidR="00FD020C">
                <w:instrText xml:space="preserve"> MACROBUTTON  SnrToggleCheckbox □适用  </w:instrText>
              </w:r>
              <w:r>
                <w:fldChar w:fldCharType="end"/>
              </w:r>
              <w:r>
                <w:fldChar w:fldCharType="begin"/>
              </w:r>
              <w:r w:rsidR="00FD020C">
                <w:instrText xml:space="preserve"> MACROBUTTON  SnrToggleCheckbox √不适用 </w:instrText>
              </w:r>
              <w:r>
                <w:fldChar w:fldCharType="end"/>
              </w:r>
            </w:p>
          </w:sdtContent>
        </w:sdt>
      </w:sdtContent>
    </w:sdt>
    <w:sdt>
      <w:sdtPr>
        <w:rPr>
          <w:rFonts w:hint="eastAsia"/>
        </w:rPr>
        <w:alias w:val="模块:委托贷款总体其他情况"/>
        <w:tag w:val="_SEC_34e1ed3df0e1441ebcf87d7eb2c64ec3"/>
        <w:id w:val="-365763482"/>
        <w:lock w:val="sdtLocked"/>
        <w:placeholder>
          <w:docPart w:val="GBC22222222222222222222222222222"/>
        </w:placeholder>
      </w:sdtPr>
      <w:sdtContent>
        <w:p w:rsidR="00E640B7" w:rsidRDefault="006B2B5D">
          <w:pPr>
            <w:rPr>
              <w:b/>
            </w:rPr>
          </w:pPr>
          <w:r>
            <w:rPr>
              <w:rFonts w:hint="eastAsia"/>
              <w:b/>
            </w:rPr>
            <w:t>其他情况</w:t>
          </w:r>
        </w:p>
        <w:sdt>
          <w:sdtPr>
            <w:rPr>
              <w:rFonts w:hint="eastAsia"/>
            </w:rPr>
            <w:alias w:val="是否适用：委托贷款总体其他情况[双击切换]"/>
            <w:tag w:val="_GBC_a071e3ce40374c6bb1b2f2dc2158413e"/>
            <w:id w:val="474572591"/>
            <w:lock w:val="sdtLocked"/>
            <w:placeholder>
              <w:docPart w:val="GBC22222222222222222222222222222"/>
            </w:placeholder>
          </w:sdtPr>
          <w:sdtContent>
            <w:p w:rsidR="00E640B7" w:rsidRDefault="00507434" w:rsidP="00FD020C">
              <w:r>
                <w:fldChar w:fldCharType="begin"/>
              </w:r>
              <w:r w:rsidR="00FD020C">
                <w:instrText xml:space="preserve"> MACROBUTTON  SnrToggleCheckbox □适用  </w:instrText>
              </w:r>
              <w:r>
                <w:fldChar w:fldCharType="end"/>
              </w:r>
              <w:r>
                <w:fldChar w:fldCharType="begin"/>
              </w:r>
              <w:r w:rsidR="00FD020C">
                <w:instrText xml:space="preserve"> MACROBUTTON  SnrToggleCheckbox √不适用 </w:instrText>
              </w:r>
              <w:r>
                <w:fldChar w:fldCharType="end"/>
              </w:r>
            </w:p>
          </w:sdtContent>
        </w:sdt>
      </w:sdtContent>
    </w:sdt>
    <w:p w:rsidR="00E640B7" w:rsidRDefault="00E640B7"/>
    <w:sdt>
      <w:sdtPr>
        <w:rPr>
          <w:rFonts w:ascii="宋体" w:hAnsi="宋体" w:cs="宋体"/>
          <w:b w:val="0"/>
          <w:bCs w:val="0"/>
          <w:kern w:val="0"/>
          <w:szCs w:val="24"/>
        </w:rPr>
        <w:alias w:val="模块:单项委托贷款情况"/>
        <w:tag w:val="_SEC_b6646f10bd22442798f985fd4ebdd061"/>
        <w:id w:val="-245578558"/>
        <w:lock w:val="sdtLocked"/>
        <w:placeholder>
          <w:docPart w:val="GBC22222222222222222222222222222"/>
        </w:placeholder>
      </w:sdtPr>
      <w:sdtEndPr>
        <w:rPr>
          <w:rFonts w:hint="eastAsia"/>
        </w:rPr>
      </w:sdtEndPr>
      <w:sdtContent>
        <w:p w:rsidR="00E640B7" w:rsidRDefault="006B2B5D">
          <w:pPr>
            <w:pStyle w:val="5"/>
            <w:numPr>
              <w:ilvl w:val="0"/>
              <w:numId w:val="131"/>
            </w:numPr>
          </w:pPr>
          <w:r>
            <w:t>单项委托贷款情况</w:t>
          </w:r>
        </w:p>
        <w:sdt>
          <w:sdtPr>
            <w:rPr>
              <w:rFonts w:hint="eastAsia"/>
            </w:rPr>
            <w:alias w:val="是否适用：单项委托贷款情况[双击切换]"/>
            <w:tag w:val="_GBC_30b7c4837f704dff80c05190f23d6f3e"/>
            <w:id w:val="-1967197506"/>
            <w:lock w:val="sdtLocked"/>
            <w:placeholder>
              <w:docPart w:val="GBC22222222222222222222222222222"/>
            </w:placeholder>
          </w:sdtPr>
          <w:sdtContent>
            <w:p w:rsidR="00E640B7" w:rsidRDefault="00507434" w:rsidP="00FD020C">
              <w:r>
                <w:fldChar w:fldCharType="begin"/>
              </w:r>
              <w:r w:rsidR="00FD020C">
                <w:instrText xml:space="preserve"> MACROBUTTON  SnrToggleCheckbox □适用  </w:instrText>
              </w:r>
              <w:r>
                <w:fldChar w:fldCharType="end"/>
              </w:r>
              <w:r>
                <w:fldChar w:fldCharType="begin"/>
              </w:r>
              <w:r w:rsidR="00FD020C">
                <w:instrText xml:space="preserve"> MACROBUTTON  SnrToggleCheckbox √不适用 </w:instrText>
              </w:r>
              <w:r>
                <w:fldChar w:fldCharType="end"/>
              </w:r>
            </w:p>
          </w:sdtContent>
        </w:sdt>
      </w:sdtContent>
    </w:sdt>
    <w:sdt>
      <w:sdtPr>
        <w:rPr>
          <w:rFonts w:cs="Times New Roman" w:hint="eastAsia"/>
          <w:kern w:val="2"/>
          <w:szCs w:val="21"/>
        </w:rPr>
        <w:alias w:val="模块:单项委托贷款其他情况 "/>
        <w:tag w:val="_SEC_5b2e19ddb1654e038c545d348ccbd530"/>
        <w:id w:val="-1213646267"/>
        <w:lock w:val="sdtLocked"/>
        <w:placeholder>
          <w:docPart w:val="GBC22222222222222222222222222222"/>
        </w:placeholder>
      </w:sdtPr>
      <w:sdtContent>
        <w:p w:rsidR="00E640B7" w:rsidRDefault="006B2B5D">
          <w:pPr>
            <w:rPr>
              <w:b/>
            </w:rPr>
          </w:pPr>
          <w:r>
            <w:rPr>
              <w:rFonts w:hint="eastAsia"/>
              <w:b/>
            </w:rPr>
            <w:t>其他情况</w:t>
          </w:r>
        </w:p>
        <w:sdt>
          <w:sdtPr>
            <w:rPr>
              <w:rFonts w:hint="eastAsia"/>
            </w:rPr>
            <w:alias w:val="是否适用：单项委托贷款其他情况[双击切换]"/>
            <w:tag w:val="_GBC_7fbd63dcaf8a4899bcd830951796a261"/>
            <w:id w:val="-1922555334"/>
            <w:lock w:val="sdtLocked"/>
            <w:placeholder>
              <w:docPart w:val="GBC22222222222222222222222222222"/>
            </w:placeholder>
          </w:sdtPr>
          <w:sdtContent>
            <w:p w:rsidR="00E640B7" w:rsidRDefault="00507434" w:rsidP="00FD020C">
              <w:r>
                <w:fldChar w:fldCharType="begin"/>
              </w:r>
              <w:r w:rsidR="00FD020C">
                <w:instrText xml:space="preserve"> MACROBUTTON  SnrToggleCheckbox □适用  </w:instrText>
              </w:r>
              <w:r>
                <w:fldChar w:fldCharType="end"/>
              </w:r>
              <w:r>
                <w:fldChar w:fldCharType="begin"/>
              </w:r>
              <w:r w:rsidR="00FD020C">
                <w:instrText xml:space="preserve"> MACROBUTTON  SnrToggleCheckbox √不适用 </w:instrText>
              </w:r>
              <w:r>
                <w:fldChar w:fldCharType="end"/>
              </w:r>
            </w:p>
          </w:sdtContent>
        </w:sdt>
      </w:sdtContent>
    </w:sdt>
    <w:p w:rsidR="00E640B7" w:rsidRDefault="00E640B7"/>
    <w:sdt>
      <w:sdtPr>
        <w:rPr>
          <w:rFonts w:ascii="宋体" w:hAnsi="宋体" w:cs="宋体"/>
          <w:b w:val="0"/>
          <w:bCs w:val="0"/>
          <w:kern w:val="0"/>
          <w:szCs w:val="24"/>
        </w:rPr>
        <w:alias w:val="模块:委托贷款减值准"/>
        <w:tag w:val="_SEC_0b6195f8785f4def8fa24b4658c28dab"/>
        <w:id w:val="1279532204"/>
        <w:lock w:val="sdtLocked"/>
        <w:placeholder>
          <w:docPart w:val="GBC22222222222222222222222222222"/>
        </w:placeholder>
      </w:sdtPr>
      <w:sdtContent>
        <w:p w:rsidR="00E640B7" w:rsidRDefault="006B2B5D">
          <w:pPr>
            <w:pStyle w:val="5"/>
            <w:numPr>
              <w:ilvl w:val="0"/>
              <w:numId w:val="131"/>
            </w:numPr>
          </w:pPr>
          <w:r>
            <w:t>委托贷款减值</w:t>
          </w:r>
          <w:r>
            <w:rPr>
              <w:rFonts w:hint="eastAsia"/>
            </w:rPr>
            <w:t>准备</w:t>
          </w:r>
        </w:p>
        <w:sdt>
          <w:sdtPr>
            <w:rPr>
              <w:rFonts w:hint="eastAsia"/>
            </w:rPr>
            <w:alias w:val="是否适用：委托贷款减值准备[双击切换]"/>
            <w:tag w:val="_GBC_72dc10eff44f4851bd80447a1199a033"/>
            <w:id w:val="951136264"/>
            <w:lock w:val="sdtLocked"/>
            <w:placeholder>
              <w:docPart w:val="GBC22222222222222222222222222222"/>
            </w:placeholder>
          </w:sdtPr>
          <w:sdtContent>
            <w:p w:rsidR="00E640B7" w:rsidRDefault="00507434" w:rsidP="00FD020C">
              <w:r>
                <w:fldChar w:fldCharType="begin"/>
              </w:r>
              <w:r w:rsidR="00FD020C">
                <w:instrText xml:space="preserve"> MACROBUTTON  SnrToggleCheckbox □适用  </w:instrText>
              </w:r>
              <w:r>
                <w:fldChar w:fldCharType="end"/>
              </w:r>
              <w:r>
                <w:fldChar w:fldCharType="begin"/>
              </w:r>
              <w:r w:rsidR="00FD020C">
                <w:instrText xml:space="preserve"> MACROBUTTON  SnrToggleCheckbox √不适用 </w:instrText>
              </w:r>
              <w:r>
                <w:fldChar w:fldCharType="end"/>
              </w:r>
            </w:p>
          </w:sdtContent>
        </w:sdt>
        <w:p w:rsidR="00E640B7" w:rsidRDefault="00507434"/>
      </w:sdtContent>
    </w:sdt>
    <w:sdt>
      <w:sdtPr>
        <w:rPr>
          <w:rFonts w:ascii="宋体" w:eastAsia="宋体" w:hAnsi="宋体" w:cs="宋体"/>
          <w:b w:val="0"/>
          <w:bCs w:val="0"/>
          <w:kern w:val="0"/>
          <w:szCs w:val="24"/>
        </w:rPr>
        <w:alias w:val="模块:其他情况"/>
        <w:tag w:val="_SEC_3420a5610d744b6da7aed50323c980c9"/>
        <w:id w:val="-231468974"/>
        <w:lock w:val="sdtLocked"/>
        <w:placeholder>
          <w:docPart w:val="GBC22222222222222222222222222222"/>
        </w:placeholder>
      </w:sdtPr>
      <w:sdtEndPr>
        <w:rPr>
          <w:rFonts w:hint="eastAsia"/>
        </w:rPr>
      </w:sdtEndPr>
      <w:sdtContent>
        <w:p w:rsidR="00E640B7" w:rsidRDefault="006B2B5D">
          <w:pPr>
            <w:pStyle w:val="4"/>
            <w:numPr>
              <w:ilvl w:val="0"/>
              <w:numId w:val="128"/>
            </w:numPr>
          </w:pPr>
          <w:r>
            <w:t>其他</w:t>
          </w:r>
          <w:r>
            <w:rPr>
              <w:rFonts w:hint="eastAsia"/>
            </w:rPr>
            <w:t>情况</w:t>
          </w:r>
        </w:p>
        <w:sdt>
          <w:sdtPr>
            <w:rPr>
              <w:rFonts w:hint="eastAsia"/>
            </w:rPr>
            <w:alias w:val="是否适用：委托他人进行现金资产管理的其他情况[双击切换]"/>
            <w:tag w:val="_GBC_c408f1ecbaff4ed08e4dcfbbac8e0ccd"/>
            <w:id w:val="164301994"/>
            <w:lock w:val="sdtLocked"/>
            <w:placeholder>
              <w:docPart w:val="GBC22222222222222222222222222222"/>
            </w:placeholder>
          </w:sdtPr>
          <w:sdtContent>
            <w:p w:rsidR="00E640B7" w:rsidRDefault="00507434" w:rsidP="00FD020C">
              <w:r>
                <w:fldChar w:fldCharType="begin"/>
              </w:r>
              <w:r w:rsidR="00FD020C">
                <w:instrText xml:space="preserve"> MACROBUTTON  SnrToggleCheckbox □适用  </w:instrText>
              </w:r>
              <w:r>
                <w:fldChar w:fldCharType="end"/>
              </w:r>
              <w:r>
                <w:fldChar w:fldCharType="begin"/>
              </w:r>
              <w:r w:rsidR="00FD020C">
                <w:instrText xml:space="preserve"> MACROBUTTON  SnrToggleCheckbox √不适用 </w:instrText>
              </w:r>
              <w:r>
                <w:fldChar w:fldCharType="end"/>
              </w:r>
            </w:p>
          </w:sdtContent>
        </w:sdt>
      </w:sdtContent>
    </w:sdt>
    <w:p w:rsidR="00E640B7" w:rsidRDefault="00E640B7"/>
    <w:sdt>
      <w:sdtPr>
        <w:rPr>
          <w:rFonts w:ascii="宋体" w:hAnsi="宋体" w:cs="宋体"/>
          <w:b w:val="0"/>
          <w:bCs w:val="0"/>
          <w:kern w:val="0"/>
          <w:szCs w:val="21"/>
        </w:rPr>
        <w:alias w:val="模块:其他重大合同或交易"/>
        <w:tag w:val="_SEC_9d125c8ad0cb430d9249029482fa1530"/>
        <w:id w:val="1272337"/>
        <w:lock w:val="sdtLocked"/>
        <w:placeholder>
          <w:docPart w:val="GBC22222222222222222222222222222"/>
        </w:placeholder>
      </w:sdtPr>
      <w:sdtEndPr>
        <w:rPr>
          <w:rFonts w:hint="eastAsia"/>
        </w:rPr>
      </w:sdtEndPr>
      <w:sdtContent>
        <w:p w:rsidR="00E640B7" w:rsidRDefault="006B2B5D">
          <w:pPr>
            <w:pStyle w:val="3"/>
            <w:numPr>
              <w:ilvl w:val="0"/>
              <w:numId w:val="28"/>
            </w:numPr>
            <w:rPr>
              <w:szCs w:val="21"/>
            </w:rPr>
          </w:pPr>
          <w:r>
            <w:rPr>
              <w:szCs w:val="21"/>
            </w:rPr>
            <w:t>其他重大合同</w:t>
          </w:r>
        </w:p>
        <w:sdt>
          <w:sdtPr>
            <w:rPr>
              <w:rFonts w:hint="eastAsia"/>
              <w:szCs w:val="21"/>
            </w:rPr>
            <w:alias w:val="是否适用：其他重大合同[双击切换]"/>
            <w:tag w:val="_GBC_541dd80939ae4bafb641675f942c4c14"/>
            <w:id w:val="194513218"/>
            <w:lock w:val="sdtLocked"/>
            <w:placeholder>
              <w:docPart w:val="GBC22222222222222222222222222222"/>
            </w:placeholder>
          </w:sdtPr>
          <w:sdtContent>
            <w:p w:rsidR="00E640B7" w:rsidRDefault="00507434" w:rsidP="00FD020C">
              <w:pPr>
                <w:rPr>
                  <w:szCs w:val="21"/>
                </w:rPr>
              </w:pPr>
              <w:r>
                <w:rPr>
                  <w:szCs w:val="21"/>
                </w:rPr>
                <w:fldChar w:fldCharType="begin"/>
              </w:r>
              <w:r w:rsidR="00FD020C">
                <w:rPr>
                  <w:szCs w:val="21"/>
                </w:rPr>
                <w:instrText xml:space="preserve"> MACROBUTTON  SnrToggleCheckbox □适用  </w:instrText>
              </w:r>
              <w:r>
                <w:rPr>
                  <w:szCs w:val="21"/>
                </w:rPr>
                <w:fldChar w:fldCharType="end"/>
              </w:r>
              <w:r>
                <w:rPr>
                  <w:szCs w:val="21"/>
                </w:rPr>
                <w:fldChar w:fldCharType="begin"/>
              </w:r>
              <w:r w:rsidR="00FD020C">
                <w:rPr>
                  <w:szCs w:val="21"/>
                </w:rPr>
                <w:instrText xml:space="preserve"> MACROBUTTON  SnrToggleCheckbox √不适用 </w:instrText>
              </w:r>
              <w:r>
                <w:rPr>
                  <w:szCs w:val="21"/>
                </w:rPr>
                <w:fldChar w:fldCharType="end"/>
              </w:r>
            </w:p>
          </w:sdtContent>
        </w:sdt>
        <w:p w:rsidR="00E640B7" w:rsidRDefault="00507434">
          <w:pPr>
            <w:rPr>
              <w:szCs w:val="21"/>
            </w:rPr>
          </w:pPr>
        </w:p>
      </w:sdtContent>
    </w:sdt>
    <w:sdt>
      <w:sdtPr>
        <w:rPr>
          <w:rFonts w:ascii="宋体" w:hAnsi="宋体" w:cs="宋体" w:hint="eastAsia"/>
          <w:b w:val="0"/>
          <w:bCs w:val="0"/>
          <w:kern w:val="0"/>
          <w:szCs w:val="24"/>
        </w:rPr>
        <w:alias w:val="模块:"/>
        <w:tag w:val="_SEC_5c3258d364b244e3bd64f661e4156e0c"/>
        <w:id w:val="4640462"/>
        <w:lock w:val="sdtLocked"/>
        <w:placeholder>
          <w:docPart w:val="GBC22222222222222222222222222222"/>
        </w:placeholder>
      </w:sdtPr>
      <w:sdtContent>
        <w:p w:rsidR="00E640B7" w:rsidRDefault="006B2B5D">
          <w:pPr>
            <w:pStyle w:val="2"/>
            <w:numPr>
              <w:ilvl w:val="0"/>
              <w:numId w:val="10"/>
            </w:numPr>
          </w:pPr>
          <w:r>
            <w:rPr>
              <w:rFonts w:hint="eastAsia"/>
            </w:rPr>
            <w:t>其</w:t>
          </w:r>
          <w:r>
            <w:t>他重大事项的说明</w:t>
          </w:r>
        </w:p>
        <w:sdt>
          <w:sdtPr>
            <w:rPr>
              <w:szCs w:val="21"/>
            </w:rPr>
            <w:alias w:val="是否适用：其他重大事项的说明[双击切换]"/>
            <w:tag w:val="_GBC_a560f17fa4c7429db7d87dca59f4df08"/>
            <w:id w:val="242991806"/>
            <w:lock w:val="sdtLocked"/>
            <w:placeholder>
              <w:docPart w:val="GBC22222222222222222222222222222"/>
            </w:placeholder>
          </w:sdtPr>
          <w:sdtContent>
            <w:p w:rsidR="00E640B7" w:rsidRDefault="00507434" w:rsidP="00FD020C">
              <w:r>
                <w:rPr>
                  <w:szCs w:val="21"/>
                </w:rPr>
                <w:fldChar w:fldCharType="begin"/>
              </w:r>
              <w:r w:rsidR="00FD020C">
                <w:rPr>
                  <w:szCs w:val="21"/>
                </w:rPr>
                <w:instrText xml:space="preserve">MACROBUTTON  SnrToggleCheckbox □适用 </w:instrText>
              </w:r>
              <w:r>
                <w:rPr>
                  <w:szCs w:val="21"/>
                </w:rPr>
                <w:fldChar w:fldCharType="end"/>
              </w:r>
              <w:r>
                <w:rPr>
                  <w:szCs w:val="21"/>
                </w:rPr>
                <w:fldChar w:fldCharType="begin"/>
              </w:r>
              <w:r w:rsidR="00FD020C">
                <w:rPr>
                  <w:szCs w:val="21"/>
                </w:rPr>
                <w:instrText xml:space="preserve"> MACROBUTTON  SnrToggleCheckbox √不适用 </w:instrText>
              </w:r>
              <w:r>
                <w:rPr>
                  <w:szCs w:val="21"/>
                </w:rPr>
                <w:fldChar w:fldCharType="end"/>
              </w:r>
            </w:p>
          </w:sdtContent>
        </w:sdt>
      </w:sdtContent>
    </w:sdt>
    <w:p w:rsidR="00E640B7" w:rsidRDefault="00E640B7">
      <w:pPr>
        <w:rPr>
          <w:szCs w:val="21"/>
        </w:rPr>
      </w:pPr>
    </w:p>
    <w:p w:rsidR="00E640B7" w:rsidRDefault="006B2B5D">
      <w:pPr>
        <w:pStyle w:val="2"/>
        <w:numPr>
          <w:ilvl w:val="0"/>
          <w:numId w:val="10"/>
        </w:numPr>
      </w:pPr>
      <w:r>
        <w:rPr>
          <w:rFonts w:hint="eastAsia"/>
        </w:rPr>
        <w:t>积极履行社会责任的工作情况</w:t>
      </w:r>
    </w:p>
    <w:p w:rsidR="00E640B7" w:rsidRDefault="006B2B5D">
      <w:pPr>
        <w:pStyle w:val="3"/>
        <w:numPr>
          <w:ilvl w:val="0"/>
          <w:numId w:val="73"/>
        </w:numPr>
        <w:tabs>
          <w:tab w:val="left" w:pos="851"/>
        </w:tabs>
      </w:pPr>
      <w:r>
        <w:rPr>
          <w:rFonts w:hint="eastAsia"/>
        </w:rPr>
        <w:t>上市公司扶贫工作情况</w:t>
      </w:r>
      <w:r>
        <w:t xml:space="preserve"> </w:t>
      </w:r>
    </w:p>
    <w:sdt>
      <w:sdtPr>
        <w:alias w:val="是否适用：上市公司扶贫工作情况[双击切换]"/>
        <w:tag w:val="_GBC_96c3539f85ab4ffaa9ca10b918c2ef64"/>
        <w:id w:val="-1940676249"/>
        <w:lock w:val="sdtLocked"/>
        <w:placeholder>
          <w:docPart w:val="GBC22222222222222222222222222222"/>
        </w:placeholder>
      </w:sdtPr>
      <w:sdtContent>
        <w:p w:rsidR="00ED20EE" w:rsidRDefault="00507434" w:rsidP="00ED20EE">
          <w:r>
            <w:fldChar w:fldCharType="begin"/>
          </w:r>
          <w:r w:rsidR="00ED20EE">
            <w:instrText xml:space="preserve">MACROBUTTON  SnrToggleCheckbox □适用 </w:instrText>
          </w:r>
          <w:r>
            <w:fldChar w:fldCharType="end"/>
          </w:r>
          <w:r>
            <w:fldChar w:fldCharType="begin"/>
          </w:r>
          <w:r w:rsidR="00ED20EE">
            <w:instrText xml:space="preserve"> MACROBUTTON  SnrToggleCheckbox √不适用 </w:instrText>
          </w:r>
          <w:r>
            <w:fldChar w:fldCharType="end"/>
          </w:r>
        </w:p>
      </w:sdtContent>
    </w:sdt>
    <w:p w:rsidR="00E640B7" w:rsidRDefault="00E640B7"/>
    <w:p w:rsidR="00E640B7" w:rsidRDefault="00E640B7"/>
    <w:sdt>
      <w:sdtPr>
        <w:rPr>
          <w:rFonts w:ascii="宋体" w:hAnsi="宋体" w:cs="宋体" w:hint="eastAsia"/>
          <w:b w:val="0"/>
          <w:bCs w:val="0"/>
          <w:kern w:val="0"/>
          <w:szCs w:val="24"/>
        </w:rPr>
        <w:alias w:val="模块:社会责任工作情况"/>
        <w:tag w:val="_SEC_ee27b1a72aa5419087caf130b9eefdde"/>
        <w:id w:val="-790125599"/>
        <w:lock w:val="sdtLocked"/>
        <w:placeholder>
          <w:docPart w:val="GBC22222222222222222222222222222"/>
        </w:placeholder>
      </w:sdtPr>
      <w:sdtEndPr>
        <w:rPr>
          <w:rFonts w:hint="default"/>
        </w:rPr>
      </w:sdtEndPr>
      <w:sdtContent>
        <w:p w:rsidR="00E640B7" w:rsidRDefault="006B2B5D">
          <w:pPr>
            <w:pStyle w:val="3"/>
            <w:numPr>
              <w:ilvl w:val="0"/>
              <w:numId w:val="73"/>
            </w:numPr>
            <w:tabs>
              <w:tab w:val="left" w:pos="644"/>
            </w:tabs>
          </w:pPr>
          <w:r>
            <w:rPr>
              <w:rFonts w:hint="eastAsia"/>
            </w:rPr>
            <w:t>社会责任工作情况</w:t>
          </w:r>
        </w:p>
        <w:sdt>
          <w:sdtPr>
            <w:rPr>
              <w:rFonts w:hint="eastAsia"/>
            </w:rPr>
            <w:alias w:val="是否适用：社会责任工作情况[双击切换]"/>
            <w:tag w:val="_GBC_193e5fab56724eddabaa8d0d74a4b129"/>
            <w:id w:val="-575902521"/>
            <w:lock w:val="sdtLocked"/>
            <w:placeholder>
              <w:docPart w:val="GBC22222222222222222222222222222"/>
            </w:placeholder>
          </w:sdtPr>
          <w:sdtContent>
            <w:p w:rsidR="00E640B7" w:rsidRDefault="00507434" w:rsidP="00FD020C">
              <w:r>
                <w:fldChar w:fldCharType="begin"/>
              </w:r>
              <w:r w:rsidR="00FD020C">
                <w:instrText xml:space="preserve"> MACROBUTTON  SnrToggleCheckbox □适用  </w:instrText>
              </w:r>
              <w:r>
                <w:fldChar w:fldCharType="end"/>
              </w:r>
              <w:r>
                <w:fldChar w:fldCharType="begin"/>
              </w:r>
              <w:r w:rsidR="00FD020C">
                <w:instrText xml:space="preserve"> MACROBUTTON  SnrToggleCheckbox √不适用 </w:instrText>
              </w:r>
              <w:r>
                <w:fldChar w:fldCharType="end"/>
              </w:r>
            </w:p>
          </w:sdtContent>
        </w:sdt>
        <w:p w:rsidR="00E640B7" w:rsidRDefault="00507434"/>
      </w:sdtContent>
    </w:sdt>
    <w:p w:rsidR="00E640B7" w:rsidRDefault="006B2B5D">
      <w:pPr>
        <w:pStyle w:val="3"/>
        <w:numPr>
          <w:ilvl w:val="0"/>
          <w:numId w:val="73"/>
        </w:numPr>
        <w:tabs>
          <w:tab w:val="left" w:pos="644"/>
        </w:tabs>
      </w:pPr>
      <w:r>
        <w:t>环境信息情况</w:t>
      </w:r>
    </w:p>
    <w:p w:rsidR="00E640B7" w:rsidRDefault="006B2B5D">
      <w:pPr>
        <w:pStyle w:val="4"/>
        <w:numPr>
          <w:ilvl w:val="0"/>
          <w:numId w:val="129"/>
        </w:numPr>
      </w:pPr>
      <w:r>
        <w:t>属于环境保护部门公布的重点排污单位的公司及其</w:t>
      </w:r>
      <w:r>
        <w:rPr>
          <w:rFonts w:hint="eastAsia"/>
        </w:rPr>
        <w:t>重要</w:t>
      </w:r>
      <w:r>
        <w:t>子公司的环保情况说明</w:t>
      </w:r>
    </w:p>
    <w:sdt>
      <w:sdtPr>
        <w:rPr>
          <w:rFonts w:hint="eastAsia"/>
        </w:rPr>
        <w:alias w:val="是否适用：重点排污单位环保情况[双击切换]"/>
        <w:tag w:val="_GBC_f3c3fa5d80c64a08b883b725e44f4570"/>
        <w:id w:val="197049866"/>
        <w:lock w:val="sdtLocked"/>
        <w:placeholder>
          <w:docPart w:val="GBC22222222222222222222222222222"/>
        </w:placeholder>
      </w:sdtPr>
      <w:sdtContent>
        <w:p w:rsidR="00E640B7" w:rsidRDefault="00507434">
          <w:r>
            <w:fldChar w:fldCharType="begin"/>
          </w:r>
          <w:r w:rsidR="00421540">
            <w:instrText xml:space="preserve"> MACROBUTTON  SnrToggleCheckbox √适用 </w:instrText>
          </w:r>
          <w:r>
            <w:fldChar w:fldCharType="end"/>
          </w:r>
          <w:r>
            <w:fldChar w:fldCharType="begin"/>
          </w:r>
          <w:r w:rsidR="00421540">
            <w:instrText xml:space="preserve"> MACROBUTTON  SnrToggleCheckbox □不适用 </w:instrText>
          </w:r>
          <w:r>
            <w:fldChar w:fldCharType="end"/>
          </w:r>
        </w:p>
      </w:sdtContent>
    </w:sdt>
    <w:bookmarkStart w:id="59" w:name="_Hlk532559774" w:displacedByCustomXml="next"/>
    <w:sdt>
      <w:sdtPr>
        <w:rPr>
          <w:b w:val="0"/>
          <w:bCs w:val="0"/>
          <w:szCs w:val="22"/>
        </w:rPr>
        <w:alias w:val="模块:排污信息"/>
        <w:tag w:val="_SEC_c817c9313ebb441fb26c90a66a8c61bf"/>
        <w:id w:val="-1240948150"/>
        <w:lock w:val="sdtLocked"/>
        <w:placeholder>
          <w:docPart w:val="GBC22222222222222222222222222222"/>
        </w:placeholder>
      </w:sdtPr>
      <w:sdtContent>
        <w:p w:rsidR="00E640B7" w:rsidRDefault="006B2B5D">
          <w:pPr>
            <w:pStyle w:val="5"/>
            <w:numPr>
              <w:ilvl w:val="0"/>
              <w:numId w:val="132"/>
            </w:numPr>
          </w:pPr>
          <w:r>
            <w:rPr>
              <w:rFonts w:hint="eastAsia"/>
            </w:rPr>
            <w:t>排污</w:t>
          </w:r>
          <w:r>
            <w:t>信息</w:t>
          </w:r>
        </w:p>
        <w:sdt>
          <w:sdtPr>
            <w:rPr>
              <w:rFonts w:hint="eastAsia"/>
            </w:rPr>
            <w:alias w:val="是否适用：排污信息[双击切换]"/>
            <w:tag w:val="_GBC_f392b68c748b4a529b9887b4e4cd4eab"/>
            <w:id w:val="-554782397"/>
            <w:lock w:val="sdtLocked"/>
            <w:placeholder>
              <w:docPart w:val="GBC22222222222222222222222222222"/>
            </w:placeholder>
          </w:sdtPr>
          <w:sdtContent>
            <w:p w:rsidR="00E640B7" w:rsidRDefault="00507434">
              <w:pPr>
                <w:pStyle w:val="a9"/>
                <w:ind w:firstLineChars="0" w:firstLine="0"/>
              </w:pPr>
              <w:r>
                <w:rPr>
                  <w:rFonts w:ascii="宋体" w:hAnsi="宋体"/>
                </w:rPr>
                <w:fldChar w:fldCharType="begin"/>
              </w:r>
              <w:r w:rsidR="00421540">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421540">
                <w:rPr>
                  <w:rFonts w:ascii="宋体" w:hAnsi="宋体"/>
                </w:rPr>
                <w:instrText xml:space="preserve"> MACROBUTTON  SnrToggleCheckbox □不适用 </w:instrText>
              </w:r>
              <w:r>
                <w:rPr>
                  <w:rFonts w:ascii="宋体" w:hAnsi="宋体"/>
                </w:rPr>
                <w:fldChar w:fldCharType="end"/>
              </w:r>
            </w:p>
          </w:sdtContent>
        </w:sdt>
        <w:sdt>
          <w:sdtPr>
            <w:rPr>
              <w:rFonts w:ascii="Calibri" w:hAnsi="Calibri" w:cs="Times New Roman" w:hint="eastAsia"/>
              <w:kern w:val="2"/>
              <w:szCs w:val="22"/>
            </w:rPr>
            <w:alias w:val="排污信息"/>
            <w:tag w:val="_GBC_969df13a0e0543ca827e40567ffe83d5"/>
            <w:id w:val="1983420274"/>
            <w:lock w:val="sdtLocked"/>
            <w:placeholder>
              <w:docPart w:val="GBC22222222222222222222222222222"/>
            </w:placeholder>
          </w:sdtPr>
          <w:sdtContent>
            <w:p w:rsidR="00421540" w:rsidRDefault="00421540" w:rsidP="00421540">
              <w:pPr>
                <w:spacing w:line="360" w:lineRule="auto"/>
                <w:ind w:firstLineChars="200" w:firstLine="420"/>
                <w:rPr>
                  <w:rFonts w:asciiTheme="minorHAnsi" w:hAnsiTheme="minorHAnsi" w:cstheme="minorBidi"/>
                  <w:color w:val="000000" w:themeColor="text1"/>
                  <w:szCs w:val="22"/>
                </w:rPr>
              </w:pPr>
              <w:r>
                <w:rPr>
                  <w:rFonts w:hint="eastAsia"/>
                </w:rPr>
                <w:t>根据黑龙江省生态环境</w:t>
              </w:r>
              <w:r>
                <w:rPr>
                  <w:rFonts w:hint="eastAsia"/>
                  <w:color w:val="000000" w:themeColor="text1"/>
                </w:rPr>
                <w:t>厅公布的&lt;黑龙江省2020年重点排污单位名录&gt;内容,报告期内,公司被列为水环境重点排污单位，子公司恒丰热电被列为大气环境重点排污单位。</w:t>
              </w:r>
            </w:p>
            <w:p w:rsidR="00421540" w:rsidRDefault="00421540" w:rsidP="00421540">
              <w:pPr>
                <w:spacing w:line="360" w:lineRule="auto"/>
                <w:ind w:firstLineChars="200" w:firstLine="420"/>
              </w:pPr>
              <w:r>
                <w:rPr>
                  <w:rFonts w:hint="eastAsia"/>
                  <w:color w:val="000000" w:themeColor="text1"/>
                </w:rPr>
                <w:lastRenderedPageBreak/>
                <w:t>公司及其下属子公司严格遵守相关环保法律法规，自觉履行社会责任，通过加强源头管控、过程监测，以及强化环保设施管理等措施，保障公司环境质量。公司主要污染物为废水、废气和固体废物。废水经过生化处理达标后排入牡丹江，废气经过除尘、脱硫、脱硝工序处理达标后排入大气中，固体废物由有资质单位接收和处置、综合利用，主要为污水处理过程</w:t>
              </w:r>
              <w:r>
                <w:rPr>
                  <w:rFonts w:hint="eastAsia"/>
                </w:rPr>
                <w:t>产生的污泥，烟气除尘产生的粉煤灰、炉渣，危险废物主要有维修设备产生的废机油、废油抹布等，统一由具有相应资质单位进行处置。报告期内公司重大环境污染事故、环境影响事件为零。</w:t>
              </w:r>
              <w:r>
                <w:rPr>
                  <w:rFonts w:hint="eastAsia"/>
                  <w:color w:val="000000" w:themeColor="text1"/>
                </w:rPr>
                <w:t>各项污染物排放总量低于排污许可证许可排放量</w:t>
              </w:r>
              <w:r>
                <w:rPr>
                  <w:rFonts w:hint="eastAsia"/>
                </w:rPr>
                <w:t>，排放浓度符合国家相关排放标准。</w:t>
              </w:r>
            </w:p>
            <w:tbl>
              <w:tblPr>
                <w:tblStyle w:val="a6"/>
                <w:tblW w:w="9077" w:type="dxa"/>
                <w:jc w:val="center"/>
                <w:tblCellMar>
                  <w:left w:w="0" w:type="dxa"/>
                  <w:right w:w="0" w:type="dxa"/>
                </w:tblCellMar>
                <w:tblLook w:val="04A0"/>
              </w:tblPr>
              <w:tblGrid>
                <w:gridCol w:w="261"/>
                <w:gridCol w:w="1021"/>
                <w:gridCol w:w="732"/>
                <w:gridCol w:w="675"/>
                <w:gridCol w:w="469"/>
                <w:gridCol w:w="608"/>
                <w:gridCol w:w="399"/>
                <w:gridCol w:w="875"/>
                <w:gridCol w:w="2384"/>
                <w:gridCol w:w="900"/>
                <w:gridCol w:w="753"/>
              </w:tblGrid>
              <w:tr w:rsidR="00421540" w:rsidTr="0042154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b/>
                        <w:sz w:val="18"/>
                        <w:szCs w:val="18"/>
                      </w:rPr>
                    </w:pPr>
                    <w:r>
                      <w:rPr>
                        <w:rFonts w:asciiTheme="minorEastAsia" w:hAnsiTheme="minorEastAsia" w:hint="eastAsia"/>
                        <w:b/>
                        <w:sz w:val="18"/>
                        <w:szCs w:val="18"/>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b/>
                        <w:sz w:val="18"/>
                        <w:szCs w:val="18"/>
                      </w:rPr>
                    </w:pPr>
                    <w:r>
                      <w:rPr>
                        <w:rFonts w:asciiTheme="minorEastAsia" w:hAnsiTheme="minorEastAsia" w:hint="eastAsia"/>
                        <w:b/>
                        <w:sz w:val="18"/>
                        <w:szCs w:val="18"/>
                      </w:rPr>
                      <w:t>公司主体名称</w:t>
                    </w:r>
                  </w:p>
                </w:tc>
                <w:tc>
                  <w:tcPr>
                    <w:tcW w:w="0" w:type="auto"/>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b/>
                        <w:sz w:val="18"/>
                        <w:szCs w:val="18"/>
                      </w:rPr>
                    </w:pPr>
                    <w:r>
                      <w:rPr>
                        <w:rFonts w:asciiTheme="minorEastAsia" w:hAnsiTheme="minorEastAsia" w:hint="eastAsia"/>
                        <w:b/>
                        <w:sz w:val="18"/>
                        <w:szCs w:val="18"/>
                      </w:rPr>
                      <w:t>特征污染物的名称</w:t>
                    </w:r>
                  </w:p>
                </w:tc>
                <w:tc>
                  <w:tcPr>
                    <w:tcW w:w="0" w:type="auto"/>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b/>
                        <w:sz w:val="18"/>
                        <w:szCs w:val="18"/>
                      </w:rPr>
                    </w:pPr>
                    <w:r>
                      <w:rPr>
                        <w:rFonts w:asciiTheme="minorEastAsia" w:hAnsiTheme="minorEastAsia" w:hint="eastAsia"/>
                        <w:b/>
                        <w:sz w:val="18"/>
                        <w:szCs w:val="18"/>
                      </w:rPr>
                      <w:t>排放方式</w:t>
                    </w:r>
                  </w:p>
                </w:tc>
                <w:tc>
                  <w:tcPr>
                    <w:tcW w:w="0" w:type="auto"/>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b/>
                        <w:sz w:val="18"/>
                        <w:szCs w:val="18"/>
                      </w:rPr>
                    </w:pPr>
                    <w:r>
                      <w:rPr>
                        <w:rFonts w:asciiTheme="minorEastAsia" w:hAnsiTheme="minorEastAsia" w:hint="eastAsia"/>
                        <w:b/>
                        <w:sz w:val="18"/>
                        <w:szCs w:val="18"/>
                      </w:rPr>
                      <w:t>排放口数量</w:t>
                    </w:r>
                  </w:p>
                </w:tc>
                <w:tc>
                  <w:tcPr>
                    <w:tcW w:w="0" w:type="auto"/>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left"/>
                      <w:rPr>
                        <w:rFonts w:asciiTheme="minorEastAsia" w:hAnsiTheme="minorEastAsia"/>
                        <w:b/>
                        <w:sz w:val="18"/>
                        <w:szCs w:val="18"/>
                      </w:rPr>
                    </w:pPr>
                    <w:r>
                      <w:rPr>
                        <w:rFonts w:asciiTheme="minorEastAsia" w:hAnsiTheme="minorEastAsia" w:hint="eastAsia"/>
                        <w:b/>
                        <w:sz w:val="18"/>
                        <w:szCs w:val="18"/>
                      </w:rPr>
                      <w:t>排放口分布情况</w:t>
                    </w:r>
                  </w:p>
                </w:tc>
                <w:tc>
                  <w:tcPr>
                    <w:tcW w:w="0" w:type="auto"/>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b/>
                        <w:sz w:val="18"/>
                        <w:szCs w:val="18"/>
                      </w:rPr>
                    </w:pPr>
                    <w:r>
                      <w:rPr>
                        <w:rFonts w:asciiTheme="minorEastAsia" w:hAnsiTheme="minorEastAsia" w:hint="eastAsia"/>
                        <w:b/>
                        <w:sz w:val="18"/>
                        <w:szCs w:val="18"/>
                      </w:rPr>
                      <w:t>排放去向</w:t>
                    </w:r>
                  </w:p>
                </w:tc>
                <w:tc>
                  <w:tcPr>
                    <w:tcW w:w="0" w:type="auto"/>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b/>
                        <w:sz w:val="18"/>
                        <w:szCs w:val="18"/>
                      </w:rPr>
                    </w:pPr>
                    <w:r>
                      <w:rPr>
                        <w:rFonts w:asciiTheme="minorEastAsia" w:hAnsiTheme="minorEastAsia" w:hint="eastAsia"/>
                        <w:b/>
                        <w:sz w:val="18"/>
                        <w:szCs w:val="18"/>
                      </w:rPr>
                      <w:t>允许排放浓度</w:t>
                    </w:r>
                  </w:p>
                </w:tc>
                <w:tc>
                  <w:tcPr>
                    <w:tcW w:w="0" w:type="auto"/>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b/>
                        <w:sz w:val="18"/>
                        <w:szCs w:val="18"/>
                      </w:rPr>
                    </w:pPr>
                    <w:r>
                      <w:rPr>
                        <w:rFonts w:asciiTheme="minorEastAsia" w:hAnsiTheme="minorEastAsia" w:hint="eastAsia"/>
                        <w:b/>
                        <w:sz w:val="18"/>
                        <w:szCs w:val="18"/>
                      </w:rPr>
                      <w:t>执行的污染物排放标准</w:t>
                    </w:r>
                  </w:p>
                </w:tc>
                <w:tc>
                  <w:tcPr>
                    <w:tcW w:w="0" w:type="auto"/>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b/>
                        <w:sz w:val="18"/>
                        <w:szCs w:val="18"/>
                      </w:rPr>
                    </w:pPr>
                    <w:r>
                      <w:rPr>
                        <w:rFonts w:asciiTheme="minorEastAsia" w:hAnsiTheme="minorEastAsia" w:hint="eastAsia"/>
                        <w:b/>
                        <w:sz w:val="18"/>
                        <w:szCs w:val="18"/>
                      </w:rPr>
                      <w:t>年排放总量（吨）</w:t>
                    </w:r>
                  </w:p>
                </w:tc>
                <w:tc>
                  <w:tcPr>
                    <w:tcW w:w="753" w:type="dxa"/>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b/>
                        <w:sz w:val="18"/>
                        <w:szCs w:val="18"/>
                      </w:rPr>
                    </w:pPr>
                    <w:r>
                      <w:rPr>
                        <w:rFonts w:asciiTheme="minorEastAsia" w:hAnsiTheme="minorEastAsia" w:hint="eastAsia"/>
                        <w:b/>
                        <w:sz w:val="18"/>
                        <w:szCs w:val="18"/>
                      </w:rPr>
                      <w:t>超标排放情况</w:t>
                    </w:r>
                  </w:p>
                </w:tc>
              </w:tr>
              <w:tr w:rsidR="00421540" w:rsidTr="00421540">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sz w:val="18"/>
                        <w:szCs w:val="18"/>
                      </w:rPr>
                    </w:pPr>
                    <w:r>
                      <w:rPr>
                        <w:rFonts w:asciiTheme="minorEastAsia" w:hAnsiTheme="minorEastAsia" w:hint="eastAsia"/>
                        <w:sz w:val="18"/>
                        <w:szCs w:val="18"/>
                      </w:rPr>
                      <w:t>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sz w:val="18"/>
                        <w:szCs w:val="18"/>
                      </w:rPr>
                    </w:pPr>
                    <w:r>
                      <w:rPr>
                        <w:rFonts w:asciiTheme="minorEastAsia" w:hAnsiTheme="minorEastAsia" w:hint="eastAsia"/>
                        <w:sz w:val="18"/>
                        <w:szCs w:val="18"/>
                      </w:rPr>
                      <w:t>牡丹江恒丰纸业股份有限公司</w:t>
                    </w:r>
                  </w:p>
                </w:tc>
                <w:tc>
                  <w:tcPr>
                    <w:tcW w:w="0" w:type="auto"/>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sz w:val="18"/>
                        <w:szCs w:val="18"/>
                      </w:rPr>
                    </w:pPr>
                    <w:r>
                      <w:rPr>
                        <w:rFonts w:asciiTheme="minorEastAsia" w:hAnsiTheme="minorEastAsia" w:hint="eastAsia"/>
                        <w:sz w:val="18"/>
                        <w:szCs w:val="18"/>
                      </w:rPr>
                      <w:t>COD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sz w:val="18"/>
                        <w:szCs w:val="18"/>
                      </w:rPr>
                    </w:pPr>
                    <w:r>
                      <w:rPr>
                        <w:rFonts w:asciiTheme="minorEastAsia" w:hAnsiTheme="minorEastAsia" w:hint="eastAsia"/>
                        <w:sz w:val="18"/>
                        <w:szCs w:val="18"/>
                      </w:rPr>
                      <w:t>达标后有组织排放</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sz w:val="18"/>
                        <w:szCs w:val="18"/>
                      </w:rPr>
                    </w:pPr>
                    <w:r>
                      <w:rPr>
                        <w:rFonts w:asciiTheme="minorEastAsia" w:hAnsiTheme="minorEastAsia" w:hint="eastAsia"/>
                        <w:sz w:val="18"/>
                        <w:szCs w:val="18"/>
                      </w:rPr>
                      <w:t>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sz w:val="18"/>
                        <w:szCs w:val="18"/>
                      </w:rPr>
                    </w:pPr>
                    <w:r>
                      <w:rPr>
                        <w:rFonts w:asciiTheme="minorEastAsia" w:hAnsiTheme="minorEastAsia" w:hint="eastAsia"/>
                        <w:sz w:val="18"/>
                        <w:szCs w:val="18"/>
                      </w:rPr>
                      <w:t>厂区东北角</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sz w:val="18"/>
                        <w:szCs w:val="18"/>
                      </w:rPr>
                    </w:pPr>
                    <w:r>
                      <w:rPr>
                        <w:rFonts w:asciiTheme="minorEastAsia" w:hAnsiTheme="minorEastAsia" w:hint="eastAsia"/>
                        <w:sz w:val="18"/>
                        <w:szCs w:val="18"/>
                      </w:rPr>
                      <w:t>牡丹江</w:t>
                    </w:r>
                  </w:p>
                </w:tc>
                <w:tc>
                  <w:tcPr>
                    <w:tcW w:w="0" w:type="auto"/>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sz w:val="18"/>
                        <w:szCs w:val="18"/>
                      </w:rPr>
                    </w:pPr>
                    <w:r>
                      <w:rPr>
                        <w:rFonts w:asciiTheme="minorEastAsia" w:hAnsiTheme="minorEastAsia" w:hint="eastAsia"/>
                        <w:sz w:val="18"/>
                        <w:szCs w:val="18"/>
                      </w:rPr>
                      <w:t>80mg/l</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sz w:val="18"/>
                        <w:szCs w:val="18"/>
                      </w:rPr>
                    </w:pPr>
                    <w:r>
                      <w:rPr>
                        <w:rFonts w:asciiTheme="minorEastAsia" w:hAnsiTheme="minorEastAsia" w:hint="eastAsia"/>
                        <w:sz w:val="18"/>
                        <w:szCs w:val="18"/>
                      </w:rPr>
                      <w:t>制浆造纸工业水污染物排放标准（GB3544-2008）</w:t>
                    </w:r>
                  </w:p>
                </w:tc>
                <w:tc>
                  <w:tcPr>
                    <w:tcW w:w="0" w:type="auto"/>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sz w:val="18"/>
                        <w:szCs w:val="18"/>
                      </w:rPr>
                    </w:pPr>
                    <w:r>
                      <w:rPr>
                        <w:rFonts w:asciiTheme="minorEastAsia" w:hAnsiTheme="minorEastAsia" w:hint="eastAsia"/>
                        <w:sz w:val="18"/>
                        <w:szCs w:val="18"/>
                      </w:rPr>
                      <w:t>87.23</w:t>
                    </w:r>
                  </w:p>
                </w:tc>
                <w:tc>
                  <w:tcPr>
                    <w:tcW w:w="753" w:type="dxa"/>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sz w:val="18"/>
                        <w:szCs w:val="18"/>
                      </w:rPr>
                    </w:pPr>
                    <w:r>
                      <w:rPr>
                        <w:rFonts w:asciiTheme="minorEastAsia" w:hAnsiTheme="minorEastAsia" w:hint="eastAsia"/>
                        <w:sz w:val="18"/>
                        <w:szCs w:val="18"/>
                      </w:rPr>
                      <w:t>达标排放</w:t>
                    </w:r>
                  </w:p>
                </w:tc>
              </w:tr>
              <w:tr w:rsidR="00421540" w:rsidTr="004215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1540" w:rsidRDefault="00421540">
                    <w:pPr>
                      <w:rPr>
                        <w:rFonts w:asciiTheme="minorEastAsia" w:eastAsiaTheme="minorEastAsia" w:hAnsiTheme="minorEastAsia" w:cs="Times New Roman"/>
                        <w:kern w:val="2"/>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540" w:rsidRDefault="00421540">
                    <w:pPr>
                      <w:rPr>
                        <w:rFonts w:asciiTheme="minorEastAsia" w:eastAsiaTheme="minorEastAsia" w:hAnsiTheme="minorEastAsia" w:cs="Times New Roman"/>
                        <w:kern w:val="2"/>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sz w:val="18"/>
                        <w:szCs w:val="18"/>
                      </w:rPr>
                    </w:pPr>
                    <w:r>
                      <w:rPr>
                        <w:rFonts w:asciiTheme="minorEastAsia" w:hAnsiTheme="minorEastAsia" w:hint="eastAsia"/>
                        <w:sz w:val="18"/>
                        <w:szCs w:val="18"/>
                      </w:rPr>
                      <w:t>氨氮</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540" w:rsidRDefault="00421540">
                    <w:pPr>
                      <w:rPr>
                        <w:rFonts w:asciiTheme="minorEastAsia" w:eastAsiaTheme="minorEastAsia" w:hAnsiTheme="minorEastAsia" w:cs="Times New Roman"/>
                        <w:kern w:val="2"/>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540" w:rsidRDefault="00421540">
                    <w:pPr>
                      <w:rPr>
                        <w:rFonts w:asciiTheme="minorEastAsia" w:eastAsiaTheme="minorEastAsia" w:hAnsiTheme="minorEastAsia" w:cs="Times New Roman"/>
                        <w:kern w:val="2"/>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540" w:rsidRDefault="00421540">
                    <w:pPr>
                      <w:rPr>
                        <w:rFonts w:asciiTheme="minorEastAsia" w:eastAsiaTheme="minorEastAsia" w:hAnsiTheme="minorEastAsia" w:cs="Times New Roman"/>
                        <w:kern w:val="2"/>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540" w:rsidRDefault="00421540">
                    <w:pPr>
                      <w:rPr>
                        <w:rFonts w:asciiTheme="minorEastAsia" w:eastAsiaTheme="minorEastAsia" w:hAnsiTheme="minorEastAsia" w:cs="Times New Roman"/>
                        <w:kern w:val="2"/>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sz w:val="18"/>
                        <w:szCs w:val="18"/>
                      </w:rPr>
                    </w:pPr>
                    <w:r>
                      <w:rPr>
                        <w:rFonts w:asciiTheme="minorEastAsia" w:hAnsiTheme="minorEastAsia" w:hint="eastAsia"/>
                        <w:sz w:val="18"/>
                        <w:szCs w:val="18"/>
                      </w:rPr>
                      <w:t>8mg/l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540" w:rsidRDefault="00421540">
                    <w:pPr>
                      <w:rPr>
                        <w:rFonts w:asciiTheme="minorEastAsia" w:eastAsiaTheme="minorEastAsia" w:hAnsiTheme="minorEastAsia" w:cs="Times New Roman"/>
                        <w:kern w:val="2"/>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sz w:val="18"/>
                        <w:szCs w:val="18"/>
                      </w:rPr>
                    </w:pPr>
                    <w:r>
                      <w:rPr>
                        <w:rFonts w:asciiTheme="minorEastAsia" w:hAnsiTheme="minorEastAsia" w:hint="eastAsia"/>
                        <w:sz w:val="18"/>
                        <w:szCs w:val="18"/>
                      </w:rPr>
                      <w:t>1.14</w:t>
                    </w:r>
                  </w:p>
                </w:tc>
                <w:tc>
                  <w:tcPr>
                    <w:tcW w:w="753" w:type="dxa"/>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sz w:val="18"/>
                        <w:szCs w:val="18"/>
                      </w:rPr>
                    </w:pPr>
                    <w:r>
                      <w:rPr>
                        <w:rFonts w:asciiTheme="minorEastAsia" w:hAnsiTheme="minorEastAsia" w:hint="eastAsia"/>
                        <w:sz w:val="18"/>
                        <w:szCs w:val="18"/>
                      </w:rPr>
                      <w:t>达标排放</w:t>
                    </w:r>
                  </w:p>
                </w:tc>
              </w:tr>
              <w:tr w:rsidR="00421540" w:rsidTr="00421540">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牡丹江恒丰热电有限公司</w:t>
                    </w:r>
                  </w:p>
                </w:tc>
                <w:tc>
                  <w:tcPr>
                    <w:tcW w:w="0" w:type="auto"/>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烟尘</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达标后有组织排放</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厂区东南角</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大气</w:t>
                    </w:r>
                  </w:p>
                </w:tc>
                <w:tc>
                  <w:tcPr>
                    <w:tcW w:w="0" w:type="auto"/>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ind w:left="143"/>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30mg/m</w:t>
                    </w:r>
                    <w:r>
                      <w:rPr>
                        <w:rFonts w:asciiTheme="minorEastAsia" w:hAnsiTheme="minorEastAsia" w:hint="eastAsia"/>
                        <w:color w:val="000000" w:themeColor="text1"/>
                        <w:sz w:val="18"/>
                        <w:szCs w:val="18"/>
                        <w:vertAlign w:val="superscript"/>
                      </w:rPr>
                      <w:t>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火电厂大气污染物排放标准（GB13223-2011）</w:t>
                    </w:r>
                  </w:p>
                </w:tc>
                <w:tc>
                  <w:tcPr>
                    <w:tcW w:w="0" w:type="auto"/>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53.46</w:t>
                    </w:r>
                  </w:p>
                </w:tc>
                <w:tc>
                  <w:tcPr>
                    <w:tcW w:w="753" w:type="dxa"/>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达标排放</w:t>
                    </w:r>
                  </w:p>
                </w:tc>
              </w:tr>
              <w:tr w:rsidR="00421540" w:rsidTr="004215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1540" w:rsidRDefault="00421540">
                    <w:pPr>
                      <w:rPr>
                        <w:rFonts w:asciiTheme="minorEastAsia" w:eastAsiaTheme="minorEastAsia" w:hAnsiTheme="minorEastAsia" w:cs="Times New Roman"/>
                        <w:color w:val="000000" w:themeColor="text1"/>
                        <w:kern w:val="2"/>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540" w:rsidRDefault="00421540">
                    <w:pPr>
                      <w:rPr>
                        <w:rFonts w:asciiTheme="minorEastAsia" w:eastAsiaTheme="minorEastAsia" w:hAnsiTheme="minorEastAsia" w:cs="Times New Roman"/>
                        <w:color w:val="000000" w:themeColor="text1"/>
                        <w:kern w:val="2"/>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SO</w:t>
                    </w:r>
                    <w:r>
                      <w:rPr>
                        <w:rFonts w:asciiTheme="minorEastAsia" w:hAnsiTheme="minorEastAsia" w:hint="eastAsia"/>
                        <w:color w:val="000000" w:themeColor="text1"/>
                        <w:sz w:val="18"/>
                        <w:szCs w:val="18"/>
                        <w:vertAlign w:val="sub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540" w:rsidRDefault="00421540">
                    <w:pPr>
                      <w:rPr>
                        <w:rFonts w:asciiTheme="minorEastAsia" w:eastAsiaTheme="minorEastAsia" w:hAnsiTheme="minorEastAsia" w:cs="Times New Roman"/>
                        <w:color w:val="000000" w:themeColor="text1"/>
                        <w:kern w:val="2"/>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540" w:rsidRDefault="00421540">
                    <w:pPr>
                      <w:rPr>
                        <w:rFonts w:asciiTheme="minorEastAsia" w:eastAsiaTheme="minorEastAsia" w:hAnsiTheme="minorEastAsia" w:cs="Times New Roman"/>
                        <w:color w:val="000000" w:themeColor="text1"/>
                        <w:kern w:val="2"/>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540" w:rsidRDefault="00421540">
                    <w:pPr>
                      <w:rPr>
                        <w:rFonts w:asciiTheme="minorEastAsia" w:eastAsiaTheme="minorEastAsia" w:hAnsiTheme="minorEastAsia" w:cs="Times New Roman"/>
                        <w:color w:val="000000" w:themeColor="text1"/>
                        <w:kern w:val="2"/>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540" w:rsidRDefault="00421540">
                    <w:pPr>
                      <w:rPr>
                        <w:rFonts w:asciiTheme="minorEastAsia" w:eastAsiaTheme="minorEastAsia" w:hAnsiTheme="minorEastAsia" w:cs="Times New Roman"/>
                        <w:color w:val="000000" w:themeColor="text1"/>
                        <w:kern w:val="2"/>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200mg/m</w:t>
                    </w:r>
                    <w:r>
                      <w:rPr>
                        <w:rFonts w:asciiTheme="minorEastAsia" w:hAnsiTheme="minorEastAsia" w:hint="eastAsia"/>
                        <w:color w:val="000000" w:themeColor="text1"/>
                        <w:sz w:val="18"/>
                        <w:szCs w:val="18"/>
                        <w:vertAlign w:val="superscript"/>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540" w:rsidRDefault="00421540">
                    <w:pPr>
                      <w:rPr>
                        <w:rFonts w:asciiTheme="minorEastAsia" w:eastAsiaTheme="minorEastAsia" w:hAnsiTheme="minorEastAsia" w:cs="Times New Roman"/>
                        <w:color w:val="000000" w:themeColor="text1"/>
                        <w:kern w:val="2"/>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199.07</w:t>
                    </w:r>
                  </w:p>
                </w:tc>
                <w:tc>
                  <w:tcPr>
                    <w:tcW w:w="753" w:type="dxa"/>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达标排放</w:t>
                    </w:r>
                  </w:p>
                </w:tc>
              </w:tr>
              <w:tr w:rsidR="00421540" w:rsidTr="004215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1540" w:rsidRDefault="00421540">
                    <w:pPr>
                      <w:rPr>
                        <w:rFonts w:asciiTheme="minorEastAsia" w:eastAsiaTheme="minorEastAsia" w:hAnsiTheme="minorEastAsia" w:cs="Times New Roman"/>
                        <w:color w:val="000000" w:themeColor="text1"/>
                        <w:kern w:val="2"/>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540" w:rsidRDefault="00421540">
                    <w:pPr>
                      <w:rPr>
                        <w:rFonts w:asciiTheme="minorEastAsia" w:eastAsiaTheme="minorEastAsia" w:hAnsiTheme="minorEastAsia" w:cs="Times New Roman"/>
                        <w:color w:val="000000" w:themeColor="text1"/>
                        <w:kern w:val="2"/>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eastAsiaTheme="minorEastAsia" w:hAnsiTheme="minorEastAsia"/>
                        <w:color w:val="000000" w:themeColor="text1"/>
                        <w:kern w:val="2"/>
                        <w:sz w:val="18"/>
                        <w:szCs w:val="18"/>
                      </w:rPr>
                    </w:pPr>
                    <w:r>
                      <w:rPr>
                        <w:rFonts w:asciiTheme="minorEastAsia" w:hAnsiTheme="minorEastAsia" w:hint="eastAsia"/>
                        <w:color w:val="000000" w:themeColor="text1"/>
                        <w:sz w:val="18"/>
                        <w:szCs w:val="18"/>
                      </w:rPr>
                      <w:t>NO</w:t>
                    </w:r>
                    <w:r>
                      <w:rPr>
                        <w:rFonts w:asciiTheme="minorEastAsia" w:hAnsiTheme="minorEastAsia" w:hint="eastAsia"/>
                        <w:color w:val="000000" w:themeColor="text1"/>
                        <w:sz w:val="18"/>
                        <w:szCs w:val="18"/>
                        <w:vertAlign w:val="subscript"/>
                      </w:rPr>
                      <w:t>X</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540" w:rsidRDefault="00421540">
                    <w:pPr>
                      <w:rPr>
                        <w:rFonts w:asciiTheme="minorEastAsia" w:eastAsiaTheme="minorEastAsia" w:hAnsiTheme="minorEastAsia" w:cs="Times New Roman"/>
                        <w:color w:val="000000" w:themeColor="text1"/>
                        <w:kern w:val="2"/>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540" w:rsidRDefault="00421540">
                    <w:pPr>
                      <w:rPr>
                        <w:rFonts w:asciiTheme="minorEastAsia" w:eastAsiaTheme="minorEastAsia" w:hAnsiTheme="minorEastAsia" w:cs="Times New Roman"/>
                        <w:color w:val="000000" w:themeColor="text1"/>
                        <w:kern w:val="2"/>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540" w:rsidRDefault="00421540">
                    <w:pPr>
                      <w:rPr>
                        <w:rFonts w:asciiTheme="minorEastAsia" w:eastAsiaTheme="minorEastAsia" w:hAnsiTheme="minorEastAsia" w:cs="Times New Roman"/>
                        <w:color w:val="000000" w:themeColor="text1"/>
                        <w:kern w:val="2"/>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540" w:rsidRDefault="00421540">
                    <w:pPr>
                      <w:rPr>
                        <w:rFonts w:asciiTheme="minorEastAsia" w:eastAsiaTheme="minorEastAsia" w:hAnsiTheme="minorEastAsia" w:cs="Times New Roman"/>
                        <w:color w:val="000000" w:themeColor="text1"/>
                        <w:kern w:val="2"/>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200mg/m</w:t>
                    </w:r>
                    <w:r>
                      <w:rPr>
                        <w:rFonts w:asciiTheme="minorEastAsia" w:hAnsiTheme="minorEastAsia" w:hint="eastAsia"/>
                        <w:color w:val="000000" w:themeColor="text1"/>
                        <w:sz w:val="18"/>
                        <w:szCs w:val="18"/>
                        <w:vertAlign w:val="superscript"/>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540" w:rsidRDefault="00421540">
                    <w:pPr>
                      <w:rPr>
                        <w:rFonts w:asciiTheme="minorEastAsia" w:eastAsiaTheme="minorEastAsia" w:hAnsiTheme="minorEastAsia" w:cs="Times New Roman"/>
                        <w:color w:val="000000" w:themeColor="text1"/>
                        <w:kern w:val="2"/>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253.48</w:t>
                    </w:r>
                  </w:p>
                </w:tc>
                <w:tc>
                  <w:tcPr>
                    <w:tcW w:w="753" w:type="dxa"/>
                    <w:tcBorders>
                      <w:top w:val="single" w:sz="4" w:space="0" w:color="auto"/>
                      <w:left w:val="single" w:sz="4" w:space="0" w:color="auto"/>
                      <w:bottom w:val="single" w:sz="4" w:space="0" w:color="auto"/>
                      <w:right w:val="single" w:sz="4" w:space="0" w:color="auto"/>
                    </w:tcBorders>
                    <w:vAlign w:val="center"/>
                    <w:hideMark/>
                  </w:tcPr>
                  <w:p w:rsidR="00421540" w:rsidRDefault="00421540">
                    <w:pPr>
                      <w:spacing w:before="100" w:beforeAutospacing="1" w:after="100" w:afterAutospacing="1"/>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达标排放</w:t>
                    </w:r>
                  </w:p>
                </w:tc>
              </w:tr>
            </w:tbl>
            <w:p w:rsidR="00E640B7" w:rsidRDefault="00507434">
              <w:pPr>
                <w:pStyle w:val="a9"/>
                <w:ind w:firstLineChars="0" w:firstLine="0"/>
              </w:pPr>
            </w:p>
          </w:sdtContent>
        </w:sdt>
      </w:sdtContent>
    </w:sdt>
    <w:bookmarkEnd w:id="59" w:displacedByCustomXml="prev"/>
    <w:p w:rsidR="00E640B7" w:rsidRDefault="00E640B7">
      <w:pPr>
        <w:pStyle w:val="a9"/>
        <w:ind w:firstLineChars="0" w:firstLine="0"/>
      </w:pPr>
    </w:p>
    <w:bookmarkStart w:id="60" w:name="_Hlk532561843" w:displacedByCustomXml="next"/>
    <w:sdt>
      <w:sdtPr>
        <w:rPr>
          <w:rFonts w:ascii="宋体" w:hAnsi="宋体" w:cs="宋体" w:hint="eastAsia"/>
          <w:b w:val="0"/>
          <w:bCs w:val="0"/>
          <w:kern w:val="0"/>
          <w:szCs w:val="24"/>
        </w:rPr>
        <w:alias w:val="模块:防治污染设施的建设和运行情况"/>
        <w:tag w:val="_SEC_d95e22e59cf74fb5accf98b456dbfe1e"/>
        <w:id w:val="692197353"/>
        <w:lock w:val="sdtLocked"/>
        <w:placeholder>
          <w:docPart w:val="GBC22222222222222222222222222222"/>
        </w:placeholder>
      </w:sdtPr>
      <w:sdtContent>
        <w:p w:rsidR="00E640B7" w:rsidRDefault="006B2B5D">
          <w:pPr>
            <w:pStyle w:val="5"/>
            <w:numPr>
              <w:ilvl w:val="0"/>
              <w:numId w:val="132"/>
            </w:numPr>
            <w:rPr>
              <w:rFonts w:ascii="Arial" w:hAnsi="Arial"/>
              <w:bCs w:val="0"/>
              <w:szCs w:val="21"/>
            </w:rPr>
          </w:pPr>
          <w:r>
            <w:rPr>
              <w:rFonts w:hint="eastAsia"/>
            </w:rPr>
            <w:t>防治污染设</w:t>
          </w:r>
          <w:r>
            <w:rPr>
              <w:rFonts w:ascii="Arial" w:hAnsi="Arial" w:hint="eastAsia"/>
              <w:szCs w:val="21"/>
            </w:rPr>
            <w:t>施的建设和运行情况</w:t>
          </w:r>
        </w:p>
        <w:sdt>
          <w:sdtPr>
            <w:alias w:val="是否适用：防治污染设施的建设和运行情况[双击切换]"/>
            <w:tag w:val="_GBC_f81acc49fe574d35a5d35dc9e1968cb4"/>
            <w:id w:val="-1491467484"/>
            <w:lock w:val="sdtLocked"/>
            <w:placeholder>
              <w:docPart w:val="GBC22222222222222222222222222222"/>
            </w:placeholder>
          </w:sdtPr>
          <w:sdtContent>
            <w:p w:rsidR="00E640B7" w:rsidRDefault="00507434">
              <w:r>
                <w:fldChar w:fldCharType="begin"/>
              </w:r>
              <w:r w:rsidR="00421540">
                <w:instrText xml:space="preserve"> MACROBUTTON  SnrToggleCheckbox √适用 </w:instrText>
              </w:r>
              <w:r>
                <w:fldChar w:fldCharType="end"/>
              </w:r>
              <w:r>
                <w:fldChar w:fldCharType="begin"/>
              </w:r>
              <w:r w:rsidR="00421540">
                <w:instrText xml:space="preserve"> MACROBUTTON  SnrToggleCheckbox □不适用 </w:instrText>
              </w:r>
              <w:r>
                <w:fldChar w:fldCharType="end"/>
              </w:r>
            </w:p>
          </w:sdtContent>
        </w:sdt>
        <w:sdt>
          <w:sdtPr>
            <w:alias w:val="防治污染设施的建设和运行情况"/>
            <w:tag w:val="_GBC_b3d5812d8b5b4d0090d585bb3c215140"/>
            <w:id w:val="2123646122"/>
            <w:lock w:val="sdtLocked"/>
            <w:placeholder>
              <w:docPart w:val="GBC22222222222222222222222222222"/>
            </w:placeholder>
          </w:sdtPr>
          <w:sdtContent>
            <w:p w:rsidR="00E640B7" w:rsidRPr="00421540" w:rsidRDefault="00421540" w:rsidP="00421540">
              <w:pPr>
                <w:spacing w:line="360" w:lineRule="auto"/>
                <w:ind w:firstLineChars="200" w:firstLine="420"/>
                <w:rPr>
                  <w:rFonts w:asciiTheme="minorHAnsi" w:hAnsiTheme="minorHAnsi" w:cstheme="minorBidi"/>
                  <w:szCs w:val="22"/>
                </w:rPr>
              </w:pPr>
              <w:r>
                <w:rPr>
                  <w:rFonts w:hint="eastAsia"/>
                </w:rPr>
                <w:t>为了更好的加强重点污染源的监督管理，公司及其下属子公司在废水排口安装了PH值、COD、总氮、流量在线监测装置，在废气排口安装了烟尘、SO2、NOX、含氧量等在线监测装置，并与环保部门联网，时时上传。报告期内，公司环保设备状况良好，运行正常，各项污染物均实现达标排放。</w:t>
              </w:r>
            </w:p>
          </w:sdtContent>
        </w:sdt>
      </w:sdtContent>
    </w:sdt>
    <w:bookmarkEnd w:id="60" w:displacedByCustomXml="prev"/>
    <w:p w:rsidR="00E640B7" w:rsidRDefault="00E640B7"/>
    <w:bookmarkStart w:id="61" w:name="_Hlk532565177" w:displacedByCustomXml="next"/>
    <w:bookmarkStart w:id="62" w:name="_Hlk532561999" w:displacedByCustomXml="next"/>
    <w:sdt>
      <w:sdtPr>
        <w:rPr>
          <w:rFonts w:ascii="Arial" w:hAnsi="Arial" w:cs="宋体" w:hint="eastAsia"/>
          <w:b w:val="0"/>
          <w:bCs w:val="0"/>
          <w:kern w:val="0"/>
          <w:szCs w:val="21"/>
        </w:rPr>
        <w:alias w:val="模块:建设项目环境影响评价及其他环境保护行政许可情况"/>
        <w:tag w:val="_SEC_a1ed6107ad01449bb052aa410a07945c"/>
        <w:id w:val="1409817371"/>
        <w:lock w:val="sdtLocked"/>
        <w:placeholder>
          <w:docPart w:val="GBC22222222222222222222222222222"/>
        </w:placeholder>
      </w:sdtPr>
      <w:sdtEndPr>
        <w:rPr>
          <w:rFonts w:ascii="宋体" w:hAnsi="宋体" w:hint="default"/>
          <w:szCs w:val="24"/>
        </w:rPr>
      </w:sdtEndPr>
      <w:sdtContent>
        <w:p w:rsidR="00E640B7" w:rsidRDefault="006B2B5D">
          <w:pPr>
            <w:pStyle w:val="5"/>
            <w:numPr>
              <w:ilvl w:val="0"/>
              <w:numId w:val="132"/>
            </w:numPr>
            <w:rPr>
              <w:bCs w:val="0"/>
              <w:szCs w:val="22"/>
            </w:rPr>
          </w:pPr>
          <w:r>
            <w:rPr>
              <w:rFonts w:ascii="Arial" w:hAnsi="Arial" w:hint="eastAsia"/>
              <w:szCs w:val="21"/>
            </w:rPr>
            <w:t>建设项目环境影响评价及其他环境保护行政许可情况</w:t>
          </w:r>
        </w:p>
        <w:bookmarkEnd w:id="61" w:displacedByCustomXml="next"/>
        <w:bookmarkStart w:id="63" w:name="_Hlk532565191" w:displacedByCustomXml="next"/>
        <w:sdt>
          <w:sdtPr>
            <w:rPr>
              <w:rFonts w:hint="eastAsia"/>
            </w:rPr>
            <w:alias w:val="是否适用：环境影响评价及其他环境保护行政许可[双击切换]"/>
            <w:tag w:val="_GBC_4ce0aa59200948c6aeb9cbc1fe7212e0"/>
            <w:id w:val="1741829892"/>
            <w:lock w:val="sdtLocked"/>
            <w:placeholder>
              <w:docPart w:val="GBC22222222222222222222222222222"/>
            </w:placeholder>
          </w:sdtPr>
          <w:sdtContent>
            <w:p w:rsidR="00E640B7" w:rsidRDefault="00507434">
              <w:pPr>
                <w:pStyle w:val="a9"/>
                <w:ind w:firstLineChars="0" w:firstLine="0"/>
              </w:pPr>
              <w:r>
                <w:rPr>
                  <w:rFonts w:ascii="宋体" w:hAnsi="宋体"/>
                </w:rPr>
                <w:fldChar w:fldCharType="begin"/>
              </w:r>
              <w:r w:rsidR="00421540">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421540">
                <w:rPr>
                  <w:rFonts w:ascii="宋体" w:hAnsi="宋体"/>
                </w:rPr>
                <w:instrText xml:space="preserve"> MACROBUTTON  SnrToggleCheckbox □不适用 </w:instrText>
              </w:r>
              <w:r>
                <w:rPr>
                  <w:rFonts w:ascii="宋体" w:hAnsi="宋体"/>
                </w:rPr>
                <w:fldChar w:fldCharType="end"/>
              </w:r>
            </w:p>
          </w:sdtContent>
        </w:sdt>
        <w:sdt>
          <w:sdtPr>
            <w:alias w:val="环境影响评价及其他环境保护行政许可"/>
            <w:tag w:val="_GBC_14202158a58146899da2c8a641b59c99"/>
            <w:id w:val="-1639560557"/>
            <w:lock w:val="sdtLocked"/>
            <w:placeholder>
              <w:docPart w:val="GBC22222222222222222222222222222"/>
            </w:placeholder>
          </w:sdtPr>
          <w:sdtContent>
            <w:p w:rsidR="00E640B7" w:rsidRPr="00421540" w:rsidRDefault="00421540" w:rsidP="00421540">
              <w:pPr>
                <w:spacing w:line="360" w:lineRule="auto"/>
                <w:ind w:firstLineChars="200" w:firstLine="420"/>
                <w:rPr>
                  <w:rFonts w:asciiTheme="minorHAnsi" w:hAnsiTheme="minorHAnsi" w:cstheme="minorBidi"/>
                  <w:szCs w:val="22"/>
                </w:rPr>
              </w:pPr>
              <w:r>
                <w:rPr>
                  <w:rFonts w:hint="eastAsia"/>
                </w:rPr>
                <w:t>公司及其下属子公司严格按照环保法律法规要求开展环境评价和环境保护竣工验收工作，所有在建项目均按国家有关法律法规要求，落实了环境保护“三同时”工作。经过环境影响评价，并通过了环境保护设施竣工验收。</w:t>
              </w:r>
            </w:p>
          </w:sdtContent>
        </w:sdt>
      </w:sdtContent>
    </w:sdt>
    <w:bookmarkEnd w:id="62" w:displacedByCustomXml="prev"/>
    <w:bookmarkEnd w:id="63"/>
    <w:p w:rsidR="00E640B7" w:rsidRDefault="00E640B7">
      <w:pPr>
        <w:pStyle w:val="a9"/>
        <w:ind w:firstLineChars="0" w:firstLine="0"/>
      </w:pPr>
    </w:p>
    <w:bookmarkStart w:id="64" w:name="_Hlk532562146" w:displacedByCustomXml="next"/>
    <w:bookmarkStart w:id="65" w:name="_Hlk532565202" w:displacedByCustomXml="next"/>
    <w:bookmarkStart w:id="66" w:name="_Hlk532562427" w:displacedByCustomXml="next"/>
    <w:sdt>
      <w:sdtPr>
        <w:rPr>
          <w:rFonts w:ascii="Arial" w:hAnsi="Arial" w:cs="宋体" w:hint="eastAsia"/>
          <w:b w:val="0"/>
          <w:bCs w:val="0"/>
          <w:kern w:val="0"/>
          <w:szCs w:val="21"/>
        </w:rPr>
        <w:alias w:val="模块:突发环境事件应急预案"/>
        <w:tag w:val="_SEC_95e9a17b5aae41f8adacf2629738b083"/>
        <w:id w:val="-1293593684"/>
        <w:lock w:val="sdtLocked"/>
        <w:placeholder>
          <w:docPart w:val="GBC22222222222222222222222222222"/>
        </w:placeholder>
      </w:sdtPr>
      <w:sdtEndPr>
        <w:rPr>
          <w:rFonts w:ascii="宋体" w:hAnsi="宋体" w:hint="default"/>
          <w:szCs w:val="24"/>
        </w:rPr>
      </w:sdtEndPr>
      <w:sdtContent>
        <w:p w:rsidR="00E640B7" w:rsidRDefault="006B2B5D">
          <w:pPr>
            <w:pStyle w:val="5"/>
            <w:numPr>
              <w:ilvl w:val="0"/>
              <w:numId w:val="132"/>
            </w:numPr>
          </w:pPr>
          <w:r>
            <w:rPr>
              <w:rFonts w:ascii="Arial" w:hAnsi="Arial" w:hint="eastAsia"/>
              <w:szCs w:val="21"/>
            </w:rPr>
            <w:t>突发环境事件应急预案</w:t>
          </w:r>
          <w:bookmarkEnd w:id="64"/>
        </w:p>
        <w:bookmarkEnd w:id="65" w:displacedByCustomXml="next"/>
        <w:bookmarkStart w:id="67" w:name="_Hlk532565214" w:displacedByCustomXml="next"/>
        <w:sdt>
          <w:sdtPr>
            <w:alias w:val="是否适用：突发环境事件应急预案[双击切换]"/>
            <w:tag w:val="_GBC_1439251ab33e4541aa1dcfe886cb095e"/>
            <w:id w:val="36086761"/>
            <w:lock w:val="sdtLocked"/>
            <w:placeholder>
              <w:docPart w:val="GBC22222222222222222222222222222"/>
            </w:placeholder>
          </w:sdtPr>
          <w:sdtContent>
            <w:p w:rsidR="00E640B7" w:rsidRDefault="00507434">
              <w:r>
                <w:fldChar w:fldCharType="begin"/>
              </w:r>
              <w:r w:rsidR="00421540">
                <w:instrText xml:space="preserve"> MACROBUTTON  SnrToggleCheckbox √适用 </w:instrText>
              </w:r>
              <w:r>
                <w:fldChar w:fldCharType="end"/>
              </w:r>
              <w:r>
                <w:fldChar w:fldCharType="begin"/>
              </w:r>
              <w:r w:rsidR="00421540">
                <w:instrText xml:space="preserve"> MACROBUTTON  SnrToggleCheckbox □不适用 </w:instrText>
              </w:r>
              <w:r>
                <w:fldChar w:fldCharType="end"/>
              </w:r>
            </w:p>
          </w:sdtContent>
        </w:sdt>
        <w:sdt>
          <w:sdtPr>
            <w:alias w:val="突发环境事件应急预案"/>
            <w:tag w:val="_GBC_fbeb138ea8474abc9cbcb623ca0a1ac5"/>
            <w:id w:val="-1343543570"/>
            <w:lock w:val="sdtLocked"/>
            <w:placeholder>
              <w:docPart w:val="GBC22222222222222222222222222222"/>
            </w:placeholder>
          </w:sdtPr>
          <w:sdtContent>
            <w:p w:rsidR="00E640B7" w:rsidRPr="00421540" w:rsidRDefault="00421540" w:rsidP="00421540">
              <w:pPr>
                <w:spacing w:line="360" w:lineRule="auto"/>
                <w:ind w:firstLineChars="200" w:firstLine="420"/>
                <w:rPr>
                  <w:rFonts w:asciiTheme="minorHAnsi" w:hAnsiTheme="minorHAnsi" w:cstheme="minorBidi"/>
                  <w:szCs w:val="22"/>
                </w:rPr>
              </w:pPr>
              <w:r>
                <w:rPr>
                  <w:rFonts w:hint="eastAsia"/>
                </w:rPr>
                <w:t>公司及其下属子公司按照国家有关环境保护管理法律法规要求，2020年委托第三方编制了《突发环境污染物事故应急预案》并组织专家进行评审，在牡丹江市生态环境执法局进行了备案。公司定期组织相关单位进行培训和演练，确保突发环境事件时，能够快速、有效应对，最大限度降低对公众和环境的影响。</w:t>
              </w:r>
            </w:p>
          </w:sdtContent>
        </w:sdt>
      </w:sdtContent>
    </w:sdt>
    <w:bookmarkEnd w:id="66" w:displacedByCustomXml="prev"/>
    <w:bookmarkEnd w:id="67"/>
    <w:p w:rsidR="00E640B7" w:rsidRDefault="00E640B7">
      <w:pPr>
        <w:pStyle w:val="a9"/>
        <w:ind w:firstLineChars="0" w:firstLine="0"/>
      </w:pPr>
    </w:p>
    <w:bookmarkStart w:id="68" w:name="_Hlk532562456" w:displacedByCustomXml="next"/>
    <w:bookmarkStart w:id="69" w:name="_Hlk532565223" w:displacedByCustomXml="next"/>
    <w:bookmarkStart w:id="70" w:name="_Hlk532562485" w:displacedByCustomXml="next"/>
    <w:sdt>
      <w:sdtPr>
        <w:rPr>
          <w:rFonts w:ascii="Arial" w:hAnsi="Arial" w:hint="eastAsia"/>
          <w:b w:val="0"/>
          <w:bCs w:val="0"/>
          <w:szCs w:val="21"/>
        </w:rPr>
        <w:alias w:val="模块:环境自行监测方案"/>
        <w:tag w:val="_SEC_29e52c7ba7bb4459a091a11392a2c735"/>
        <w:id w:val="-459422378"/>
        <w:lock w:val="sdtLocked"/>
        <w:placeholder>
          <w:docPart w:val="GBC22222222222222222222222222222"/>
        </w:placeholder>
      </w:sdtPr>
      <w:sdtEndPr>
        <w:rPr>
          <w:rFonts w:ascii="Calibri" w:hAnsi="Calibri" w:hint="default"/>
          <w:szCs w:val="22"/>
        </w:rPr>
      </w:sdtEndPr>
      <w:sdtContent>
        <w:p w:rsidR="00E640B7" w:rsidRDefault="006B2B5D">
          <w:pPr>
            <w:pStyle w:val="5"/>
            <w:numPr>
              <w:ilvl w:val="0"/>
              <w:numId w:val="132"/>
            </w:numPr>
            <w:rPr>
              <w:bCs w:val="0"/>
              <w:szCs w:val="22"/>
            </w:rPr>
          </w:pPr>
          <w:r>
            <w:rPr>
              <w:rFonts w:ascii="Arial" w:hAnsi="Arial" w:hint="eastAsia"/>
              <w:szCs w:val="21"/>
            </w:rPr>
            <w:t>环境自行监测方案</w:t>
          </w:r>
          <w:bookmarkEnd w:id="68"/>
        </w:p>
        <w:bookmarkEnd w:id="69" w:displacedByCustomXml="next"/>
        <w:bookmarkStart w:id="71" w:name="_Hlk532565235" w:displacedByCustomXml="next"/>
        <w:sdt>
          <w:sdtPr>
            <w:rPr>
              <w:rFonts w:hint="eastAsia"/>
            </w:rPr>
            <w:alias w:val="是否适用：环境自行监测方案[双击切换]"/>
            <w:tag w:val="_GBC_d307c5c1b6694dca92d2bb9ce8f5d62c"/>
            <w:id w:val="1092366774"/>
            <w:lock w:val="sdtLocked"/>
            <w:placeholder>
              <w:docPart w:val="GBC22222222222222222222222222222"/>
            </w:placeholder>
          </w:sdtPr>
          <w:sdtContent>
            <w:p w:rsidR="00E640B7" w:rsidRDefault="00507434">
              <w:pPr>
                <w:pStyle w:val="a9"/>
                <w:ind w:firstLineChars="0" w:firstLine="0"/>
              </w:pPr>
              <w:r>
                <w:rPr>
                  <w:rFonts w:ascii="宋体" w:hAnsi="宋体"/>
                </w:rPr>
                <w:fldChar w:fldCharType="begin"/>
              </w:r>
              <w:r w:rsidR="00421540">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421540">
                <w:rPr>
                  <w:rFonts w:ascii="宋体" w:hAnsi="宋体"/>
                </w:rPr>
                <w:instrText xml:space="preserve"> MACROBUTTON  SnrToggleCheckbox □不适用 </w:instrText>
              </w:r>
              <w:r>
                <w:rPr>
                  <w:rFonts w:ascii="宋体" w:hAnsi="宋体"/>
                </w:rPr>
                <w:fldChar w:fldCharType="end"/>
              </w:r>
            </w:p>
          </w:sdtContent>
        </w:sdt>
        <w:sdt>
          <w:sdtPr>
            <w:alias w:val="环境自行监测方案"/>
            <w:tag w:val="_GBC_c9ada5bc7a2b417090d91a9f0fef2721"/>
            <w:id w:val="1090129767"/>
            <w:lock w:val="sdtLocked"/>
            <w:placeholder>
              <w:docPart w:val="GBC22222222222222222222222222222"/>
            </w:placeholder>
          </w:sdtPr>
          <w:sdtContent>
            <w:p w:rsidR="00E640B7" w:rsidRDefault="00421540" w:rsidP="00421540">
              <w:pPr>
                <w:pStyle w:val="a9"/>
                <w:spacing w:line="360" w:lineRule="auto"/>
              </w:pPr>
              <w:r>
                <w:rPr>
                  <w:rFonts w:asciiTheme="minorEastAsia" w:eastAsiaTheme="minorEastAsia" w:hAnsiTheme="minorEastAsia" w:hint="eastAsia"/>
                </w:rPr>
                <w:t>根据国家环保部《关于印发国家重点监控企业自行监测及信息公开办法（试行）和国家重点</w:t>
              </w:r>
              <w:r>
                <w:rPr>
                  <w:rFonts w:asciiTheme="minorEastAsia" w:eastAsiaTheme="minorEastAsia" w:hAnsiTheme="minorEastAsia" w:hint="eastAsia"/>
                </w:rPr>
                <w:lastRenderedPageBreak/>
                <w:t>监控企业污染源监督性监测及信息公开办法（试行）的通知》（环发〔2013〕81 号）的要求，公司及其下属子公司按要求制订、上报了环境自行监测方案，除了按照国家和地方性环保部门的要求安装了自行监测系统进行实时在线监测外，还采取手动监测或委托有资质的第三方定期监测相结合的方式自行监测。报告期内，监测结果显示公司及其下属子公司各项污染物排放均符合排放标准。</w:t>
              </w:r>
            </w:p>
          </w:sdtContent>
        </w:sdt>
      </w:sdtContent>
    </w:sdt>
    <w:bookmarkEnd w:id="70" w:displacedByCustomXml="prev"/>
    <w:bookmarkEnd w:id="71"/>
    <w:p w:rsidR="00E640B7" w:rsidRPr="00421540" w:rsidRDefault="00E640B7">
      <w:pPr>
        <w:pStyle w:val="a9"/>
        <w:ind w:firstLineChars="0" w:firstLine="0"/>
      </w:pPr>
    </w:p>
    <w:bookmarkStart w:id="72" w:name="_Hlk532562826" w:displacedByCustomXml="next"/>
    <w:bookmarkStart w:id="73" w:name="_Hlk532565402" w:displacedByCustomXml="next"/>
    <w:bookmarkStart w:id="74" w:name="_Hlk532562843" w:displacedByCustomXml="next"/>
    <w:sdt>
      <w:sdtPr>
        <w:rPr>
          <w:rFonts w:ascii="Arial" w:hAnsi="Arial" w:cs="宋体" w:hint="eastAsia"/>
          <w:b w:val="0"/>
          <w:bCs w:val="0"/>
          <w:kern w:val="0"/>
          <w:szCs w:val="21"/>
        </w:rPr>
        <w:alias w:val="模块:其他应当公开的环境信息"/>
        <w:tag w:val="_SEC_c046c309a047490f8f3e2858f905892d"/>
        <w:id w:val="91978153"/>
        <w:lock w:val="sdtLocked"/>
        <w:placeholder>
          <w:docPart w:val="GBC22222222222222222222222222222"/>
        </w:placeholder>
      </w:sdtPr>
      <w:sdtEndPr>
        <w:rPr>
          <w:rFonts w:ascii="宋体" w:hAnsi="宋体" w:hint="default"/>
          <w:szCs w:val="24"/>
        </w:rPr>
      </w:sdtEndPr>
      <w:sdtContent>
        <w:p w:rsidR="00E640B7" w:rsidRDefault="006B2B5D">
          <w:pPr>
            <w:pStyle w:val="5"/>
            <w:numPr>
              <w:ilvl w:val="0"/>
              <w:numId w:val="132"/>
            </w:numPr>
            <w:rPr>
              <w:bCs w:val="0"/>
              <w:szCs w:val="22"/>
            </w:rPr>
          </w:pPr>
          <w:r>
            <w:rPr>
              <w:rFonts w:ascii="Arial" w:hAnsi="Arial" w:hint="eastAsia"/>
              <w:szCs w:val="21"/>
            </w:rPr>
            <w:t>其他应当公开的环境信息</w:t>
          </w:r>
          <w:bookmarkEnd w:id="72"/>
        </w:p>
        <w:bookmarkEnd w:id="73" w:displacedByCustomXml="next"/>
        <w:bookmarkStart w:id="75" w:name="_Hlk532565415" w:displacedByCustomXml="next"/>
        <w:sdt>
          <w:sdtPr>
            <w:alias w:val="是否适用：其他应当公开的环境信息[双击切换]"/>
            <w:tag w:val="_GBC_fff3fe1b935646bfa0cfecf9977be095"/>
            <w:id w:val="-2121829328"/>
            <w:lock w:val="sdtLocked"/>
            <w:placeholder>
              <w:docPart w:val="GBC22222222222222222222222222222"/>
            </w:placeholder>
          </w:sdtPr>
          <w:sdtContent>
            <w:p w:rsidR="00E640B7" w:rsidRDefault="00507434" w:rsidP="00421540">
              <w:r>
                <w:fldChar w:fldCharType="begin"/>
              </w:r>
              <w:r w:rsidR="00421540">
                <w:instrText xml:space="preserve"> MACROBUTTON  SnrToggleCheckbox □适用 </w:instrText>
              </w:r>
              <w:r>
                <w:fldChar w:fldCharType="end"/>
              </w:r>
              <w:r>
                <w:fldChar w:fldCharType="begin"/>
              </w:r>
              <w:r w:rsidR="00421540">
                <w:instrText xml:space="preserve"> MACROBUTTON  SnrToggleCheckbox √不适用 </w:instrText>
              </w:r>
              <w:r>
                <w:fldChar w:fldCharType="end"/>
              </w:r>
            </w:p>
          </w:sdtContent>
        </w:sdt>
      </w:sdtContent>
    </w:sdt>
    <w:bookmarkEnd w:id="74" w:displacedByCustomXml="prev"/>
    <w:bookmarkEnd w:id="75"/>
    <w:p w:rsidR="00E640B7" w:rsidRDefault="00E640B7">
      <w:pPr>
        <w:pStyle w:val="a9"/>
        <w:ind w:firstLineChars="0" w:firstLine="0"/>
      </w:pPr>
    </w:p>
    <w:bookmarkStart w:id="76" w:name="_Hlk532562981" w:displacedByCustomXml="next"/>
    <w:bookmarkStart w:id="77" w:name="_Hlk532565424" w:displacedByCustomXml="next"/>
    <w:bookmarkStart w:id="78" w:name="_Hlk532562985" w:displacedByCustomXml="next"/>
    <w:sdt>
      <w:sdtPr>
        <w:rPr>
          <w:rFonts w:ascii="宋体" w:eastAsia="宋体" w:hAnsi="宋体" w:cs="宋体" w:hint="eastAsia"/>
          <w:b w:val="0"/>
          <w:bCs w:val="0"/>
          <w:kern w:val="0"/>
          <w:szCs w:val="24"/>
        </w:rPr>
        <w:alias w:val="模块:重点排污单位之外的公司的环保情况说明"/>
        <w:tag w:val="_SEC_9d3a2ff4edc445af8b54b1a8c479e7e5"/>
        <w:id w:val="2115856462"/>
        <w:lock w:val="sdtLocked"/>
        <w:placeholder>
          <w:docPart w:val="GBC22222222222222222222222222222"/>
        </w:placeholder>
      </w:sdtPr>
      <w:sdtEndPr>
        <w:rPr>
          <w:rFonts w:hint="default"/>
        </w:rPr>
      </w:sdtEndPr>
      <w:sdtContent>
        <w:p w:rsidR="00E640B7" w:rsidRDefault="006B2B5D">
          <w:pPr>
            <w:pStyle w:val="4"/>
            <w:numPr>
              <w:ilvl w:val="0"/>
              <w:numId w:val="129"/>
            </w:numPr>
          </w:pPr>
          <w:r>
            <w:rPr>
              <w:rFonts w:hint="eastAsia"/>
            </w:rPr>
            <w:t>重点排污单位之外的公司的环保情况说明</w:t>
          </w:r>
          <w:bookmarkEnd w:id="76"/>
        </w:p>
        <w:bookmarkEnd w:id="77" w:displacedByCustomXml="next"/>
        <w:bookmarkStart w:id="79" w:name="_Hlk532565437" w:displacedByCustomXml="next"/>
        <w:sdt>
          <w:sdtPr>
            <w:alias w:val="是否适用：重点排污单位之外的公司的环保情况[双击切换]"/>
            <w:tag w:val="_GBC_d76516162b814497919a1186bf2e9074"/>
            <w:id w:val="-521092262"/>
            <w:lock w:val="sdtLocked"/>
            <w:placeholder>
              <w:docPart w:val="GBC22222222222222222222222222222"/>
            </w:placeholder>
          </w:sdtPr>
          <w:sdtContent>
            <w:p w:rsidR="00E640B7" w:rsidRDefault="00507434" w:rsidP="008728AD">
              <w:r>
                <w:fldChar w:fldCharType="begin"/>
              </w:r>
              <w:r w:rsidR="008728AD">
                <w:instrText xml:space="preserve"> MACROBUTTON  SnrToggleCheckbox □适用 </w:instrText>
              </w:r>
              <w:r>
                <w:fldChar w:fldCharType="end"/>
              </w:r>
              <w:r>
                <w:fldChar w:fldCharType="begin"/>
              </w:r>
              <w:r w:rsidR="008728AD">
                <w:instrText xml:space="preserve"> MACROBUTTON  SnrToggleCheckbox √不适用 </w:instrText>
              </w:r>
              <w:r>
                <w:fldChar w:fldCharType="end"/>
              </w:r>
            </w:p>
          </w:sdtContent>
        </w:sdt>
      </w:sdtContent>
    </w:sdt>
    <w:bookmarkEnd w:id="78" w:displacedByCustomXml="prev"/>
    <w:bookmarkEnd w:id="79"/>
    <w:p w:rsidR="00E640B7" w:rsidRDefault="00E640B7">
      <w:pPr>
        <w:pStyle w:val="a9"/>
        <w:ind w:firstLineChars="0" w:firstLine="0"/>
      </w:pPr>
    </w:p>
    <w:bookmarkStart w:id="80" w:name="_Hlk532563015" w:displacedByCustomXml="next"/>
    <w:bookmarkStart w:id="81" w:name="_Hlk532565452" w:displacedByCustomXml="next"/>
    <w:bookmarkStart w:id="82" w:name="_Hlk532563027" w:displacedByCustomXml="next"/>
    <w:sdt>
      <w:sdtPr>
        <w:rPr>
          <w:rFonts w:ascii="宋体" w:eastAsia="宋体" w:hAnsi="宋体" w:cs="宋体" w:hint="eastAsia"/>
          <w:b w:val="0"/>
          <w:bCs w:val="0"/>
          <w:kern w:val="0"/>
          <w:szCs w:val="24"/>
        </w:rPr>
        <w:alias w:val="模块:重点排污单位之外的公司未披露环境信息的原因说明"/>
        <w:tag w:val="_SEC_d9ccbb054fe74f6a95cdd56cfd5d7792"/>
        <w:id w:val="864256485"/>
        <w:lock w:val="sdtLocked"/>
        <w:placeholder>
          <w:docPart w:val="GBC22222222222222222222222222222"/>
        </w:placeholder>
      </w:sdtPr>
      <w:sdtEndPr>
        <w:rPr>
          <w:rFonts w:hint="default"/>
        </w:rPr>
      </w:sdtEndPr>
      <w:sdtContent>
        <w:p w:rsidR="00E640B7" w:rsidRDefault="006B2B5D">
          <w:pPr>
            <w:pStyle w:val="4"/>
            <w:numPr>
              <w:ilvl w:val="0"/>
              <w:numId w:val="129"/>
            </w:numPr>
          </w:pPr>
          <w:r>
            <w:rPr>
              <w:rFonts w:hint="eastAsia"/>
            </w:rPr>
            <w:t>重点排污单位之外的公司未披露环境信息的原因说明</w:t>
          </w:r>
          <w:bookmarkEnd w:id="80"/>
        </w:p>
        <w:bookmarkEnd w:id="81" w:displacedByCustomXml="next"/>
        <w:bookmarkStart w:id="83" w:name="_Hlk532565469" w:displacedByCustomXml="next"/>
        <w:sdt>
          <w:sdtPr>
            <w:alias w:val="是否适用：重点排污单位之外的公司未披露环境信息的原因[双击切换]"/>
            <w:tag w:val="_GBC_6dd1ca85e2fd4d48966c2699f0d026c9"/>
            <w:id w:val="1578471655"/>
            <w:lock w:val="sdtLocked"/>
            <w:placeholder>
              <w:docPart w:val="GBC22222222222222222222222222222"/>
            </w:placeholder>
          </w:sdtPr>
          <w:sdtContent>
            <w:p w:rsidR="00E640B7" w:rsidRDefault="00507434" w:rsidP="00421540">
              <w:r>
                <w:fldChar w:fldCharType="begin"/>
              </w:r>
              <w:r w:rsidR="00421540">
                <w:instrText xml:space="preserve"> MACROBUTTON  SnrToggleCheckbox □适用 </w:instrText>
              </w:r>
              <w:r>
                <w:fldChar w:fldCharType="end"/>
              </w:r>
              <w:r>
                <w:fldChar w:fldCharType="begin"/>
              </w:r>
              <w:r w:rsidR="00421540">
                <w:instrText xml:space="preserve"> MACROBUTTON  SnrToggleCheckbox √不适用 </w:instrText>
              </w:r>
              <w:r>
                <w:fldChar w:fldCharType="end"/>
              </w:r>
            </w:p>
          </w:sdtContent>
        </w:sdt>
      </w:sdtContent>
    </w:sdt>
    <w:bookmarkEnd w:id="82" w:displacedByCustomXml="prev"/>
    <w:bookmarkEnd w:id="83"/>
    <w:p w:rsidR="00E640B7" w:rsidRDefault="00E640B7">
      <w:pPr>
        <w:pStyle w:val="a9"/>
        <w:ind w:firstLineChars="0" w:firstLine="0"/>
      </w:pPr>
    </w:p>
    <w:bookmarkStart w:id="84" w:name="_Hlk532565479" w:displacedByCustomXml="next"/>
    <w:bookmarkStart w:id="85" w:name="_Hlk532563109" w:displacedByCustomXml="next"/>
    <w:sdt>
      <w:sdtPr>
        <w:rPr>
          <w:rFonts w:ascii="宋体" w:eastAsia="宋体" w:hAnsi="宋体" w:cs="宋体" w:hint="eastAsia"/>
          <w:b w:val="0"/>
          <w:bCs w:val="0"/>
          <w:kern w:val="0"/>
          <w:szCs w:val="24"/>
        </w:rPr>
        <w:alias w:val="模块:报告期内披露环境信息内容的后续进展或变化情况的说明"/>
        <w:tag w:val="_SEC_60b766dba88a4468b34a1a27aca5b705"/>
        <w:id w:val="-1053457156"/>
        <w:lock w:val="sdtLocked"/>
        <w:placeholder>
          <w:docPart w:val="GBC22222222222222222222222222222"/>
        </w:placeholder>
      </w:sdtPr>
      <w:sdtEndPr>
        <w:rPr>
          <w:rFonts w:hint="default"/>
        </w:rPr>
      </w:sdtEndPr>
      <w:sdtContent>
        <w:p w:rsidR="00E640B7" w:rsidRDefault="006B2B5D">
          <w:pPr>
            <w:pStyle w:val="4"/>
            <w:numPr>
              <w:ilvl w:val="0"/>
              <w:numId w:val="129"/>
            </w:numPr>
          </w:pPr>
          <w:r>
            <w:rPr>
              <w:rFonts w:hint="eastAsia"/>
            </w:rPr>
            <w:t>报告期内披露环境信息内容的后续进展或变化情况的说明</w:t>
          </w:r>
        </w:p>
        <w:bookmarkEnd w:id="84" w:displacedByCustomXml="next"/>
        <w:bookmarkStart w:id="86" w:name="_Hlk532565498" w:displacedByCustomXml="next"/>
        <w:sdt>
          <w:sdtPr>
            <w:alias w:val="是否适用：披露环境信息内容的后续进展或变化情况[双击切换]"/>
            <w:tag w:val="_GBC_15f50905fb0c4d759fc186b8490f0ee8"/>
            <w:id w:val="-1292051781"/>
            <w:lock w:val="sdtLocked"/>
            <w:placeholder>
              <w:docPart w:val="GBC22222222222222222222222222222"/>
            </w:placeholder>
          </w:sdtPr>
          <w:sdtContent>
            <w:p w:rsidR="00E640B7" w:rsidRDefault="00507434" w:rsidP="00421540">
              <w:r>
                <w:fldChar w:fldCharType="begin"/>
              </w:r>
              <w:r w:rsidR="00421540">
                <w:instrText xml:space="preserve"> MACROBUTTON  SnrToggleCheckbox □适用 </w:instrText>
              </w:r>
              <w:r>
                <w:fldChar w:fldCharType="end"/>
              </w:r>
              <w:r>
                <w:fldChar w:fldCharType="begin"/>
              </w:r>
              <w:r w:rsidR="00421540">
                <w:instrText xml:space="preserve"> MACROBUTTON  SnrToggleCheckbox √不适用 </w:instrText>
              </w:r>
              <w:r>
                <w:fldChar w:fldCharType="end"/>
              </w:r>
            </w:p>
          </w:sdtContent>
        </w:sdt>
      </w:sdtContent>
    </w:sdt>
    <w:bookmarkEnd w:id="85" w:displacedByCustomXml="prev"/>
    <w:bookmarkEnd w:id="86"/>
    <w:p w:rsidR="00E640B7" w:rsidRDefault="00E640B7">
      <w:pPr>
        <w:pStyle w:val="a9"/>
        <w:ind w:firstLineChars="0" w:firstLine="0"/>
      </w:pPr>
    </w:p>
    <w:sdt>
      <w:sdtPr>
        <w:rPr>
          <w:rFonts w:ascii="宋体" w:hAnsi="宋体" w:cs="宋体"/>
          <w:b w:val="0"/>
          <w:bCs w:val="0"/>
          <w:kern w:val="0"/>
          <w:szCs w:val="21"/>
        </w:rPr>
        <w:alias w:val="模块:其他说明"/>
        <w:tag w:val="_SEC_01bd5ddfe98a4c02a9143838f2532419"/>
        <w:id w:val="757564124"/>
        <w:lock w:val="sdtLocked"/>
        <w:placeholder>
          <w:docPart w:val="GBC22222222222222222222222222222"/>
        </w:placeholder>
      </w:sdtPr>
      <w:sdtContent>
        <w:p w:rsidR="00E640B7" w:rsidRDefault="006B2B5D">
          <w:pPr>
            <w:pStyle w:val="3"/>
            <w:numPr>
              <w:ilvl w:val="0"/>
              <w:numId w:val="73"/>
            </w:numPr>
            <w:tabs>
              <w:tab w:val="left" w:pos="644"/>
            </w:tabs>
            <w:rPr>
              <w:szCs w:val="21"/>
            </w:rPr>
          </w:pPr>
          <w:r>
            <w:rPr>
              <w:szCs w:val="21"/>
            </w:rPr>
            <w:t>其他说明</w:t>
          </w:r>
        </w:p>
        <w:sdt>
          <w:sdtPr>
            <w:rPr>
              <w:rFonts w:hint="eastAsia"/>
              <w:szCs w:val="21"/>
            </w:rPr>
            <w:alias w:val="是否适用：积极履行社会责任的工作情况其他说明[双击切换]"/>
            <w:tag w:val="_GBC_2c735db33f5c4ef4bc8a0b9a39b12ff5"/>
            <w:id w:val="1446812506"/>
            <w:lock w:val="sdtLocked"/>
            <w:placeholder>
              <w:docPart w:val="GBC22222222222222222222222222222"/>
            </w:placeholder>
          </w:sdtPr>
          <w:sdtContent>
            <w:p w:rsidR="00E640B7" w:rsidRDefault="00507434" w:rsidP="00421540">
              <w:pPr>
                <w:rPr>
                  <w:szCs w:val="21"/>
                </w:rPr>
              </w:pPr>
              <w:r>
                <w:rPr>
                  <w:szCs w:val="21"/>
                </w:rPr>
                <w:fldChar w:fldCharType="begin"/>
              </w:r>
              <w:r w:rsidR="00421540">
                <w:rPr>
                  <w:szCs w:val="21"/>
                </w:rPr>
                <w:instrText xml:space="preserve"> MACROBUTTON  SnrToggleCheckbox □适用  </w:instrText>
              </w:r>
              <w:r>
                <w:rPr>
                  <w:szCs w:val="21"/>
                </w:rPr>
                <w:fldChar w:fldCharType="end"/>
              </w:r>
              <w:r>
                <w:rPr>
                  <w:szCs w:val="21"/>
                </w:rPr>
                <w:fldChar w:fldCharType="begin"/>
              </w:r>
              <w:r w:rsidR="00421540">
                <w:rPr>
                  <w:szCs w:val="21"/>
                </w:rPr>
                <w:instrText xml:space="preserve"> MACROBUTTON  SnrToggleCheckbox √不适用 </w:instrText>
              </w:r>
              <w:r>
                <w:rPr>
                  <w:szCs w:val="21"/>
                </w:rPr>
                <w:fldChar w:fldCharType="end"/>
              </w:r>
            </w:p>
          </w:sdtContent>
        </w:sdt>
      </w:sdtContent>
    </w:sdt>
    <w:p w:rsidR="00E640B7" w:rsidRDefault="00E640B7">
      <w:pPr>
        <w:rPr>
          <w:szCs w:val="21"/>
        </w:rPr>
      </w:pPr>
    </w:p>
    <w:p w:rsidR="00E640B7" w:rsidRDefault="006B2B5D">
      <w:pPr>
        <w:pStyle w:val="2"/>
        <w:numPr>
          <w:ilvl w:val="0"/>
          <w:numId w:val="10"/>
        </w:numPr>
      </w:pPr>
      <w:r>
        <w:rPr>
          <w:rFonts w:hint="eastAsia"/>
        </w:rPr>
        <w:t>可转换公司债券情况</w:t>
      </w:r>
    </w:p>
    <w:sdt>
      <w:sdtPr>
        <w:rPr>
          <w:rFonts w:hint="eastAsia"/>
        </w:rPr>
        <w:alias w:val="是否适用：可转换公司债券情况[双击切换]"/>
        <w:tag w:val="_GBC_9680c57d3e6a4ee9b01aefbd4b8545db"/>
        <w:id w:val="-1833131695"/>
        <w:lock w:val="sdtLocked"/>
        <w:placeholder>
          <w:docPart w:val="GBC22222222222222222222222222222"/>
        </w:placeholder>
      </w:sdtPr>
      <w:sdtContent>
        <w:p w:rsidR="00BE67A3" w:rsidRDefault="00507434" w:rsidP="00BE67A3">
          <w:pPr>
            <w:rPr>
              <w:szCs w:val="21"/>
            </w:rPr>
          </w:pPr>
          <w:r>
            <w:fldChar w:fldCharType="begin"/>
          </w:r>
          <w:r w:rsidR="00BE67A3">
            <w:instrText xml:space="preserve"> MACROBUTTON  SnrToggleCheckbox □适用 </w:instrText>
          </w:r>
          <w:r>
            <w:fldChar w:fldCharType="end"/>
          </w:r>
          <w:r>
            <w:fldChar w:fldCharType="begin"/>
          </w:r>
          <w:r w:rsidR="00BE67A3">
            <w:instrText xml:space="preserve"> MACROBUTTON  SnrToggleCheckbox √不适用 </w:instrText>
          </w:r>
          <w:r>
            <w:fldChar w:fldCharType="end"/>
          </w:r>
        </w:p>
      </w:sdtContent>
    </w:sdt>
    <w:p w:rsidR="00E640B7" w:rsidRDefault="00E640B7">
      <w:pPr>
        <w:rPr>
          <w:szCs w:val="21"/>
        </w:rPr>
      </w:pPr>
    </w:p>
    <w:p w:rsidR="00E640B7" w:rsidRDefault="00E640B7"/>
    <w:p w:rsidR="00E640B7" w:rsidRDefault="006B2B5D">
      <w:pPr>
        <w:pStyle w:val="10"/>
        <w:numPr>
          <w:ilvl w:val="0"/>
          <w:numId w:val="3"/>
        </w:numPr>
        <w:rPr>
          <w:szCs w:val="28"/>
        </w:rPr>
      </w:pPr>
      <w:bookmarkStart w:id="87" w:name="_Toc409437607"/>
      <w:bookmarkStart w:id="88" w:name="_Toc437440713"/>
      <w:bookmarkStart w:id="89" w:name="_Toc28098028"/>
      <w:r>
        <w:rPr>
          <w:rFonts w:hint="eastAsia"/>
          <w:szCs w:val="28"/>
          <w:shd w:val="solid" w:color="FFFFFF" w:fill="auto"/>
        </w:rPr>
        <w:t>普通股</w:t>
      </w:r>
      <w:r>
        <w:rPr>
          <w:rFonts w:hint="eastAsia"/>
          <w:szCs w:val="28"/>
        </w:rPr>
        <w:t>股份变动及股东情况</w:t>
      </w:r>
      <w:bookmarkEnd w:id="87"/>
      <w:bookmarkEnd w:id="88"/>
      <w:bookmarkEnd w:id="89"/>
    </w:p>
    <w:p w:rsidR="00E640B7" w:rsidRDefault="00E640B7"/>
    <w:p w:rsidR="00E640B7" w:rsidRDefault="006B2B5D">
      <w:pPr>
        <w:pStyle w:val="2"/>
        <w:numPr>
          <w:ilvl w:val="0"/>
          <w:numId w:val="1"/>
        </w:numPr>
      </w:pPr>
      <w:bookmarkStart w:id="90" w:name="_Toc342059476"/>
      <w:bookmarkStart w:id="91" w:name="_Toc342565989"/>
      <w:r>
        <w:rPr>
          <w:rFonts w:hint="eastAsia"/>
        </w:rPr>
        <w:t>普通股</w:t>
      </w:r>
      <w:r>
        <w:t>股</w:t>
      </w:r>
      <w:r>
        <w:rPr>
          <w:rFonts w:hint="eastAsia"/>
        </w:rPr>
        <w:t>本变动情况</w:t>
      </w:r>
      <w:bookmarkEnd w:id="90"/>
      <w:bookmarkEnd w:id="91"/>
    </w:p>
    <w:p w:rsidR="00E640B7" w:rsidRDefault="006B2B5D">
      <w:pPr>
        <w:pStyle w:val="3"/>
        <w:numPr>
          <w:ilvl w:val="1"/>
          <w:numId w:val="13"/>
        </w:numPr>
        <w:rPr>
          <w:szCs w:val="21"/>
        </w:rPr>
      </w:pPr>
      <w:bookmarkStart w:id="92" w:name="_Toc342059477"/>
      <w:bookmarkStart w:id="93" w:name="_Toc342565990"/>
      <w:r>
        <w:rPr>
          <w:rFonts w:hint="eastAsia"/>
          <w:szCs w:val="21"/>
        </w:rPr>
        <w:t>普通股股份变动情况表</w:t>
      </w:r>
      <w:bookmarkEnd w:id="92"/>
      <w:bookmarkEnd w:id="93"/>
    </w:p>
    <w:p w:rsidR="00E640B7" w:rsidRDefault="006B2B5D">
      <w:pPr>
        <w:pStyle w:val="4"/>
        <w:numPr>
          <w:ilvl w:val="2"/>
          <w:numId w:val="14"/>
        </w:numPr>
      </w:pPr>
      <w:r>
        <w:rPr>
          <w:rFonts w:hint="eastAsia"/>
        </w:rPr>
        <w:t>普通股股份变动情况表</w:t>
      </w:r>
    </w:p>
    <w:sdt>
      <w:sdtPr>
        <w:rPr>
          <w:rFonts w:hint="eastAsia"/>
          <w:szCs w:val="21"/>
        </w:rPr>
        <w:alias w:val="选项模块:报告期内，公司股份总数及股本结构未发生变化"/>
        <w:tag w:val="_SEC_a2a63736db144f209cddfd7a97491880"/>
        <w:id w:val="6765606"/>
        <w:lock w:val="sdtLocked"/>
        <w:placeholder>
          <w:docPart w:val="GBC22222222222222222222222222222"/>
        </w:placeholder>
      </w:sdtPr>
      <w:sdtContent>
        <w:p w:rsidR="00E640B7" w:rsidRDefault="006B2B5D">
          <w:pPr>
            <w:rPr>
              <w:szCs w:val="21"/>
            </w:rPr>
          </w:pPr>
          <w:r>
            <w:rPr>
              <w:rFonts w:hint="eastAsia"/>
              <w:szCs w:val="21"/>
            </w:rPr>
            <w:t>报告期内，公司普通股股份总数及股本结构未发生变化。</w:t>
          </w:r>
        </w:p>
      </w:sdtContent>
    </w:sdt>
    <w:p w:rsidR="00E640B7" w:rsidRDefault="00E640B7">
      <w:pPr>
        <w:rPr>
          <w:szCs w:val="21"/>
        </w:rPr>
      </w:pPr>
    </w:p>
    <w:p w:rsidR="00E640B7" w:rsidRDefault="00E640B7">
      <w:pPr>
        <w:rPr>
          <w:szCs w:val="21"/>
        </w:rPr>
      </w:pPr>
    </w:p>
    <w:sdt>
      <w:sdtPr>
        <w:rPr>
          <w:rFonts w:ascii="Calibri" w:eastAsia="宋体" w:hAnsi="Calibri" w:cs="宋体"/>
          <w:b w:val="0"/>
          <w:bCs w:val="0"/>
          <w:kern w:val="0"/>
          <w:sz w:val="24"/>
          <w:szCs w:val="22"/>
        </w:rPr>
        <w:alias w:val="模块:股份变动情况说明"/>
        <w:tag w:val="_SEC_cff93b3516844dffa00c7117b3d7105d"/>
        <w:id w:val="19905621"/>
        <w:lock w:val="sdtLocked"/>
        <w:placeholder>
          <w:docPart w:val="GBC22222222222222222222222222222"/>
        </w:placeholder>
      </w:sdtPr>
      <w:sdtEndPr>
        <w:rPr>
          <w:rFonts w:ascii="宋体" w:hAnsi="宋体" w:hint="eastAsia"/>
          <w:sz w:val="21"/>
          <w:szCs w:val="21"/>
        </w:rPr>
      </w:sdtEndPr>
      <w:sdtContent>
        <w:p w:rsidR="00E640B7" w:rsidRDefault="006B2B5D">
          <w:pPr>
            <w:pStyle w:val="4"/>
            <w:numPr>
              <w:ilvl w:val="2"/>
              <w:numId w:val="14"/>
            </w:numPr>
          </w:pPr>
          <w:r>
            <w:rPr>
              <w:rFonts w:hint="eastAsia"/>
            </w:rPr>
            <w:t>普通股</w:t>
          </w:r>
          <w:r>
            <w:t>股份变动情况说明</w:t>
          </w:r>
        </w:p>
        <w:sdt>
          <w:sdtPr>
            <w:rPr>
              <w:rFonts w:hint="eastAsia"/>
              <w:szCs w:val="21"/>
            </w:rPr>
            <w:alias w:val="是否适用：普通股股份变动情况说明[双击切换]"/>
            <w:tag w:val="_GBC_b52413c1d37b456ba72aa8b8840cb9d8"/>
            <w:id w:val="-1705546354"/>
            <w:lock w:val="sdtLocked"/>
            <w:placeholder>
              <w:docPart w:val="GBC22222222222222222222222222222"/>
            </w:placeholder>
          </w:sdtPr>
          <w:sdtContent>
            <w:p w:rsidR="00E640B7" w:rsidRDefault="00507434" w:rsidP="008728AD">
              <w:pPr>
                <w:rPr>
                  <w:szCs w:val="21"/>
                </w:rPr>
              </w:pPr>
              <w:r>
                <w:rPr>
                  <w:szCs w:val="21"/>
                </w:rPr>
                <w:fldChar w:fldCharType="begin"/>
              </w:r>
              <w:r w:rsidR="008728AD">
                <w:rPr>
                  <w:szCs w:val="21"/>
                </w:rPr>
                <w:instrText xml:space="preserve"> MACROBUTTON  SnrToggleCheckbox □适用  </w:instrText>
              </w:r>
              <w:r>
                <w:rPr>
                  <w:szCs w:val="21"/>
                </w:rPr>
                <w:fldChar w:fldCharType="end"/>
              </w:r>
              <w:r>
                <w:rPr>
                  <w:szCs w:val="21"/>
                </w:rPr>
                <w:fldChar w:fldCharType="begin"/>
              </w:r>
              <w:r w:rsidR="008728AD">
                <w:rPr>
                  <w:szCs w:val="21"/>
                </w:rPr>
                <w:instrText xml:space="preserve"> MACROBUTTON  SnrToggleCheckbox √不适用 </w:instrText>
              </w:r>
              <w:r>
                <w:rPr>
                  <w:szCs w:val="21"/>
                </w:rPr>
                <w:fldChar w:fldCharType="end"/>
              </w:r>
            </w:p>
          </w:sdtContent>
        </w:sdt>
      </w:sdtContent>
    </w:sdt>
    <w:sdt>
      <w:sdtPr>
        <w:rPr>
          <w:rFonts w:ascii="Calibri" w:eastAsia="宋体" w:hAnsi="Calibri" w:cs="宋体"/>
          <w:b w:val="0"/>
          <w:bCs w:val="0"/>
          <w:kern w:val="0"/>
          <w:sz w:val="24"/>
          <w:szCs w:val="24"/>
        </w:rPr>
        <w:alias w:val="模块:股份变动对最近一年和最近一期财务指标的影响"/>
        <w:tag w:val="_SEC_a02e0bd8061b48758da5b49301b9d61c"/>
        <w:id w:val="19905623"/>
        <w:lock w:val="sdtLocked"/>
        <w:placeholder>
          <w:docPart w:val="GBC22222222222222222222222222222"/>
        </w:placeholder>
      </w:sdtPr>
      <w:sdtEndPr>
        <w:rPr>
          <w:rFonts w:ascii="宋体" w:hAnsi="宋体" w:hint="eastAsia"/>
          <w:sz w:val="21"/>
          <w:szCs w:val="21"/>
        </w:rPr>
      </w:sdtEndPr>
      <w:sdtContent>
        <w:p w:rsidR="00E640B7" w:rsidRDefault="006B2B5D">
          <w:pPr>
            <w:pStyle w:val="4"/>
            <w:numPr>
              <w:ilvl w:val="2"/>
              <w:numId w:val="14"/>
            </w:numPr>
          </w:pPr>
          <w:r>
            <w:rPr>
              <w:rFonts w:hint="eastAsia"/>
            </w:rPr>
            <w:t>普通股股份变动对最近一年和最近一期</w:t>
          </w:r>
          <w:r>
            <w:t>每股收益、每股净资产等财务指标的影响（如有）</w:t>
          </w:r>
        </w:p>
        <w:sdt>
          <w:sdtPr>
            <w:rPr>
              <w:rFonts w:hint="eastAsia"/>
              <w:szCs w:val="21"/>
            </w:rPr>
            <w:alias w:val="是否适用：普通股股份变动对最近一年和最近一期每股收益、每股净资产等财务指标的影响[双击切换]"/>
            <w:tag w:val="_GBC_f6d6c5b3580241f5b23493659505a79e"/>
            <w:id w:val="1457679343"/>
            <w:lock w:val="sdtLocked"/>
            <w:placeholder>
              <w:docPart w:val="GBC22222222222222222222222222222"/>
            </w:placeholder>
          </w:sdtPr>
          <w:sdtContent>
            <w:p w:rsidR="00E640B7" w:rsidRDefault="00507434" w:rsidP="008728AD">
              <w:pPr>
                <w:rPr>
                  <w:szCs w:val="21"/>
                </w:rPr>
              </w:pPr>
              <w:r>
                <w:rPr>
                  <w:szCs w:val="21"/>
                </w:rPr>
                <w:fldChar w:fldCharType="begin"/>
              </w:r>
              <w:r w:rsidR="008728AD">
                <w:rPr>
                  <w:szCs w:val="21"/>
                </w:rPr>
                <w:instrText xml:space="preserve"> MACROBUTTON  SnrToggleCheckbox □适用  </w:instrText>
              </w:r>
              <w:r>
                <w:rPr>
                  <w:szCs w:val="21"/>
                </w:rPr>
                <w:fldChar w:fldCharType="end"/>
              </w:r>
              <w:r>
                <w:rPr>
                  <w:szCs w:val="21"/>
                </w:rPr>
                <w:fldChar w:fldCharType="begin"/>
              </w:r>
              <w:r w:rsidR="008728AD">
                <w:rPr>
                  <w:szCs w:val="21"/>
                </w:rPr>
                <w:instrText xml:space="preserve"> MACROBUTTON  SnrToggleCheckbox √不适用 </w:instrText>
              </w:r>
              <w:r>
                <w:rPr>
                  <w:szCs w:val="21"/>
                </w:rPr>
                <w:fldChar w:fldCharType="end"/>
              </w:r>
            </w:p>
          </w:sdtContent>
        </w:sdt>
      </w:sdtContent>
    </w:sdt>
    <w:sdt>
      <w:sdtPr>
        <w:rPr>
          <w:rFonts w:ascii="Calibri" w:eastAsia="宋体" w:hAnsi="Calibri" w:cs="宋体"/>
          <w:b w:val="0"/>
          <w:bCs w:val="0"/>
          <w:kern w:val="0"/>
          <w:sz w:val="24"/>
          <w:szCs w:val="24"/>
        </w:rPr>
        <w:alias w:val="模块:公司认为必要或证券监管机构要求披露的其他内容"/>
        <w:tag w:val="_SEC_0585cd9d958541589e59afceb5c63546"/>
        <w:id w:val="19905625"/>
        <w:lock w:val="sdtLocked"/>
        <w:placeholder>
          <w:docPart w:val="GBC22222222222222222222222222222"/>
        </w:placeholder>
      </w:sdtPr>
      <w:sdtEndPr>
        <w:rPr>
          <w:rFonts w:ascii="宋体" w:hAnsi="宋体" w:hint="eastAsia"/>
          <w:sz w:val="21"/>
          <w:szCs w:val="21"/>
        </w:rPr>
      </w:sdtEndPr>
      <w:sdtContent>
        <w:p w:rsidR="00E640B7" w:rsidRDefault="006B2B5D">
          <w:pPr>
            <w:pStyle w:val="4"/>
            <w:numPr>
              <w:ilvl w:val="2"/>
              <w:numId w:val="14"/>
            </w:numPr>
          </w:pPr>
          <w:r>
            <w:t>公司认为必要或证券监管机构要求披露的其他内容</w:t>
          </w:r>
        </w:p>
        <w:sdt>
          <w:sdtPr>
            <w:rPr>
              <w:rFonts w:hint="eastAsia"/>
              <w:szCs w:val="21"/>
            </w:rPr>
            <w:alias w:val="是否适用：公司认为必要或证券监管机构要求披露的其他内容[双击切换]"/>
            <w:tag w:val="_GBC_b944a9eaa1de4bf49df496a2cfe2824e"/>
            <w:id w:val="-744413788"/>
            <w:lock w:val="sdtLocked"/>
            <w:placeholder>
              <w:docPart w:val="GBC22222222222222222222222222222"/>
            </w:placeholder>
          </w:sdtPr>
          <w:sdtContent>
            <w:p w:rsidR="00E640B7" w:rsidRDefault="00507434" w:rsidP="008728AD">
              <w:pPr>
                <w:rPr>
                  <w:szCs w:val="21"/>
                </w:rPr>
              </w:pPr>
              <w:r>
                <w:rPr>
                  <w:szCs w:val="21"/>
                </w:rPr>
                <w:fldChar w:fldCharType="begin"/>
              </w:r>
              <w:r w:rsidR="008728AD">
                <w:rPr>
                  <w:szCs w:val="21"/>
                </w:rPr>
                <w:instrText xml:space="preserve"> MACROBUTTON  SnrToggleCheckbox □适用  </w:instrText>
              </w:r>
              <w:r>
                <w:rPr>
                  <w:szCs w:val="21"/>
                </w:rPr>
                <w:fldChar w:fldCharType="end"/>
              </w:r>
              <w:r>
                <w:rPr>
                  <w:szCs w:val="21"/>
                </w:rPr>
                <w:fldChar w:fldCharType="begin"/>
              </w:r>
              <w:r w:rsidR="008728AD">
                <w:rPr>
                  <w:szCs w:val="21"/>
                </w:rPr>
                <w:instrText xml:space="preserve"> MACROBUTTON  SnrToggleCheckbox √不适用 </w:instrText>
              </w:r>
              <w:r>
                <w:rPr>
                  <w:szCs w:val="21"/>
                </w:rPr>
                <w:fldChar w:fldCharType="end"/>
              </w:r>
            </w:p>
          </w:sdtContent>
        </w:sdt>
      </w:sdtContent>
    </w:sdt>
    <w:p w:rsidR="00E640B7" w:rsidRDefault="006B2B5D">
      <w:pPr>
        <w:pStyle w:val="3"/>
        <w:numPr>
          <w:ilvl w:val="1"/>
          <w:numId w:val="13"/>
        </w:numPr>
        <w:rPr>
          <w:szCs w:val="21"/>
        </w:rPr>
      </w:pPr>
      <w:r>
        <w:rPr>
          <w:szCs w:val="21"/>
        </w:rPr>
        <w:t>限售股份变动情况</w:t>
      </w:r>
    </w:p>
    <w:sdt>
      <w:sdtPr>
        <w:alias w:val="是否适用：限售股份变动情况表[双击切换]"/>
        <w:tag w:val="_GBC_c7cc39830d364bf68db1ac8777908a9e"/>
        <w:id w:val="191993814"/>
        <w:lock w:val="sdtLocked"/>
        <w:placeholder>
          <w:docPart w:val="GBC22222222222222222222222222222"/>
        </w:placeholder>
      </w:sdtPr>
      <w:sdtContent>
        <w:p w:rsidR="008728AD" w:rsidRDefault="00507434" w:rsidP="008728AD">
          <w:pPr>
            <w:rPr>
              <w:rFonts w:asciiTheme="minorEastAsia" w:eastAsiaTheme="minorEastAsia" w:hAnsiTheme="minorEastAsia"/>
              <w:szCs w:val="21"/>
            </w:rPr>
          </w:pPr>
          <w:r>
            <w:fldChar w:fldCharType="begin"/>
          </w:r>
          <w:r w:rsidR="008728AD">
            <w:instrText xml:space="preserve">MACROBUTTON  SnrToggleCheckbox □适用 </w:instrText>
          </w:r>
          <w:r>
            <w:fldChar w:fldCharType="end"/>
          </w:r>
          <w:r>
            <w:fldChar w:fldCharType="begin"/>
          </w:r>
          <w:r w:rsidR="008728AD">
            <w:instrText xml:space="preserve"> MACROBUTTON  SnrToggleCheckbox √不适用 </w:instrText>
          </w:r>
          <w:r>
            <w:fldChar w:fldCharType="end"/>
          </w:r>
        </w:p>
      </w:sdtContent>
    </w:sdt>
    <w:p w:rsidR="00E640B7" w:rsidRDefault="00E640B7">
      <w:pPr>
        <w:rPr>
          <w:rFonts w:asciiTheme="minorEastAsia" w:eastAsiaTheme="minorEastAsia" w:hAnsiTheme="minorEastAsia"/>
          <w:szCs w:val="21"/>
        </w:rPr>
      </w:pPr>
    </w:p>
    <w:p w:rsidR="00E640B7" w:rsidRDefault="006B2B5D">
      <w:pPr>
        <w:pStyle w:val="2"/>
        <w:numPr>
          <w:ilvl w:val="0"/>
          <w:numId w:val="1"/>
        </w:numPr>
      </w:pPr>
      <w:r>
        <w:lastRenderedPageBreak/>
        <w:t>证券发行与上市情况</w:t>
      </w:r>
    </w:p>
    <w:sdt>
      <w:sdtPr>
        <w:rPr>
          <w:rFonts w:ascii="宋体" w:hAnsi="宋体" w:cs="宋体"/>
          <w:b w:val="0"/>
          <w:bCs w:val="0"/>
          <w:kern w:val="0"/>
          <w:szCs w:val="24"/>
        </w:rPr>
        <w:alias w:val="模块:截至报告期内证券发行情况"/>
        <w:tag w:val="_SEC_314fe0a7461349b58ad8d67ad9671220"/>
        <w:id w:val="27485072"/>
        <w:lock w:val="sdtLocked"/>
        <w:placeholder>
          <w:docPart w:val="GBC22222222222222222222222222222"/>
        </w:placeholder>
      </w:sdtPr>
      <w:sdtEndPr>
        <w:rPr>
          <w:rFonts w:hint="eastAsia"/>
          <w:szCs w:val="21"/>
        </w:rPr>
      </w:sdtEndPr>
      <w:sdtContent>
        <w:p w:rsidR="00E640B7" w:rsidRDefault="006B2B5D">
          <w:pPr>
            <w:pStyle w:val="3"/>
            <w:numPr>
              <w:ilvl w:val="0"/>
              <w:numId w:val="37"/>
            </w:numPr>
          </w:pPr>
          <w:r>
            <w:t>截至</w:t>
          </w:r>
          <w:r>
            <w:rPr>
              <w:rFonts w:hint="eastAsia"/>
            </w:rPr>
            <w:t>报告期内</w:t>
          </w:r>
          <w:r>
            <w:t>证券发行情况</w:t>
          </w:r>
        </w:p>
        <w:sdt>
          <w:sdtPr>
            <w:alias w:val="是否适用：截至报告期内证券发行情况[双击切换]"/>
            <w:tag w:val="_GBC_a9b53137ff4442baa307fbc68ebc8cbc"/>
            <w:id w:val="1731493255"/>
            <w:lock w:val="sdtLocked"/>
            <w:placeholder>
              <w:docPart w:val="GBC22222222222222222222222222222"/>
            </w:placeholder>
          </w:sdtPr>
          <w:sdtContent>
            <w:p w:rsidR="00E640B7" w:rsidRDefault="00507434" w:rsidP="008728AD">
              <w:pPr>
                <w:rPr>
                  <w:szCs w:val="21"/>
                </w:rPr>
              </w:pPr>
              <w:r>
                <w:fldChar w:fldCharType="begin"/>
              </w:r>
              <w:r w:rsidR="008728AD">
                <w:instrText xml:space="preserve">MACROBUTTON  SnrToggleCheckbox □适用 </w:instrText>
              </w:r>
              <w:r>
                <w:fldChar w:fldCharType="end"/>
              </w:r>
              <w:r>
                <w:fldChar w:fldCharType="begin"/>
              </w:r>
              <w:r w:rsidR="008728AD">
                <w:instrText xml:space="preserve"> MACROBUTTON  SnrToggleCheckbox √不适用 </w:instrText>
              </w:r>
              <w:r>
                <w:fldChar w:fldCharType="end"/>
              </w:r>
            </w:p>
          </w:sdtContent>
        </w:sdt>
        <w:p w:rsidR="00E640B7" w:rsidRDefault="006B2B5D">
          <w:pPr>
            <w:rPr>
              <w:szCs w:val="21"/>
            </w:rPr>
          </w:pPr>
          <w:r>
            <w:rPr>
              <w:szCs w:val="21"/>
            </w:rPr>
            <w:t>截至</w:t>
          </w:r>
          <w:r>
            <w:rPr>
              <w:rFonts w:hint="eastAsia"/>
              <w:szCs w:val="21"/>
            </w:rPr>
            <w:t>报告期内</w:t>
          </w:r>
          <w:r>
            <w:rPr>
              <w:szCs w:val="21"/>
            </w:rPr>
            <w:t>证券发行情况的说明（存续期内利率不同的债券，请分别说明）：</w:t>
          </w:r>
        </w:p>
        <w:sdt>
          <w:sdtPr>
            <w:rPr>
              <w:rFonts w:hint="eastAsia"/>
              <w:szCs w:val="21"/>
            </w:rPr>
            <w:alias w:val="是否适用：截至报告期内证券发行情况的说明[双击切换]"/>
            <w:tag w:val="_GBC_41eee01683bd43189dc24a776753e295"/>
            <w:id w:val="-1202387633"/>
            <w:lock w:val="sdtLocked"/>
            <w:placeholder>
              <w:docPart w:val="GBC22222222222222222222222222222"/>
            </w:placeholder>
          </w:sdtPr>
          <w:sdtContent>
            <w:p w:rsidR="00E640B7" w:rsidRDefault="00507434" w:rsidP="008728AD">
              <w:pPr>
                <w:rPr>
                  <w:szCs w:val="21"/>
                </w:rPr>
              </w:pPr>
              <w:r>
                <w:rPr>
                  <w:szCs w:val="21"/>
                </w:rPr>
                <w:fldChar w:fldCharType="begin"/>
              </w:r>
              <w:r w:rsidR="008728AD">
                <w:rPr>
                  <w:szCs w:val="21"/>
                </w:rPr>
                <w:instrText xml:space="preserve"> MACROBUTTON  SnrToggleCheckbox □适用  </w:instrText>
              </w:r>
              <w:r>
                <w:rPr>
                  <w:szCs w:val="21"/>
                </w:rPr>
                <w:fldChar w:fldCharType="end"/>
              </w:r>
              <w:r>
                <w:rPr>
                  <w:szCs w:val="21"/>
                </w:rPr>
                <w:fldChar w:fldCharType="begin"/>
              </w:r>
              <w:r w:rsidR="008728AD">
                <w:rPr>
                  <w:szCs w:val="21"/>
                </w:rPr>
                <w:instrText xml:space="preserve"> MACROBUTTON  SnrToggleCheckbox √不适用 </w:instrText>
              </w:r>
              <w:r>
                <w:rPr>
                  <w:szCs w:val="21"/>
                </w:rPr>
                <w:fldChar w:fldCharType="end"/>
              </w:r>
            </w:p>
          </w:sdtContent>
        </w:sdt>
      </w:sdtContent>
    </w:sdt>
    <w:p w:rsidR="00E640B7" w:rsidRDefault="00E640B7">
      <w:pPr>
        <w:rPr>
          <w:szCs w:val="21"/>
        </w:rPr>
      </w:pPr>
    </w:p>
    <w:sdt>
      <w:sdtPr>
        <w:rPr>
          <w:rFonts w:ascii="宋体" w:hAnsi="宋体" w:cs="宋体" w:hint="eastAsia"/>
          <w:b w:val="0"/>
          <w:bCs w:val="0"/>
          <w:kern w:val="0"/>
          <w:szCs w:val="21"/>
        </w:rPr>
        <w:alias w:val="模块:公司普通股股份总数及股东结构变动及公司资产和负债结构的变动情况"/>
        <w:tag w:val="_SEC_55d557f291e34d7aa9de8836ddc0e9d1"/>
        <w:id w:val="27485220"/>
        <w:lock w:val="sdtLocked"/>
        <w:placeholder>
          <w:docPart w:val="GBC22222222222222222222222222222"/>
        </w:placeholder>
      </w:sdtPr>
      <w:sdtContent>
        <w:p w:rsidR="00E640B7" w:rsidRDefault="006B2B5D">
          <w:pPr>
            <w:pStyle w:val="3"/>
            <w:numPr>
              <w:ilvl w:val="0"/>
              <w:numId w:val="37"/>
            </w:numPr>
            <w:rPr>
              <w:szCs w:val="21"/>
            </w:rPr>
          </w:pPr>
          <w:r>
            <w:rPr>
              <w:rFonts w:hint="eastAsia"/>
              <w:szCs w:val="21"/>
            </w:rPr>
            <w:t>公司普通股股份总数及股东结构变动及公司资产和负债结构的变动情况</w:t>
          </w:r>
        </w:p>
        <w:sdt>
          <w:sdtPr>
            <w:rPr>
              <w:rFonts w:hint="eastAsia"/>
              <w:szCs w:val="21"/>
            </w:rPr>
            <w:alias w:val="是否适用：公司普通股股份总数及股东结构变动及公司资产和负债结构的变动情况[双击切换]"/>
            <w:tag w:val="_GBC_fb36c697d5b04775a7cf181dc8c2e9c2"/>
            <w:id w:val="706685330"/>
            <w:lock w:val="sdtLocked"/>
            <w:placeholder>
              <w:docPart w:val="GBC22222222222222222222222222222"/>
            </w:placeholder>
          </w:sdtPr>
          <w:sdtContent>
            <w:p w:rsidR="00E640B7" w:rsidRDefault="00507434" w:rsidP="008728AD">
              <w:pPr>
                <w:rPr>
                  <w:szCs w:val="21"/>
                </w:rPr>
              </w:pPr>
              <w:r>
                <w:rPr>
                  <w:szCs w:val="21"/>
                </w:rPr>
                <w:fldChar w:fldCharType="begin"/>
              </w:r>
              <w:r w:rsidR="008728AD">
                <w:rPr>
                  <w:szCs w:val="21"/>
                </w:rPr>
                <w:instrText xml:space="preserve"> MACROBUTTON  SnrToggleCheckbox □适用  </w:instrText>
              </w:r>
              <w:r>
                <w:rPr>
                  <w:szCs w:val="21"/>
                </w:rPr>
                <w:fldChar w:fldCharType="end"/>
              </w:r>
              <w:r>
                <w:rPr>
                  <w:szCs w:val="21"/>
                </w:rPr>
                <w:fldChar w:fldCharType="begin"/>
              </w:r>
              <w:r w:rsidR="008728AD">
                <w:rPr>
                  <w:szCs w:val="21"/>
                </w:rPr>
                <w:instrText xml:space="preserve"> MACROBUTTON  SnrToggleCheckbox √不适用 </w:instrText>
              </w:r>
              <w:r>
                <w:rPr>
                  <w:szCs w:val="21"/>
                </w:rPr>
                <w:fldChar w:fldCharType="end"/>
              </w:r>
            </w:p>
          </w:sdtContent>
        </w:sdt>
      </w:sdtContent>
    </w:sdt>
    <w:p w:rsidR="00E640B7" w:rsidRDefault="00E640B7">
      <w:pPr>
        <w:rPr>
          <w:szCs w:val="21"/>
        </w:rPr>
      </w:pPr>
    </w:p>
    <w:sdt>
      <w:sdtPr>
        <w:rPr>
          <w:rFonts w:ascii="宋体" w:hAnsi="宋体" w:cs="宋体" w:hint="eastAsia"/>
          <w:b w:val="0"/>
          <w:bCs w:val="0"/>
          <w:kern w:val="0"/>
          <w:szCs w:val="21"/>
        </w:rPr>
        <w:alias w:val="模块:现存的内部职工股情况"/>
        <w:tag w:val="_SEC_7d189716ca09434ba6cf788f2153af73"/>
        <w:id w:val="27485244"/>
        <w:lock w:val="sdtLocked"/>
        <w:placeholder>
          <w:docPart w:val="GBC22222222222222222222222222222"/>
        </w:placeholder>
      </w:sdtPr>
      <w:sdtContent>
        <w:p w:rsidR="00E640B7" w:rsidRDefault="006B2B5D">
          <w:pPr>
            <w:pStyle w:val="3"/>
            <w:numPr>
              <w:ilvl w:val="0"/>
              <w:numId w:val="37"/>
            </w:numPr>
            <w:rPr>
              <w:szCs w:val="21"/>
            </w:rPr>
          </w:pPr>
          <w:r>
            <w:rPr>
              <w:rFonts w:hint="eastAsia"/>
              <w:szCs w:val="21"/>
            </w:rPr>
            <w:t>现存的内部职工股情况</w:t>
          </w:r>
        </w:p>
        <w:sdt>
          <w:sdtPr>
            <w:alias w:val="是否适用：现存的内部职工股情况[双击切换]"/>
            <w:tag w:val="_GBC_fa5e90226e14408b891f1c5a9dbbf2c5"/>
            <w:id w:val="766346518"/>
            <w:lock w:val="sdtLocked"/>
            <w:placeholder>
              <w:docPart w:val="GBC22222222222222222222222222222"/>
            </w:placeholder>
          </w:sdtPr>
          <w:sdtContent>
            <w:p w:rsidR="00E640B7" w:rsidRDefault="00507434" w:rsidP="008728AD">
              <w:r>
                <w:fldChar w:fldCharType="begin"/>
              </w:r>
              <w:r w:rsidR="008728AD">
                <w:instrText xml:space="preserve">MACROBUTTON  SnrToggleCheckbox □适用 </w:instrText>
              </w:r>
              <w:r>
                <w:fldChar w:fldCharType="end"/>
              </w:r>
              <w:r>
                <w:fldChar w:fldCharType="begin"/>
              </w:r>
              <w:r w:rsidR="008728AD">
                <w:instrText xml:space="preserve"> MACROBUTTON  SnrToggleCheckbox √不适用 </w:instrText>
              </w:r>
              <w:r>
                <w:fldChar w:fldCharType="end"/>
              </w:r>
            </w:p>
          </w:sdtContent>
        </w:sdt>
      </w:sdtContent>
    </w:sdt>
    <w:p w:rsidR="00E640B7" w:rsidRDefault="006B2B5D">
      <w:pPr>
        <w:pStyle w:val="2"/>
        <w:numPr>
          <w:ilvl w:val="0"/>
          <w:numId w:val="1"/>
        </w:numPr>
      </w:pPr>
      <w:r>
        <w:t>股东</w:t>
      </w:r>
      <w:r>
        <w:rPr>
          <w:rFonts w:hint="eastAsia"/>
        </w:rPr>
        <w:t>和实际控制人</w:t>
      </w:r>
      <w:r>
        <w:t>情况</w:t>
      </w:r>
    </w:p>
    <w:sdt>
      <w:sdtPr>
        <w:rPr>
          <w:rFonts w:ascii="宋体" w:hAnsi="宋体" w:cs="宋体"/>
          <w:b w:val="0"/>
          <w:bCs w:val="0"/>
          <w:kern w:val="0"/>
          <w:sz w:val="24"/>
          <w:szCs w:val="21"/>
        </w:rPr>
        <w:alias w:val="模块:股东总数"/>
        <w:tag w:val="_SEC_ec591f1129e84625a91f2b73f19be202"/>
        <w:id w:val="19905801"/>
        <w:lock w:val="sdtLocked"/>
        <w:placeholder>
          <w:docPart w:val="GBC22222222222222222222222222222"/>
        </w:placeholder>
      </w:sdtPr>
      <w:sdtEndPr>
        <w:rPr>
          <w:rFonts w:hint="eastAsia"/>
          <w:sz w:val="21"/>
        </w:rPr>
      </w:sdtEndPr>
      <w:sdtContent>
        <w:p w:rsidR="00E640B7" w:rsidRDefault="006B2B5D">
          <w:pPr>
            <w:pStyle w:val="3"/>
            <w:numPr>
              <w:ilvl w:val="1"/>
              <w:numId w:val="15"/>
            </w:numPr>
            <w:tabs>
              <w:tab w:val="left" w:pos="851"/>
            </w:tabs>
            <w:ind w:left="426" w:hanging="426"/>
            <w:rPr>
              <w:szCs w:val="21"/>
            </w:rPr>
          </w:pPr>
          <w:r>
            <w:rPr>
              <w:rFonts w:hint="eastAsia"/>
              <w:szCs w:val="21"/>
            </w:rPr>
            <w:t>股东总数</w:t>
          </w:r>
        </w:p>
        <w:tbl>
          <w:tblPr>
            <w:tblStyle w:val="a6"/>
            <w:tblW w:w="0" w:type="auto"/>
            <w:tblLook w:val="04A0"/>
          </w:tblPr>
          <w:tblGrid>
            <w:gridCol w:w="4524"/>
            <w:gridCol w:w="4524"/>
          </w:tblGrid>
          <w:tr w:rsidR="00E640B7" w:rsidTr="00187B4D">
            <w:sdt>
              <w:sdtPr>
                <w:tag w:val="_PLD_34738880649c43ac9597effd663adc10"/>
                <w:id w:val="-680429670"/>
                <w:lock w:val="sdtLocked"/>
              </w:sdtPr>
              <w:sdtContent>
                <w:tc>
                  <w:tcPr>
                    <w:tcW w:w="4524" w:type="dxa"/>
                  </w:tcPr>
                  <w:p w:rsidR="00E640B7" w:rsidRDefault="006B2B5D">
                    <w:pPr>
                      <w:rPr>
                        <w:szCs w:val="21"/>
                      </w:rPr>
                    </w:pPr>
                    <w:r>
                      <w:rPr>
                        <w:szCs w:val="21"/>
                      </w:rPr>
                      <w:t>截止报告期末</w:t>
                    </w:r>
                    <w:r>
                      <w:rPr>
                        <w:rFonts w:hint="eastAsia"/>
                        <w:szCs w:val="21"/>
                      </w:rPr>
                      <w:t>普通股</w:t>
                    </w:r>
                    <w:r>
                      <w:rPr>
                        <w:szCs w:val="21"/>
                      </w:rPr>
                      <w:t>股东总数(户)</w:t>
                    </w:r>
                  </w:p>
                </w:tc>
              </w:sdtContent>
            </w:sdt>
            <w:sdt>
              <w:sdtPr>
                <w:rPr>
                  <w:szCs w:val="21"/>
                </w:rPr>
                <w:alias w:val="报告期末股东总数"/>
                <w:tag w:val="_GBC_510087fb1e024fb293d32127713e45f8"/>
                <w:id w:val="19905797"/>
                <w:lock w:val="sdtLocked"/>
              </w:sdtPr>
              <w:sdtContent>
                <w:tc>
                  <w:tcPr>
                    <w:tcW w:w="4524" w:type="dxa"/>
                  </w:tcPr>
                  <w:p w:rsidR="00E640B7" w:rsidRDefault="00C14BC2">
                    <w:pPr>
                      <w:jc w:val="right"/>
                      <w:rPr>
                        <w:szCs w:val="21"/>
                      </w:rPr>
                    </w:pPr>
                    <w:r>
                      <w:rPr>
                        <w:szCs w:val="21"/>
                      </w:rPr>
                      <w:t>14,386</w:t>
                    </w:r>
                  </w:p>
                </w:tc>
              </w:sdtContent>
            </w:sdt>
          </w:tr>
          <w:tr w:rsidR="00E640B7" w:rsidTr="00187B4D">
            <w:sdt>
              <w:sdtPr>
                <w:tag w:val="_PLD_d41b7c4d29ef4d5cb2701ef9955403fb"/>
                <w:id w:val="-1229921394"/>
                <w:lock w:val="sdtLocked"/>
              </w:sdtPr>
              <w:sdtContent>
                <w:tc>
                  <w:tcPr>
                    <w:tcW w:w="4524" w:type="dxa"/>
                  </w:tcPr>
                  <w:p w:rsidR="00E640B7" w:rsidRDefault="006B2B5D">
                    <w:pPr>
                      <w:rPr>
                        <w:szCs w:val="21"/>
                      </w:rPr>
                    </w:pPr>
                    <w:r>
                      <w:rPr>
                        <w:rFonts w:hint="eastAsia"/>
                        <w:szCs w:val="21"/>
                      </w:rPr>
                      <w:t>年度报告披露日前上一月末的普通股股东总数</w:t>
                    </w:r>
                    <w:r>
                      <w:rPr>
                        <w:szCs w:val="21"/>
                      </w:rPr>
                      <w:t>(户)</w:t>
                    </w:r>
                  </w:p>
                </w:tc>
              </w:sdtContent>
            </w:sdt>
            <w:tc>
              <w:tcPr>
                <w:tcW w:w="4524" w:type="dxa"/>
              </w:tcPr>
              <w:p w:rsidR="00E640B7" w:rsidRDefault="00580994">
                <w:pPr>
                  <w:jc w:val="right"/>
                  <w:rPr>
                    <w:szCs w:val="21"/>
                  </w:rPr>
                </w:pPr>
                <w:r>
                  <w:rPr>
                    <w:szCs w:val="21"/>
                  </w:rPr>
                  <w:t>17,188</w:t>
                </w:r>
              </w:p>
            </w:tc>
          </w:tr>
          <w:tr w:rsidR="00E640B7" w:rsidTr="00187B4D">
            <w:sdt>
              <w:sdtPr>
                <w:tag w:val="_PLD_128bf4883d704a5b968c7e3ad90ab399"/>
                <w:id w:val="543493135"/>
                <w:lock w:val="sdtLocked"/>
              </w:sdtPr>
              <w:sdtContent>
                <w:tc>
                  <w:tcPr>
                    <w:tcW w:w="4524" w:type="dxa"/>
                  </w:tcPr>
                  <w:p w:rsidR="00E640B7" w:rsidRDefault="006B2B5D">
                    <w:pPr>
                      <w:rPr>
                        <w:szCs w:val="21"/>
                      </w:rPr>
                    </w:pPr>
                    <w:r>
                      <w:rPr>
                        <w:rFonts w:hint="eastAsia"/>
                        <w:szCs w:val="21"/>
                      </w:rPr>
                      <w:t>截止报告期末表决权恢复的优先股股东总数（户）</w:t>
                    </w:r>
                  </w:p>
                </w:tc>
              </w:sdtContent>
            </w:sdt>
            <w:tc>
              <w:tcPr>
                <w:tcW w:w="4524" w:type="dxa"/>
              </w:tcPr>
              <w:p w:rsidR="00E640B7" w:rsidRDefault="00FA4C4B">
                <w:pPr>
                  <w:jc w:val="right"/>
                  <w:rPr>
                    <w:szCs w:val="21"/>
                  </w:rPr>
                </w:pPr>
                <w:r>
                  <w:rPr>
                    <w:rFonts w:hint="eastAsia"/>
                    <w:szCs w:val="21"/>
                  </w:rPr>
                  <w:t>0</w:t>
                </w:r>
              </w:p>
            </w:tc>
          </w:tr>
          <w:tr w:rsidR="00E640B7" w:rsidTr="00187B4D">
            <w:sdt>
              <w:sdtPr>
                <w:tag w:val="_PLD_05812c57c24247e4acc80620ba300bf1"/>
                <w:id w:val="-330211613"/>
                <w:lock w:val="sdtLocked"/>
              </w:sdtPr>
              <w:sdtContent>
                <w:tc>
                  <w:tcPr>
                    <w:tcW w:w="4524" w:type="dxa"/>
                  </w:tcPr>
                  <w:p w:rsidR="00E640B7" w:rsidRDefault="006B2B5D">
                    <w:pPr>
                      <w:rPr>
                        <w:szCs w:val="21"/>
                      </w:rPr>
                    </w:pPr>
                    <w:r>
                      <w:rPr>
                        <w:rFonts w:hint="eastAsia"/>
                        <w:szCs w:val="21"/>
                      </w:rPr>
                      <w:t>年度报告披露日前上一月末表决权恢复的优先股股东总数（户）</w:t>
                    </w:r>
                  </w:p>
                </w:tc>
              </w:sdtContent>
            </w:sdt>
            <w:tc>
              <w:tcPr>
                <w:tcW w:w="4524" w:type="dxa"/>
              </w:tcPr>
              <w:p w:rsidR="00E640B7" w:rsidRDefault="00FA4C4B">
                <w:pPr>
                  <w:jc w:val="right"/>
                  <w:rPr>
                    <w:szCs w:val="21"/>
                  </w:rPr>
                </w:pPr>
                <w:r>
                  <w:rPr>
                    <w:rFonts w:hint="eastAsia"/>
                    <w:szCs w:val="21"/>
                  </w:rPr>
                  <w:t>0</w:t>
                </w:r>
              </w:p>
            </w:tc>
          </w:tr>
        </w:tbl>
        <w:p w:rsidR="00E640B7" w:rsidRDefault="00507434">
          <w:pPr>
            <w:rPr>
              <w:szCs w:val="21"/>
            </w:rPr>
          </w:pPr>
        </w:p>
      </w:sdtContent>
    </w:sdt>
    <w:p w:rsidR="00E640B7" w:rsidRDefault="006B2B5D">
      <w:pPr>
        <w:pStyle w:val="3"/>
        <w:numPr>
          <w:ilvl w:val="1"/>
          <w:numId w:val="15"/>
        </w:numPr>
        <w:ind w:left="426" w:hanging="426"/>
      </w:pPr>
      <w:bookmarkStart w:id="94" w:name="_Toc342059485"/>
      <w:bookmarkStart w:id="95" w:name="_Toc342565998"/>
      <w:r>
        <w:rPr>
          <w:rFonts w:hint="eastAsia"/>
          <w:szCs w:val="21"/>
        </w:rPr>
        <w:t>截止报告期末前十名股东、前十名流通股东（或无限售条件股东）持股情况表</w:t>
      </w:r>
    </w:p>
    <w:bookmarkEnd w:id="95" w:displacedByCustomXml="next"/>
    <w:bookmarkEnd w:id="94" w:displacedByCustomXml="next"/>
    <w:bookmarkStart w:id="96" w:name="_Hlk27487213" w:displacedByCustomXml="next"/>
    <w:sdt>
      <w:sdtPr>
        <w:rPr>
          <w:rFonts w:hint="eastAsia"/>
        </w:rPr>
        <w:alias w:val="选项模块:前十名股东持股情况(已完成或不涉及股改)"/>
        <w:tag w:val="_SEC_f0d49341729546c79e65e551f2f6d5d7"/>
        <w:id w:val="-1667242249"/>
        <w:lock w:val="sdtLocked"/>
        <w:placeholder>
          <w:docPart w:val="GBC22222222222222222222222222222"/>
        </w:placeholder>
      </w:sdtPr>
      <w:sdtEndPr>
        <w:rPr>
          <w:szCs w:val="21"/>
        </w:rPr>
      </w:sdtEndPr>
      <w:sdtContent>
        <w:p w:rsidR="00580994" w:rsidRPr="00580994" w:rsidRDefault="00580994" w:rsidP="00580994">
          <w:r w:rsidRPr="00580994">
            <w:t>单位:</w:t>
          </w:r>
          <w:sdt>
            <w:sdtPr>
              <w:alias w:val="单位：前十名股东持股情况"/>
              <w:tag w:val="_GBC_b59e95c09d914c83b42ae5b68d0d6987"/>
              <w:id w:val="-915018787"/>
              <w:lock w:val="sdtLocked"/>
              <w:comboBox>
                <w:listItem w:displayText="股" w:value="1"/>
                <w:listItem w:displayText="千股" w:value="1000"/>
                <w:listItem w:displayText="万股" w:value="10000"/>
                <w:listItem w:displayText="百万股" w:value="1000000"/>
                <w:listItem w:displayText="亿股" w:value="100000000"/>
              </w:comboBox>
            </w:sdtPr>
            <w:sdtContent>
              <w:r w:rsidRPr="00580994">
                <w:t>股</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9"/>
            <w:gridCol w:w="1592"/>
            <w:gridCol w:w="1266"/>
            <w:gridCol w:w="741"/>
            <w:gridCol w:w="426"/>
            <w:gridCol w:w="426"/>
            <w:gridCol w:w="633"/>
            <w:gridCol w:w="405"/>
            <w:gridCol w:w="861"/>
          </w:tblGrid>
          <w:tr w:rsidR="00580994" w:rsidRPr="00580994" w:rsidTr="00580994">
            <w:trPr>
              <w:cantSplit/>
            </w:trPr>
            <w:sdt>
              <w:sdtPr>
                <w:tag w:val="_PLD_24df4809593844edaa66efb3a341ee51"/>
                <w:id w:val="-261308322"/>
                <w:lock w:val="sdtLocked"/>
              </w:sdtPr>
              <w:sdtContent>
                <w:tc>
                  <w:tcPr>
                    <w:tcW w:w="9049" w:type="dxa"/>
                    <w:gridSpan w:val="9"/>
                    <w:shd w:val="clear" w:color="auto" w:fill="auto"/>
                    <w:vAlign w:val="center"/>
                  </w:tcPr>
                  <w:p w:rsidR="00580994" w:rsidRPr="00580994" w:rsidRDefault="00580994" w:rsidP="00580994">
                    <w:r w:rsidRPr="00580994">
                      <w:t>前十名股东持股情况</w:t>
                    </w:r>
                  </w:p>
                </w:tc>
              </w:sdtContent>
            </w:sdt>
          </w:tr>
          <w:tr w:rsidR="00580994" w:rsidRPr="00580994" w:rsidTr="00580994">
            <w:trPr>
              <w:cantSplit/>
            </w:trPr>
            <w:sdt>
              <w:sdtPr>
                <w:tag w:val="_PLD_0ba2d54fa3c9464e80dbdf714dce7b9e"/>
                <w:id w:val="1243838586"/>
                <w:lock w:val="sdtLocked"/>
              </w:sdtPr>
              <w:sdtContent>
                <w:tc>
                  <w:tcPr>
                    <w:tcW w:w="2699" w:type="dxa"/>
                    <w:vMerge w:val="restart"/>
                    <w:shd w:val="clear" w:color="auto" w:fill="auto"/>
                    <w:vAlign w:val="center"/>
                  </w:tcPr>
                  <w:p w:rsidR="00580994" w:rsidRPr="00580994" w:rsidRDefault="00580994" w:rsidP="00580994">
                    <w:r w:rsidRPr="00580994">
                      <w:t>股东名称</w:t>
                    </w:r>
                  </w:p>
                  <w:p w:rsidR="00580994" w:rsidRPr="00580994" w:rsidRDefault="00580994" w:rsidP="00580994">
                    <w:r w:rsidRPr="00580994">
                      <w:rPr>
                        <w:rFonts w:hint="eastAsia"/>
                      </w:rPr>
                      <w:t>（全称）</w:t>
                    </w:r>
                  </w:p>
                </w:tc>
              </w:sdtContent>
            </w:sdt>
            <w:sdt>
              <w:sdtPr>
                <w:tag w:val="_PLD_f9f426369e0e4ee8866f97c1ed6b1a8c"/>
                <w:id w:val="870180084"/>
                <w:lock w:val="sdtLocked"/>
              </w:sdtPr>
              <w:sdtContent>
                <w:tc>
                  <w:tcPr>
                    <w:tcW w:w="1592" w:type="dxa"/>
                    <w:vMerge w:val="restart"/>
                    <w:shd w:val="clear" w:color="auto" w:fill="auto"/>
                    <w:vAlign w:val="center"/>
                  </w:tcPr>
                  <w:p w:rsidR="00580994" w:rsidRPr="00580994" w:rsidRDefault="00580994" w:rsidP="00580994">
                    <w:r w:rsidRPr="00580994">
                      <w:t>报告期内增减</w:t>
                    </w:r>
                  </w:p>
                </w:tc>
              </w:sdtContent>
            </w:sdt>
            <w:sdt>
              <w:sdtPr>
                <w:tag w:val="_PLD_7a7c2c26cd7c48b88fdc2b7cd791fb75"/>
                <w:id w:val="-753743778"/>
                <w:lock w:val="sdtLocked"/>
              </w:sdtPr>
              <w:sdtContent>
                <w:tc>
                  <w:tcPr>
                    <w:tcW w:w="1266" w:type="dxa"/>
                    <w:vMerge w:val="restart"/>
                    <w:shd w:val="clear" w:color="auto" w:fill="auto"/>
                    <w:vAlign w:val="center"/>
                  </w:tcPr>
                  <w:p w:rsidR="00580994" w:rsidRPr="00580994" w:rsidRDefault="00580994" w:rsidP="00580994">
                    <w:r w:rsidRPr="00580994">
                      <w:t>期末持股数量</w:t>
                    </w:r>
                  </w:p>
                </w:tc>
              </w:sdtContent>
            </w:sdt>
            <w:sdt>
              <w:sdtPr>
                <w:tag w:val="_PLD_7ada2b5c4bf3461ba53f977e5918deeb"/>
                <w:id w:val="331652856"/>
                <w:lock w:val="sdtLocked"/>
              </w:sdtPr>
              <w:sdtContent>
                <w:tc>
                  <w:tcPr>
                    <w:tcW w:w="741" w:type="dxa"/>
                    <w:vMerge w:val="restart"/>
                    <w:shd w:val="clear" w:color="auto" w:fill="auto"/>
                    <w:vAlign w:val="center"/>
                  </w:tcPr>
                  <w:p w:rsidR="00580994" w:rsidRPr="00580994" w:rsidRDefault="00580994" w:rsidP="00580994">
                    <w:r w:rsidRPr="00580994">
                      <w:t>比例(%)</w:t>
                    </w:r>
                  </w:p>
                </w:tc>
              </w:sdtContent>
            </w:sdt>
            <w:sdt>
              <w:sdtPr>
                <w:tag w:val="_PLD_2298149078e34b0599c3f6e60395c75e"/>
                <w:id w:val="50818321"/>
                <w:lock w:val="sdtLocked"/>
              </w:sdtPr>
              <w:sdtContent>
                <w:tc>
                  <w:tcPr>
                    <w:tcW w:w="426" w:type="dxa"/>
                    <w:vMerge w:val="restart"/>
                    <w:shd w:val="clear" w:color="auto" w:fill="auto"/>
                    <w:vAlign w:val="center"/>
                  </w:tcPr>
                  <w:p w:rsidR="00580994" w:rsidRPr="00580994" w:rsidRDefault="00580994" w:rsidP="00580994">
                    <w:r w:rsidRPr="00580994">
                      <w:t>持有有限售条件股份数量</w:t>
                    </w:r>
                  </w:p>
                </w:tc>
              </w:sdtContent>
            </w:sdt>
            <w:sdt>
              <w:sdtPr>
                <w:tag w:val="_PLD_5b606c67fdae49ab9a6a7ca84c6fc0d8"/>
                <w:id w:val="-2006205461"/>
                <w:lock w:val="sdtLocked"/>
              </w:sdtPr>
              <w:sdtContent>
                <w:tc>
                  <w:tcPr>
                    <w:tcW w:w="1464" w:type="dxa"/>
                    <w:gridSpan w:val="3"/>
                    <w:shd w:val="clear" w:color="auto" w:fill="auto"/>
                    <w:vAlign w:val="center"/>
                  </w:tcPr>
                  <w:p w:rsidR="00580994" w:rsidRPr="00580994" w:rsidRDefault="00580994" w:rsidP="00580994">
                    <w:r w:rsidRPr="00580994">
                      <w:t>质押或冻结情况</w:t>
                    </w:r>
                  </w:p>
                </w:tc>
              </w:sdtContent>
            </w:sdt>
            <w:sdt>
              <w:sdtPr>
                <w:tag w:val="_PLD_606c475ce7f74819b173b921af518995"/>
                <w:id w:val="-2086445603"/>
                <w:lock w:val="sdtLocked"/>
              </w:sdtPr>
              <w:sdtContent>
                <w:tc>
                  <w:tcPr>
                    <w:tcW w:w="861" w:type="dxa"/>
                    <w:vMerge w:val="restart"/>
                    <w:shd w:val="clear" w:color="auto" w:fill="auto"/>
                    <w:vAlign w:val="center"/>
                  </w:tcPr>
                  <w:p w:rsidR="00580994" w:rsidRPr="00580994" w:rsidRDefault="00580994" w:rsidP="00580994">
                    <w:r w:rsidRPr="00580994">
                      <w:t>股东</w:t>
                    </w:r>
                  </w:p>
                  <w:p w:rsidR="00580994" w:rsidRPr="00580994" w:rsidRDefault="00580994" w:rsidP="00580994">
                    <w:r w:rsidRPr="00580994">
                      <w:t>性质</w:t>
                    </w:r>
                  </w:p>
                </w:tc>
              </w:sdtContent>
            </w:sdt>
          </w:tr>
          <w:tr w:rsidR="00580994" w:rsidRPr="00580994" w:rsidTr="00580994">
            <w:trPr>
              <w:cantSplit/>
            </w:trPr>
            <w:tc>
              <w:tcPr>
                <w:tcW w:w="2699" w:type="dxa"/>
                <w:vMerge/>
                <w:tcBorders>
                  <w:bottom w:val="single" w:sz="4" w:space="0" w:color="auto"/>
                </w:tcBorders>
                <w:shd w:val="clear" w:color="auto" w:fill="auto"/>
              </w:tcPr>
              <w:p w:rsidR="00580994" w:rsidRPr="00580994" w:rsidRDefault="00580994" w:rsidP="00580994"/>
            </w:tc>
            <w:tc>
              <w:tcPr>
                <w:tcW w:w="1592" w:type="dxa"/>
                <w:vMerge/>
                <w:tcBorders>
                  <w:bottom w:val="single" w:sz="4" w:space="0" w:color="auto"/>
                </w:tcBorders>
                <w:shd w:val="clear" w:color="auto" w:fill="auto"/>
              </w:tcPr>
              <w:p w:rsidR="00580994" w:rsidRPr="00580994" w:rsidRDefault="00580994" w:rsidP="00580994"/>
            </w:tc>
            <w:tc>
              <w:tcPr>
                <w:tcW w:w="1266" w:type="dxa"/>
                <w:vMerge/>
                <w:tcBorders>
                  <w:bottom w:val="single" w:sz="4" w:space="0" w:color="auto"/>
                </w:tcBorders>
                <w:shd w:val="clear" w:color="auto" w:fill="auto"/>
              </w:tcPr>
              <w:p w:rsidR="00580994" w:rsidRPr="00580994" w:rsidRDefault="00580994" w:rsidP="00580994"/>
            </w:tc>
            <w:tc>
              <w:tcPr>
                <w:tcW w:w="741" w:type="dxa"/>
                <w:vMerge/>
                <w:tcBorders>
                  <w:bottom w:val="single" w:sz="4" w:space="0" w:color="auto"/>
                </w:tcBorders>
                <w:shd w:val="clear" w:color="auto" w:fill="auto"/>
              </w:tcPr>
              <w:p w:rsidR="00580994" w:rsidRPr="00580994" w:rsidRDefault="00580994" w:rsidP="00580994"/>
            </w:tc>
            <w:tc>
              <w:tcPr>
                <w:tcW w:w="426" w:type="dxa"/>
                <w:vMerge/>
                <w:tcBorders>
                  <w:bottom w:val="single" w:sz="4" w:space="0" w:color="auto"/>
                </w:tcBorders>
                <w:shd w:val="clear" w:color="auto" w:fill="auto"/>
              </w:tcPr>
              <w:p w:rsidR="00580994" w:rsidRPr="00580994" w:rsidRDefault="00580994" w:rsidP="00580994"/>
            </w:tc>
            <w:sdt>
              <w:sdtPr>
                <w:tag w:val="_PLD_3bd99d2d4b54427eadff699d0cd4d121"/>
                <w:id w:val="1327941669"/>
                <w:lock w:val="sdtLocked"/>
              </w:sdtPr>
              <w:sdtContent>
                <w:tc>
                  <w:tcPr>
                    <w:tcW w:w="426" w:type="dxa"/>
                    <w:tcBorders>
                      <w:bottom w:val="single" w:sz="4" w:space="0" w:color="auto"/>
                    </w:tcBorders>
                    <w:shd w:val="clear" w:color="auto" w:fill="auto"/>
                    <w:vAlign w:val="center"/>
                  </w:tcPr>
                  <w:p w:rsidR="00580994" w:rsidRPr="00580994" w:rsidRDefault="00580994" w:rsidP="00580994">
                    <w:r w:rsidRPr="00580994">
                      <w:t>股份</w:t>
                    </w:r>
                  </w:p>
                  <w:p w:rsidR="00580994" w:rsidRPr="00580994" w:rsidRDefault="00580994" w:rsidP="00580994">
                    <w:r w:rsidRPr="00580994">
                      <w:t>状态</w:t>
                    </w:r>
                  </w:p>
                </w:tc>
              </w:sdtContent>
            </w:sdt>
            <w:sdt>
              <w:sdtPr>
                <w:tag w:val="_PLD_b142804038a1449486c51d7e1e6a38b5"/>
                <w:id w:val="-1406998944"/>
                <w:lock w:val="sdtLocked"/>
              </w:sdtPr>
              <w:sdtContent>
                <w:tc>
                  <w:tcPr>
                    <w:tcW w:w="1038" w:type="dxa"/>
                    <w:gridSpan w:val="2"/>
                    <w:tcBorders>
                      <w:bottom w:val="single" w:sz="4" w:space="0" w:color="auto"/>
                    </w:tcBorders>
                    <w:shd w:val="clear" w:color="auto" w:fill="auto"/>
                    <w:vAlign w:val="center"/>
                  </w:tcPr>
                  <w:p w:rsidR="00580994" w:rsidRPr="00580994" w:rsidRDefault="00580994" w:rsidP="00580994">
                    <w:r w:rsidRPr="00580994">
                      <w:t>数量</w:t>
                    </w:r>
                  </w:p>
                </w:tc>
              </w:sdtContent>
            </w:sdt>
            <w:tc>
              <w:tcPr>
                <w:tcW w:w="861" w:type="dxa"/>
                <w:vMerge/>
                <w:shd w:val="clear" w:color="auto" w:fill="auto"/>
              </w:tcPr>
              <w:p w:rsidR="00580994" w:rsidRPr="00580994" w:rsidRDefault="00580994" w:rsidP="00580994"/>
            </w:tc>
          </w:tr>
          <w:sdt>
            <w:sdtPr>
              <w:alias w:val="前十名股东持股情况"/>
              <w:tag w:val="_TUP_375f0b0ef895481e95fad4a1b5ff4103"/>
              <w:id w:val="1572463213"/>
              <w:lock w:val="sdtLocked"/>
            </w:sdtPr>
            <w:sdtContent>
              <w:tr w:rsidR="00580994" w:rsidRPr="00580994" w:rsidTr="00580994">
                <w:trPr>
                  <w:cantSplit/>
                </w:trPr>
                <w:tc>
                  <w:tcPr>
                    <w:tcW w:w="2699" w:type="dxa"/>
                    <w:shd w:val="clear" w:color="auto" w:fill="auto"/>
                  </w:tcPr>
                  <w:p w:rsidR="00580994" w:rsidRPr="00580994" w:rsidRDefault="00580994" w:rsidP="00580994">
                    <w:r w:rsidRPr="00580994">
                      <w:rPr>
                        <w:rFonts w:hint="eastAsia"/>
                      </w:rPr>
                      <w:t>牡丹江恒丰纸业集团有限责任公司</w:t>
                    </w:r>
                  </w:p>
                </w:tc>
                <w:tc>
                  <w:tcPr>
                    <w:tcW w:w="1592" w:type="dxa"/>
                    <w:shd w:val="clear" w:color="auto" w:fill="auto"/>
                  </w:tcPr>
                  <w:p w:rsidR="00580994" w:rsidRPr="00580994" w:rsidRDefault="00580994" w:rsidP="00580994">
                    <w:r w:rsidRPr="00580994">
                      <w:rPr>
                        <w:rFonts w:hint="eastAsia"/>
                      </w:rPr>
                      <w:t>-2,000,000</w:t>
                    </w:r>
                  </w:p>
                </w:tc>
                <w:tc>
                  <w:tcPr>
                    <w:tcW w:w="1266" w:type="dxa"/>
                    <w:shd w:val="clear" w:color="auto" w:fill="auto"/>
                  </w:tcPr>
                  <w:p w:rsidR="00580994" w:rsidRPr="00580994" w:rsidRDefault="00580994" w:rsidP="00580994">
                    <w:r w:rsidRPr="00580994">
                      <w:rPr>
                        <w:rFonts w:hint="eastAsia"/>
                      </w:rPr>
                      <w:t>89,423,083</w:t>
                    </w:r>
                  </w:p>
                </w:tc>
                <w:tc>
                  <w:tcPr>
                    <w:tcW w:w="741" w:type="dxa"/>
                    <w:shd w:val="clear" w:color="auto" w:fill="auto"/>
                  </w:tcPr>
                  <w:p w:rsidR="00580994" w:rsidRPr="00580994" w:rsidRDefault="00580994" w:rsidP="00580994">
                    <w:r w:rsidRPr="00580994">
                      <w:rPr>
                        <w:rFonts w:hint="eastAsia"/>
                      </w:rPr>
                      <w:t>29.93</w:t>
                    </w:r>
                  </w:p>
                </w:tc>
                <w:tc>
                  <w:tcPr>
                    <w:tcW w:w="426" w:type="dxa"/>
                    <w:shd w:val="clear" w:color="auto" w:fill="auto"/>
                  </w:tcPr>
                  <w:p w:rsidR="00580994" w:rsidRPr="00580994" w:rsidRDefault="00580994" w:rsidP="00580994">
                    <w:r w:rsidRPr="00580994">
                      <w:rPr>
                        <w:rFonts w:hint="eastAsia"/>
                      </w:rPr>
                      <w:t>0</w:t>
                    </w:r>
                  </w:p>
                </w:tc>
                <w:sdt>
                  <w:sdtPr>
                    <w:alias w:val="前十名股东持有股份状态"/>
                    <w:tag w:val="_GBC_b1d75720a0264954a4777995ec34f48e"/>
                    <w:id w:val="1038470339"/>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426" w:type="dxa"/>
                        <w:shd w:val="clear" w:color="auto" w:fill="auto"/>
                        <w:vAlign w:val="center"/>
                      </w:tcPr>
                      <w:p w:rsidR="00580994" w:rsidRPr="00580994" w:rsidRDefault="00580994" w:rsidP="00580994">
                        <w:r w:rsidRPr="00580994">
                          <w:t>质押</w:t>
                        </w:r>
                      </w:p>
                    </w:tc>
                  </w:sdtContent>
                </w:sdt>
                <w:tc>
                  <w:tcPr>
                    <w:tcW w:w="1038" w:type="dxa"/>
                    <w:gridSpan w:val="2"/>
                    <w:shd w:val="clear" w:color="auto" w:fill="auto"/>
                  </w:tcPr>
                  <w:p w:rsidR="00580994" w:rsidRPr="00580994" w:rsidRDefault="00580994" w:rsidP="00580994">
                    <w:r w:rsidRPr="00580994">
                      <w:rPr>
                        <w:rFonts w:hint="eastAsia"/>
                      </w:rPr>
                      <w:t>14,000,000</w:t>
                    </w:r>
                  </w:p>
                </w:tc>
                <w:sdt>
                  <w:sdtPr>
                    <w:alias w:val="前十名股东的股东性质"/>
                    <w:tag w:val="_GBC_a828ebc3e54d4853b751e50ab398fd28"/>
                    <w:id w:val="44797630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61" w:type="dxa"/>
                        <w:shd w:val="clear" w:color="auto" w:fill="auto"/>
                      </w:tcPr>
                      <w:p w:rsidR="00580994" w:rsidRPr="00580994" w:rsidRDefault="00580994" w:rsidP="00580994">
                        <w:r w:rsidRPr="00580994">
                          <w:t>国有法人</w:t>
                        </w:r>
                      </w:p>
                    </w:tc>
                  </w:sdtContent>
                </w:sdt>
              </w:tr>
            </w:sdtContent>
          </w:sdt>
          <w:sdt>
            <w:sdtPr>
              <w:alias w:val="前十名股东持股情况"/>
              <w:tag w:val="_TUP_375f0b0ef895481e95fad4a1b5ff4103"/>
              <w:id w:val="6952178"/>
              <w:lock w:val="sdtLocked"/>
            </w:sdtPr>
            <w:sdtContent>
              <w:tr w:rsidR="00580994" w:rsidRPr="00580994" w:rsidTr="00580994">
                <w:trPr>
                  <w:cantSplit/>
                </w:trPr>
                <w:tc>
                  <w:tcPr>
                    <w:tcW w:w="2699" w:type="dxa"/>
                    <w:shd w:val="clear" w:color="auto" w:fill="auto"/>
                  </w:tcPr>
                  <w:p w:rsidR="00580994" w:rsidRPr="00580994" w:rsidRDefault="00580994" w:rsidP="00580994">
                    <w:r w:rsidRPr="00580994">
                      <w:rPr>
                        <w:rFonts w:hint="eastAsia"/>
                      </w:rPr>
                      <w:t>牡丹江恒丰纸业股份有限公司－第一期员工持股计划</w:t>
                    </w:r>
                  </w:p>
                </w:tc>
                <w:tc>
                  <w:tcPr>
                    <w:tcW w:w="1592" w:type="dxa"/>
                    <w:shd w:val="clear" w:color="auto" w:fill="auto"/>
                  </w:tcPr>
                  <w:p w:rsidR="00580994" w:rsidRPr="00580994" w:rsidRDefault="00580994" w:rsidP="00580994">
                    <w:r w:rsidRPr="00580994">
                      <w:rPr>
                        <w:rFonts w:hint="eastAsia"/>
                      </w:rPr>
                      <w:t>0</w:t>
                    </w:r>
                  </w:p>
                </w:tc>
                <w:tc>
                  <w:tcPr>
                    <w:tcW w:w="1266" w:type="dxa"/>
                    <w:shd w:val="clear" w:color="auto" w:fill="auto"/>
                  </w:tcPr>
                  <w:p w:rsidR="00580994" w:rsidRPr="00580994" w:rsidRDefault="00580994" w:rsidP="00580994">
                    <w:r w:rsidRPr="00580994">
                      <w:rPr>
                        <w:rFonts w:hint="eastAsia"/>
                      </w:rPr>
                      <w:t>8,153,940</w:t>
                    </w:r>
                  </w:p>
                </w:tc>
                <w:tc>
                  <w:tcPr>
                    <w:tcW w:w="741" w:type="dxa"/>
                    <w:shd w:val="clear" w:color="auto" w:fill="auto"/>
                  </w:tcPr>
                  <w:p w:rsidR="00580994" w:rsidRPr="00580994" w:rsidRDefault="00580994" w:rsidP="00580994">
                    <w:r w:rsidRPr="00580994">
                      <w:rPr>
                        <w:rFonts w:hint="eastAsia"/>
                      </w:rPr>
                      <w:t>2.73</w:t>
                    </w:r>
                  </w:p>
                </w:tc>
                <w:tc>
                  <w:tcPr>
                    <w:tcW w:w="426" w:type="dxa"/>
                    <w:shd w:val="clear" w:color="auto" w:fill="auto"/>
                  </w:tcPr>
                  <w:p w:rsidR="00580994" w:rsidRPr="00580994" w:rsidRDefault="00580994" w:rsidP="00580994">
                    <w:r w:rsidRPr="00580994">
                      <w:rPr>
                        <w:rFonts w:hint="eastAsia"/>
                      </w:rPr>
                      <w:t>0</w:t>
                    </w:r>
                  </w:p>
                </w:tc>
                <w:sdt>
                  <w:sdtPr>
                    <w:alias w:val="前十名股东持有股份状态"/>
                    <w:tag w:val="_GBC_b1d75720a0264954a4777995ec34f48e"/>
                    <w:id w:val="6952176"/>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426" w:type="dxa"/>
                        <w:shd w:val="clear" w:color="auto" w:fill="auto"/>
                        <w:vAlign w:val="center"/>
                      </w:tcPr>
                      <w:p w:rsidR="00580994" w:rsidRPr="00580994" w:rsidRDefault="00580994" w:rsidP="00580994">
                        <w:r w:rsidRPr="00580994">
                          <w:t>无</w:t>
                        </w:r>
                      </w:p>
                    </w:tc>
                  </w:sdtContent>
                </w:sdt>
                <w:tc>
                  <w:tcPr>
                    <w:tcW w:w="1038" w:type="dxa"/>
                    <w:gridSpan w:val="2"/>
                    <w:shd w:val="clear" w:color="auto" w:fill="auto"/>
                  </w:tcPr>
                  <w:p w:rsidR="00580994" w:rsidRPr="00580994" w:rsidRDefault="00580994" w:rsidP="00580994"/>
                </w:tc>
                <w:sdt>
                  <w:sdtPr>
                    <w:alias w:val="前十名股东的股东性质"/>
                    <w:tag w:val="_GBC_a828ebc3e54d4853b751e50ab398fd28"/>
                    <w:id w:val="695217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61" w:type="dxa"/>
                        <w:shd w:val="clear" w:color="auto" w:fill="auto"/>
                      </w:tcPr>
                      <w:p w:rsidR="00580994" w:rsidRPr="00580994" w:rsidRDefault="00580994" w:rsidP="00580994">
                        <w:r w:rsidRPr="00580994">
                          <w:t>其他</w:t>
                        </w:r>
                      </w:p>
                    </w:tc>
                  </w:sdtContent>
                </w:sdt>
              </w:tr>
            </w:sdtContent>
          </w:sdt>
          <w:sdt>
            <w:sdtPr>
              <w:alias w:val="前十名股东持股情况"/>
              <w:tag w:val="_TUP_375f0b0ef895481e95fad4a1b5ff4103"/>
              <w:id w:val="6952181"/>
              <w:lock w:val="sdtLocked"/>
            </w:sdtPr>
            <w:sdtContent>
              <w:tr w:rsidR="00580994" w:rsidRPr="00580994" w:rsidTr="00580994">
                <w:trPr>
                  <w:cantSplit/>
                </w:trPr>
                <w:tc>
                  <w:tcPr>
                    <w:tcW w:w="2699" w:type="dxa"/>
                    <w:shd w:val="clear" w:color="auto" w:fill="auto"/>
                  </w:tcPr>
                  <w:p w:rsidR="00580994" w:rsidRPr="00580994" w:rsidRDefault="00580994" w:rsidP="00580994">
                    <w:r w:rsidRPr="00580994">
                      <w:rPr>
                        <w:rFonts w:hint="eastAsia"/>
                      </w:rPr>
                      <w:t>董延明</w:t>
                    </w:r>
                  </w:p>
                </w:tc>
                <w:tc>
                  <w:tcPr>
                    <w:tcW w:w="1592" w:type="dxa"/>
                    <w:shd w:val="clear" w:color="auto" w:fill="auto"/>
                  </w:tcPr>
                  <w:p w:rsidR="00580994" w:rsidRPr="00580994" w:rsidRDefault="00580994" w:rsidP="00580994">
                    <w:r w:rsidRPr="00580994">
                      <w:rPr>
                        <w:rFonts w:hint="eastAsia"/>
                      </w:rPr>
                      <w:t>140,000</w:t>
                    </w:r>
                  </w:p>
                </w:tc>
                <w:tc>
                  <w:tcPr>
                    <w:tcW w:w="1266" w:type="dxa"/>
                    <w:shd w:val="clear" w:color="auto" w:fill="auto"/>
                  </w:tcPr>
                  <w:p w:rsidR="00580994" w:rsidRPr="00580994" w:rsidRDefault="00580994" w:rsidP="00580994">
                    <w:r w:rsidRPr="00580994">
                      <w:rPr>
                        <w:rFonts w:hint="eastAsia"/>
                      </w:rPr>
                      <w:t>6,450,000</w:t>
                    </w:r>
                  </w:p>
                </w:tc>
                <w:tc>
                  <w:tcPr>
                    <w:tcW w:w="741" w:type="dxa"/>
                    <w:shd w:val="clear" w:color="auto" w:fill="auto"/>
                  </w:tcPr>
                  <w:p w:rsidR="00580994" w:rsidRPr="00580994" w:rsidRDefault="00580994" w:rsidP="00580994">
                    <w:r w:rsidRPr="00580994">
                      <w:rPr>
                        <w:rFonts w:hint="eastAsia"/>
                      </w:rPr>
                      <w:t>2.16</w:t>
                    </w:r>
                  </w:p>
                </w:tc>
                <w:tc>
                  <w:tcPr>
                    <w:tcW w:w="426" w:type="dxa"/>
                    <w:shd w:val="clear" w:color="auto" w:fill="auto"/>
                  </w:tcPr>
                  <w:p w:rsidR="00580994" w:rsidRPr="00580994" w:rsidRDefault="00580994" w:rsidP="00580994">
                    <w:r w:rsidRPr="00580994">
                      <w:rPr>
                        <w:rFonts w:hint="eastAsia"/>
                      </w:rPr>
                      <w:t>0</w:t>
                    </w:r>
                  </w:p>
                </w:tc>
                <w:sdt>
                  <w:sdtPr>
                    <w:alias w:val="前十名股东持有股份状态"/>
                    <w:tag w:val="_GBC_b1d75720a0264954a4777995ec34f48e"/>
                    <w:id w:val="6952179"/>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426" w:type="dxa"/>
                        <w:shd w:val="clear" w:color="auto" w:fill="auto"/>
                        <w:vAlign w:val="center"/>
                      </w:tcPr>
                      <w:p w:rsidR="00580994" w:rsidRPr="00580994" w:rsidRDefault="00580994" w:rsidP="00580994">
                        <w:r w:rsidRPr="00580994">
                          <w:t>无</w:t>
                        </w:r>
                      </w:p>
                    </w:tc>
                  </w:sdtContent>
                </w:sdt>
                <w:tc>
                  <w:tcPr>
                    <w:tcW w:w="1038" w:type="dxa"/>
                    <w:gridSpan w:val="2"/>
                    <w:shd w:val="clear" w:color="auto" w:fill="auto"/>
                  </w:tcPr>
                  <w:p w:rsidR="00580994" w:rsidRPr="00580994" w:rsidRDefault="00580994" w:rsidP="00580994"/>
                </w:tc>
                <w:sdt>
                  <w:sdtPr>
                    <w:alias w:val="前十名股东的股东性质"/>
                    <w:tag w:val="_GBC_a828ebc3e54d4853b751e50ab398fd28"/>
                    <w:id w:val="695218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61" w:type="dxa"/>
                        <w:shd w:val="clear" w:color="auto" w:fill="auto"/>
                      </w:tcPr>
                      <w:p w:rsidR="00580994" w:rsidRPr="00580994" w:rsidRDefault="00580994" w:rsidP="00580994">
                        <w:r w:rsidRPr="00580994">
                          <w:t>境内自然人</w:t>
                        </w:r>
                      </w:p>
                    </w:tc>
                  </w:sdtContent>
                </w:sdt>
              </w:tr>
            </w:sdtContent>
          </w:sdt>
          <w:sdt>
            <w:sdtPr>
              <w:alias w:val="前十名股东持股情况"/>
              <w:tag w:val="_TUP_375f0b0ef895481e95fad4a1b5ff4103"/>
              <w:id w:val="6952184"/>
              <w:lock w:val="sdtLocked"/>
            </w:sdtPr>
            <w:sdtContent>
              <w:tr w:rsidR="00580994" w:rsidRPr="00580994" w:rsidTr="00580994">
                <w:trPr>
                  <w:cantSplit/>
                </w:trPr>
                <w:tc>
                  <w:tcPr>
                    <w:tcW w:w="2699" w:type="dxa"/>
                    <w:shd w:val="clear" w:color="auto" w:fill="auto"/>
                  </w:tcPr>
                  <w:p w:rsidR="00580994" w:rsidRPr="00580994" w:rsidRDefault="00580994" w:rsidP="00580994">
                    <w:r w:rsidRPr="00580994">
                      <w:rPr>
                        <w:rFonts w:hint="eastAsia"/>
                      </w:rPr>
                      <w:t>黑龙江省投资控股有限公司</w:t>
                    </w:r>
                  </w:p>
                </w:tc>
                <w:tc>
                  <w:tcPr>
                    <w:tcW w:w="1592" w:type="dxa"/>
                    <w:shd w:val="clear" w:color="auto" w:fill="auto"/>
                  </w:tcPr>
                  <w:p w:rsidR="00580994" w:rsidRPr="00580994" w:rsidRDefault="00580994" w:rsidP="00580994">
                    <w:r w:rsidRPr="00580994">
                      <w:rPr>
                        <w:rFonts w:hint="eastAsia"/>
                      </w:rPr>
                      <w:t>0</w:t>
                    </w:r>
                  </w:p>
                </w:tc>
                <w:tc>
                  <w:tcPr>
                    <w:tcW w:w="1266" w:type="dxa"/>
                    <w:shd w:val="clear" w:color="auto" w:fill="auto"/>
                  </w:tcPr>
                  <w:p w:rsidR="00580994" w:rsidRPr="00580994" w:rsidRDefault="00580994" w:rsidP="00580994">
                    <w:r w:rsidRPr="00580994">
                      <w:rPr>
                        <w:rFonts w:hint="eastAsia"/>
                      </w:rPr>
                      <w:t>4,800,000</w:t>
                    </w:r>
                  </w:p>
                </w:tc>
                <w:tc>
                  <w:tcPr>
                    <w:tcW w:w="741" w:type="dxa"/>
                    <w:shd w:val="clear" w:color="auto" w:fill="auto"/>
                  </w:tcPr>
                  <w:p w:rsidR="00580994" w:rsidRPr="00580994" w:rsidRDefault="00580994" w:rsidP="00580994">
                    <w:r w:rsidRPr="00580994">
                      <w:rPr>
                        <w:rFonts w:hint="eastAsia"/>
                      </w:rPr>
                      <w:t>1.61</w:t>
                    </w:r>
                  </w:p>
                </w:tc>
                <w:tc>
                  <w:tcPr>
                    <w:tcW w:w="426" w:type="dxa"/>
                    <w:shd w:val="clear" w:color="auto" w:fill="auto"/>
                  </w:tcPr>
                  <w:p w:rsidR="00580994" w:rsidRPr="00580994" w:rsidRDefault="00580994" w:rsidP="00580994">
                    <w:r w:rsidRPr="00580994">
                      <w:rPr>
                        <w:rFonts w:hint="eastAsia"/>
                      </w:rPr>
                      <w:t>0</w:t>
                    </w:r>
                  </w:p>
                </w:tc>
                <w:sdt>
                  <w:sdtPr>
                    <w:alias w:val="前十名股东持有股份状态"/>
                    <w:tag w:val="_GBC_b1d75720a0264954a4777995ec34f48e"/>
                    <w:id w:val="6952182"/>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426" w:type="dxa"/>
                        <w:shd w:val="clear" w:color="auto" w:fill="auto"/>
                        <w:vAlign w:val="center"/>
                      </w:tcPr>
                      <w:p w:rsidR="00580994" w:rsidRPr="00580994" w:rsidRDefault="00580994" w:rsidP="00580994">
                        <w:r w:rsidRPr="00580994">
                          <w:t>无</w:t>
                        </w:r>
                      </w:p>
                    </w:tc>
                  </w:sdtContent>
                </w:sdt>
                <w:tc>
                  <w:tcPr>
                    <w:tcW w:w="1038" w:type="dxa"/>
                    <w:gridSpan w:val="2"/>
                    <w:shd w:val="clear" w:color="auto" w:fill="auto"/>
                  </w:tcPr>
                  <w:p w:rsidR="00580994" w:rsidRPr="00580994" w:rsidRDefault="00580994" w:rsidP="00580994"/>
                </w:tc>
                <w:sdt>
                  <w:sdtPr>
                    <w:alias w:val="前十名股东的股东性质"/>
                    <w:tag w:val="_GBC_a828ebc3e54d4853b751e50ab398fd28"/>
                    <w:id w:val="695218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61" w:type="dxa"/>
                        <w:shd w:val="clear" w:color="auto" w:fill="auto"/>
                      </w:tcPr>
                      <w:p w:rsidR="00580994" w:rsidRPr="00580994" w:rsidRDefault="00580994" w:rsidP="00580994">
                        <w:r w:rsidRPr="00580994">
                          <w:t>国有法人</w:t>
                        </w:r>
                      </w:p>
                    </w:tc>
                  </w:sdtContent>
                </w:sdt>
              </w:tr>
            </w:sdtContent>
          </w:sdt>
          <w:sdt>
            <w:sdtPr>
              <w:alias w:val="前十名股东持股情况"/>
              <w:tag w:val="_TUP_375f0b0ef895481e95fad4a1b5ff4103"/>
              <w:id w:val="6952187"/>
              <w:lock w:val="sdtLocked"/>
            </w:sdtPr>
            <w:sdtContent>
              <w:tr w:rsidR="00580994" w:rsidRPr="00580994" w:rsidTr="00580994">
                <w:trPr>
                  <w:cantSplit/>
                </w:trPr>
                <w:tc>
                  <w:tcPr>
                    <w:tcW w:w="2699" w:type="dxa"/>
                    <w:shd w:val="clear" w:color="auto" w:fill="auto"/>
                  </w:tcPr>
                  <w:p w:rsidR="00580994" w:rsidRPr="00580994" w:rsidRDefault="00580994" w:rsidP="00580994">
                    <w:r w:rsidRPr="00580994">
                      <w:rPr>
                        <w:rFonts w:hint="eastAsia"/>
                      </w:rPr>
                      <w:t>黑龙江辰能投资管理有限责任公司</w:t>
                    </w:r>
                  </w:p>
                </w:tc>
                <w:tc>
                  <w:tcPr>
                    <w:tcW w:w="1592" w:type="dxa"/>
                    <w:shd w:val="clear" w:color="auto" w:fill="auto"/>
                  </w:tcPr>
                  <w:p w:rsidR="00580994" w:rsidRPr="00580994" w:rsidRDefault="00580994" w:rsidP="00580994">
                    <w:r w:rsidRPr="00580994">
                      <w:rPr>
                        <w:rFonts w:hint="eastAsia"/>
                      </w:rPr>
                      <w:t>0</w:t>
                    </w:r>
                  </w:p>
                </w:tc>
                <w:tc>
                  <w:tcPr>
                    <w:tcW w:w="1266" w:type="dxa"/>
                    <w:shd w:val="clear" w:color="auto" w:fill="auto"/>
                  </w:tcPr>
                  <w:p w:rsidR="00580994" w:rsidRPr="00580994" w:rsidRDefault="00580994" w:rsidP="00580994">
                    <w:r w:rsidRPr="00580994">
                      <w:rPr>
                        <w:rFonts w:hint="eastAsia"/>
                      </w:rPr>
                      <w:t>4,440,000</w:t>
                    </w:r>
                  </w:p>
                </w:tc>
                <w:tc>
                  <w:tcPr>
                    <w:tcW w:w="741" w:type="dxa"/>
                    <w:shd w:val="clear" w:color="auto" w:fill="auto"/>
                  </w:tcPr>
                  <w:p w:rsidR="00580994" w:rsidRPr="00580994" w:rsidRDefault="00580994" w:rsidP="00580994">
                    <w:r w:rsidRPr="00580994">
                      <w:rPr>
                        <w:rFonts w:hint="eastAsia"/>
                      </w:rPr>
                      <w:t>1.49</w:t>
                    </w:r>
                  </w:p>
                </w:tc>
                <w:tc>
                  <w:tcPr>
                    <w:tcW w:w="426" w:type="dxa"/>
                    <w:shd w:val="clear" w:color="auto" w:fill="auto"/>
                  </w:tcPr>
                  <w:p w:rsidR="00580994" w:rsidRPr="00580994" w:rsidRDefault="00580994" w:rsidP="00580994">
                    <w:r w:rsidRPr="00580994">
                      <w:rPr>
                        <w:rFonts w:hint="eastAsia"/>
                      </w:rPr>
                      <w:t>0</w:t>
                    </w:r>
                  </w:p>
                </w:tc>
                <w:sdt>
                  <w:sdtPr>
                    <w:alias w:val="前十名股东持有股份状态"/>
                    <w:tag w:val="_GBC_b1d75720a0264954a4777995ec34f48e"/>
                    <w:id w:val="6952185"/>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426" w:type="dxa"/>
                        <w:shd w:val="clear" w:color="auto" w:fill="auto"/>
                        <w:vAlign w:val="center"/>
                      </w:tcPr>
                      <w:p w:rsidR="00580994" w:rsidRPr="00580994" w:rsidRDefault="00580994" w:rsidP="00580994">
                        <w:r w:rsidRPr="00580994">
                          <w:t>无</w:t>
                        </w:r>
                      </w:p>
                    </w:tc>
                  </w:sdtContent>
                </w:sdt>
                <w:tc>
                  <w:tcPr>
                    <w:tcW w:w="1038" w:type="dxa"/>
                    <w:gridSpan w:val="2"/>
                    <w:shd w:val="clear" w:color="auto" w:fill="auto"/>
                  </w:tcPr>
                  <w:p w:rsidR="00580994" w:rsidRPr="00580994" w:rsidRDefault="00580994" w:rsidP="00580994"/>
                </w:tc>
                <w:sdt>
                  <w:sdtPr>
                    <w:alias w:val="前十名股东的股东性质"/>
                    <w:tag w:val="_GBC_a828ebc3e54d4853b751e50ab398fd28"/>
                    <w:id w:val="695218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61" w:type="dxa"/>
                        <w:shd w:val="clear" w:color="auto" w:fill="auto"/>
                      </w:tcPr>
                      <w:p w:rsidR="00580994" w:rsidRPr="00580994" w:rsidRDefault="00580994" w:rsidP="00580994">
                        <w:r w:rsidRPr="00580994">
                          <w:t>国有法人</w:t>
                        </w:r>
                      </w:p>
                    </w:tc>
                  </w:sdtContent>
                </w:sdt>
              </w:tr>
            </w:sdtContent>
          </w:sdt>
          <w:sdt>
            <w:sdtPr>
              <w:alias w:val="前十名股东持股情况"/>
              <w:tag w:val="_TUP_375f0b0ef895481e95fad4a1b5ff4103"/>
              <w:id w:val="6952190"/>
              <w:lock w:val="sdtLocked"/>
            </w:sdtPr>
            <w:sdtContent>
              <w:tr w:rsidR="00580994" w:rsidRPr="00580994" w:rsidTr="00580994">
                <w:trPr>
                  <w:cantSplit/>
                </w:trPr>
                <w:tc>
                  <w:tcPr>
                    <w:tcW w:w="2699" w:type="dxa"/>
                    <w:shd w:val="clear" w:color="auto" w:fill="auto"/>
                  </w:tcPr>
                  <w:p w:rsidR="00580994" w:rsidRPr="00580994" w:rsidRDefault="00580994" w:rsidP="00580994">
                    <w:r w:rsidRPr="00580994">
                      <w:rPr>
                        <w:rFonts w:hint="eastAsia"/>
                      </w:rPr>
                      <w:t>丁冷</w:t>
                    </w:r>
                  </w:p>
                </w:tc>
                <w:tc>
                  <w:tcPr>
                    <w:tcW w:w="1592" w:type="dxa"/>
                    <w:shd w:val="clear" w:color="auto" w:fill="auto"/>
                  </w:tcPr>
                  <w:p w:rsidR="00580994" w:rsidRPr="00580994" w:rsidRDefault="00580994" w:rsidP="00580994">
                    <w:r w:rsidRPr="00580994">
                      <w:rPr>
                        <w:rFonts w:hint="eastAsia"/>
                      </w:rPr>
                      <w:t>252,500</w:t>
                    </w:r>
                  </w:p>
                </w:tc>
                <w:tc>
                  <w:tcPr>
                    <w:tcW w:w="1266" w:type="dxa"/>
                    <w:shd w:val="clear" w:color="auto" w:fill="auto"/>
                  </w:tcPr>
                  <w:p w:rsidR="00580994" w:rsidRPr="00580994" w:rsidRDefault="00580994" w:rsidP="00580994">
                    <w:r w:rsidRPr="00580994">
                      <w:rPr>
                        <w:rFonts w:hint="eastAsia"/>
                      </w:rPr>
                      <w:t>3,252,500</w:t>
                    </w:r>
                  </w:p>
                </w:tc>
                <w:tc>
                  <w:tcPr>
                    <w:tcW w:w="741" w:type="dxa"/>
                    <w:shd w:val="clear" w:color="auto" w:fill="auto"/>
                  </w:tcPr>
                  <w:p w:rsidR="00580994" w:rsidRPr="00580994" w:rsidRDefault="00580994" w:rsidP="00580994">
                    <w:r w:rsidRPr="00580994">
                      <w:rPr>
                        <w:rFonts w:hint="eastAsia"/>
                      </w:rPr>
                      <w:t>1.09</w:t>
                    </w:r>
                  </w:p>
                </w:tc>
                <w:tc>
                  <w:tcPr>
                    <w:tcW w:w="426" w:type="dxa"/>
                    <w:shd w:val="clear" w:color="auto" w:fill="auto"/>
                  </w:tcPr>
                  <w:p w:rsidR="00580994" w:rsidRPr="00580994" w:rsidRDefault="00580994" w:rsidP="00580994">
                    <w:r w:rsidRPr="00580994">
                      <w:rPr>
                        <w:rFonts w:hint="eastAsia"/>
                      </w:rPr>
                      <w:t>0</w:t>
                    </w:r>
                  </w:p>
                </w:tc>
                <w:sdt>
                  <w:sdtPr>
                    <w:alias w:val="前十名股东持有股份状态"/>
                    <w:tag w:val="_GBC_b1d75720a0264954a4777995ec34f48e"/>
                    <w:id w:val="6952188"/>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426" w:type="dxa"/>
                        <w:shd w:val="clear" w:color="auto" w:fill="auto"/>
                        <w:vAlign w:val="center"/>
                      </w:tcPr>
                      <w:p w:rsidR="00580994" w:rsidRPr="00580994" w:rsidRDefault="00580994" w:rsidP="00580994">
                        <w:r w:rsidRPr="00580994">
                          <w:t>无</w:t>
                        </w:r>
                      </w:p>
                    </w:tc>
                  </w:sdtContent>
                </w:sdt>
                <w:tc>
                  <w:tcPr>
                    <w:tcW w:w="1038" w:type="dxa"/>
                    <w:gridSpan w:val="2"/>
                    <w:shd w:val="clear" w:color="auto" w:fill="auto"/>
                  </w:tcPr>
                  <w:p w:rsidR="00580994" w:rsidRPr="00580994" w:rsidRDefault="00580994" w:rsidP="00580994"/>
                </w:tc>
                <w:sdt>
                  <w:sdtPr>
                    <w:alias w:val="前十名股东的股东性质"/>
                    <w:tag w:val="_GBC_a828ebc3e54d4853b751e50ab398fd28"/>
                    <w:id w:val="695218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61" w:type="dxa"/>
                        <w:shd w:val="clear" w:color="auto" w:fill="auto"/>
                      </w:tcPr>
                      <w:p w:rsidR="00580994" w:rsidRPr="00580994" w:rsidRDefault="00580994" w:rsidP="00580994">
                        <w:r w:rsidRPr="00580994">
                          <w:t>境内自然人</w:t>
                        </w:r>
                      </w:p>
                    </w:tc>
                  </w:sdtContent>
                </w:sdt>
              </w:tr>
            </w:sdtContent>
          </w:sdt>
          <w:sdt>
            <w:sdtPr>
              <w:alias w:val="前十名股东持股情况"/>
              <w:tag w:val="_TUP_375f0b0ef895481e95fad4a1b5ff4103"/>
              <w:id w:val="6952193"/>
              <w:lock w:val="sdtLocked"/>
            </w:sdtPr>
            <w:sdtContent>
              <w:tr w:rsidR="00580994" w:rsidRPr="00580994" w:rsidTr="00580994">
                <w:trPr>
                  <w:cantSplit/>
                </w:trPr>
                <w:tc>
                  <w:tcPr>
                    <w:tcW w:w="2699" w:type="dxa"/>
                    <w:shd w:val="clear" w:color="auto" w:fill="auto"/>
                  </w:tcPr>
                  <w:p w:rsidR="00580994" w:rsidRPr="00580994" w:rsidRDefault="00580994" w:rsidP="00580994">
                    <w:r w:rsidRPr="00580994">
                      <w:rPr>
                        <w:rFonts w:hint="eastAsia"/>
                      </w:rPr>
                      <w:t>岳红云</w:t>
                    </w:r>
                  </w:p>
                </w:tc>
                <w:tc>
                  <w:tcPr>
                    <w:tcW w:w="1592" w:type="dxa"/>
                    <w:shd w:val="clear" w:color="auto" w:fill="auto"/>
                  </w:tcPr>
                  <w:p w:rsidR="00580994" w:rsidRPr="00580994" w:rsidRDefault="00580994" w:rsidP="00580994">
                    <w:r w:rsidRPr="00580994">
                      <w:rPr>
                        <w:rFonts w:hint="eastAsia"/>
                      </w:rPr>
                      <w:t>-173,700</w:t>
                    </w:r>
                  </w:p>
                </w:tc>
                <w:tc>
                  <w:tcPr>
                    <w:tcW w:w="1266" w:type="dxa"/>
                    <w:shd w:val="clear" w:color="auto" w:fill="auto"/>
                  </w:tcPr>
                  <w:p w:rsidR="00580994" w:rsidRPr="00580994" w:rsidRDefault="00580994" w:rsidP="00580994">
                    <w:r w:rsidRPr="00580994">
                      <w:rPr>
                        <w:rFonts w:hint="eastAsia"/>
                      </w:rPr>
                      <w:t>3,244,627</w:t>
                    </w:r>
                  </w:p>
                </w:tc>
                <w:tc>
                  <w:tcPr>
                    <w:tcW w:w="741" w:type="dxa"/>
                    <w:shd w:val="clear" w:color="auto" w:fill="auto"/>
                  </w:tcPr>
                  <w:p w:rsidR="00580994" w:rsidRPr="00580994" w:rsidRDefault="00580994" w:rsidP="00580994">
                    <w:r w:rsidRPr="00580994">
                      <w:rPr>
                        <w:rFonts w:hint="eastAsia"/>
                      </w:rPr>
                      <w:t>1.09</w:t>
                    </w:r>
                  </w:p>
                </w:tc>
                <w:tc>
                  <w:tcPr>
                    <w:tcW w:w="426" w:type="dxa"/>
                    <w:shd w:val="clear" w:color="auto" w:fill="auto"/>
                  </w:tcPr>
                  <w:p w:rsidR="00580994" w:rsidRPr="00580994" w:rsidRDefault="00580994" w:rsidP="00580994">
                    <w:r w:rsidRPr="00580994">
                      <w:rPr>
                        <w:rFonts w:hint="eastAsia"/>
                      </w:rPr>
                      <w:t>0</w:t>
                    </w:r>
                  </w:p>
                </w:tc>
                <w:sdt>
                  <w:sdtPr>
                    <w:alias w:val="前十名股东持有股份状态"/>
                    <w:tag w:val="_GBC_b1d75720a0264954a4777995ec34f48e"/>
                    <w:id w:val="6952191"/>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426" w:type="dxa"/>
                        <w:shd w:val="clear" w:color="auto" w:fill="auto"/>
                        <w:vAlign w:val="center"/>
                      </w:tcPr>
                      <w:p w:rsidR="00580994" w:rsidRPr="00580994" w:rsidRDefault="00580994" w:rsidP="00580994">
                        <w:r w:rsidRPr="00580994">
                          <w:t>无</w:t>
                        </w:r>
                      </w:p>
                    </w:tc>
                  </w:sdtContent>
                </w:sdt>
                <w:tc>
                  <w:tcPr>
                    <w:tcW w:w="1038" w:type="dxa"/>
                    <w:gridSpan w:val="2"/>
                    <w:shd w:val="clear" w:color="auto" w:fill="auto"/>
                  </w:tcPr>
                  <w:p w:rsidR="00580994" w:rsidRPr="00580994" w:rsidRDefault="00580994" w:rsidP="00580994"/>
                </w:tc>
                <w:sdt>
                  <w:sdtPr>
                    <w:alias w:val="前十名股东的股东性质"/>
                    <w:tag w:val="_GBC_a828ebc3e54d4853b751e50ab398fd28"/>
                    <w:id w:val="695219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61" w:type="dxa"/>
                        <w:shd w:val="clear" w:color="auto" w:fill="auto"/>
                      </w:tcPr>
                      <w:p w:rsidR="00580994" w:rsidRPr="00580994" w:rsidRDefault="00580994" w:rsidP="00580994">
                        <w:r w:rsidRPr="00580994">
                          <w:t>境内自然人</w:t>
                        </w:r>
                      </w:p>
                    </w:tc>
                  </w:sdtContent>
                </w:sdt>
              </w:tr>
            </w:sdtContent>
          </w:sdt>
          <w:sdt>
            <w:sdtPr>
              <w:alias w:val="前十名股东持股情况"/>
              <w:tag w:val="_TUP_375f0b0ef895481e95fad4a1b5ff4103"/>
              <w:id w:val="6952196"/>
              <w:lock w:val="sdtLocked"/>
            </w:sdtPr>
            <w:sdtContent>
              <w:tr w:rsidR="00580994" w:rsidRPr="00580994" w:rsidTr="00580994">
                <w:trPr>
                  <w:cantSplit/>
                </w:trPr>
                <w:tc>
                  <w:tcPr>
                    <w:tcW w:w="2699" w:type="dxa"/>
                    <w:shd w:val="clear" w:color="auto" w:fill="auto"/>
                  </w:tcPr>
                  <w:p w:rsidR="00580994" w:rsidRPr="00580994" w:rsidRDefault="00580994" w:rsidP="00580994">
                    <w:r w:rsidRPr="00580994">
                      <w:rPr>
                        <w:rFonts w:hint="eastAsia"/>
                      </w:rPr>
                      <w:t>平安银行股份有限公司－中庚价值灵动灵活配置混合型证券投资基金</w:t>
                    </w:r>
                  </w:p>
                </w:tc>
                <w:tc>
                  <w:tcPr>
                    <w:tcW w:w="1592" w:type="dxa"/>
                    <w:shd w:val="clear" w:color="auto" w:fill="auto"/>
                  </w:tcPr>
                  <w:p w:rsidR="00580994" w:rsidRPr="00580994" w:rsidRDefault="00580994" w:rsidP="00580994">
                    <w:r w:rsidRPr="00580994">
                      <w:rPr>
                        <w:rFonts w:hint="eastAsia"/>
                      </w:rPr>
                      <w:t>263,900</w:t>
                    </w:r>
                  </w:p>
                </w:tc>
                <w:tc>
                  <w:tcPr>
                    <w:tcW w:w="1266" w:type="dxa"/>
                    <w:shd w:val="clear" w:color="auto" w:fill="auto"/>
                  </w:tcPr>
                  <w:p w:rsidR="00580994" w:rsidRPr="00580994" w:rsidRDefault="00580994" w:rsidP="00580994">
                    <w:r w:rsidRPr="00580994">
                      <w:rPr>
                        <w:rFonts w:hint="eastAsia"/>
                      </w:rPr>
                      <w:t>3,126,515</w:t>
                    </w:r>
                  </w:p>
                </w:tc>
                <w:tc>
                  <w:tcPr>
                    <w:tcW w:w="741" w:type="dxa"/>
                    <w:shd w:val="clear" w:color="auto" w:fill="auto"/>
                  </w:tcPr>
                  <w:p w:rsidR="00580994" w:rsidRPr="00580994" w:rsidRDefault="00580994" w:rsidP="00580994">
                    <w:r w:rsidRPr="00580994">
                      <w:rPr>
                        <w:rFonts w:hint="eastAsia"/>
                      </w:rPr>
                      <w:t>1.05</w:t>
                    </w:r>
                  </w:p>
                </w:tc>
                <w:tc>
                  <w:tcPr>
                    <w:tcW w:w="426" w:type="dxa"/>
                    <w:shd w:val="clear" w:color="auto" w:fill="auto"/>
                  </w:tcPr>
                  <w:p w:rsidR="00580994" w:rsidRPr="00580994" w:rsidRDefault="00580994" w:rsidP="00580994">
                    <w:r w:rsidRPr="00580994">
                      <w:rPr>
                        <w:rFonts w:hint="eastAsia"/>
                      </w:rPr>
                      <w:t>0</w:t>
                    </w:r>
                  </w:p>
                </w:tc>
                <w:sdt>
                  <w:sdtPr>
                    <w:alias w:val="前十名股东持有股份状态"/>
                    <w:tag w:val="_GBC_b1d75720a0264954a4777995ec34f48e"/>
                    <w:id w:val="6952194"/>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426" w:type="dxa"/>
                        <w:shd w:val="clear" w:color="auto" w:fill="auto"/>
                        <w:vAlign w:val="center"/>
                      </w:tcPr>
                      <w:p w:rsidR="00580994" w:rsidRPr="00580994" w:rsidRDefault="00580994" w:rsidP="00580994">
                        <w:r w:rsidRPr="00580994">
                          <w:t>无</w:t>
                        </w:r>
                      </w:p>
                    </w:tc>
                  </w:sdtContent>
                </w:sdt>
                <w:tc>
                  <w:tcPr>
                    <w:tcW w:w="1038" w:type="dxa"/>
                    <w:gridSpan w:val="2"/>
                    <w:shd w:val="clear" w:color="auto" w:fill="auto"/>
                  </w:tcPr>
                  <w:p w:rsidR="00580994" w:rsidRPr="00580994" w:rsidRDefault="00580994" w:rsidP="00580994"/>
                </w:tc>
                <w:sdt>
                  <w:sdtPr>
                    <w:alias w:val="前十名股东的股东性质"/>
                    <w:tag w:val="_GBC_a828ebc3e54d4853b751e50ab398fd28"/>
                    <w:id w:val="695219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61" w:type="dxa"/>
                        <w:shd w:val="clear" w:color="auto" w:fill="auto"/>
                      </w:tcPr>
                      <w:p w:rsidR="00580994" w:rsidRPr="00580994" w:rsidRDefault="00580994" w:rsidP="00580994">
                        <w:r w:rsidRPr="00580994">
                          <w:t>其他</w:t>
                        </w:r>
                      </w:p>
                    </w:tc>
                  </w:sdtContent>
                </w:sdt>
              </w:tr>
            </w:sdtContent>
          </w:sdt>
          <w:sdt>
            <w:sdtPr>
              <w:alias w:val="前十名股东持股情况"/>
              <w:tag w:val="_TUP_375f0b0ef895481e95fad4a1b5ff4103"/>
              <w:id w:val="6952199"/>
              <w:lock w:val="sdtLocked"/>
            </w:sdtPr>
            <w:sdtContent>
              <w:tr w:rsidR="00580994" w:rsidRPr="00580994" w:rsidTr="00580994">
                <w:trPr>
                  <w:cantSplit/>
                </w:trPr>
                <w:tc>
                  <w:tcPr>
                    <w:tcW w:w="2699" w:type="dxa"/>
                    <w:shd w:val="clear" w:color="auto" w:fill="auto"/>
                  </w:tcPr>
                  <w:p w:rsidR="00580994" w:rsidRPr="00580994" w:rsidRDefault="00580994" w:rsidP="00580994">
                    <w:r w:rsidRPr="00580994">
                      <w:rPr>
                        <w:rFonts w:hint="eastAsia"/>
                      </w:rPr>
                      <w:t>华泰证券股份有限公司－中庚价值领航混合型证券投资基金</w:t>
                    </w:r>
                  </w:p>
                </w:tc>
                <w:tc>
                  <w:tcPr>
                    <w:tcW w:w="1592" w:type="dxa"/>
                    <w:shd w:val="clear" w:color="auto" w:fill="auto"/>
                  </w:tcPr>
                  <w:p w:rsidR="00580994" w:rsidRPr="00580994" w:rsidRDefault="00580994" w:rsidP="00580994">
                    <w:r w:rsidRPr="00580994">
                      <w:rPr>
                        <w:rFonts w:hint="eastAsia"/>
                      </w:rPr>
                      <w:t>-6,460,208</w:t>
                    </w:r>
                  </w:p>
                </w:tc>
                <w:tc>
                  <w:tcPr>
                    <w:tcW w:w="1266" w:type="dxa"/>
                    <w:shd w:val="clear" w:color="auto" w:fill="auto"/>
                  </w:tcPr>
                  <w:p w:rsidR="00580994" w:rsidRPr="00580994" w:rsidRDefault="00580994" w:rsidP="00580994">
                    <w:r w:rsidRPr="00580994">
                      <w:rPr>
                        <w:rFonts w:hint="eastAsia"/>
                      </w:rPr>
                      <w:t>2,865,958</w:t>
                    </w:r>
                  </w:p>
                </w:tc>
                <w:tc>
                  <w:tcPr>
                    <w:tcW w:w="741" w:type="dxa"/>
                    <w:shd w:val="clear" w:color="auto" w:fill="auto"/>
                  </w:tcPr>
                  <w:p w:rsidR="00580994" w:rsidRPr="00580994" w:rsidRDefault="00580994" w:rsidP="00580994">
                    <w:r w:rsidRPr="00580994">
                      <w:rPr>
                        <w:rFonts w:hint="eastAsia"/>
                      </w:rPr>
                      <w:t>0.96</w:t>
                    </w:r>
                  </w:p>
                </w:tc>
                <w:tc>
                  <w:tcPr>
                    <w:tcW w:w="426" w:type="dxa"/>
                    <w:shd w:val="clear" w:color="auto" w:fill="auto"/>
                  </w:tcPr>
                  <w:p w:rsidR="00580994" w:rsidRPr="00580994" w:rsidRDefault="00580994" w:rsidP="00580994">
                    <w:r w:rsidRPr="00580994">
                      <w:rPr>
                        <w:rFonts w:hint="eastAsia"/>
                      </w:rPr>
                      <w:t>0</w:t>
                    </w:r>
                  </w:p>
                </w:tc>
                <w:sdt>
                  <w:sdtPr>
                    <w:alias w:val="前十名股东持有股份状态"/>
                    <w:tag w:val="_GBC_b1d75720a0264954a4777995ec34f48e"/>
                    <w:id w:val="6952197"/>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426" w:type="dxa"/>
                        <w:shd w:val="clear" w:color="auto" w:fill="auto"/>
                        <w:vAlign w:val="center"/>
                      </w:tcPr>
                      <w:p w:rsidR="00580994" w:rsidRPr="00580994" w:rsidRDefault="00580994" w:rsidP="00580994">
                        <w:r w:rsidRPr="00580994">
                          <w:t>无</w:t>
                        </w:r>
                      </w:p>
                    </w:tc>
                  </w:sdtContent>
                </w:sdt>
                <w:tc>
                  <w:tcPr>
                    <w:tcW w:w="1038" w:type="dxa"/>
                    <w:gridSpan w:val="2"/>
                    <w:shd w:val="clear" w:color="auto" w:fill="auto"/>
                  </w:tcPr>
                  <w:p w:rsidR="00580994" w:rsidRPr="00580994" w:rsidRDefault="00580994" w:rsidP="00580994"/>
                </w:tc>
                <w:sdt>
                  <w:sdtPr>
                    <w:alias w:val="前十名股东的股东性质"/>
                    <w:tag w:val="_GBC_a828ebc3e54d4853b751e50ab398fd28"/>
                    <w:id w:val="695219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61" w:type="dxa"/>
                        <w:shd w:val="clear" w:color="auto" w:fill="auto"/>
                      </w:tcPr>
                      <w:p w:rsidR="00580994" w:rsidRPr="00580994" w:rsidRDefault="00580994" w:rsidP="00580994">
                        <w:r w:rsidRPr="00580994">
                          <w:t>其他</w:t>
                        </w:r>
                      </w:p>
                    </w:tc>
                  </w:sdtContent>
                </w:sdt>
              </w:tr>
            </w:sdtContent>
          </w:sdt>
          <w:sdt>
            <w:sdtPr>
              <w:alias w:val="前十名股东持股情况"/>
              <w:tag w:val="_TUP_375f0b0ef895481e95fad4a1b5ff4103"/>
              <w:id w:val="6952202"/>
              <w:lock w:val="sdtLocked"/>
            </w:sdtPr>
            <w:sdtContent>
              <w:tr w:rsidR="00580994" w:rsidRPr="00580994" w:rsidTr="00580994">
                <w:trPr>
                  <w:cantSplit/>
                </w:trPr>
                <w:tc>
                  <w:tcPr>
                    <w:tcW w:w="2699" w:type="dxa"/>
                    <w:shd w:val="clear" w:color="auto" w:fill="auto"/>
                  </w:tcPr>
                  <w:p w:rsidR="00580994" w:rsidRPr="00580994" w:rsidRDefault="00580994" w:rsidP="00580994">
                    <w:r w:rsidRPr="00580994">
                      <w:rPr>
                        <w:rFonts w:hint="eastAsia"/>
                      </w:rPr>
                      <w:t>广发证券股份有限公司－中庚小盘价值股票型证券投资基金</w:t>
                    </w:r>
                  </w:p>
                </w:tc>
                <w:tc>
                  <w:tcPr>
                    <w:tcW w:w="1592" w:type="dxa"/>
                    <w:shd w:val="clear" w:color="auto" w:fill="auto"/>
                  </w:tcPr>
                  <w:p w:rsidR="00580994" w:rsidRPr="00580994" w:rsidRDefault="00580994" w:rsidP="00580994">
                    <w:r w:rsidRPr="00580994">
                      <w:rPr>
                        <w:rFonts w:hint="eastAsia"/>
                      </w:rPr>
                      <w:t>-3,772,788</w:t>
                    </w:r>
                  </w:p>
                </w:tc>
                <w:tc>
                  <w:tcPr>
                    <w:tcW w:w="1266" w:type="dxa"/>
                    <w:shd w:val="clear" w:color="auto" w:fill="auto"/>
                  </w:tcPr>
                  <w:p w:rsidR="00580994" w:rsidRPr="00580994" w:rsidRDefault="00580994" w:rsidP="00580994">
                    <w:r w:rsidRPr="00580994">
                      <w:rPr>
                        <w:rFonts w:hint="eastAsia"/>
                      </w:rPr>
                      <w:t>2,664,782</w:t>
                    </w:r>
                  </w:p>
                </w:tc>
                <w:tc>
                  <w:tcPr>
                    <w:tcW w:w="741" w:type="dxa"/>
                    <w:shd w:val="clear" w:color="auto" w:fill="auto"/>
                  </w:tcPr>
                  <w:p w:rsidR="00580994" w:rsidRPr="00580994" w:rsidRDefault="00580994" w:rsidP="00580994">
                    <w:r w:rsidRPr="00580994">
                      <w:rPr>
                        <w:rFonts w:hint="eastAsia"/>
                      </w:rPr>
                      <w:t>0.89</w:t>
                    </w:r>
                  </w:p>
                </w:tc>
                <w:tc>
                  <w:tcPr>
                    <w:tcW w:w="426" w:type="dxa"/>
                    <w:shd w:val="clear" w:color="auto" w:fill="auto"/>
                  </w:tcPr>
                  <w:p w:rsidR="00580994" w:rsidRPr="00580994" w:rsidRDefault="00580994" w:rsidP="00580994">
                    <w:r w:rsidRPr="00580994">
                      <w:rPr>
                        <w:rFonts w:hint="eastAsia"/>
                      </w:rPr>
                      <w:t>0</w:t>
                    </w:r>
                  </w:p>
                </w:tc>
                <w:sdt>
                  <w:sdtPr>
                    <w:alias w:val="前十名股东持有股份状态"/>
                    <w:tag w:val="_GBC_b1d75720a0264954a4777995ec34f48e"/>
                    <w:id w:val="6952200"/>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426" w:type="dxa"/>
                        <w:shd w:val="clear" w:color="auto" w:fill="auto"/>
                        <w:vAlign w:val="center"/>
                      </w:tcPr>
                      <w:p w:rsidR="00580994" w:rsidRPr="00580994" w:rsidRDefault="00580994" w:rsidP="00580994">
                        <w:r w:rsidRPr="00580994">
                          <w:t>无</w:t>
                        </w:r>
                      </w:p>
                    </w:tc>
                  </w:sdtContent>
                </w:sdt>
                <w:tc>
                  <w:tcPr>
                    <w:tcW w:w="1038" w:type="dxa"/>
                    <w:gridSpan w:val="2"/>
                    <w:shd w:val="clear" w:color="auto" w:fill="auto"/>
                  </w:tcPr>
                  <w:p w:rsidR="00580994" w:rsidRPr="00580994" w:rsidRDefault="00580994" w:rsidP="00580994"/>
                </w:tc>
                <w:sdt>
                  <w:sdtPr>
                    <w:alias w:val="前十名股东的股东性质"/>
                    <w:tag w:val="_GBC_a828ebc3e54d4853b751e50ab398fd28"/>
                    <w:id w:val="695220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61" w:type="dxa"/>
                        <w:shd w:val="clear" w:color="auto" w:fill="auto"/>
                      </w:tcPr>
                      <w:p w:rsidR="00580994" w:rsidRPr="00580994" w:rsidRDefault="00580994" w:rsidP="00580994">
                        <w:r w:rsidRPr="00580994">
                          <w:t>其他</w:t>
                        </w:r>
                      </w:p>
                    </w:tc>
                  </w:sdtContent>
                </w:sdt>
              </w:tr>
            </w:sdtContent>
          </w:sdt>
          <w:tr w:rsidR="00580994" w:rsidRPr="00580994" w:rsidTr="00580994">
            <w:trPr>
              <w:cantSplit/>
            </w:trPr>
            <w:sdt>
              <w:sdtPr>
                <w:tag w:val="_PLD_28500642a09a4ebf8e29f57120945842"/>
                <w:id w:val="-1663543109"/>
                <w:lock w:val="sdtLocked"/>
              </w:sdtPr>
              <w:sdtContent>
                <w:tc>
                  <w:tcPr>
                    <w:tcW w:w="9049" w:type="dxa"/>
                    <w:gridSpan w:val="9"/>
                    <w:shd w:val="clear" w:color="auto" w:fill="auto"/>
                  </w:tcPr>
                  <w:p w:rsidR="00580994" w:rsidRPr="00580994" w:rsidRDefault="00580994" w:rsidP="00580994">
                    <w:r w:rsidRPr="00580994">
                      <w:t>前十名无限售条件股东持股情况</w:t>
                    </w:r>
                  </w:p>
                </w:tc>
              </w:sdtContent>
            </w:sdt>
          </w:tr>
          <w:tr w:rsidR="00580994" w:rsidRPr="00580994" w:rsidTr="00580994">
            <w:trPr>
              <w:cantSplit/>
            </w:trPr>
            <w:sdt>
              <w:sdtPr>
                <w:tag w:val="_PLD_7863133695a246ecbc862707149223ec"/>
                <w:id w:val="1491289895"/>
                <w:lock w:val="sdtLocked"/>
              </w:sdtPr>
              <w:sdtContent>
                <w:tc>
                  <w:tcPr>
                    <w:tcW w:w="4291" w:type="dxa"/>
                    <w:gridSpan w:val="2"/>
                    <w:vMerge w:val="restart"/>
                    <w:shd w:val="clear" w:color="auto" w:fill="auto"/>
                    <w:vAlign w:val="center"/>
                  </w:tcPr>
                  <w:p w:rsidR="00580994" w:rsidRPr="00580994" w:rsidRDefault="00580994" w:rsidP="00580994">
                    <w:r w:rsidRPr="00580994">
                      <w:t>股东名称</w:t>
                    </w:r>
                  </w:p>
                </w:tc>
              </w:sdtContent>
            </w:sdt>
            <w:sdt>
              <w:sdtPr>
                <w:tag w:val="_PLD_7829bdd678034f01965a1a00475af110"/>
                <w:id w:val="-160929301"/>
                <w:lock w:val="sdtLocked"/>
              </w:sdtPr>
              <w:sdtContent>
                <w:tc>
                  <w:tcPr>
                    <w:tcW w:w="2433" w:type="dxa"/>
                    <w:gridSpan w:val="3"/>
                    <w:vMerge w:val="restart"/>
                    <w:shd w:val="clear" w:color="auto" w:fill="auto"/>
                    <w:vAlign w:val="center"/>
                  </w:tcPr>
                  <w:p w:rsidR="00580994" w:rsidRPr="00580994" w:rsidRDefault="00580994" w:rsidP="00580994">
                    <w:r w:rsidRPr="00580994">
                      <w:t>持有无限售条件流通股的数量</w:t>
                    </w:r>
                  </w:p>
                </w:tc>
              </w:sdtContent>
            </w:sdt>
            <w:sdt>
              <w:sdtPr>
                <w:tag w:val="_PLD_05a8d5264b3248e88b16779168efedb5"/>
                <w:id w:val="-1100329244"/>
                <w:lock w:val="sdtLocked"/>
              </w:sdtPr>
              <w:sdtContent>
                <w:tc>
                  <w:tcPr>
                    <w:tcW w:w="2325" w:type="dxa"/>
                    <w:gridSpan w:val="4"/>
                    <w:tcBorders>
                      <w:bottom w:val="single" w:sz="4" w:space="0" w:color="auto"/>
                    </w:tcBorders>
                    <w:shd w:val="clear" w:color="auto" w:fill="auto"/>
                    <w:vAlign w:val="center"/>
                  </w:tcPr>
                  <w:p w:rsidR="00580994" w:rsidRPr="00580994" w:rsidRDefault="00580994" w:rsidP="00580994">
                    <w:r w:rsidRPr="00580994">
                      <w:t>股份种类</w:t>
                    </w:r>
                    <w:r w:rsidRPr="00580994">
                      <w:rPr>
                        <w:rFonts w:hint="eastAsia"/>
                      </w:rPr>
                      <w:t>及数量</w:t>
                    </w:r>
                  </w:p>
                </w:tc>
              </w:sdtContent>
            </w:sdt>
          </w:tr>
          <w:tr w:rsidR="00580994" w:rsidRPr="00580994" w:rsidTr="00580994">
            <w:trPr>
              <w:cantSplit/>
            </w:trPr>
            <w:tc>
              <w:tcPr>
                <w:tcW w:w="4291" w:type="dxa"/>
                <w:gridSpan w:val="2"/>
                <w:vMerge/>
                <w:shd w:val="clear" w:color="auto" w:fill="auto"/>
                <w:vAlign w:val="center"/>
              </w:tcPr>
              <w:p w:rsidR="00580994" w:rsidRPr="00580994" w:rsidRDefault="00580994" w:rsidP="00580994"/>
            </w:tc>
            <w:tc>
              <w:tcPr>
                <w:tcW w:w="2433" w:type="dxa"/>
                <w:gridSpan w:val="3"/>
                <w:vMerge/>
                <w:shd w:val="clear" w:color="auto" w:fill="auto"/>
                <w:vAlign w:val="center"/>
              </w:tcPr>
              <w:p w:rsidR="00580994" w:rsidRPr="00580994" w:rsidRDefault="00580994" w:rsidP="00580994"/>
            </w:tc>
            <w:sdt>
              <w:sdtPr>
                <w:tag w:val="_PLD_d4a8ce12c75a473d9d4b8577a67753e8"/>
                <w:id w:val="-1012143460"/>
                <w:lock w:val="sdtLocked"/>
              </w:sdtPr>
              <w:sdtContent>
                <w:tc>
                  <w:tcPr>
                    <w:tcW w:w="1059" w:type="dxa"/>
                    <w:gridSpan w:val="2"/>
                    <w:shd w:val="clear" w:color="auto" w:fill="auto"/>
                    <w:vAlign w:val="center"/>
                  </w:tcPr>
                  <w:p w:rsidR="00580994" w:rsidRPr="00580994" w:rsidRDefault="00580994" w:rsidP="00580994">
                    <w:r w:rsidRPr="00580994">
                      <w:rPr>
                        <w:rFonts w:hint="eastAsia"/>
                      </w:rPr>
                      <w:t>种类</w:t>
                    </w:r>
                  </w:p>
                </w:tc>
              </w:sdtContent>
            </w:sdt>
            <w:sdt>
              <w:sdtPr>
                <w:tag w:val="_PLD_9bfee5485a874dd8b79635f1f01d7488"/>
                <w:id w:val="-771007710"/>
                <w:lock w:val="sdtLocked"/>
              </w:sdtPr>
              <w:sdtContent>
                <w:tc>
                  <w:tcPr>
                    <w:tcW w:w="1266" w:type="dxa"/>
                    <w:gridSpan w:val="2"/>
                    <w:shd w:val="clear" w:color="auto" w:fill="auto"/>
                    <w:vAlign w:val="center"/>
                  </w:tcPr>
                  <w:p w:rsidR="00580994" w:rsidRPr="00580994" w:rsidRDefault="00580994" w:rsidP="00580994">
                    <w:r w:rsidRPr="00580994">
                      <w:rPr>
                        <w:rFonts w:hint="eastAsia"/>
                      </w:rPr>
                      <w:t>数量</w:t>
                    </w:r>
                  </w:p>
                </w:tc>
              </w:sdtContent>
            </w:sdt>
          </w:tr>
          <w:sdt>
            <w:sdtPr>
              <w:alias w:val="前十名无限售条件股东持股情况"/>
              <w:tag w:val="_TUP_66ccdbbb883d4628b77738b04f02110c"/>
              <w:id w:val="-2068799002"/>
              <w:lock w:val="sdtLocked"/>
            </w:sdtPr>
            <w:sdtContent>
              <w:tr w:rsidR="00580994" w:rsidRPr="00580994" w:rsidTr="00580994">
                <w:trPr>
                  <w:cantSplit/>
                </w:trPr>
                <w:tc>
                  <w:tcPr>
                    <w:tcW w:w="4291" w:type="dxa"/>
                    <w:gridSpan w:val="2"/>
                    <w:shd w:val="clear" w:color="auto" w:fill="auto"/>
                  </w:tcPr>
                  <w:p w:rsidR="00580994" w:rsidRPr="00580994" w:rsidRDefault="00580994" w:rsidP="00580994">
                    <w:r w:rsidRPr="00580994">
                      <w:rPr>
                        <w:rFonts w:hint="eastAsia"/>
                      </w:rPr>
                      <w:t>牡丹江恒丰纸业集团有限责任公司</w:t>
                    </w:r>
                  </w:p>
                </w:tc>
                <w:tc>
                  <w:tcPr>
                    <w:tcW w:w="2433" w:type="dxa"/>
                    <w:gridSpan w:val="3"/>
                    <w:shd w:val="clear" w:color="auto" w:fill="auto"/>
                  </w:tcPr>
                  <w:p w:rsidR="00580994" w:rsidRPr="00580994" w:rsidRDefault="00580994" w:rsidP="00580994">
                    <w:r w:rsidRPr="00580994">
                      <w:rPr>
                        <w:rFonts w:hint="eastAsia"/>
                      </w:rPr>
                      <w:t>89,423,083</w:t>
                    </w:r>
                  </w:p>
                </w:tc>
                <w:sdt>
                  <w:sdtPr>
                    <w:alias w:val="前十名无限售条件股东期末持有流通股的种类"/>
                    <w:tag w:val="_GBC_293a39cf4b0a470baa85aa4e322bdbe5"/>
                    <w:id w:val="-22985380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059" w:type="dxa"/>
                        <w:gridSpan w:val="2"/>
                        <w:shd w:val="clear" w:color="auto" w:fill="auto"/>
                        <w:vAlign w:val="center"/>
                      </w:tcPr>
                      <w:p w:rsidR="00580994" w:rsidRPr="00580994" w:rsidRDefault="00580994" w:rsidP="00580994">
                        <w:r w:rsidRPr="00580994">
                          <w:t>人民币普通股</w:t>
                        </w:r>
                      </w:p>
                    </w:tc>
                  </w:sdtContent>
                </w:sdt>
                <w:tc>
                  <w:tcPr>
                    <w:tcW w:w="1266" w:type="dxa"/>
                    <w:gridSpan w:val="2"/>
                    <w:shd w:val="clear" w:color="auto" w:fill="auto"/>
                  </w:tcPr>
                  <w:p w:rsidR="00580994" w:rsidRPr="00580994" w:rsidRDefault="00580994" w:rsidP="00580994">
                    <w:r w:rsidRPr="00580994">
                      <w:rPr>
                        <w:rFonts w:hint="eastAsia"/>
                      </w:rPr>
                      <w:t>89,423,083</w:t>
                    </w:r>
                  </w:p>
                </w:tc>
              </w:tr>
            </w:sdtContent>
          </w:sdt>
          <w:sdt>
            <w:sdtPr>
              <w:alias w:val="前十名无限售条件股东持股情况"/>
              <w:tag w:val="_TUP_66ccdbbb883d4628b77738b04f02110c"/>
              <w:id w:val="6952204"/>
              <w:lock w:val="sdtLocked"/>
            </w:sdtPr>
            <w:sdtContent>
              <w:tr w:rsidR="00580994" w:rsidRPr="00580994" w:rsidTr="00580994">
                <w:trPr>
                  <w:cantSplit/>
                </w:trPr>
                <w:tc>
                  <w:tcPr>
                    <w:tcW w:w="4291" w:type="dxa"/>
                    <w:gridSpan w:val="2"/>
                    <w:shd w:val="clear" w:color="auto" w:fill="auto"/>
                  </w:tcPr>
                  <w:p w:rsidR="00580994" w:rsidRPr="00580994" w:rsidRDefault="00580994" w:rsidP="00580994">
                    <w:r w:rsidRPr="00580994">
                      <w:rPr>
                        <w:rFonts w:hint="eastAsia"/>
                      </w:rPr>
                      <w:t>牡丹江恒丰纸业股份有限公司－第一期员工持股计划</w:t>
                    </w:r>
                  </w:p>
                </w:tc>
                <w:tc>
                  <w:tcPr>
                    <w:tcW w:w="2433" w:type="dxa"/>
                    <w:gridSpan w:val="3"/>
                    <w:shd w:val="clear" w:color="auto" w:fill="auto"/>
                  </w:tcPr>
                  <w:p w:rsidR="00580994" w:rsidRPr="00580994" w:rsidRDefault="00580994" w:rsidP="00580994">
                    <w:r w:rsidRPr="00580994">
                      <w:rPr>
                        <w:rFonts w:hint="eastAsia"/>
                      </w:rPr>
                      <w:t>8,153,940</w:t>
                    </w:r>
                  </w:p>
                </w:tc>
                <w:sdt>
                  <w:sdtPr>
                    <w:alias w:val="前十名无限售条件股东期末持有流通股的种类"/>
                    <w:tag w:val="_GBC_293a39cf4b0a470baa85aa4e322bdbe5"/>
                    <w:id w:val="695220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059" w:type="dxa"/>
                        <w:gridSpan w:val="2"/>
                        <w:shd w:val="clear" w:color="auto" w:fill="auto"/>
                        <w:vAlign w:val="center"/>
                      </w:tcPr>
                      <w:p w:rsidR="00580994" w:rsidRPr="00580994" w:rsidRDefault="00580994" w:rsidP="00580994">
                        <w:r w:rsidRPr="00580994">
                          <w:t>人民币普通股</w:t>
                        </w:r>
                      </w:p>
                    </w:tc>
                  </w:sdtContent>
                </w:sdt>
                <w:tc>
                  <w:tcPr>
                    <w:tcW w:w="1266" w:type="dxa"/>
                    <w:gridSpan w:val="2"/>
                    <w:shd w:val="clear" w:color="auto" w:fill="auto"/>
                  </w:tcPr>
                  <w:p w:rsidR="00580994" w:rsidRPr="00580994" w:rsidRDefault="00580994" w:rsidP="00580994">
                    <w:r w:rsidRPr="00580994">
                      <w:rPr>
                        <w:rFonts w:hint="eastAsia"/>
                      </w:rPr>
                      <w:t>8,153,940</w:t>
                    </w:r>
                  </w:p>
                </w:tc>
              </w:tr>
            </w:sdtContent>
          </w:sdt>
          <w:sdt>
            <w:sdtPr>
              <w:alias w:val="前十名无限售条件股东持股情况"/>
              <w:tag w:val="_TUP_66ccdbbb883d4628b77738b04f02110c"/>
              <w:id w:val="6952206"/>
              <w:lock w:val="sdtLocked"/>
            </w:sdtPr>
            <w:sdtContent>
              <w:tr w:rsidR="00580994" w:rsidRPr="00580994" w:rsidTr="00580994">
                <w:trPr>
                  <w:cantSplit/>
                </w:trPr>
                <w:tc>
                  <w:tcPr>
                    <w:tcW w:w="4291" w:type="dxa"/>
                    <w:gridSpan w:val="2"/>
                    <w:shd w:val="clear" w:color="auto" w:fill="auto"/>
                  </w:tcPr>
                  <w:p w:rsidR="00580994" w:rsidRPr="00580994" w:rsidRDefault="00580994" w:rsidP="00580994">
                    <w:r w:rsidRPr="00580994">
                      <w:rPr>
                        <w:rFonts w:hint="eastAsia"/>
                      </w:rPr>
                      <w:t>董延明</w:t>
                    </w:r>
                  </w:p>
                </w:tc>
                <w:tc>
                  <w:tcPr>
                    <w:tcW w:w="2433" w:type="dxa"/>
                    <w:gridSpan w:val="3"/>
                    <w:shd w:val="clear" w:color="auto" w:fill="auto"/>
                  </w:tcPr>
                  <w:p w:rsidR="00580994" w:rsidRPr="00580994" w:rsidRDefault="00580994" w:rsidP="00580994">
                    <w:r w:rsidRPr="00580994">
                      <w:rPr>
                        <w:rFonts w:hint="eastAsia"/>
                      </w:rPr>
                      <w:t>6,450,000</w:t>
                    </w:r>
                  </w:p>
                </w:tc>
                <w:sdt>
                  <w:sdtPr>
                    <w:alias w:val="前十名无限售条件股东期末持有流通股的种类"/>
                    <w:tag w:val="_GBC_293a39cf4b0a470baa85aa4e322bdbe5"/>
                    <w:id w:val="695220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059" w:type="dxa"/>
                        <w:gridSpan w:val="2"/>
                        <w:shd w:val="clear" w:color="auto" w:fill="auto"/>
                        <w:vAlign w:val="center"/>
                      </w:tcPr>
                      <w:p w:rsidR="00580994" w:rsidRPr="00580994" w:rsidRDefault="00580994" w:rsidP="00580994">
                        <w:r w:rsidRPr="00580994">
                          <w:t>人民币普通股</w:t>
                        </w:r>
                      </w:p>
                    </w:tc>
                  </w:sdtContent>
                </w:sdt>
                <w:tc>
                  <w:tcPr>
                    <w:tcW w:w="1266" w:type="dxa"/>
                    <w:gridSpan w:val="2"/>
                    <w:shd w:val="clear" w:color="auto" w:fill="auto"/>
                  </w:tcPr>
                  <w:p w:rsidR="00580994" w:rsidRPr="00580994" w:rsidRDefault="00580994" w:rsidP="00580994">
                    <w:r w:rsidRPr="00580994">
                      <w:rPr>
                        <w:rFonts w:hint="eastAsia"/>
                      </w:rPr>
                      <w:t>6,450,000</w:t>
                    </w:r>
                  </w:p>
                </w:tc>
              </w:tr>
            </w:sdtContent>
          </w:sdt>
          <w:sdt>
            <w:sdtPr>
              <w:alias w:val="前十名无限售条件股东持股情况"/>
              <w:tag w:val="_TUP_66ccdbbb883d4628b77738b04f02110c"/>
              <w:id w:val="6952208"/>
              <w:lock w:val="sdtLocked"/>
            </w:sdtPr>
            <w:sdtContent>
              <w:tr w:rsidR="00580994" w:rsidRPr="00580994" w:rsidTr="00580994">
                <w:trPr>
                  <w:cantSplit/>
                </w:trPr>
                <w:tc>
                  <w:tcPr>
                    <w:tcW w:w="4291" w:type="dxa"/>
                    <w:gridSpan w:val="2"/>
                    <w:shd w:val="clear" w:color="auto" w:fill="auto"/>
                  </w:tcPr>
                  <w:p w:rsidR="00580994" w:rsidRPr="00580994" w:rsidRDefault="00580994" w:rsidP="00580994">
                    <w:r w:rsidRPr="00580994">
                      <w:rPr>
                        <w:rFonts w:hint="eastAsia"/>
                      </w:rPr>
                      <w:t>黑龙江省投资控股有限公司</w:t>
                    </w:r>
                  </w:p>
                </w:tc>
                <w:tc>
                  <w:tcPr>
                    <w:tcW w:w="2433" w:type="dxa"/>
                    <w:gridSpan w:val="3"/>
                    <w:shd w:val="clear" w:color="auto" w:fill="auto"/>
                  </w:tcPr>
                  <w:p w:rsidR="00580994" w:rsidRPr="00580994" w:rsidRDefault="00580994" w:rsidP="00580994">
                    <w:r w:rsidRPr="00580994">
                      <w:rPr>
                        <w:rFonts w:hint="eastAsia"/>
                      </w:rPr>
                      <w:t>4,800,000</w:t>
                    </w:r>
                  </w:p>
                </w:tc>
                <w:sdt>
                  <w:sdtPr>
                    <w:alias w:val="前十名无限售条件股东期末持有流通股的种类"/>
                    <w:tag w:val="_GBC_293a39cf4b0a470baa85aa4e322bdbe5"/>
                    <w:id w:val="695220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059" w:type="dxa"/>
                        <w:gridSpan w:val="2"/>
                        <w:shd w:val="clear" w:color="auto" w:fill="auto"/>
                        <w:vAlign w:val="center"/>
                      </w:tcPr>
                      <w:p w:rsidR="00580994" w:rsidRPr="00580994" w:rsidRDefault="00580994" w:rsidP="00580994">
                        <w:r w:rsidRPr="00580994">
                          <w:t>人民币普通股</w:t>
                        </w:r>
                      </w:p>
                    </w:tc>
                  </w:sdtContent>
                </w:sdt>
                <w:tc>
                  <w:tcPr>
                    <w:tcW w:w="1266" w:type="dxa"/>
                    <w:gridSpan w:val="2"/>
                    <w:shd w:val="clear" w:color="auto" w:fill="auto"/>
                  </w:tcPr>
                  <w:p w:rsidR="00580994" w:rsidRPr="00580994" w:rsidRDefault="00580994" w:rsidP="00580994">
                    <w:r w:rsidRPr="00580994">
                      <w:rPr>
                        <w:rFonts w:hint="eastAsia"/>
                      </w:rPr>
                      <w:t>4,800,000</w:t>
                    </w:r>
                  </w:p>
                </w:tc>
              </w:tr>
            </w:sdtContent>
          </w:sdt>
          <w:sdt>
            <w:sdtPr>
              <w:alias w:val="前十名无限售条件股东持股情况"/>
              <w:tag w:val="_TUP_66ccdbbb883d4628b77738b04f02110c"/>
              <w:id w:val="6952210"/>
              <w:lock w:val="sdtLocked"/>
            </w:sdtPr>
            <w:sdtContent>
              <w:tr w:rsidR="00580994" w:rsidRPr="00580994" w:rsidTr="00580994">
                <w:trPr>
                  <w:cantSplit/>
                </w:trPr>
                <w:tc>
                  <w:tcPr>
                    <w:tcW w:w="4291" w:type="dxa"/>
                    <w:gridSpan w:val="2"/>
                    <w:shd w:val="clear" w:color="auto" w:fill="auto"/>
                  </w:tcPr>
                  <w:p w:rsidR="00580994" w:rsidRPr="00580994" w:rsidRDefault="00580994" w:rsidP="00580994">
                    <w:r w:rsidRPr="00580994">
                      <w:rPr>
                        <w:rFonts w:hint="eastAsia"/>
                      </w:rPr>
                      <w:t>黑龙江辰能投资管理有限责任公司</w:t>
                    </w:r>
                  </w:p>
                </w:tc>
                <w:tc>
                  <w:tcPr>
                    <w:tcW w:w="2433" w:type="dxa"/>
                    <w:gridSpan w:val="3"/>
                    <w:shd w:val="clear" w:color="auto" w:fill="auto"/>
                  </w:tcPr>
                  <w:p w:rsidR="00580994" w:rsidRPr="00580994" w:rsidRDefault="00580994" w:rsidP="00580994">
                    <w:r w:rsidRPr="00580994">
                      <w:rPr>
                        <w:rFonts w:hint="eastAsia"/>
                      </w:rPr>
                      <w:t>4,440,000</w:t>
                    </w:r>
                  </w:p>
                </w:tc>
                <w:sdt>
                  <w:sdtPr>
                    <w:alias w:val="前十名无限售条件股东期末持有流通股的种类"/>
                    <w:tag w:val="_GBC_293a39cf4b0a470baa85aa4e322bdbe5"/>
                    <w:id w:val="695220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059" w:type="dxa"/>
                        <w:gridSpan w:val="2"/>
                        <w:shd w:val="clear" w:color="auto" w:fill="auto"/>
                        <w:vAlign w:val="center"/>
                      </w:tcPr>
                      <w:p w:rsidR="00580994" w:rsidRPr="00580994" w:rsidRDefault="00580994" w:rsidP="00580994">
                        <w:r w:rsidRPr="00580994">
                          <w:t>人民币普通股</w:t>
                        </w:r>
                      </w:p>
                    </w:tc>
                  </w:sdtContent>
                </w:sdt>
                <w:tc>
                  <w:tcPr>
                    <w:tcW w:w="1266" w:type="dxa"/>
                    <w:gridSpan w:val="2"/>
                    <w:shd w:val="clear" w:color="auto" w:fill="auto"/>
                  </w:tcPr>
                  <w:p w:rsidR="00580994" w:rsidRPr="00580994" w:rsidRDefault="00580994" w:rsidP="00580994">
                    <w:r w:rsidRPr="00580994">
                      <w:rPr>
                        <w:rFonts w:hint="eastAsia"/>
                      </w:rPr>
                      <w:t>4,440,000</w:t>
                    </w:r>
                  </w:p>
                </w:tc>
              </w:tr>
            </w:sdtContent>
          </w:sdt>
          <w:sdt>
            <w:sdtPr>
              <w:alias w:val="前十名无限售条件股东持股情况"/>
              <w:tag w:val="_TUP_66ccdbbb883d4628b77738b04f02110c"/>
              <w:id w:val="6952212"/>
              <w:lock w:val="sdtLocked"/>
            </w:sdtPr>
            <w:sdtContent>
              <w:tr w:rsidR="00580994" w:rsidRPr="00580994" w:rsidTr="00580994">
                <w:trPr>
                  <w:cantSplit/>
                </w:trPr>
                <w:tc>
                  <w:tcPr>
                    <w:tcW w:w="4291" w:type="dxa"/>
                    <w:gridSpan w:val="2"/>
                    <w:shd w:val="clear" w:color="auto" w:fill="auto"/>
                  </w:tcPr>
                  <w:p w:rsidR="00580994" w:rsidRPr="00580994" w:rsidRDefault="00580994" w:rsidP="00580994">
                    <w:r w:rsidRPr="00580994">
                      <w:rPr>
                        <w:rFonts w:hint="eastAsia"/>
                      </w:rPr>
                      <w:t>丁冷</w:t>
                    </w:r>
                  </w:p>
                </w:tc>
                <w:tc>
                  <w:tcPr>
                    <w:tcW w:w="2433" w:type="dxa"/>
                    <w:gridSpan w:val="3"/>
                    <w:shd w:val="clear" w:color="auto" w:fill="auto"/>
                  </w:tcPr>
                  <w:p w:rsidR="00580994" w:rsidRPr="00580994" w:rsidRDefault="00580994" w:rsidP="00580994">
                    <w:r w:rsidRPr="00580994">
                      <w:rPr>
                        <w:rFonts w:hint="eastAsia"/>
                      </w:rPr>
                      <w:t>3,252,500</w:t>
                    </w:r>
                  </w:p>
                </w:tc>
                <w:sdt>
                  <w:sdtPr>
                    <w:alias w:val="前十名无限售条件股东期末持有流通股的种类"/>
                    <w:tag w:val="_GBC_293a39cf4b0a470baa85aa4e322bdbe5"/>
                    <w:id w:val="695221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059" w:type="dxa"/>
                        <w:gridSpan w:val="2"/>
                        <w:shd w:val="clear" w:color="auto" w:fill="auto"/>
                        <w:vAlign w:val="center"/>
                      </w:tcPr>
                      <w:p w:rsidR="00580994" w:rsidRPr="00580994" w:rsidRDefault="00580994" w:rsidP="00580994">
                        <w:r w:rsidRPr="00580994">
                          <w:t>人民币普通股</w:t>
                        </w:r>
                      </w:p>
                    </w:tc>
                  </w:sdtContent>
                </w:sdt>
                <w:tc>
                  <w:tcPr>
                    <w:tcW w:w="1266" w:type="dxa"/>
                    <w:gridSpan w:val="2"/>
                    <w:shd w:val="clear" w:color="auto" w:fill="auto"/>
                  </w:tcPr>
                  <w:p w:rsidR="00580994" w:rsidRPr="00580994" w:rsidRDefault="00580994" w:rsidP="00580994">
                    <w:r w:rsidRPr="00580994">
                      <w:rPr>
                        <w:rFonts w:hint="eastAsia"/>
                      </w:rPr>
                      <w:t>3,252,500</w:t>
                    </w:r>
                  </w:p>
                </w:tc>
              </w:tr>
            </w:sdtContent>
          </w:sdt>
          <w:sdt>
            <w:sdtPr>
              <w:alias w:val="前十名无限售条件股东持股情况"/>
              <w:tag w:val="_TUP_66ccdbbb883d4628b77738b04f02110c"/>
              <w:id w:val="6952214"/>
              <w:lock w:val="sdtLocked"/>
            </w:sdtPr>
            <w:sdtContent>
              <w:tr w:rsidR="00580994" w:rsidRPr="00580994" w:rsidTr="00580994">
                <w:trPr>
                  <w:cantSplit/>
                </w:trPr>
                <w:tc>
                  <w:tcPr>
                    <w:tcW w:w="4291" w:type="dxa"/>
                    <w:gridSpan w:val="2"/>
                    <w:shd w:val="clear" w:color="auto" w:fill="auto"/>
                  </w:tcPr>
                  <w:p w:rsidR="00580994" w:rsidRPr="00580994" w:rsidRDefault="00580994" w:rsidP="00580994">
                    <w:r w:rsidRPr="00580994">
                      <w:rPr>
                        <w:rFonts w:hint="eastAsia"/>
                      </w:rPr>
                      <w:t>岳红云</w:t>
                    </w:r>
                  </w:p>
                </w:tc>
                <w:tc>
                  <w:tcPr>
                    <w:tcW w:w="2433" w:type="dxa"/>
                    <w:gridSpan w:val="3"/>
                    <w:shd w:val="clear" w:color="auto" w:fill="auto"/>
                  </w:tcPr>
                  <w:p w:rsidR="00580994" w:rsidRPr="00580994" w:rsidRDefault="00580994" w:rsidP="00580994">
                    <w:r w:rsidRPr="00580994">
                      <w:rPr>
                        <w:rFonts w:hint="eastAsia"/>
                      </w:rPr>
                      <w:t>3,244,627</w:t>
                    </w:r>
                  </w:p>
                </w:tc>
                <w:sdt>
                  <w:sdtPr>
                    <w:alias w:val="前十名无限售条件股东期末持有流通股的种类"/>
                    <w:tag w:val="_GBC_293a39cf4b0a470baa85aa4e322bdbe5"/>
                    <w:id w:val="695221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059" w:type="dxa"/>
                        <w:gridSpan w:val="2"/>
                        <w:shd w:val="clear" w:color="auto" w:fill="auto"/>
                        <w:vAlign w:val="center"/>
                      </w:tcPr>
                      <w:p w:rsidR="00580994" w:rsidRPr="00580994" w:rsidRDefault="00580994" w:rsidP="00580994">
                        <w:r w:rsidRPr="00580994">
                          <w:t>人民币普通股</w:t>
                        </w:r>
                      </w:p>
                    </w:tc>
                  </w:sdtContent>
                </w:sdt>
                <w:tc>
                  <w:tcPr>
                    <w:tcW w:w="1266" w:type="dxa"/>
                    <w:gridSpan w:val="2"/>
                    <w:shd w:val="clear" w:color="auto" w:fill="auto"/>
                  </w:tcPr>
                  <w:p w:rsidR="00580994" w:rsidRPr="00580994" w:rsidRDefault="00580994" w:rsidP="00580994">
                    <w:r w:rsidRPr="00580994">
                      <w:rPr>
                        <w:rFonts w:hint="eastAsia"/>
                      </w:rPr>
                      <w:t>3,244,627</w:t>
                    </w:r>
                  </w:p>
                </w:tc>
              </w:tr>
            </w:sdtContent>
          </w:sdt>
          <w:sdt>
            <w:sdtPr>
              <w:alias w:val="前十名无限售条件股东持股情况"/>
              <w:tag w:val="_TUP_66ccdbbb883d4628b77738b04f02110c"/>
              <w:id w:val="6952216"/>
              <w:lock w:val="sdtLocked"/>
            </w:sdtPr>
            <w:sdtContent>
              <w:tr w:rsidR="00580994" w:rsidRPr="00580994" w:rsidTr="00580994">
                <w:trPr>
                  <w:cantSplit/>
                </w:trPr>
                <w:tc>
                  <w:tcPr>
                    <w:tcW w:w="4291" w:type="dxa"/>
                    <w:gridSpan w:val="2"/>
                    <w:shd w:val="clear" w:color="auto" w:fill="auto"/>
                  </w:tcPr>
                  <w:p w:rsidR="00580994" w:rsidRPr="00580994" w:rsidRDefault="00580994" w:rsidP="00580994">
                    <w:r w:rsidRPr="00580994">
                      <w:rPr>
                        <w:rFonts w:hint="eastAsia"/>
                      </w:rPr>
                      <w:t>平安银行股份有限公司－中庚价值灵动灵活配置混合型证券投资基金</w:t>
                    </w:r>
                  </w:p>
                </w:tc>
                <w:tc>
                  <w:tcPr>
                    <w:tcW w:w="2433" w:type="dxa"/>
                    <w:gridSpan w:val="3"/>
                    <w:shd w:val="clear" w:color="auto" w:fill="auto"/>
                  </w:tcPr>
                  <w:p w:rsidR="00580994" w:rsidRPr="00580994" w:rsidRDefault="00580994" w:rsidP="00580994">
                    <w:r w:rsidRPr="00580994">
                      <w:rPr>
                        <w:rFonts w:hint="eastAsia"/>
                      </w:rPr>
                      <w:t>3,126,515</w:t>
                    </w:r>
                  </w:p>
                </w:tc>
                <w:sdt>
                  <w:sdtPr>
                    <w:alias w:val="前十名无限售条件股东期末持有流通股的种类"/>
                    <w:tag w:val="_GBC_293a39cf4b0a470baa85aa4e322bdbe5"/>
                    <w:id w:val="695221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059" w:type="dxa"/>
                        <w:gridSpan w:val="2"/>
                        <w:shd w:val="clear" w:color="auto" w:fill="auto"/>
                        <w:vAlign w:val="center"/>
                      </w:tcPr>
                      <w:p w:rsidR="00580994" w:rsidRPr="00580994" w:rsidRDefault="00580994" w:rsidP="00580994">
                        <w:r w:rsidRPr="00580994">
                          <w:t>人民币普通股</w:t>
                        </w:r>
                      </w:p>
                    </w:tc>
                  </w:sdtContent>
                </w:sdt>
                <w:tc>
                  <w:tcPr>
                    <w:tcW w:w="1266" w:type="dxa"/>
                    <w:gridSpan w:val="2"/>
                    <w:shd w:val="clear" w:color="auto" w:fill="auto"/>
                  </w:tcPr>
                  <w:p w:rsidR="00580994" w:rsidRPr="00580994" w:rsidRDefault="00580994" w:rsidP="00580994">
                    <w:r w:rsidRPr="00580994">
                      <w:rPr>
                        <w:rFonts w:hint="eastAsia"/>
                      </w:rPr>
                      <w:t>3,126,515</w:t>
                    </w:r>
                  </w:p>
                </w:tc>
              </w:tr>
            </w:sdtContent>
          </w:sdt>
          <w:sdt>
            <w:sdtPr>
              <w:alias w:val="前十名无限售条件股东持股情况"/>
              <w:tag w:val="_TUP_66ccdbbb883d4628b77738b04f02110c"/>
              <w:id w:val="6952218"/>
              <w:lock w:val="sdtLocked"/>
            </w:sdtPr>
            <w:sdtContent>
              <w:tr w:rsidR="00580994" w:rsidRPr="00580994" w:rsidTr="00580994">
                <w:trPr>
                  <w:cantSplit/>
                </w:trPr>
                <w:tc>
                  <w:tcPr>
                    <w:tcW w:w="4291" w:type="dxa"/>
                    <w:gridSpan w:val="2"/>
                    <w:shd w:val="clear" w:color="auto" w:fill="auto"/>
                  </w:tcPr>
                  <w:p w:rsidR="00580994" w:rsidRPr="00580994" w:rsidRDefault="00580994" w:rsidP="00580994">
                    <w:r w:rsidRPr="00580994">
                      <w:rPr>
                        <w:rFonts w:hint="eastAsia"/>
                      </w:rPr>
                      <w:t>华泰证券股份有限公司－中庚价值领航混合型证券投资基金</w:t>
                    </w:r>
                  </w:p>
                </w:tc>
                <w:tc>
                  <w:tcPr>
                    <w:tcW w:w="2433" w:type="dxa"/>
                    <w:gridSpan w:val="3"/>
                    <w:shd w:val="clear" w:color="auto" w:fill="auto"/>
                  </w:tcPr>
                  <w:p w:rsidR="00580994" w:rsidRPr="00580994" w:rsidRDefault="00580994" w:rsidP="00580994">
                    <w:r w:rsidRPr="00580994">
                      <w:rPr>
                        <w:rFonts w:hint="eastAsia"/>
                      </w:rPr>
                      <w:t>2,865,958</w:t>
                    </w:r>
                  </w:p>
                </w:tc>
                <w:sdt>
                  <w:sdtPr>
                    <w:alias w:val="前十名无限售条件股东期末持有流通股的种类"/>
                    <w:tag w:val="_GBC_293a39cf4b0a470baa85aa4e322bdbe5"/>
                    <w:id w:val="695221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059" w:type="dxa"/>
                        <w:gridSpan w:val="2"/>
                        <w:shd w:val="clear" w:color="auto" w:fill="auto"/>
                        <w:vAlign w:val="center"/>
                      </w:tcPr>
                      <w:p w:rsidR="00580994" w:rsidRPr="00580994" w:rsidRDefault="00580994" w:rsidP="00580994">
                        <w:r w:rsidRPr="00580994">
                          <w:t>人民币普通股</w:t>
                        </w:r>
                      </w:p>
                    </w:tc>
                  </w:sdtContent>
                </w:sdt>
                <w:tc>
                  <w:tcPr>
                    <w:tcW w:w="1266" w:type="dxa"/>
                    <w:gridSpan w:val="2"/>
                    <w:shd w:val="clear" w:color="auto" w:fill="auto"/>
                  </w:tcPr>
                  <w:p w:rsidR="00580994" w:rsidRPr="00580994" w:rsidRDefault="00580994" w:rsidP="00580994">
                    <w:r w:rsidRPr="00580994">
                      <w:rPr>
                        <w:rFonts w:hint="eastAsia"/>
                      </w:rPr>
                      <w:t>2,865,958</w:t>
                    </w:r>
                  </w:p>
                </w:tc>
              </w:tr>
            </w:sdtContent>
          </w:sdt>
          <w:sdt>
            <w:sdtPr>
              <w:alias w:val="前十名无限售条件股东持股情况"/>
              <w:tag w:val="_TUP_66ccdbbb883d4628b77738b04f02110c"/>
              <w:id w:val="6952220"/>
              <w:lock w:val="sdtLocked"/>
            </w:sdtPr>
            <w:sdtContent>
              <w:tr w:rsidR="00580994" w:rsidRPr="00580994" w:rsidTr="00580994">
                <w:trPr>
                  <w:cantSplit/>
                </w:trPr>
                <w:tc>
                  <w:tcPr>
                    <w:tcW w:w="4291" w:type="dxa"/>
                    <w:gridSpan w:val="2"/>
                    <w:shd w:val="clear" w:color="auto" w:fill="auto"/>
                  </w:tcPr>
                  <w:p w:rsidR="00580994" w:rsidRPr="00580994" w:rsidRDefault="00580994" w:rsidP="00580994">
                    <w:r w:rsidRPr="00580994">
                      <w:rPr>
                        <w:rFonts w:hint="eastAsia"/>
                      </w:rPr>
                      <w:t>广发证券股份有限公司－中庚小盘价值股票型证券投资基金</w:t>
                    </w:r>
                  </w:p>
                </w:tc>
                <w:tc>
                  <w:tcPr>
                    <w:tcW w:w="2433" w:type="dxa"/>
                    <w:gridSpan w:val="3"/>
                    <w:shd w:val="clear" w:color="auto" w:fill="auto"/>
                  </w:tcPr>
                  <w:p w:rsidR="00580994" w:rsidRPr="00580994" w:rsidRDefault="00580994" w:rsidP="00580994">
                    <w:r w:rsidRPr="00580994">
                      <w:rPr>
                        <w:rFonts w:hint="eastAsia"/>
                      </w:rPr>
                      <w:t>2,664,782</w:t>
                    </w:r>
                  </w:p>
                </w:tc>
                <w:sdt>
                  <w:sdtPr>
                    <w:alias w:val="前十名无限售条件股东期末持有流通股的种类"/>
                    <w:tag w:val="_GBC_293a39cf4b0a470baa85aa4e322bdbe5"/>
                    <w:id w:val="695221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059" w:type="dxa"/>
                        <w:gridSpan w:val="2"/>
                        <w:shd w:val="clear" w:color="auto" w:fill="auto"/>
                        <w:vAlign w:val="center"/>
                      </w:tcPr>
                      <w:p w:rsidR="00580994" w:rsidRPr="00580994" w:rsidRDefault="00580994" w:rsidP="00580994">
                        <w:r w:rsidRPr="00580994">
                          <w:t>人民币普通股</w:t>
                        </w:r>
                      </w:p>
                    </w:tc>
                  </w:sdtContent>
                </w:sdt>
                <w:tc>
                  <w:tcPr>
                    <w:tcW w:w="1266" w:type="dxa"/>
                    <w:gridSpan w:val="2"/>
                    <w:shd w:val="clear" w:color="auto" w:fill="auto"/>
                  </w:tcPr>
                  <w:p w:rsidR="00580994" w:rsidRPr="00580994" w:rsidRDefault="00580994" w:rsidP="00580994">
                    <w:r w:rsidRPr="00580994">
                      <w:rPr>
                        <w:rFonts w:hint="eastAsia"/>
                      </w:rPr>
                      <w:t>2,664,782</w:t>
                    </w:r>
                  </w:p>
                </w:tc>
              </w:tr>
            </w:sdtContent>
          </w:sdt>
          <w:tr w:rsidR="00580994" w:rsidRPr="00580994" w:rsidTr="00580994">
            <w:trPr>
              <w:cantSplit/>
            </w:trPr>
            <w:sdt>
              <w:sdtPr>
                <w:tag w:val="_PLD_fe1b9e43e3b04e19ad7ee5249bdd0e72"/>
                <w:id w:val="1877429073"/>
                <w:lock w:val="sdtLocked"/>
              </w:sdtPr>
              <w:sdtContent>
                <w:tc>
                  <w:tcPr>
                    <w:tcW w:w="4291" w:type="dxa"/>
                    <w:gridSpan w:val="2"/>
                    <w:shd w:val="clear" w:color="auto" w:fill="auto"/>
                  </w:tcPr>
                  <w:p w:rsidR="00580994" w:rsidRPr="00580994" w:rsidRDefault="00580994" w:rsidP="00580994">
                    <w:r w:rsidRPr="00580994">
                      <w:t>上述股东关联关系或一致行动的说明</w:t>
                    </w:r>
                  </w:p>
                </w:tc>
              </w:sdtContent>
            </w:sdt>
            <w:tc>
              <w:tcPr>
                <w:tcW w:w="4758" w:type="dxa"/>
                <w:gridSpan w:val="7"/>
                <w:shd w:val="clear" w:color="auto" w:fill="auto"/>
              </w:tcPr>
              <w:p w:rsidR="00580994" w:rsidRPr="00580994" w:rsidRDefault="00580994" w:rsidP="00580994">
                <w:r w:rsidRPr="00580994">
                  <w:rPr>
                    <w:rFonts w:hint="eastAsia"/>
                  </w:rPr>
                  <w:t>公司未知上述除第一</w:t>
                </w:r>
                <w:r w:rsidR="00D63E18">
                  <w:rPr>
                    <w:rFonts w:hint="eastAsia"/>
                  </w:rPr>
                  <w:t>、第二</w:t>
                </w:r>
                <w:r w:rsidRPr="00580994">
                  <w:rPr>
                    <w:rFonts w:hint="eastAsia"/>
                  </w:rPr>
                  <w:t>大股东以外的其他股东之间是否存在关联关系或是否属于一致行动人。</w:t>
                </w:r>
              </w:p>
            </w:tc>
          </w:tr>
          <w:tr w:rsidR="00580994" w:rsidRPr="00580994" w:rsidTr="00580994">
            <w:trPr>
              <w:cantSplit/>
            </w:trPr>
            <w:sdt>
              <w:sdtPr>
                <w:tag w:val="_PLD_b4f23108a212428cadc3a5c9c0152859"/>
                <w:id w:val="1711766851"/>
                <w:lock w:val="sdtLocked"/>
              </w:sdtPr>
              <w:sdtContent>
                <w:tc>
                  <w:tcPr>
                    <w:tcW w:w="4291" w:type="dxa"/>
                    <w:gridSpan w:val="2"/>
                    <w:shd w:val="clear" w:color="auto" w:fill="auto"/>
                  </w:tcPr>
                  <w:p w:rsidR="00580994" w:rsidRPr="00580994" w:rsidRDefault="00580994" w:rsidP="00580994">
                    <w:r w:rsidRPr="00580994">
                      <w:rPr>
                        <w:rFonts w:hint="eastAsia"/>
                      </w:rPr>
                      <w:t>表决权恢复的优先股股东及持股数量的说明</w:t>
                    </w:r>
                  </w:p>
                </w:tc>
              </w:sdtContent>
            </w:sdt>
            <w:tc>
              <w:tcPr>
                <w:tcW w:w="4758" w:type="dxa"/>
                <w:gridSpan w:val="7"/>
                <w:shd w:val="clear" w:color="auto" w:fill="auto"/>
              </w:tcPr>
              <w:p w:rsidR="00580994" w:rsidRPr="00580994" w:rsidRDefault="00580994" w:rsidP="00580994"/>
            </w:tc>
          </w:tr>
        </w:tbl>
        <w:p w:rsidR="00580994" w:rsidRPr="00580994" w:rsidRDefault="00580994" w:rsidP="00580994"/>
        <w:p w:rsidR="00580994" w:rsidRPr="00580994" w:rsidRDefault="00580994" w:rsidP="00580994">
          <w:r w:rsidRPr="00580994">
            <w:t>前十名有限售条件股东持股数量及限售条件</w:t>
          </w:r>
        </w:p>
        <w:sdt>
          <w:sdtPr>
            <w:alias w:val="是否适用：前十名有限售条件股东持股数量及限售条件[双击切换]"/>
            <w:tag w:val="_GBC_99ceff37849a42f4b21400880589fbc1"/>
            <w:id w:val="225037463"/>
            <w:lock w:val="sdtLocked"/>
          </w:sdtPr>
          <w:sdtContent>
            <w:p w:rsidR="00580994" w:rsidRPr="00580994" w:rsidRDefault="00507434" w:rsidP="00580994">
              <w:r w:rsidRPr="00580994">
                <w:fldChar w:fldCharType="begin"/>
              </w:r>
              <w:r w:rsidR="00580994">
                <w:instrText xml:space="preserve">MACROBUTTON SnrToggleCheckbox □适用 </w:instrText>
              </w:r>
              <w:r w:rsidRPr="00580994">
                <w:fldChar w:fldCharType="end"/>
              </w:r>
              <w:r w:rsidRPr="00580994">
                <w:fldChar w:fldCharType="begin"/>
              </w:r>
              <w:r w:rsidR="00580994">
                <w:instrText xml:space="preserve">MACROBUTTON  SnrToggleCheckbox √不适用 </w:instrText>
              </w:r>
              <w:r w:rsidRPr="00580994">
                <w:fldChar w:fldCharType="end"/>
              </w:r>
            </w:p>
          </w:sdtContent>
        </w:sdt>
        <w:p w:rsidR="00E640B7" w:rsidRDefault="00507434" w:rsidP="00C14BC2">
          <w:pPr>
            <w:rPr>
              <w:szCs w:val="21"/>
            </w:rPr>
          </w:pPr>
        </w:p>
      </w:sdtContent>
    </w:sdt>
    <w:bookmarkEnd w:id="96" w:displacedByCustomXml="prev"/>
    <w:p w:rsidR="00E640B7" w:rsidRDefault="00E640B7">
      <w:pPr>
        <w:rPr>
          <w:szCs w:val="21"/>
        </w:rPr>
      </w:pPr>
    </w:p>
    <w:sdt>
      <w:sdtPr>
        <w:rPr>
          <w:rFonts w:ascii="宋体" w:hAnsi="宋体" w:cs="宋体"/>
          <w:b w:val="0"/>
          <w:bCs w:val="0"/>
          <w:kern w:val="0"/>
          <w:sz w:val="24"/>
          <w:szCs w:val="21"/>
        </w:rPr>
        <w:alias w:val="模块:战略投资者或一般法人因配售新股成为前10名股东"/>
        <w:tag w:val="_SEC_7b16ab72c87b46c1aaa4818a9a422005"/>
        <w:id w:val="19905884"/>
        <w:lock w:val="sdtLocked"/>
        <w:placeholder>
          <w:docPart w:val="GBC22222222222222222222222222222"/>
        </w:placeholder>
      </w:sdtPr>
      <w:sdtEndPr>
        <w:rPr>
          <w:sz w:val="21"/>
          <w:szCs w:val="24"/>
        </w:rPr>
      </w:sdtEndPr>
      <w:sdtContent>
        <w:p w:rsidR="00E640B7" w:rsidRDefault="006B2B5D">
          <w:pPr>
            <w:pStyle w:val="3"/>
            <w:numPr>
              <w:ilvl w:val="1"/>
              <w:numId w:val="15"/>
            </w:numPr>
            <w:rPr>
              <w:szCs w:val="21"/>
            </w:rPr>
          </w:pPr>
          <w:r>
            <w:rPr>
              <w:szCs w:val="21"/>
            </w:rPr>
            <w:t>战略投资者或一般法人因配售新股成为前</w:t>
          </w:r>
          <w:r>
            <w:rPr>
              <w:szCs w:val="21"/>
            </w:rPr>
            <w:t>10</w:t>
          </w:r>
          <w:r>
            <w:rPr>
              <w:szCs w:val="21"/>
            </w:rPr>
            <w:t>名股东</w:t>
          </w:r>
        </w:p>
        <w:sdt>
          <w:sdtPr>
            <w:alias w:val="是否适用：战略投资者或一般法人因配售新股成为前10名股东[双击切换]"/>
            <w:tag w:val="_GBC_f3c63aafb8134fdcbdeb39fd33c2cd8d"/>
            <w:id w:val="-190225325"/>
            <w:lock w:val="sdtLocked"/>
            <w:placeholder>
              <w:docPart w:val="GBC22222222222222222222222222222"/>
            </w:placeholder>
          </w:sdtPr>
          <w:sdtContent>
            <w:p w:rsidR="00E640B7" w:rsidRDefault="00507434" w:rsidP="00C14BC2">
              <w:r>
                <w:fldChar w:fldCharType="begin"/>
              </w:r>
              <w:r w:rsidR="00C14BC2">
                <w:instrText xml:space="preserve">MACROBUTTON  SnrToggleCheckbox □适用 </w:instrText>
              </w:r>
              <w:r>
                <w:fldChar w:fldCharType="end"/>
              </w:r>
              <w:r>
                <w:fldChar w:fldCharType="begin"/>
              </w:r>
              <w:r w:rsidR="00C14BC2">
                <w:instrText xml:space="preserve"> MACROBUTTON  SnrToggleCheckbox √不适用 </w:instrText>
              </w:r>
              <w:r>
                <w:fldChar w:fldCharType="end"/>
              </w:r>
            </w:p>
          </w:sdtContent>
        </w:sdt>
      </w:sdtContent>
    </w:sdt>
    <w:p w:rsidR="00E640B7" w:rsidRDefault="00E640B7">
      <w:pPr>
        <w:rPr>
          <w:szCs w:val="21"/>
        </w:rPr>
      </w:pPr>
    </w:p>
    <w:p w:rsidR="00E640B7" w:rsidRDefault="006B2B5D">
      <w:pPr>
        <w:pStyle w:val="2"/>
        <w:numPr>
          <w:ilvl w:val="0"/>
          <w:numId w:val="1"/>
        </w:numPr>
      </w:pPr>
      <w:r>
        <w:rPr>
          <w:rFonts w:hint="eastAsia"/>
        </w:rPr>
        <w:lastRenderedPageBreak/>
        <w:t>控股股东及实际控制人情况</w:t>
      </w:r>
    </w:p>
    <w:p w:rsidR="00E640B7" w:rsidRDefault="006B2B5D">
      <w:pPr>
        <w:pStyle w:val="3"/>
        <w:numPr>
          <w:ilvl w:val="0"/>
          <w:numId w:val="38"/>
        </w:numPr>
      </w:pPr>
      <w:r>
        <w:t>控股股东情况</w:t>
      </w:r>
    </w:p>
    <w:sdt>
      <w:sdtPr>
        <w:rPr>
          <w:rFonts w:ascii="宋体" w:eastAsia="宋体" w:hAnsi="宋体" w:cs="宋体"/>
          <w:b w:val="0"/>
          <w:bCs w:val="0"/>
          <w:kern w:val="0"/>
          <w:szCs w:val="24"/>
        </w:rPr>
        <w:alias w:val="模块:控股股东情况法人"/>
        <w:tag w:val="_SEC_603e90843919477b9c48becc10c16844"/>
        <w:id w:val="27485530"/>
        <w:lock w:val="sdtLocked"/>
        <w:placeholder>
          <w:docPart w:val="GBC22222222222222222222222222222"/>
        </w:placeholder>
      </w:sdtPr>
      <w:sdtEndPr>
        <w:rPr>
          <w:rFonts w:hint="eastAsia"/>
          <w:szCs w:val="21"/>
        </w:rPr>
      </w:sdtEndPr>
      <w:sdtContent>
        <w:p w:rsidR="00E640B7" w:rsidRDefault="006B2B5D">
          <w:pPr>
            <w:pStyle w:val="4"/>
            <w:numPr>
              <w:ilvl w:val="0"/>
              <w:numId w:val="39"/>
            </w:numPr>
          </w:pPr>
          <w:r>
            <w:t>法人</w:t>
          </w:r>
        </w:p>
        <w:sdt>
          <w:sdtPr>
            <w:alias w:val="是否适用：法人_控股股东情况[双击切换]"/>
            <w:tag w:val="_GBC_eab2d7c8478645dbae996b49d203b0d9"/>
            <w:id w:val="1890447721"/>
            <w:lock w:val="sdtLocked"/>
            <w:placeholder>
              <w:docPart w:val="GBC22222222222222222222222222222"/>
            </w:placeholder>
          </w:sdtPr>
          <w:sdtContent>
            <w:p w:rsidR="00E640B7" w:rsidRDefault="00507434">
              <w:r>
                <w:fldChar w:fldCharType="begin"/>
              </w:r>
              <w:r w:rsidR="00C14BC2">
                <w:instrText xml:space="preserve">MACROBUTTON  SnrToggleCheckbox √适用 </w:instrText>
              </w:r>
              <w:r>
                <w:fldChar w:fldCharType="end"/>
              </w:r>
              <w:r>
                <w:fldChar w:fldCharType="begin"/>
              </w:r>
              <w:r w:rsidR="00C14BC2">
                <w:instrText xml:space="preserve"> MACROBUTTON  SnrToggleCheckbox □不适用 </w:instrText>
              </w:r>
              <w:r>
                <w:fldChar w:fldCharType="end"/>
              </w:r>
            </w:p>
          </w:sdtContent>
        </w:sdt>
        <w:tbl>
          <w:tblPr>
            <w:tblStyle w:val="a6"/>
            <w:tblW w:w="0" w:type="auto"/>
            <w:tblLook w:val="04A0"/>
          </w:tblPr>
          <w:tblGrid>
            <w:gridCol w:w="3369"/>
            <w:gridCol w:w="5680"/>
          </w:tblGrid>
          <w:tr w:rsidR="00BE67A3" w:rsidTr="008867C2">
            <w:trPr>
              <w:trHeight w:val="117"/>
            </w:trPr>
            <w:sdt>
              <w:sdtPr>
                <w:tag w:val="_PLD_e1d45d230e0e4c06bc451af63b51d4e2"/>
                <w:id w:val="-898898940"/>
                <w:lock w:val="sdtLocked"/>
              </w:sdtPr>
              <w:sdtContent>
                <w:tc>
                  <w:tcPr>
                    <w:tcW w:w="3369" w:type="dxa"/>
                  </w:tcPr>
                  <w:p w:rsidR="00BE67A3" w:rsidRDefault="00BE67A3" w:rsidP="008867C2">
                    <w:pPr>
                      <w:rPr>
                        <w:szCs w:val="21"/>
                      </w:rPr>
                    </w:pPr>
                    <w:r>
                      <w:rPr>
                        <w:rFonts w:hint="eastAsia"/>
                        <w:szCs w:val="21"/>
                      </w:rPr>
                      <w:t>名称</w:t>
                    </w:r>
                  </w:p>
                </w:tc>
              </w:sdtContent>
            </w:sdt>
            <w:tc>
              <w:tcPr>
                <w:tcW w:w="5680" w:type="dxa"/>
              </w:tcPr>
              <w:p w:rsidR="00BE67A3" w:rsidRDefault="00BE67A3" w:rsidP="008867C2">
                <w:pPr>
                  <w:rPr>
                    <w:szCs w:val="21"/>
                  </w:rPr>
                </w:pPr>
                <w:r>
                  <w:t>牡丹江恒丰纸业集团有限责任公司</w:t>
                </w:r>
              </w:p>
            </w:tc>
          </w:tr>
          <w:tr w:rsidR="00BE67A3" w:rsidTr="008867C2">
            <w:trPr>
              <w:trHeight w:val="75"/>
            </w:trPr>
            <w:sdt>
              <w:sdtPr>
                <w:tag w:val="_PLD_8136b3e11235492c8cd0111dfc8a7bd7"/>
                <w:id w:val="-955795281"/>
                <w:lock w:val="sdtLocked"/>
              </w:sdtPr>
              <w:sdtContent>
                <w:tc>
                  <w:tcPr>
                    <w:tcW w:w="3369" w:type="dxa"/>
                  </w:tcPr>
                  <w:p w:rsidR="00BE67A3" w:rsidRDefault="00BE67A3" w:rsidP="008867C2">
                    <w:pPr>
                      <w:rPr>
                        <w:szCs w:val="21"/>
                      </w:rPr>
                    </w:pPr>
                    <w:r>
                      <w:rPr>
                        <w:rFonts w:hint="eastAsia"/>
                        <w:szCs w:val="21"/>
                      </w:rPr>
                      <w:t>单位负责人或法定代表人</w:t>
                    </w:r>
                  </w:p>
                </w:tc>
              </w:sdtContent>
            </w:sdt>
            <w:tc>
              <w:tcPr>
                <w:tcW w:w="5680" w:type="dxa"/>
              </w:tcPr>
              <w:p w:rsidR="00BE67A3" w:rsidRDefault="00BE67A3" w:rsidP="008867C2">
                <w:pPr>
                  <w:rPr>
                    <w:szCs w:val="21"/>
                  </w:rPr>
                </w:pPr>
                <w:r>
                  <w:t>徐祥</w:t>
                </w:r>
              </w:p>
            </w:tc>
          </w:tr>
          <w:tr w:rsidR="00BE67A3" w:rsidTr="008867C2">
            <w:trPr>
              <w:trHeight w:val="225"/>
            </w:trPr>
            <w:sdt>
              <w:sdtPr>
                <w:tag w:val="_PLD_1df0002b20b542f5b7092107da8156d8"/>
                <w:id w:val="-2110113989"/>
                <w:lock w:val="sdtLocked"/>
              </w:sdtPr>
              <w:sdtContent>
                <w:tc>
                  <w:tcPr>
                    <w:tcW w:w="3369" w:type="dxa"/>
                  </w:tcPr>
                  <w:p w:rsidR="00BE67A3" w:rsidRDefault="00BE67A3" w:rsidP="008867C2">
                    <w:pPr>
                      <w:rPr>
                        <w:szCs w:val="21"/>
                      </w:rPr>
                    </w:pPr>
                    <w:r>
                      <w:rPr>
                        <w:rFonts w:hint="eastAsia"/>
                        <w:szCs w:val="21"/>
                      </w:rPr>
                      <w:t>成立日期</w:t>
                    </w:r>
                  </w:p>
                </w:tc>
              </w:sdtContent>
            </w:sdt>
            <w:tc>
              <w:tcPr>
                <w:tcW w:w="5680" w:type="dxa"/>
              </w:tcPr>
              <w:p w:rsidR="00BE67A3" w:rsidRDefault="00BE67A3" w:rsidP="008867C2">
                <w:pPr>
                  <w:rPr>
                    <w:szCs w:val="21"/>
                  </w:rPr>
                </w:pPr>
                <w:r>
                  <w:t>1997年10月14日</w:t>
                </w:r>
              </w:p>
            </w:tc>
          </w:tr>
          <w:tr w:rsidR="00BE67A3" w:rsidTr="008867C2">
            <w:trPr>
              <w:trHeight w:val="150"/>
            </w:trPr>
            <w:sdt>
              <w:sdtPr>
                <w:tag w:val="_PLD_1818a197d8b949079e4533012ebd27c1"/>
                <w:id w:val="490379861"/>
                <w:lock w:val="sdtLocked"/>
              </w:sdtPr>
              <w:sdtContent>
                <w:tc>
                  <w:tcPr>
                    <w:tcW w:w="3369" w:type="dxa"/>
                  </w:tcPr>
                  <w:p w:rsidR="00BE67A3" w:rsidRDefault="00BE67A3" w:rsidP="008867C2">
                    <w:pPr>
                      <w:rPr>
                        <w:szCs w:val="21"/>
                      </w:rPr>
                    </w:pPr>
                    <w:r>
                      <w:rPr>
                        <w:rFonts w:hint="eastAsia"/>
                        <w:szCs w:val="21"/>
                      </w:rPr>
                      <w:t>主要经营业务</w:t>
                    </w:r>
                  </w:p>
                </w:tc>
              </w:sdtContent>
            </w:sdt>
            <w:tc>
              <w:tcPr>
                <w:tcW w:w="5680" w:type="dxa"/>
              </w:tcPr>
              <w:p w:rsidR="00BE67A3" w:rsidRDefault="00BE67A3" w:rsidP="008867C2">
                <w:pPr>
                  <w:rPr>
                    <w:szCs w:val="21"/>
                  </w:rPr>
                </w:pPr>
                <w:r>
                  <w:t>生产销售卷烟纸等纸张及滤嘴棒纸，出口工业用纸，文化用纸，生活用纸，进口造纸用木浆，脱水网，化学助剂，造纸机械设备，仪器仪表。（依法须经批准的项目，经相关部门批准后方可开展经营活动）</w:t>
                </w:r>
              </w:p>
            </w:tc>
          </w:tr>
          <w:tr w:rsidR="00BE67A3" w:rsidTr="008867C2">
            <w:trPr>
              <w:trHeight w:val="132"/>
            </w:trPr>
            <w:sdt>
              <w:sdtPr>
                <w:tag w:val="_PLD_493328bd6f094c40b55613b4e262be19"/>
                <w:id w:val="500175123"/>
                <w:lock w:val="sdtLocked"/>
              </w:sdtPr>
              <w:sdtContent>
                <w:tc>
                  <w:tcPr>
                    <w:tcW w:w="3369" w:type="dxa"/>
                  </w:tcPr>
                  <w:p w:rsidR="00BE67A3" w:rsidRDefault="00BE67A3" w:rsidP="008867C2">
                    <w:pPr>
                      <w:rPr>
                        <w:szCs w:val="21"/>
                      </w:rPr>
                    </w:pPr>
                    <w:r>
                      <w:rPr>
                        <w:rFonts w:hint="eastAsia"/>
                        <w:szCs w:val="21"/>
                      </w:rPr>
                      <w:t>报告期内控股和参股的其他境内外上市公司的股权情况</w:t>
                    </w:r>
                  </w:p>
                </w:tc>
              </w:sdtContent>
            </w:sdt>
            <w:tc>
              <w:tcPr>
                <w:tcW w:w="5680" w:type="dxa"/>
              </w:tcPr>
              <w:p w:rsidR="00BE67A3" w:rsidRDefault="00BE67A3" w:rsidP="008867C2">
                <w:pPr>
                  <w:rPr>
                    <w:szCs w:val="21"/>
                  </w:rPr>
                </w:pPr>
                <w:r>
                  <w:rPr>
                    <w:rFonts w:hint="eastAsia"/>
                    <w:szCs w:val="21"/>
                  </w:rPr>
                  <w:t>无</w:t>
                </w:r>
              </w:p>
            </w:tc>
          </w:tr>
          <w:tr w:rsidR="00BE67A3" w:rsidTr="008867C2">
            <w:trPr>
              <w:trHeight w:val="147"/>
            </w:trPr>
            <w:sdt>
              <w:sdtPr>
                <w:tag w:val="_PLD_416c392305fd4bc8a741158a40d9ba6e"/>
                <w:id w:val="1162281415"/>
                <w:lock w:val="sdtLocked"/>
              </w:sdtPr>
              <w:sdtContent>
                <w:tc>
                  <w:tcPr>
                    <w:tcW w:w="3369" w:type="dxa"/>
                  </w:tcPr>
                  <w:p w:rsidR="00BE67A3" w:rsidRDefault="00BE67A3" w:rsidP="008867C2">
                    <w:r>
                      <w:rPr>
                        <w:rFonts w:hint="eastAsia"/>
                      </w:rPr>
                      <w:t>其他情况说明</w:t>
                    </w:r>
                  </w:p>
                </w:tc>
              </w:sdtContent>
            </w:sdt>
            <w:tc>
              <w:tcPr>
                <w:tcW w:w="5680" w:type="dxa"/>
              </w:tcPr>
              <w:p w:rsidR="00BE67A3" w:rsidRDefault="00BE67A3" w:rsidP="008867C2">
                <w:r>
                  <w:rPr>
                    <w:rFonts w:hint="eastAsia"/>
                  </w:rPr>
                  <w:t>无</w:t>
                </w:r>
              </w:p>
            </w:tc>
          </w:tr>
        </w:tbl>
        <w:p w:rsidR="00BE67A3" w:rsidRDefault="00BE67A3"/>
        <w:p w:rsidR="00E640B7" w:rsidRDefault="00507434"/>
      </w:sdtContent>
    </w:sdt>
    <w:sdt>
      <w:sdtPr>
        <w:rPr>
          <w:rFonts w:ascii="宋体" w:eastAsia="宋体" w:hAnsi="宋体" w:cs="宋体"/>
          <w:b w:val="0"/>
          <w:bCs w:val="0"/>
          <w:kern w:val="0"/>
          <w:szCs w:val="24"/>
        </w:rPr>
        <w:alias w:val="模块:控股股东情况自然人"/>
        <w:tag w:val="_SEC_c171a23a3658485db3b86f3cfcc2a64d"/>
        <w:id w:val="27485663"/>
        <w:lock w:val="sdtLocked"/>
        <w:placeholder>
          <w:docPart w:val="GBC22222222222222222222222222222"/>
        </w:placeholder>
      </w:sdtPr>
      <w:sdtEndPr>
        <w:rPr>
          <w:szCs w:val="21"/>
        </w:rPr>
      </w:sdtEndPr>
      <w:sdtContent>
        <w:p w:rsidR="00E640B7" w:rsidRDefault="006B2B5D">
          <w:pPr>
            <w:pStyle w:val="4"/>
            <w:numPr>
              <w:ilvl w:val="0"/>
              <w:numId w:val="39"/>
            </w:numPr>
          </w:pPr>
          <w:r>
            <w:t>自然人</w:t>
          </w:r>
        </w:p>
        <w:sdt>
          <w:sdtPr>
            <w:alias w:val="是否适用：自然人_控股股东情况[双击切换]"/>
            <w:tag w:val="_GBC_050e33c59070475b9b048117126cc6ba"/>
            <w:id w:val="1060284973"/>
            <w:lock w:val="sdtLocked"/>
            <w:placeholder>
              <w:docPart w:val="GBC22222222222222222222222222222"/>
            </w:placeholder>
          </w:sdtPr>
          <w:sdtContent>
            <w:p w:rsidR="00E640B7" w:rsidRDefault="00507434" w:rsidP="00BE67A3">
              <w:r>
                <w:fldChar w:fldCharType="begin"/>
              </w:r>
              <w:r w:rsidR="00BE67A3">
                <w:instrText xml:space="preserve">MACROBUTTON  SnrToggleCheckbox □适用 </w:instrText>
              </w:r>
              <w:r>
                <w:fldChar w:fldCharType="end"/>
              </w:r>
              <w:r>
                <w:fldChar w:fldCharType="begin"/>
              </w:r>
              <w:r w:rsidR="00BE67A3">
                <w:instrText xml:space="preserve"> MACROBUTTON  SnrToggleCheckbox √不适用 </w:instrText>
              </w:r>
              <w:r>
                <w:fldChar w:fldCharType="end"/>
              </w:r>
            </w:p>
          </w:sdtContent>
        </w:sdt>
      </w:sdtContent>
    </w:sdt>
    <w:sdt>
      <w:sdtPr>
        <w:rPr>
          <w:rFonts w:ascii="宋体" w:eastAsia="宋体" w:hAnsi="宋体" w:cs="宋体" w:hint="eastAsia"/>
          <w:b w:val="0"/>
          <w:bCs w:val="0"/>
          <w:kern w:val="0"/>
          <w:szCs w:val="24"/>
        </w:rPr>
        <w:alias w:val="模块:公司不存在控股股东情况的特别说明"/>
        <w:tag w:val="_SEC_70bc1c568fef4bfc833da7470401e558"/>
        <w:id w:val="27485710"/>
        <w:lock w:val="sdtLocked"/>
        <w:placeholder>
          <w:docPart w:val="GBC22222222222222222222222222222"/>
        </w:placeholder>
      </w:sdtPr>
      <w:sdtEndPr>
        <w:rPr>
          <w:rFonts w:hint="default"/>
          <w:szCs w:val="21"/>
        </w:rPr>
      </w:sdtEndPr>
      <w:sdtContent>
        <w:p w:rsidR="00E640B7" w:rsidRDefault="006B2B5D">
          <w:pPr>
            <w:pStyle w:val="4"/>
            <w:numPr>
              <w:ilvl w:val="0"/>
              <w:numId w:val="39"/>
            </w:numPr>
          </w:pPr>
          <w:r>
            <w:rPr>
              <w:rFonts w:hint="eastAsia"/>
            </w:rPr>
            <w:t>公司不存在控股股东情况的特别说明</w:t>
          </w:r>
        </w:p>
        <w:sdt>
          <w:sdtPr>
            <w:rPr>
              <w:rFonts w:hint="eastAsia"/>
              <w:szCs w:val="21"/>
            </w:rPr>
            <w:alias w:val="是否适用：公司不存在控股股东情况的特别说明[双击切换]"/>
            <w:tag w:val="_GBC_2c420ad8f9bd455b89ad3a0d10597af2"/>
            <w:id w:val="574632910"/>
            <w:lock w:val="sdtLocked"/>
            <w:placeholder>
              <w:docPart w:val="GBC22222222222222222222222222222"/>
            </w:placeholder>
          </w:sdtPr>
          <w:sdtContent>
            <w:p w:rsidR="00E640B7" w:rsidRDefault="00507434" w:rsidP="00BE67A3">
              <w:r>
                <w:rPr>
                  <w:szCs w:val="21"/>
                </w:rPr>
                <w:fldChar w:fldCharType="begin"/>
              </w:r>
              <w:r w:rsidR="00BE67A3">
                <w:rPr>
                  <w:szCs w:val="21"/>
                </w:rPr>
                <w:instrText xml:space="preserve"> MACROBUTTON  SnrToggleCheckbox □适用  </w:instrText>
              </w:r>
              <w:r>
                <w:rPr>
                  <w:szCs w:val="21"/>
                </w:rPr>
                <w:fldChar w:fldCharType="end"/>
              </w:r>
              <w:r>
                <w:rPr>
                  <w:szCs w:val="21"/>
                </w:rPr>
                <w:fldChar w:fldCharType="begin"/>
              </w:r>
              <w:r w:rsidR="00BE67A3">
                <w:rPr>
                  <w:szCs w:val="21"/>
                </w:rPr>
                <w:instrText xml:space="preserve"> MACROBUTTON  SnrToggleCheckbox √不适用 </w:instrText>
              </w:r>
              <w:r>
                <w:rPr>
                  <w:szCs w:val="21"/>
                </w:rPr>
                <w:fldChar w:fldCharType="end"/>
              </w:r>
            </w:p>
          </w:sdtContent>
        </w:sdt>
      </w:sdtContent>
    </w:sdt>
    <w:p w:rsidR="00E640B7" w:rsidRDefault="00E640B7">
      <w:pPr>
        <w:rPr>
          <w:szCs w:val="21"/>
        </w:rPr>
      </w:pPr>
    </w:p>
    <w:sdt>
      <w:sdtPr>
        <w:rPr>
          <w:rFonts w:ascii="宋体" w:eastAsia="宋体" w:hAnsi="宋体" w:cs="宋体" w:hint="eastAsia"/>
          <w:b w:val="0"/>
          <w:bCs w:val="0"/>
          <w:kern w:val="0"/>
          <w:szCs w:val="24"/>
        </w:rPr>
        <w:alias w:val="模块:报告期内控股股东变更情况索引及日期"/>
        <w:tag w:val="_SEC_8c6549023dc64c378601b5bc20deede9"/>
        <w:id w:val="27485709"/>
        <w:lock w:val="sdtLocked"/>
        <w:placeholder>
          <w:docPart w:val="GBC22222222222222222222222222222"/>
        </w:placeholder>
      </w:sdtPr>
      <w:sdtEndPr>
        <w:rPr>
          <w:rFonts w:hint="default"/>
        </w:rPr>
      </w:sdtEndPr>
      <w:sdtContent>
        <w:p w:rsidR="00E640B7" w:rsidRDefault="006B2B5D">
          <w:pPr>
            <w:pStyle w:val="4"/>
            <w:numPr>
              <w:ilvl w:val="0"/>
              <w:numId w:val="39"/>
            </w:numPr>
          </w:pPr>
          <w:r>
            <w:rPr>
              <w:rFonts w:hint="eastAsia"/>
            </w:rPr>
            <w:t>报告期内控股股东变更情况索引及日期</w:t>
          </w:r>
        </w:p>
        <w:sdt>
          <w:sdtPr>
            <w:rPr>
              <w:rFonts w:hint="eastAsia"/>
              <w:szCs w:val="21"/>
            </w:rPr>
            <w:alias w:val="是否适用：报告期内控股股东变更情况索引及日期[双击切换]"/>
            <w:tag w:val="_GBC_ba32d923117643d78736fd77472e578b"/>
            <w:id w:val="-1280022002"/>
            <w:lock w:val="sdtLocked"/>
            <w:placeholder>
              <w:docPart w:val="GBC22222222222222222222222222222"/>
            </w:placeholder>
          </w:sdtPr>
          <w:sdtContent>
            <w:p w:rsidR="00E640B7" w:rsidRDefault="00507434" w:rsidP="00BE67A3">
              <w:pPr>
                <w:rPr>
                  <w:szCs w:val="21"/>
                </w:rPr>
              </w:pPr>
              <w:r>
                <w:rPr>
                  <w:szCs w:val="21"/>
                </w:rPr>
                <w:fldChar w:fldCharType="begin"/>
              </w:r>
              <w:r w:rsidR="00BE67A3">
                <w:rPr>
                  <w:szCs w:val="21"/>
                </w:rPr>
                <w:instrText xml:space="preserve"> MACROBUTTON  SnrToggleCheckbox □适用  </w:instrText>
              </w:r>
              <w:r>
                <w:rPr>
                  <w:szCs w:val="21"/>
                </w:rPr>
                <w:fldChar w:fldCharType="end"/>
              </w:r>
              <w:r>
                <w:rPr>
                  <w:szCs w:val="21"/>
                </w:rPr>
                <w:fldChar w:fldCharType="begin"/>
              </w:r>
              <w:r w:rsidR="00BE67A3">
                <w:rPr>
                  <w:szCs w:val="21"/>
                </w:rPr>
                <w:instrText xml:space="preserve"> MACROBUTTON  SnrToggleCheckbox √不适用 </w:instrText>
              </w:r>
              <w:r>
                <w:rPr>
                  <w:szCs w:val="21"/>
                </w:rPr>
                <w:fldChar w:fldCharType="end"/>
              </w:r>
            </w:p>
          </w:sdtContent>
        </w:sdt>
      </w:sdtContent>
    </w:sdt>
    <w:p w:rsidR="00E640B7" w:rsidRDefault="006B2B5D">
      <w:pPr>
        <w:pStyle w:val="4"/>
        <w:numPr>
          <w:ilvl w:val="0"/>
          <w:numId w:val="39"/>
        </w:numPr>
      </w:pPr>
      <w:r>
        <w:rPr>
          <w:rFonts w:hint="eastAsia"/>
        </w:rPr>
        <w:t>公司与控股股东之间的产权及控制关系的方框图</w:t>
      </w:r>
    </w:p>
    <w:sdt>
      <w:sdtPr>
        <w:rPr>
          <w:rFonts w:hint="eastAsia"/>
          <w:b/>
          <w:bCs/>
          <w:szCs w:val="21"/>
        </w:rPr>
        <w:alias w:val="模块:公司与控股股东之间的产权及控制关系的方框图"/>
        <w:tag w:val="_SEC_4121b38278ee4945bfa8eb87dafa9db1"/>
        <w:id w:val="16813455"/>
        <w:lock w:val="sdtLocked"/>
        <w:placeholder>
          <w:docPart w:val="GBC22222222222222222222222222222"/>
        </w:placeholder>
      </w:sdtPr>
      <w:sdtEndPr>
        <w:rPr>
          <w:b w:val="0"/>
          <w:bCs w:val="0"/>
        </w:rPr>
      </w:sdtEndPr>
      <w:sdtContent>
        <w:sdt>
          <w:sdtPr>
            <w:alias w:val="是否适用：公司与控股股东之间的产权及控制关系的方框图[双击切换]"/>
            <w:tag w:val="_GBC_aa1ed4124bd443219ac5782763143cd7"/>
            <w:id w:val="1007484310"/>
            <w:lock w:val="sdtLocked"/>
            <w:placeholder>
              <w:docPart w:val="GBC22222222222222222222222222222"/>
            </w:placeholder>
          </w:sdtPr>
          <w:sdtContent>
            <w:p w:rsidR="00E640B7" w:rsidRDefault="00507434">
              <w:pPr>
                <w:rPr>
                  <w:szCs w:val="21"/>
                </w:rPr>
              </w:pPr>
              <w:r>
                <w:rPr>
                  <w:szCs w:val="21"/>
                </w:rPr>
                <w:fldChar w:fldCharType="begin"/>
              </w:r>
              <w:r w:rsidR="00BE67A3">
                <w:rPr>
                  <w:szCs w:val="21"/>
                </w:rPr>
                <w:instrText xml:space="preserve"> MACROBUTTON  SnrToggleCheckbox √适用  </w:instrText>
              </w:r>
              <w:r>
                <w:rPr>
                  <w:szCs w:val="21"/>
                </w:rPr>
                <w:fldChar w:fldCharType="end"/>
              </w:r>
              <w:r>
                <w:rPr>
                  <w:szCs w:val="21"/>
                </w:rPr>
                <w:fldChar w:fldCharType="begin"/>
              </w:r>
              <w:r w:rsidR="00BE67A3">
                <w:rPr>
                  <w:szCs w:val="21"/>
                </w:rPr>
                <w:instrText xml:space="preserve"> MACROBUTTON  SnrToggleCheckbox □不适用 </w:instrText>
              </w:r>
              <w:r>
                <w:rPr>
                  <w:szCs w:val="21"/>
                </w:rPr>
                <w:fldChar w:fldCharType="end"/>
              </w:r>
            </w:p>
          </w:sdtContent>
        </w:sdt>
        <w:sdt>
          <w:sdtPr>
            <w:rPr>
              <w:rFonts w:hint="eastAsia"/>
              <w:szCs w:val="21"/>
            </w:rPr>
            <w:alias w:val="图片：公司与控股股东之间的产权及控制关系的方框图"/>
            <w:tag w:val="_GBC_237afe95a2de48a5baec021682951b46"/>
            <w:id w:val="16813457"/>
            <w:lock w:val="sdtLocked"/>
            <w:placeholder>
              <w:docPart w:val="GBC22222222222222222222222222222"/>
            </w:placeholder>
            <w:picture/>
          </w:sdtPr>
          <w:sdtContent>
            <w:p w:rsidR="00E640B7" w:rsidRDefault="006B2B5D" w:rsidP="00BE67A3">
              <w:pPr>
                <w:jc w:val="center"/>
                <w:rPr>
                  <w:szCs w:val="21"/>
                </w:rPr>
              </w:pPr>
              <w:r>
                <w:rPr>
                  <w:rFonts w:hint="eastAsia"/>
                  <w:noProof/>
                  <w:szCs w:val="21"/>
                </w:rPr>
                <w:drawing>
                  <wp:inline distT="0" distB="0" distL="0" distR="0">
                    <wp:extent cx="3900177" cy="2124075"/>
                    <wp:effectExtent l="0" t="0" r="508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4" cstate="print"/>
                            <a:stretch>
                              <a:fillRect/>
                            </a:stretch>
                          </pic:blipFill>
                          <pic:spPr bwMode="auto">
                            <a:xfrm>
                              <a:off x="0" y="0"/>
                              <a:ext cx="3900177" cy="2124075"/>
                            </a:xfrm>
                            <a:prstGeom prst="rect">
                              <a:avLst/>
                            </a:prstGeom>
                            <a:noFill/>
                            <a:ln w="9525">
                              <a:noFill/>
                              <a:miter lim="800000"/>
                              <a:headEnd/>
                              <a:tailEnd/>
                            </a:ln>
                          </pic:spPr>
                        </pic:pic>
                      </a:graphicData>
                    </a:graphic>
                  </wp:inline>
                </w:drawing>
              </w:r>
            </w:p>
          </w:sdtContent>
        </w:sdt>
      </w:sdtContent>
    </w:sdt>
    <w:p w:rsidR="00E640B7" w:rsidRDefault="00E640B7">
      <w:pPr>
        <w:rPr>
          <w:szCs w:val="21"/>
        </w:rPr>
      </w:pPr>
    </w:p>
    <w:p w:rsidR="00E640B7" w:rsidRDefault="006B2B5D">
      <w:pPr>
        <w:pStyle w:val="3"/>
        <w:numPr>
          <w:ilvl w:val="0"/>
          <w:numId w:val="38"/>
        </w:numPr>
      </w:pPr>
      <w:r>
        <w:rPr>
          <w:rFonts w:hint="eastAsia"/>
        </w:rPr>
        <w:t>实际控制人情况</w:t>
      </w:r>
    </w:p>
    <w:sdt>
      <w:sdtPr>
        <w:rPr>
          <w:rFonts w:ascii="宋体" w:eastAsia="宋体" w:hAnsi="宋体" w:cs="宋体" w:hint="eastAsia"/>
          <w:b w:val="0"/>
          <w:bCs w:val="0"/>
          <w:kern w:val="0"/>
          <w:szCs w:val="24"/>
        </w:rPr>
        <w:alias w:val="模块:实际控制人情况法人"/>
        <w:tag w:val="_SEC_d1e4bdc329624f1ba319634a4fbdd195"/>
        <w:id w:val="27485753"/>
        <w:lock w:val="sdtLocked"/>
        <w:placeholder>
          <w:docPart w:val="GBC22222222222222222222222222222"/>
        </w:placeholder>
      </w:sdtPr>
      <w:sdtEndPr>
        <w:rPr>
          <w:szCs w:val="21"/>
        </w:rPr>
      </w:sdtEndPr>
      <w:sdtContent>
        <w:p w:rsidR="00E640B7" w:rsidRDefault="006B2B5D">
          <w:pPr>
            <w:pStyle w:val="4"/>
            <w:numPr>
              <w:ilvl w:val="0"/>
              <w:numId w:val="40"/>
            </w:numPr>
          </w:pPr>
          <w:r>
            <w:rPr>
              <w:rFonts w:hint="eastAsia"/>
            </w:rPr>
            <w:t>法人</w:t>
          </w:r>
        </w:p>
        <w:sdt>
          <w:sdtPr>
            <w:alias w:val="是否适用：法人_实际控制人情况[双击切换]"/>
            <w:tag w:val="_GBC_6cb3195cd6c545489bd6151d0ee57d58"/>
            <w:id w:val="-1713335205"/>
            <w:lock w:val="sdtLocked"/>
            <w:placeholder>
              <w:docPart w:val="GBC22222222222222222222222222222"/>
            </w:placeholder>
          </w:sdtPr>
          <w:sdtContent>
            <w:p w:rsidR="00E640B7" w:rsidRDefault="00507434">
              <w:r>
                <w:fldChar w:fldCharType="begin"/>
              </w:r>
              <w:r w:rsidR="00BE67A3">
                <w:instrText xml:space="preserve">MACROBUTTON  SnrToggleCheckbox √适用 </w:instrText>
              </w:r>
              <w:r>
                <w:fldChar w:fldCharType="end"/>
              </w:r>
              <w:r>
                <w:fldChar w:fldCharType="begin"/>
              </w:r>
              <w:r w:rsidR="00BE67A3">
                <w:instrText xml:space="preserve"> MACROBUTTON  SnrToggleCheckbox □不适用 </w:instrText>
              </w:r>
              <w:r>
                <w:fldChar w:fldCharType="end"/>
              </w:r>
            </w:p>
          </w:sdtContent>
        </w:sdt>
        <w:tbl>
          <w:tblPr>
            <w:tblStyle w:val="a6"/>
            <w:tblW w:w="5000" w:type="pct"/>
            <w:tblLook w:val="04A0"/>
          </w:tblPr>
          <w:tblGrid>
            <w:gridCol w:w="3404"/>
            <w:gridCol w:w="5645"/>
          </w:tblGrid>
          <w:tr w:rsidR="00BE67A3" w:rsidTr="008867C2">
            <w:trPr>
              <w:trHeight w:val="90"/>
            </w:trPr>
            <w:sdt>
              <w:sdtPr>
                <w:tag w:val="_PLD_9fd7942883b74d698fa4ca37d86c3d17"/>
                <w:id w:val="545876493"/>
                <w:lock w:val="sdtLocked"/>
              </w:sdtPr>
              <w:sdtContent>
                <w:tc>
                  <w:tcPr>
                    <w:tcW w:w="1881" w:type="pct"/>
                  </w:tcPr>
                  <w:p w:rsidR="00BE67A3" w:rsidRDefault="00BE67A3" w:rsidP="008867C2">
                    <w:pPr>
                      <w:rPr>
                        <w:szCs w:val="21"/>
                      </w:rPr>
                    </w:pPr>
                    <w:r>
                      <w:rPr>
                        <w:szCs w:val="21"/>
                      </w:rPr>
                      <w:t>名称</w:t>
                    </w:r>
                  </w:p>
                </w:tc>
              </w:sdtContent>
            </w:sdt>
            <w:tc>
              <w:tcPr>
                <w:tcW w:w="3119" w:type="pct"/>
              </w:tcPr>
              <w:p w:rsidR="00BE67A3" w:rsidRDefault="00BE67A3" w:rsidP="008867C2">
                <w:pPr>
                  <w:rPr>
                    <w:szCs w:val="21"/>
                  </w:rPr>
                </w:pPr>
                <w:r>
                  <w:t>牡丹江市国有资产监督管理办公室</w:t>
                </w:r>
              </w:p>
            </w:tc>
          </w:tr>
          <w:tr w:rsidR="00BE67A3" w:rsidTr="008867C2">
            <w:trPr>
              <w:trHeight w:val="195"/>
            </w:trPr>
            <w:sdt>
              <w:sdtPr>
                <w:tag w:val="_PLD_eb915a63d3204d91b81f030e2f3db313"/>
                <w:id w:val="-709184088"/>
                <w:lock w:val="sdtLocked"/>
              </w:sdtPr>
              <w:sdtContent>
                <w:tc>
                  <w:tcPr>
                    <w:tcW w:w="1881" w:type="pct"/>
                  </w:tcPr>
                  <w:p w:rsidR="00BE67A3" w:rsidRDefault="00BE67A3" w:rsidP="008867C2">
                    <w:pPr>
                      <w:rPr>
                        <w:szCs w:val="21"/>
                      </w:rPr>
                    </w:pPr>
                    <w:r>
                      <w:rPr>
                        <w:szCs w:val="21"/>
                      </w:rPr>
                      <w:t>单位负责人或法定代表人</w:t>
                    </w:r>
                  </w:p>
                </w:tc>
              </w:sdtContent>
            </w:sdt>
            <w:tc>
              <w:tcPr>
                <w:tcW w:w="3119" w:type="pct"/>
              </w:tcPr>
              <w:p w:rsidR="00BE67A3" w:rsidRDefault="00BE67A3" w:rsidP="008867C2">
                <w:pPr>
                  <w:rPr>
                    <w:szCs w:val="21"/>
                  </w:rPr>
                </w:pPr>
                <w:r>
                  <w:t>倪金亭</w:t>
                </w:r>
              </w:p>
            </w:tc>
          </w:tr>
          <w:tr w:rsidR="00BE67A3" w:rsidTr="008867C2">
            <w:trPr>
              <w:trHeight w:val="102"/>
            </w:trPr>
            <w:sdt>
              <w:sdtPr>
                <w:tag w:val="_PLD_34b2bfe3972a47c7854993c382e720ec"/>
                <w:id w:val="1272520690"/>
                <w:lock w:val="sdtLocked"/>
              </w:sdtPr>
              <w:sdtContent>
                <w:tc>
                  <w:tcPr>
                    <w:tcW w:w="1881" w:type="pct"/>
                  </w:tcPr>
                  <w:p w:rsidR="00BE67A3" w:rsidRDefault="00BE67A3" w:rsidP="008867C2">
                    <w:pPr>
                      <w:rPr>
                        <w:szCs w:val="21"/>
                      </w:rPr>
                    </w:pPr>
                    <w:r>
                      <w:rPr>
                        <w:szCs w:val="21"/>
                      </w:rPr>
                      <w:t>成立日期</w:t>
                    </w:r>
                  </w:p>
                </w:tc>
              </w:sdtContent>
            </w:sdt>
            <w:tc>
              <w:tcPr>
                <w:tcW w:w="3119" w:type="pct"/>
              </w:tcPr>
              <w:p w:rsidR="00BE67A3" w:rsidRDefault="00BE67A3" w:rsidP="008867C2">
                <w:pPr>
                  <w:rPr>
                    <w:szCs w:val="21"/>
                  </w:rPr>
                </w:pPr>
                <w:r>
                  <w:t>2001年12月30日</w:t>
                </w:r>
              </w:p>
            </w:tc>
          </w:tr>
          <w:tr w:rsidR="00BE67A3" w:rsidTr="008867C2">
            <w:trPr>
              <w:trHeight w:val="165"/>
            </w:trPr>
            <w:sdt>
              <w:sdtPr>
                <w:tag w:val="_PLD_f14bbbddc27c41edaa09e694412c2d91"/>
                <w:id w:val="-595335643"/>
                <w:lock w:val="sdtLocked"/>
              </w:sdtPr>
              <w:sdtContent>
                <w:tc>
                  <w:tcPr>
                    <w:tcW w:w="1881" w:type="pct"/>
                  </w:tcPr>
                  <w:p w:rsidR="00BE67A3" w:rsidRDefault="00BE67A3" w:rsidP="008867C2">
                    <w:pPr>
                      <w:rPr>
                        <w:szCs w:val="21"/>
                      </w:rPr>
                    </w:pPr>
                    <w:r>
                      <w:rPr>
                        <w:szCs w:val="21"/>
                      </w:rPr>
                      <w:t>主要经营业务</w:t>
                    </w:r>
                  </w:p>
                </w:tc>
              </w:sdtContent>
            </w:sdt>
            <w:tc>
              <w:tcPr>
                <w:tcW w:w="3119" w:type="pct"/>
              </w:tcPr>
              <w:p w:rsidR="00BE67A3" w:rsidRDefault="009B72EF" w:rsidP="008867C2">
                <w:pPr>
                  <w:rPr>
                    <w:szCs w:val="21"/>
                  </w:rPr>
                </w:pPr>
                <w:r>
                  <w:rPr>
                    <w:rFonts w:hint="eastAsia"/>
                    <w:szCs w:val="21"/>
                  </w:rPr>
                  <w:t>无</w:t>
                </w:r>
              </w:p>
            </w:tc>
          </w:tr>
          <w:tr w:rsidR="00BE67A3" w:rsidTr="008867C2">
            <w:trPr>
              <w:trHeight w:val="150"/>
            </w:trPr>
            <w:sdt>
              <w:sdtPr>
                <w:tag w:val="_PLD_508808ae12b943d3919f955ae9103944"/>
                <w:id w:val="1962222811"/>
                <w:lock w:val="sdtLocked"/>
              </w:sdtPr>
              <w:sdtContent>
                <w:tc>
                  <w:tcPr>
                    <w:tcW w:w="1881" w:type="pct"/>
                  </w:tcPr>
                  <w:p w:rsidR="00BE67A3" w:rsidRDefault="00BE67A3" w:rsidP="008867C2">
                    <w:pPr>
                      <w:rPr>
                        <w:szCs w:val="21"/>
                      </w:rPr>
                    </w:pPr>
                    <w:r>
                      <w:rPr>
                        <w:szCs w:val="21"/>
                      </w:rPr>
                      <w:t>报告期内控股和参股的其他境内外上市公司的股权情况</w:t>
                    </w:r>
                  </w:p>
                </w:tc>
              </w:sdtContent>
            </w:sdt>
            <w:tc>
              <w:tcPr>
                <w:tcW w:w="3119" w:type="pct"/>
              </w:tcPr>
              <w:p w:rsidR="00BE67A3" w:rsidRDefault="00BE67A3" w:rsidP="008867C2">
                <w:pPr>
                  <w:rPr>
                    <w:szCs w:val="21"/>
                  </w:rPr>
                </w:pPr>
                <w:r>
                  <w:rPr>
                    <w:rFonts w:hint="eastAsia"/>
                    <w:szCs w:val="21"/>
                  </w:rPr>
                  <w:t>无</w:t>
                </w:r>
              </w:p>
            </w:tc>
          </w:tr>
          <w:tr w:rsidR="00BE67A3" w:rsidTr="008867C2">
            <w:trPr>
              <w:trHeight w:val="120"/>
            </w:trPr>
            <w:sdt>
              <w:sdtPr>
                <w:tag w:val="_PLD_8bc4b292d2724c05b05126150845a9d5"/>
                <w:id w:val="949736339"/>
                <w:lock w:val="sdtLocked"/>
              </w:sdtPr>
              <w:sdtContent>
                <w:tc>
                  <w:tcPr>
                    <w:tcW w:w="1881" w:type="pct"/>
                  </w:tcPr>
                  <w:p w:rsidR="00BE67A3" w:rsidRDefault="00BE67A3" w:rsidP="008867C2">
                    <w:pPr>
                      <w:rPr>
                        <w:szCs w:val="21"/>
                      </w:rPr>
                    </w:pPr>
                    <w:r>
                      <w:rPr>
                        <w:rFonts w:hint="eastAsia"/>
                      </w:rPr>
                      <w:t>其他情况说明</w:t>
                    </w:r>
                  </w:p>
                </w:tc>
              </w:sdtContent>
            </w:sdt>
            <w:tc>
              <w:tcPr>
                <w:tcW w:w="3119" w:type="pct"/>
              </w:tcPr>
              <w:p w:rsidR="00BE67A3" w:rsidRDefault="00BE67A3" w:rsidP="008867C2">
                <w:pPr>
                  <w:rPr>
                    <w:szCs w:val="21"/>
                  </w:rPr>
                </w:pPr>
                <w:r>
                  <w:rPr>
                    <w:rFonts w:hint="eastAsia"/>
                    <w:szCs w:val="21"/>
                  </w:rPr>
                  <w:t>无</w:t>
                </w:r>
              </w:p>
            </w:tc>
          </w:tr>
        </w:tbl>
        <w:p w:rsidR="00BE67A3" w:rsidRDefault="00BE67A3"/>
        <w:p w:rsidR="00E640B7" w:rsidRDefault="00507434"/>
      </w:sdtContent>
    </w:sdt>
    <w:sdt>
      <w:sdtPr>
        <w:rPr>
          <w:rFonts w:ascii="宋体" w:eastAsia="宋体" w:hAnsi="宋体" w:cs="宋体" w:hint="eastAsia"/>
          <w:b w:val="0"/>
          <w:bCs w:val="0"/>
          <w:kern w:val="0"/>
          <w:szCs w:val="24"/>
        </w:rPr>
        <w:alias w:val="模块:实际控制人情况自然人"/>
        <w:tag w:val="_SEC_82a067868b0b4b5eb99879535e2300c5"/>
        <w:id w:val="27486007"/>
        <w:lock w:val="sdtLocked"/>
        <w:placeholder>
          <w:docPart w:val="GBC22222222222222222222222222222"/>
        </w:placeholder>
      </w:sdtPr>
      <w:sdtEndPr>
        <w:rPr>
          <w:szCs w:val="21"/>
        </w:rPr>
      </w:sdtEndPr>
      <w:sdtContent>
        <w:p w:rsidR="00E640B7" w:rsidRDefault="006B2B5D">
          <w:pPr>
            <w:pStyle w:val="4"/>
            <w:numPr>
              <w:ilvl w:val="0"/>
              <w:numId w:val="40"/>
            </w:numPr>
          </w:pPr>
          <w:r>
            <w:rPr>
              <w:rFonts w:hint="eastAsia"/>
            </w:rPr>
            <w:t>自然人</w:t>
          </w:r>
        </w:p>
        <w:sdt>
          <w:sdtPr>
            <w:alias w:val="是否适用：自然人_实际控制人情况[双击切换]"/>
            <w:tag w:val="_GBC_359229fa8cca4506ac3cec3de8b5e99b"/>
            <w:id w:val="732198933"/>
            <w:lock w:val="sdtLocked"/>
            <w:placeholder>
              <w:docPart w:val="GBC22222222222222222222222222222"/>
            </w:placeholder>
          </w:sdtPr>
          <w:sdtContent>
            <w:p w:rsidR="00E640B7" w:rsidRDefault="00507434" w:rsidP="009B72EF">
              <w:pPr>
                <w:rPr>
                  <w:szCs w:val="21"/>
                </w:rPr>
              </w:pPr>
              <w:r>
                <w:fldChar w:fldCharType="begin"/>
              </w:r>
              <w:r w:rsidR="009B72EF">
                <w:instrText xml:space="preserve">MACROBUTTON  SnrToggleCheckbox □适用 </w:instrText>
              </w:r>
              <w:r>
                <w:fldChar w:fldCharType="end"/>
              </w:r>
              <w:r>
                <w:fldChar w:fldCharType="begin"/>
              </w:r>
              <w:r w:rsidR="009B72EF">
                <w:instrText xml:space="preserve"> MACROBUTTON  SnrToggleCheckbox √不适用 </w:instrText>
              </w:r>
              <w:r>
                <w:fldChar w:fldCharType="end"/>
              </w:r>
            </w:p>
          </w:sdtContent>
        </w:sdt>
      </w:sdtContent>
    </w:sdt>
    <w:sdt>
      <w:sdtPr>
        <w:rPr>
          <w:rFonts w:ascii="宋体" w:eastAsia="宋体" w:hAnsi="宋体" w:cs="宋体"/>
          <w:b w:val="0"/>
          <w:bCs w:val="0"/>
          <w:kern w:val="0"/>
          <w:szCs w:val="24"/>
        </w:rPr>
        <w:alias w:val="模块:公司不存在实际控制人情况的特别说明"/>
        <w:tag w:val="_SEC_5c0bf2f1ddf34e8c983cdf9fa31c1df0"/>
        <w:id w:val="27486099"/>
        <w:lock w:val="sdtLocked"/>
        <w:placeholder>
          <w:docPart w:val="GBC22222222222222222222222222222"/>
        </w:placeholder>
      </w:sdtPr>
      <w:sdtContent>
        <w:p w:rsidR="00E640B7" w:rsidRDefault="006B2B5D">
          <w:pPr>
            <w:pStyle w:val="4"/>
            <w:numPr>
              <w:ilvl w:val="0"/>
              <w:numId w:val="40"/>
            </w:numPr>
          </w:pPr>
          <w:r>
            <w:t>公司不存在实际控制人情况的特别说明</w:t>
          </w:r>
        </w:p>
        <w:sdt>
          <w:sdtPr>
            <w:rPr>
              <w:rFonts w:hint="eastAsia"/>
            </w:rPr>
            <w:alias w:val="是否适用：公司不存在实际控制人情况的特别说明[双击切换]"/>
            <w:tag w:val="_GBC_7380ff5e0fc6471583dc22db2252e039"/>
            <w:id w:val="-1995332851"/>
            <w:lock w:val="sdtLocked"/>
            <w:placeholder>
              <w:docPart w:val="GBC22222222222222222222222222222"/>
            </w:placeholder>
          </w:sdtPr>
          <w:sdtContent>
            <w:p w:rsidR="00E640B7" w:rsidRDefault="00507434" w:rsidP="009B72EF">
              <w:r>
                <w:fldChar w:fldCharType="begin"/>
              </w:r>
              <w:r w:rsidR="009B72EF">
                <w:instrText xml:space="preserve"> MACROBUTTON  SnrToggleCheckbox □适用  </w:instrText>
              </w:r>
              <w:r>
                <w:fldChar w:fldCharType="end"/>
              </w:r>
              <w:r>
                <w:fldChar w:fldCharType="begin"/>
              </w:r>
              <w:r w:rsidR="009B72EF">
                <w:instrText xml:space="preserve"> MACROBUTTON  SnrToggleCheckbox √不适用 </w:instrText>
              </w:r>
              <w:r>
                <w:fldChar w:fldCharType="end"/>
              </w:r>
            </w:p>
          </w:sdtContent>
        </w:sdt>
      </w:sdtContent>
    </w:sdt>
    <w:p w:rsidR="00E640B7" w:rsidRDefault="00E640B7">
      <w:pPr>
        <w:rPr>
          <w:szCs w:val="21"/>
        </w:rPr>
      </w:pPr>
    </w:p>
    <w:sdt>
      <w:sdtPr>
        <w:rPr>
          <w:rFonts w:ascii="宋体" w:eastAsia="宋体" w:hAnsi="宋体" w:cs="宋体"/>
          <w:b w:val="0"/>
          <w:bCs w:val="0"/>
          <w:kern w:val="0"/>
          <w:szCs w:val="24"/>
        </w:rPr>
        <w:alias w:val="模块:报告期内实际控制人变更情况索引及日期"/>
        <w:tag w:val="_SEC_8e248c9fca7b490e93849e8f5dce6a71"/>
        <w:id w:val="27486087"/>
        <w:lock w:val="sdtLocked"/>
        <w:placeholder>
          <w:docPart w:val="GBC22222222222222222222222222222"/>
        </w:placeholder>
      </w:sdtPr>
      <w:sdtEndPr>
        <w:rPr>
          <w:rFonts w:hint="eastAsia"/>
          <w:szCs w:val="21"/>
        </w:rPr>
      </w:sdtEndPr>
      <w:sdtContent>
        <w:p w:rsidR="00E640B7" w:rsidRDefault="006B2B5D">
          <w:pPr>
            <w:pStyle w:val="4"/>
            <w:numPr>
              <w:ilvl w:val="0"/>
              <w:numId w:val="40"/>
            </w:numPr>
          </w:pPr>
          <w:r>
            <w:t>报告期内实际控制人变更情况索引及日期</w:t>
          </w:r>
        </w:p>
        <w:sdt>
          <w:sdtPr>
            <w:rPr>
              <w:rFonts w:hint="eastAsia"/>
            </w:rPr>
            <w:alias w:val="是否适用：报告期内实际控制人变更情况索引及日期[双击切换]"/>
            <w:tag w:val="_GBC_f12f62e5c67e473692b22389cda35aaa"/>
            <w:id w:val="-1983920389"/>
            <w:lock w:val="sdtLocked"/>
            <w:placeholder>
              <w:docPart w:val="GBC22222222222222222222222222222"/>
            </w:placeholder>
          </w:sdtPr>
          <w:sdtContent>
            <w:p w:rsidR="00E640B7" w:rsidRDefault="00507434" w:rsidP="009B72EF">
              <w:pPr>
                <w:rPr>
                  <w:szCs w:val="21"/>
                </w:rPr>
              </w:pPr>
              <w:r>
                <w:fldChar w:fldCharType="begin"/>
              </w:r>
              <w:r w:rsidR="009B72EF">
                <w:instrText xml:space="preserve"> MACROBUTTON  SnrToggleCheckbox □适用  </w:instrText>
              </w:r>
              <w:r>
                <w:fldChar w:fldCharType="end"/>
              </w:r>
              <w:r>
                <w:fldChar w:fldCharType="begin"/>
              </w:r>
              <w:r w:rsidR="009B72EF">
                <w:instrText xml:space="preserve"> MACROBUTTON  SnrToggleCheckbox √不适用 </w:instrText>
              </w:r>
              <w:r>
                <w:fldChar w:fldCharType="end"/>
              </w:r>
            </w:p>
          </w:sdtContent>
        </w:sdt>
      </w:sdtContent>
    </w:sdt>
    <w:p w:rsidR="00E640B7" w:rsidRDefault="00E640B7"/>
    <w:p w:rsidR="00E640B7" w:rsidRDefault="006B2B5D">
      <w:pPr>
        <w:pStyle w:val="4"/>
        <w:numPr>
          <w:ilvl w:val="0"/>
          <w:numId w:val="40"/>
        </w:numPr>
      </w:pPr>
      <w:r>
        <w:t>公司与实际控制人之间的产权及控制关系的方框图</w:t>
      </w:r>
    </w:p>
    <w:sdt>
      <w:sdtPr>
        <w:rPr>
          <w:b/>
          <w:bCs/>
        </w:rPr>
        <w:alias w:val="模块:公司与实际控制人之间的产权及控制关系的方框图"/>
        <w:tag w:val="_SEC_3098fbbbd09c4e7088990d33b36bcf2e"/>
        <w:id w:val="27486114"/>
        <w:lock w:val="sdtLocked"/>
        <w:placeholder>
          <w:docPart w:val="GBC22222222222222222222222222222"/>
        </w:placeholder>
      </w:sdtPr>
      <w:sdtEndPr>
        <w:rPr>
          <w:b w:val="0"/>
          <w:bCs w:val="0"/>
        </w:rPr>
      </w:sdtEndPr>
      <w:sdtContent>
        <w:sdt>
          <w:sdtPr>
            <w:alias w:val="是否适用：公司与实际控制人之间的产权及控制关系的方框图[双击切换]"/>
            <w:tag w:val="_GBC_8ddc5ba6a04141dc94582029460f81bd"/>
            <w:id w:val="-72977344"/>
            <w:lock w:val="sdtLocked"/>
            <w:placeholder>
              <w:docPart w:val="GBC22222222222222222222222222222"/>
            </w:placeholder>
          </w:sdtPr>
          <w:sdtContent>
            <w:p w:rsidR="00E640B7" w:rsidRDefault="00507434">
              <w:pPr>
                <w:rPr>
                  <w:szCs w:val="21"/>
                </w:rPr>
              </w:pPr>
              <w:r>
                <w:rPr>
                  <w:szCs w:val="21"/>
                </w:rPr>
                <w:fldChar w:fldCharType="begin"/>
              </w:r>
              <w:r w:rsidR="009B72EF">
                <w:rPr>
                  <w:szCs w:val="21"/>
                </w:rPr>
                <w:instrText xml:space="preserve"> MACROBUTTON  SnrToggleCheckbox √适用  </w:instrText>
              </w:r>
              <w:r>
                <w:rPr>
                  <w:szCs w:val="21"/>
                </w:rPr>
                <w:fldChar w:fldCharType="end"/>
              </w:r>
              <w:r>
                <w:rPr>
                  <w:szCs w:val="21"/>
                </w:rPr>
                <w:fldChar w:fldCharType="begin"/>
              </w:r>
              <w:r w:rsidR="009B72EF">
                <w:rPr>
                  <w:szCs w:val="21"/>
                </w:rPr>
                <w:instrText xml:space="preserve"> MACROBUTTON  SnrToggleCheckbox □不适用 </w:instrText>
              </w:r>
              <w:r>
                <w:rPr>
                  <w:szCs w:val="21"/>
                </w:rPr>
                <w:fldChar w:fldCharType="end"/>
              </w:r>
            </w:p>
          </w:sdtContent>
        </w:sdt>
        <w:p w:rsidR="00E640B7" w:rsidRDefault="00507434" w:rsidP="009B72EF">
          <w:pPr>
            <w:jc w:val="center"/>
          </w:pPr>
          <w:sdt>
            <w:sdtPr>
              <w:rPr>
                <w:rFonts w:hint="eastAsia"/>
              </w:rPr>
              <w:alias w:val="图片：公司与实际控制人之间的产权及控制关系的方框图"/>
              <w:tag w:val="_GBC_538f0b25ae684717a3c8362262a5a004"/>
              <w:id w:val="-1456782853"/>
              <w:lock w:val="sdtLocked"/>
              <w:placeholder>
                <w:docPart w:val="GBC22222222222222222222222222222"/>
              </w:placeholder>
              <w:picture/>
            </w:sdtPr>
            <w:sdtContent>
              <w:r w:rsidR="006B2B5D">
                <w:rPr>
                  <w:rFonts w:hint="eastAsia"/>
                  <w:noProof/>
                </w:rPr>
                <w:drawing>
                  <wp:inline distT="0" distB="0" distL="0" distR="0">
                    <wp:extent cx="2189619" cy="2066925"/>
                    <wp:effectExtent l="0" t="0" r="127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5" cstate="print"/>
                            <a:stretch>
                              <a:fillRect/>
                            </a:stretch>
                          </pic:blipFill>
                          <pic:spPr bwMode="auto">
                            <a:xfrm>
                              <a:off x="0" y="0"/>
                              <a:ext cx="2189619" cy="2066925"/>
                            </a:xfrm>
                            <a:prstGeom prst="rect">
                              <a:avLst/>
                            </a:prstGeom>
                            <a:noFill/>
                            <a:ln>
                              <a:noFill/>
                            </a:ln>
                          </pic:spPr>
                        </pic:pic>
                      </a:graphicData>
                    </a:graphic>
                  </wp:inline>
                </w:drawing>
              </w:r>
            </w:sdtContent>
          </w:sdt>
        </w:p>
      </w:sdtContent>
    </w:sdt>
    <w:p w:rsidR="00E640B7" w:rsidRDefault="00E640B7"/>
    <w:sdt>
      <w:sdtPr>
        <w:rPr>
          <w:rFonts w:ascii="宋体" w:eastAsia="宋体" w:hAnsi="宋体" w:cs="宋体"/>
          <w:b w:val="0"/>
          <w:bCs w:val="0"/>
          <w:kern w:val="0"/>
          <w:szCs w:val="24"/>
        </w:rPr>
        <w:alias w:val="模块:实际控制人通过信托或其他资产管理方式控制公司"/>
        <w:tag w:val="_SEC_d9354c7b8b8643b2a3e90cc40a27dfa8"/>
        <w:id w:val="27486069"/>
        <w:lock w:val="sdtLocked"/>
        <w:placeholder>
          <w:docPart w:val="GBC22222222222222222222222222222"/>
        </w:placeholder>
      </w:sdtPr>
      <w:sdtEndPr>
        <w:rPr>
          <w:rFonts w:hint="eastAsia"/>
        </w:rPr>
      </w:sdtEndPr>
      <w:sdtContent>
        <w:p w:rsidR="00E640B7" w:rsidRDefault="006B2B5D">
          <w:pPr>
            <w:pStyle w:val="4"/>
            <w:numPr>
              <w:ilvl w:val="0"/>
              <w:numId w:val="40"/>
            </w:numPr>
          </w:pPr>
          <w:r>
            <w:t>实际控制人通过信托或其他资产管理方式控制公司</w:t>
          </w:r>
        </w:p>
        <w:sdt>
          <w:sdtPr>
            <w:rPr>
              <w:rFonts w:hint="eastAsia"/>
            </w:rPr>
            <w:alias w:val="是否适用：实际控制人通过信托或其他资产管理方式控制公司[双击切换]"/>
            <w:tag w:val="_GBC_6cf01bf708a846488d76148c9aa3a1f3"/>
            <w:id w:val="-2080352196"/>
            <w:lock w:val="sdtLocked"/>
            <w:placeholder>
              <w:docPart w:val="GBC22222222222222222222222222222"/>
            </w:placeholder>
          </w:sdtPr>
          <w:sdtContent>
            <w:p w:rsidR="00E640B7" w:rsidRDefault="00507434" w:rsidP="009B72EF">
              <w:r>
                <w:fldChar w:fldCharType="begin"/>
              </w:r>
              <w:r w:rsidR="009B72EF">
                <w:instrText xml:space="preserve"> MACROBUTTON  SnrToggleCheckbox □适用  </w:instrText>
              </w:r>
              <w:r>
                <w:fldChar w:fldCharType="end"/>
              </w:r>
              <w:r>
                <w:fldChar w:fldCharType="begin"/>
              </w:r>
              <w:r w:rsidR="009B72EF">
                <w:instrText xml:space="preserve"> MACROBUTTON  SnrToggleCheckbox √不适用 </w:instrText>
              </w:r>
              <w:r>
                <w:fldChar w:fldCharType="end"/>
              </w:r>
            </w:p>
          </w:sdtContent>
        </w:sdt>
      </w:sdtContent>
    </w:sdt>
    <w:p w:rsidR="00E640B7" w:rsidRDefault="00E640B7">
      <w:pPr>
        <w:rPr>
          <w:szCs w:val="21"/>
        </w:rPr>
      </w:pPr>
    </w:p>
    <w:sdt>
      <w:sdtPr>
        <w:rPr>
          <w:rFonts w:ascii="宋体" w:hAnsi="宋体" w:cs="宋体"/>
          <w:b w:val="0"/>
          <w:bCs w:val="0"/>
          <w:kern w:val="0"/>
          <w:szCs w:val="24"/>
        </w:rPr>
        <w:alias w:val="模块:控股股东及实际控制人其他情况介绍"/>
        <w:tag w:val="_SEC_4d2866150700497eb747371eabd1ca73"/>
        <w:id w:val="3159034"/>
        <w:lock w:val="sdtLocked"/>
        <w:placeholder>
          <w:docPart w:val="GBC22222222222222222222222222222"/>
        </w:placeholder>
      </w:sdtPr>
      <w:sdtEndPr>
        <w:rPr>
          <w:rFonts w:hint="eastAsia"/>
        </w:rPr>
      </w:sdtEndPr>
      <w:sdtContent>
        <w:p w:rsidR="00E640B7" w:rsidRDefault="006B2B5D">
          <w:pPr>
            <w:pStyle w:val="3"/>
            <w:numPr>
              <w:ilvl w:val="0"/>
              <w:numId w:val="38"/>
            </w:numPr>
          </w:pPr>
          <w:r>
            <w:t>控股股东及实际控制人其他情况介绍</w:t>
          </w:r>
        </w:p>
        <w:sdt>
          <w:sdtPr>
            <w:rPr>
              <w:rFonts w:hint="eastAsia"/>
            </w:rPr>
            <w:alias w:val="是否适用：控股股东及实际控制人其他情况介绍[双击切换]"/>
            <w:tag w:val="_GBC_f45ea2fa04e04b71a116fba6ba3bff32"/>
            <w:id w:val="-1106881269"/>
            <w:lock w:val="sdtLocked"/>
            <w:placeholder>
              <w:docPart w:val="GBC22222222222222222222222222222"/>
            </w:placeholder>
          </w:sdtPr>
          <w:sdtContent>
            <w:p w:rsidR="00E640B7" w:rsidRDefault="00507434" w:rsidP="009B72EF">
              <w:r>
                <w:fldChar w:fldCharType="begin"/>
              </w:r>
              <w:r w:rsidR="009B72EF">
                <w:instrText xml:space="preserve"> MACROBUTTON  SnrToggleCheckbox □适用  </w:instrText>
              </w:r>
              <w:r>
                <w:fldChar w:fldCharType="end"/>
              </w:r>
              <w:r>
                <w:fldChar w:fldCharType="begin"/>
              </w:r>
              <w:r w:rsidR="009B72EF">
                <w:instrText xml:space="preserve"> MACROBUTTON  SnrToggleCheckbox √不适用 </w:instrText>
              </w:r>
              <w:r>
                <w:fldChar w:fldCharType="end"/>
              </w:r>
            </w:p>
          </w:sdtContent>
        </w:sdt>
      </w:sdtContent>
    </w:sdt>
    <w:p w:rsidR="00E640B7" w:rsidRDefault="00E640B7">
      <w:pPr>
        <w:rPr>
          <w:szCs w:val="21"/>
        </w:rPr>
      </w:pPr>
    </w:p>
    <w:sdt>
      <w:sdtPr>
        <w:rPr>
          <w:rFonts w:ascii="宋体" w:hAnsi="宋体" w:cs="宋体"/>
          <w:b w:val="0"/>
          <w:bCs w:val="0"/>
          <w:kern w:val="0"/>
          <w:szCs w:val="24"/>
        </w:rPr>
        <w:alias w:val="模块:其他持股在百分之十以上的法人股东单位：元 币种：人民币法..."/>
        <w:tag w:val="_SEC_01bab7f76d4648508f5b4ff20d1575e4"/>
        <w:id w:val="27486159"/>
        <w:lock w:val="sdtLocked"/>
        <w:placeholder>
          <w:docPart w:val="GBC22222222222222222222222222222"/>
        </w:placeholder>
      </w:sdtPr>
      <w:sdtEndPr>
        <w:rPr>
          <w:rFonts w:hint="eastAsia"/>
          <w:szCs w:val="21"/>
        </w:rPr>
      </w:sdtEndPr>
      <w:sdtContent>
        <w:p w:rsidR="00E640B7" w:rsidRDefault="006B2B5D">
          <w:pPr>
            <w:pStyle w:val="2"/>
            <w:numPr>
              <w:ilvl w:val="0"/>
              <w:numId w:val="1"/>
            </w:numPr>
          </w:pPr>
          <w:r>
            <w:rPr>
              <w:rFonts w:hint="eastAsia"/>
            </w:rPr>
            <w:t>其他持股在百分之十以上的法人股东</w:t>
          </w:r>
        </w:p>
        <w:sdt>
          <w:sdtPr>
            <w:alias w:val="是否适用：其他持股在百分之十以上的法人股东[双击切换]"/>
            <w:tag w:val="_GBC_7c5d05f2d72d4d3c9ef6e9b93777b39f"/>
            <w:id w:val="-305774091"/>
            <w:lock w:val="sdtLocked"/>
            <w:placeholder>
              <w:docPart w:val="GBC22222222222222222222222222222"/>
            </w:placeholder>
          </w:sdtPr>
          <w:sdtContent>
            <w:p w:rsidR="00E640B7" w:rsidRDefault="00507434" w:rsidP="009B72EF">
              <w:r>
                <w:fldChar w:fldCharType="begin"/>
              </w:r>
              <w:r w:rsidR="009B72EF">
                <w:instrText xml:space="preserve">MACROBUTTON  SnrToggleCheckbox □适用 </w:instrText>
              </w:r>
              <w:r>
                <w:fldChar w:fldCharType="end"/>
              </w:r>
              <w:r>
                <w:fldChar w:fldCharType="begin"/>
              </w:r>
              <w:r w:rsidR="009B72EF">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股份限制减持情况说明"/>
        <w:tag w:val="_SEC_b808e6e3153a4b77b1658dde828b8d1f"/>
        <w:id w:val="27486199"/>
        <w:lock w:val="sdtLocked"/>
        <w:placeholder>
          <w:docPart w:val="GBC22222222222222222222222222222"/>
        </w:placeholder>
      </w:sdtPr>
      <w:sdtContent>
        <w:p w:rsidR="00E640B7" w:rsidRDefault="006B2B5D">
          <w:pPr>
            <w:pStyle w:val="2"/>
            <w:numPr>
              <w:ilvl w:val="0"/>
              <w:numId w:val="1"/>
            </w:numPr>
          </w:pPr>
          <w:r>
            <w:rPr>
              <w:rFonts w:hint="eastAsia"/>
            </w:rPr>
            <w:t>股份限制减持情况说明</w:t>
          </w:r>
        </w:p>
        <w:p w:rsidR="00E640B7" w:rsidRDefault="00507434" w:rsidP="009B72EF">
          <w:sdt>
            <w:sdtPr>
              <w:rPr>
                <w:rFonts w:hint="eastAsia"/>
              </w:rPr>
              <w:alias w:val="是否适用：股份限制减持情况说明[双击切换]"/>
              <w:tag w:val="_GBC_38db60098ddc4e12bffd328b521e0c35"/>
              <w:id w:val="16402681"/>
              <w:lock w:val="sdtLocked"/>
              <w:placeholder>
                <w:docPart w:val="GBC22222222222222222222222222222"/>
              </w:placeholder>
            </w:sdtPr>
            <w:sdtEndPr>
              <w:rPr>
                <w:rFonts w:hint="default"/>
              </w:rPr>
            </w:sdtEndPr>
            <w:sdtContent>
              <w:r>
                <w:fldChar w:fldCharType="begin"/>
              </w:r>
              <w:r w:rsidR="009B72EF">
                <w:instrText xml:space="preserve">MACROBUTTON  SnrToggleCheckbox □适用 </w:instrText>
              </w:r>
              <w:r>
                <w:fldChar w:fldCharType="end"/>
              </w:r>
              <w:r>
                <w:fldChar w:fldCharType="begin"/>
              </w:r>
              <w:r w:rsidR="009B72EF">
                <w:instrText xml:space="preserve"> MACROBUTTON  SnrToggleCheckbox √不适用 </w:instrText>
              </w:r>
              <w:r>
                <w:fldChar w:fldCharType="end"/>
              </w:r>
            </w:sdtContent>
          </w:sdt>
        </w:p>
      </w:sdtContent>
    </w:sdt>
    <w:p w:rsidR="00E640B7" w:rsidRDefault="00E640B7"/>
    <w:p w:rsidR="00E640B7" w:rsidRDefault="00E640B7"/>
    <w:p w:rsidR="00E640B7" w:rsidRDefault="006B2B5D">
      <w:pPr>
        <w:pStyle w:val="10"/>
        <w:numPr>
          <w:ilvl w:val="0"/>
          <w:numId w:val="3"/>
        </w:numPr>
      </w:pPr>
      <w:bookmarkStart w:id="97" w:name="_Toc409437608"/>
      <w:bookmarkStart w:id="98" w:name="_Toc437440714"/>
      <w:bookmarkStart w:id="99" w:name="_Toc28098029"/>
      <w:r>
        <w:rPr>
          <w:rFonts w:hint="eastAsia"/>
        </w:rPr>
        <w:t>优先股相关情况</w:t>
      </w:r>
      <w:bookmarkEnd w:id="97"/>
      <w:bookmarkEnd w:id="98"/>
      <w:bookmarkEnd w:id="99"/>
    </w:p>
    <w:sdt>
      <w:sdtPr>
        <w:rPr>
          <w:szCs w:val="21"/>
        </w:rPr>
        <w:alias w:val="是否适用：优先股相关情况[双击切换]"/>
        <w:tag w:val="_GBC_0076278996ac412e9bff14977615c2e3"/>
        <w:id w:val="202478378"/>
        <w:lock w:val="sdtLocked"/>
        <w:placeholder>
          <w:docPart w:val="GBC22222222222222222222222222222"/>
        </w:placeholder>
      </w:sdtPr>
      <w:sdtContent>
        <w:p w:rsidR="009B72EF" w:rsidRDefault="00507434" w:rsidP="009B72EF">
          <w:r>
            <w:rPr>
              <w:szCs w:val="21"/>
            </w:rPr>
            <w:fldChar w:fldCharType="begin"/>
          </w:r>
          <w:r w:rsidR="009B72EF">
            <w:rPr>
              <w:szCs w:val="21"/>
            </w:rPr>
            <w:instrText xml:space="preserve">MACROBUTTON  SnrToggleCheckbox □适用 </w:instrText>
          </w:r>
          <w:r>
            <w:rPr>
              <w:szCs w:val="21"/>
            </w:rPr>
            <w:fldChar w:fldCharType="end"/>
          </w:r>
          <w:r>
            <w:rPr>
              <w:szCs w:val="21"/>
            </w:rPr>
            <w:fldChar w:fldCharType="begin"/>
          </w:r>
          <w:r w:rsidR="009B72EF">
            <w:rPr>
              <w:szCs w:val="21"/>
            </w:rPr>
            <w:instrText xml:space="preserve"> MACROBUTTON  SnrToggleCheckbox √不适用 </w:instrText>
          </w:r>
          <w:r>
            <w:rPr>
              <w:szCs w:val="21"/>
            </w:rPr>
            <w:fldChar w:fldCharType="end"/>
          </w:r>
        </w:p>
      </w:sdtContent>
    </w:sdt>
    <w:bookmarkStart w:id="100" w:name="_Toc342566003" w:displacedByCustomXml="prev"/>
    <w:p w:rsidR="00E640B7" w:rsidRDefault="00E640B7"/>
    <w:p w:rsidR="00E640B7" w:rsidRDefault="00E640B7"/>
    <w:p w:rsidR="00E640B7" w:rsidRDefault="00E640B7">
      <w:pPr>
        <w:sectPr w:rsidR="00E640B7" w:rsidSect="00984291">
          <w:pgSz w:w="11906" w:h="16838"/>
          <w:pgMar w:top="1525" w:right="1276" w:bottom="1440" w:left="1797" w:header="855" w:footer="992" w:gutter="0"/>
          <w:cols w:space="425"/>
          <w:docGrid w:linePitch="312"/>
        </w:sectPr>
      </w:pPr>
    </w:p>
    <w:p w:rsidR="00E640B7" w:rsidRDefault="006B2B5D">
      <w:pPr>
        <w:pStyle w:val="10"/>
        <w:numPr>
          <w:ilvl w:val="0"/>
          <w:numId w:val="3"/>
        </w:numPr>
        <w:spacing w:before="0" w:after="0"/>
      </w:pPr>
      <w:bookmarkStart w:id="101" w:name="_Toc409437609"/>
      <w:bookmarkStart w:id="102" w:name="_Toc437440715"/>
      <w:bookmarkStart w:id="103" w:name="_Toc28098030"/>
      <w:r>
        <w:rPr>
          <w:rFonts w:hint="eastAsia"/>
        </w:rPr>
        <w:lastRenderedPageBreak/>
        <w:t>董事、监事、高级管理人员</w:t>
      </w:r>
      <w:bookmarkEnd w:id="100"/>
      <w:r>
        <w:rPr>
          <w:rFonts w:hint="eastAsia"/>
        </w:rPr>
        <w:t>和员工情况</w:t>
      </w:r>
      <w:bookmarkEnd w:id="101"/>
      <w:bookmarkEnd w:id="102"/>
      <w:bookmarkEnd w:id="103"/>
    </w:p>
    <w:p w:rsidR="00E640B7" w:rsidRDefault="006B2B5D">
      <w:pPr>
        <w:pStyle w:val="2"/>
        <w:numPr>
          <w:ilvl w:val="0"/>
          <w:numId w:val="5"/>
        </w:numPr>
      </w:pPr>
      <w:bookmarkStart w:id="104" w:name="_Toc342566004"/>
      <w:bookmarkStart w:id="105" w:name="_Toc342057944"/>
      <w:r>
        <w:rPr>
          <w:rFonts w:hint="eastAsia"/>
        </w:rPr>
        <w:t>持股变动情况及报酬情况</w:t>
      </w:r>
    </w:p>
    <w:sdt>
      <w:sdtPr>
        <w:rPr>
          <w:szCs w:val="21"/>
        </w:rPr>
        <w:tag w:val="_PLD_a1604cb8a0a2484c960ae72e6bb196fd"/>
        <w:id w:val="-1467196518"/>
        <w:lock w:val="sdtLocked"/>
        <w:placeholder>
          <w:docPart w:val="GBC22222222222222222222222222222"/>
        </w:placeholder>
      </w:sdtPr>
      <w:sdtEndPr>
        <w:rPr>
          <w:szCs w:val="32"/>
        </w:rPr>
      </w:sdtEndPr>
      <w:sdtContent>
        <w:p w:rsidR="00E640B7" w:rsidRDefault="006B2B5D">
          <w:pPr>
            <w:pStyle w:val="3"/>
            <w:numPr>
              <w:ilvl w:val="2"/>
              <w:numId w:val="16"/>
            </w:numPr>
          </w:pPr>
          <w:r>
            <w:rPr>
              <w:szCs w:val="21"/>
            </w:rPr>
            <w:t>现任</w:t>
          </w:r>
          <w:r>
            <w:t>及报告期内离任董事</w:t>
          </w:r>
          <w:r>
            <w:rPr>
              <w:rFonts w:hint="eastAsia"/>
              <w:szCs w:val="21"/>
            </w:rPr>
            <w:t>、监事</w:t>
          </w:r>
          <w:r>
            <w:rPr>
              <w:rFonts w:hint="eastAsia"/>
            </w:rPr>
            <w:t>和</w:t>
          </w:r>
          <w:r>
            <w:t>高级管理人员持股变动及报酬情况</w:t>
          </w:r>
        </w:p>
      </w:sdtContent>
    </w:sdt>
    <w:sdt>
      <w:sdtPr>
        <w:rPr>
          <w:b/>
          <w:bCs/>
          <w:sz w:val="24"/>
          <w:szCs w:val="21"/>
        </w:rPr>
        <w:alias w:val="模块:现任及报告期内离任董事、监事和高级管理人员持股变动及报酬情况"/>
        <w:tag w:val="_SEC_89cbc704a2f94463b5559db1b31e3846"/>
        <w:id w:val="-542982887"/>
        <w:lock w:val="sdtLocked"/>
        <w:placeholder>
          <w:docPart w:val="GBC22222222222222222222222222222"/>
        </w:placeholder>
      </w:sdtPr>
      <w:sdtEndPr>
        <w:rPr>
          <w:b w:val="0"/>
          <w:bCs w:val="0"/>
          <w:sz w:val="21"/>
        </w:rPr>
      </w:sdtEndPr>
      <w:sdtContent>
        <w:sdt>
          <w:sdtPr>
            <w:alias w:val="是否适用：董事、监事和高级管理人员持股变动[双击切换]"/>
            <w:tag w:val="_GBC_3bd930d7b92e4befb6d0fa834c499f37"/>
            <w:id w:val="1825321544"/>
            <w:lock w:val="sdtLocked"/>
            <w:placeholder>
              <w:docPart w:val="GBC22222222222222222222222222222"/>
            </w:placeholder>
          </w:sdtPr>
          <w:sdtContent>
            <w:p w:rsidR="00E640B7" w:rsidRDefault="00507434">
              <w:r>
                <w:fldChar w:fldCharType="begin"/>
              </w:r>
              <w:r w:rsidR="009B72EF">
                <w:instrText xml:space="preserve">MACROBUTTON  SnrToggleCheckbox √适用 </w:instrText>
              </w:r>
              <w:r>
                <w:fldChar w:fldCharType="end"/>
              </w:r>
              <w:r>
                <w:fldChar w:fldCharType="begin"/>
              </w:r>
              <w:r w:rsidR="009B72EF">
                <w:instrText xml:space="preserve"> MACROBUTTON  SnrToggleCheckbox □不适用 </w:instrText>
              </w:r>
              <w:r>
                <w:fldChar w:fldCharType="end"/>
              </w:r>
            </w:p>
          </w:sdtContent>
        </w:sdt>
        <w:p w:rsidR="00E640B7" w:rsidRDefault="006B2B5D">
          <w:pPr>
            <w:jc w:val="right"/>
            <w:rPr>
              <w:szCs w:val="21"/>
            </w:rPr>
          </w:pPr>
          <w:r>
            <w:rPr>
              <w:rFonts w:hint="eastAsia"/>
              <w:szCs w:val="21"/>
            </w:rPr>
            <w:t>单位：</w:t>
          </w:r>
          <w:sdt>
            <w:sdtPr>
              <w:rPr>
                <w:rFonts w:hint="eastAsia"/>
                <w:szCs w:val="21"/>
              </w:rPr>
              <w:alias w:val="单位：董事、监事、高级管理人员基本情况"/>
              <w:tag w:val="_GBC_e8abc89b8d9f4ac1b1bd74ab3e3721ae"/>
              <w:id w:val="-1528944640"/>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szCs w:val="21"/>
                </w:rPr>
                <w:t>股</w:t>
              </w:r>
            </w:sdtContent>
          </w:sdt>
        </w:p>
        <w:tbl>
          <w:tblPr>
            <w:tblStyle w:val="a6"/>
            <w:tblW w:w="14096" w:type="dxa"/>
            <w:tblLook w:val="04A0"/>
          </w:tblPr>
          <w:tblGrid>
            <w:gridCol w:w="1064"/>
            <w:gridCol w:w="1166"/>
            <w:gridCol w:w="858"/>
            <w:gridCol w:w="858"/>
            <w:gridCol w:w="1223"/>
            <w:gridCol w:w="1222"/>
            <w:gridCol w:w="1152"/>
            <w:gridCol w:w="1138"/>
            <w:gridCol w:w="1363"/>
            <w:gridCol w:w="1181"/>
            <w:gridCol w:w="1418"/>
            <w:gridCol w:w="1453"/>
          </w:tblGrid>
          <w:tr w:rsidR="009B72EF" w:rsidTr="008867C2">
            <w:trPr>
              <w:trHeight w:val="968"/>
            </w:trPr>
            <w:sdt>
              <w:sdtPr>
                <w:tag w:val="_PLD_abb4a4d8ab5c4452bb98fbbfee2a246f"/>
                <w:id w:val="-332376524"/>
                <w:lock w:val="sdtLocked"/>
              </w:sdtPr>
              <w:sdtContent>
                <w:tc>
                  <w:tcPr>
                    <w:tcW w:w="1064" w:type="dxa"/>
                    <w:vAlign w:val="center"/>
                  </w:tcPr>
                  <w:p w:rsidR="009B72EF" w:rsidRDefault="009B72EF" w:rsidP="008867C2">
                    <w:pPr>
                      <w:jc w:val="center"/>
                      <w:rPr>
                        <w:szCs w:val="21"/>
                      </w:rPr>
                    </w:pPr>
                    <w:r>
                      <w:rPr>
                        <w:szCs w:val="21"/>
                      </w:rPr>
                      <w:t>姓名</w:t>
                    </w:r>
                  </w:p>
                </w:tc>
              </w:sdtContent>
            </w:sdt>
            <w:sdt>
              <w:sdtPr>
                <w:tag w:val="_PLD_13672a76c5684f16a984b5c3d32b474b"/>
                <w:id w:val="1459306697"/>
                <w:lock w:val="sdtLocked"/>
              </w:sdtPr>
              <w:sdtContent>
                <w:tc>
                  <w:tcPr>
                    <w:tcW w:w="1166" w:type="dxa"/>
                    <w:vAlign w:val="center"/>
                  </w:tcPr>
                  <w:p w:rsidR="009B72EF" w:rsidRDefault="009B72EF" w:rsidP="008867C2">
                    <w:pPr>
                      <w:jc w:val="center"/>
                      <w:rPr>
                        <w:szCs w:val="21"/>
                      </w:rPr>
                    </w:pPr>
                    <w:r>
                      <w:rPr>
                        <w:szCs w:val="21"/>
                      </w:rPr>
                      <w:t>职务(注)</w:t>
                    </w:r>
                  </w:p>
                </w:tc>
              </w:sdtContent>
            </w:sdt>
            <w:sdt>
              <w:sdtPr>
                <w:tag w:val="_PLD_1bef98fa450b4d07935764eacc4bc992"/>
                <w:id w:val="-1309554196"/>
                <w:lock w:val="sdtLocked"/>
              </w:sdtPr>
              <w:sdtContent>
                <w:tc>
                  <w:tcPr>
                    <w:tcW w:w="858" w:type="dxa"/>
                    <w:vAlign w:val="center"/>
                  </w:tcPr>
                  <w:p w:rsidR="009B72EF" w:rsidRDefault="009B72EF" w:rsidP="008867C2">
                    <w:pPr>
                      <w:jc w:val="center"/>
                      <w:rPr>
                        <w:szCs w:val="21"/>
                      </w:rPr>
                    </w:pPr>
                    <w:r>
                      <w:rPr>
                        <w:szCs w:val="21"/>
                      </w:rPr>
                      <w:t>性别</w:t>
                    </w:r>
                  </w:p>
                </w:tc>
              </w:sdtContent>
            </w:sdt>
            <w:sdt>
              <w:sdtPr>
                <w:tag w:val="_PLD_ec1b24d67e7a4b8bacedf6288bdc8315"/>
                <w:id w:val="-781266816"/>
                <w:lock w:val="sdtLocked"/>
              </w:sdtPr>
              <w:sdtContent>
                <w:tc>
                  <w:tcPr>
                    <w:tcW w:w="858" w:type="dxa"/>
                    <w:vAlign w:val="center"/>
                  </w:tcPr>
                  <w:p w:rsidR="009B72EF" w:rsidRDefault="009B72EF" w:rsidP="008867C2">
                    <w:pPr>
                      <w:jc w:val="center"/>
                      <w:rPr>
                        <w:szCs w:val="21"/>
                      </w:rPr>
                    </w:pPr>
                    <w:r>
                      <w:rPr>
                        <w:szCs w:val="21"/>
                      </w:rPr>
                      <w:t>年龄</w:t>
                    </w:r>
                  </w:p>
                </w:tc>
              </w:sdtContent>
            </w:sdt>
            <w:sdt>
              <w:sdtPr>
                <w:tag w:val="_PLD_eee6a0274cfa4cedbf1a5eb1330d6e15"/>
                <w:id w:val="955072620"/>
                <w:lock w:val="sdtLocked"/>
              </w:sdtPr>
              <w:sdtContent>
                <w:tc>
                  <w:tcPr>
                    <w:tcW w:w="1222" w:type="dxa"/>
                    <w:vAlign w:val="center"/>
                  </w:tcPr>
                  <w:p w:rsidR="009B72EF" w:rsidRDefault="009B72EF" w:rsidP="008867C2">
                    <w:pPr>
                      <w:jc w:val="center"/>
                      <w:rPr>
                        <w:szCs w:val="21"/>
                      </w:rPr>
                    </w:pPr>
                    <w:r>
                      <w:rPr>
                        <w:szCs w:val="21"/>
                      </w:rPr>
                      <w:t>任期起始日期</w:t>
                    </w:r>
                  </w:p>
                </w:tc>
              </w:sdtContent>
            </w:sdt>
            <w:sdt>
              <w:sdtPr>
                <w:tag w:val="_PLD_fc5de0703b5548869b89e912385e3d16"/>
                <w:id w:val="-1352417650"/>
                <w:lock w:val="sdtLocked"/>
              </w:sdtPr>
              <w:sdtContent>
                <w:tc>
                  <w:tcPr>
                    <w:tcW w:w="1221" w:type="dxa"/>
                    <w:vAlign w:val="center"/>
                  </w:tcPr>
                  <w:p w:rsidR="009B72EF" w:rsidRDefault="009B72EF" w:rsidP="008867C2">
                    <w:pPr>
                      <w:jc w:val="center"/>
                      <w:rPr>
                        <w:szCs w:val="21"/>
                      </w:rPr>
                    </w:pPr>
                    <w:r>
                      <w:rPr>
                        <w:szCs w:val="21"/>
                      </w:rPr>
                      <w:t>任期终止日期</w:t>
                    </w:r>
                  </w:p>
                </w:tc>
              </w:sdtContent>
            </w:sdt>
            <w:sdt>
              <w:sdtPr>
                <w:tag w:val="_PLD_ae29b48801434c75bd5bc52340721dba"/>
                <w:id w:val="-1555927031"/>
                <w:lock w:val="sdtLocked"/>
              </w:sdtPr>
              <w:sdtContent>
                <w:tc>
                  <w:tcPr>
                    <w:tcW w:w="1152" w:type="dxa"/>
                    <w:vAlign w:val="center"/>
                  </w:tcPr>
                  <w:p w:rsidR="009B72EF" w:rsidRDefault="009B72EF" w:rsidP="008867C2">
                    <w:pPr>
                      <w:jc w:val="center"/>
                      <w:rPr>
                        <w:szCs w:val="21"/>
                      </w:rPr>
                    </w:pPr>
                    <w:r>
                      <w:rPr>
                        <w:szCs w:val="21"/>
                      </w:rPr>
                      <w:t>年初持股数</w:t>
                    </w:r>
                  </w:p>
                </w:tc>
              </w:sdtContent>
            </w:sdt>
            <w:sdt>
              <w:sdtPr>
                <w:tag w:val="_PLD_9f3be006bb85483e9a932623a36262a9"/>
                <w:id w:val="1602991243"/>
                <w:lock w:val="sdtLocked"/>
              </w:sdtPr>
              <w:sdtContent>
                <w:tc>
                  <w:tcPr>
                    <w:tcW w:w="1138" w:type="dxa"/>
                    <w:vAlign w:val="center"/>
                  </w:tcPr>
                  <w:p w:rsidR="009B72EF" w:rsidRDefault="009B72EF" w:rsidP="008867C2">
                    <w:pPr>
                      <w:jc w:val="center"/>
                      <w:rPr>
                        <w:szCs w:val="21"/>
                      </w:rPr>
                    </w:pPr>
                    <w:r>
                      <w:rPr>
                        <w:szCs w:val="21"/>
                      </w:rPr>
                      <w:t>年末持股数</w:t>
                    </w:r>
                  </w:p>
                </w:tc>
              </w:sdtContent>
            </w:sdt>
            <w:sdt>
              <w:sdtPr>
                <w:tag w:val="_PLD_ee24cdc2cc364915a18650d944f255e3"/>
                <w:id w:val="-1682582099"/>
                <w:lock w:val="sdtLocked"/>
              </w:sdtPr>
              <w:sdtContent>
                <w:tc>
                  <w:tcPr>
                    <w:tcW w:w="1362" w:type="dxa"/>
                    <w:vAlign w:val="center"/>
                  </w:tcPr>
                  <w:p w:rsidR="009B72EF" w:rsidRDefault="009B72EF" w:rsidP="008867C2">
                    <w:pPr>
                      <w:jc w:val="center"/>
                      <w:rPr>
                        <w:szCs w:val="21"/>
                      </w:rPr>
                    </w:pPr>
                    <w:r>
                      <w:rPr>
                        <w:szCs w:val="21"/>
                      </w:rPr>
                      <w:t>年度内股份增减变动量</w:t>
                    </w:r>
                  </w:p>
                </w:tc>
              </w:sdtContent>
            </w:sdt>
            <w:sdt>
              <w:sdtPr>
                <w:tag w:val="_PLD_306c091dd9a3402ea7bb17addb44ec85"/>
                <w:id w:val="-964503413"/>
                <w:lock w:val="sdtLocked"/>
              </w:sdtPr>
              <w:sdtContent>
                <w:tc>
                  <w:tcPr>
                    <w:tcW w:w="1180" w:type="dxa"/>
                    <w:vAlign w:val="center"/>
                  </w:tcPr>
                  <w:p w:rsidR="009B72EF" w:rsidRDefault="009B72EF" w:rsidP="008867C2">
                    <w:pPr>
                      <w:jc w:val="center"/>
                      <w:rPr>
                        <w:szCs w:val="21"/>
                      </w:rPr>
                    </w:pPr>
                    <w:r>
                      <w:rPr>
                        <w:szCs w:val="21"/>
                      </w:rPr>
                      <w:t>增减变动原因</w:t>
                    </w:r>
                  </w:p>
                </w:tc>
              </w:sdtContent>
            </w:sdt>
            <w:sdt>
              <w:sdtPr>
                <w:tag w:val="_PLD_05dd23f1619c4a77bc3dc676596a8757"/>
                <w:id w:val="-1191379760"/>
                <w:lock w:val="sdtLocked"/>
              </w:sdtPr>
              <w:sdtContent>
                <w:tc>
                  <w:tcPr>
                    <w:tcW w:w="1417" w:type="dxa"/>
                  </w:tcPr>
                  <w:p w:rsidR="009B72EF" w:rsidRDefault="009B72EF" w:rsidP="008867C2">
                    <w:pPr>
                      <w:jc w:val="center"/>
                      <w:rPr>
                        <w:szCs w:val="21"/>
                      </w:rPr>
                    </w:pPr>
                    <w:r>
                      <w:rPr>
                        <w:szCs w:val="21"/>
                      </w:rPr>
                      <w:t>报告期内从公司</w:t>
                    </w:r>
                    <w:r>
                      <w:rPr>
                        <w:rFonts w:hint="eastAsia"/>
                        <w:szCs w:val="21"/>
                      </w:rPr>
                      <w:t>获得</w:t>
                    </w:r>
                    <w:r>
                      <w:rPr>
                        <w:szCs w:val="21"/>
                      </w:rPr>
                      <w:t>的</w:t>
                    </w:r>
                    <w:r>
                      <w:rPr>
                        <w:rFonts w:hint="eastAsia"/>
                        <w:szCs w:val="21"/>
                      </w:rPr>
                      <w:t>税前</w:t>
                    </w:r>
                    <w:r>
                      <w:rPr>
                        <w:szCs w:val="21"/>
                      </w:rPr>
                      <w:t>报酬总额（万元）</w:t>
                    </w:r>
                  </w:p>
                </w:tc>
              </w:sdtContent>
            </w:sdt>
            <w:sdt>
              <w:sdtPr>
                <w:tag w:val="_PLD_992ad25f3afa4c91a43d1fcf3631ab69"/>
                <w:id w:val="659044873"/>
                <w:lock w:val="sdtLocked"/>
              </w:sdtPr>
              <w:sdtContent>
                <w:tc>
                  <w:tcPr>
                    <w:tcW w:w="1452" w:type="dxa"/>
                  </w:tcPr>
                  <w:p w:rsidR="009B72EF" w:rsidRDefault="009B72EF" w:rsidP="008867C2">
                    <w:pPr>
                      <w:jc w:val="center"/>
                      <w:rPr>
                        <w:szCs w:val="21"/>
                      </w:rPr>
                    </w:pPr>
                    <w:r>
                      <w:rPr>
                        <w:rFonts w:hint="eastAsia"/>
                        <w:szCs w:val="21"/>
                      </w:rPr>
                      <w:t>是否在公司关联方获取报酬</w:t>
                    </w:r>
                  </w:p>
                </w:tc>
              </w:sdtContent>
            </w:sdt>
          </w:tr>
          <w:sdt>
            <w:sdtPr>
              <w:rPr>
                <w:rFonts w:asciiTheme="minorHAnsi" w:eastAsiaTheme="minorEastAsia" w:hAnsiTheme="minorHAnsi" w:cstheme="minorBidi"/>
                <w:kern w:val="2"/>
                <w:szCs w:val="21"/>
              </w:rPr>
              <w:alias w:val="董事、监事、高级管理人员基本情况"/>
              <w:tag w:val="_TUP_f0cd7c5e5dc248398e9026516098f821"/>
              <w:id w:val="1408726785"/>
              <w:lock w:val="sdtLocked"/>
            </w:sdtPr>
            <w:sdtContent>
              <w:tr w:rsidR="009B72EF" w:rsidTr="008867C2">
                <w:trPr>
                  <w:trHeight w:val="132"/>
                </w:trPr>
                <w:tc>
                  <w:tcPr>
                    <w:tcW w:w="1064" w:type="dxa"/>
                  </w:tcPr>
                  <w:p w:rsidR="009B72EF" w:rsidRDefault="009B72EF" w:rsidP="008867C2">
                    <w:pPr>
                      <w:rPr>
                        <w:szCs w:val="21"/>
                      </w:rPr>
                    </w:pPr>
                    <w:r>
                      <w:t>徐 祥</w:t>
                    </w:r>
                  </w:p>
                </w:tc>
                <w:tc>
                  <w:tcPr>
                    <w:tcW w:w="1166" w:type="dxa"/>
                  </w:tcPr>
                  <w:p w:rsidR="009B72EF" w:rsidRDefault="009B72EF" w:rsidP="008867C2">
                    <w:pPr>
                      <w:rPr>
                        <w:szCs w:val="21"/>
                      </w:rPr>
                    </w:pPr>
                    <w:r>
                      <w:t>董事长</w:t>
                    </w:r>
                  </w:p>
                </w:tc>
                <w:tc>
                  <w:tcPr>
                    <w:tcW w:w="858" w:type="dxa"/>
                  </w:tcPr>
                  <w:p w:rsidR="009B72EF" w:rsidRDefault="009B72EF" w:rsidP="008867C2">
                    <w:pPr>
                      <w:rPr>
                        <w:szCs w:val="21"/>
                      </w:rPr>
                    </w:pPr>
                    <w:r>
                      <w:t>男</w:t>
                    </w:r>
                  </w:p>
                </w:tc>
                <w:tc>
                  <w:tcPr>
                    <w:tcW w:w="858" w:type="dxa"/>
                  </w:tcPr>
                  <w:p w:rsidR="009B72EF" w:rsidRDefault="009B72EF" w:rsidP="008867C2">
                    <w:pPr>
                      <w:rPr>
                        <w:szCs w:val="21"/>
                      </w:rPr>
                    </w:pPr>
                    <w:r>
                      <w:t>59</w:t>
                    </w:r>
                  </w:p>
                </w:tc>
                <w:tc>
                  <w:tcPr>
                    <w:tcW w:w="1222" w:type="dxa"/>
                  </w:tcPr>
                  <w:p w:rsidR="009B72EF" w:rsidRDefault="009B72EF" w:rsidP="008867C2">
                    <w:pPr>
                      <w:rPr>
                        <w:szCs w:val="21"/>
                      </w:rPr>
                    </w:pPr>
                    <w:r>
                      <w:t>2003年4月14日</w:t>
                    </w:r>
                  </w:p>
                </w:tc>
                <w:tc>
                  <w:tcPr>
                    <w:tcW w:w="1221" w:type="dxa"/>
                  </w:tcPr>
                  <w:p w:rsidR="009B72EF" w:rsidRDefault="009B72EF" w:rsidP="008867C2">
                    <w:pPr>
                      <w:rPr>
                        <w:szCs w:val="21"/>
                      </w:rPr>
                    </w:pPr>
                    <w:r>
                      <w:t>2021年5月22日</w:t>
                    </w:r>
                  </w:p>
                </w:tc>
                <w:tc>
                  <w:tcPr>
                    <w:tcW w:w="1152" w:type="dxa"/>
                  </w:tcPr>
                  <w:p w:rsidR="009B72EF" w:rsidRDefault="009B72EF" w:rsidP="008867C2">
                    <w:pPr>
                      <w:jc w:val="right"/>
                      <w:rPr>
                        <w:szCs w:val="21"/>
                      </w:rPr>
                    </w:pPr>
                    <w:r>
                      <w:t>8,183</w:t>
                    </w:r>
                  </w:p>
                </w:tc>
                <w:tc>
                  <w:tcPr>
                    <w:tcW w:w="1138" w:type="dxa"/>
                  </w:tcPr>
                  <w:p w:rsidR="009B72EF" w:rsidRDefault="009B72EF" w:rsidP="008867C2">
                    <w:pPr>
                      <w:jc w:val="right"/>
                      <w:rPr>
                        <w:szCs w:val="21"/>
                      </w:rPr>
                    </w:pPr>
                    <w:r>
                      <w:t>8,183</w:t>
                    </w:r>
                  </w:p>
                </w:tc>
                <w:tc>
                  <w:tcPr>
                    <w:tcW w:w="1362" w:type="dxa"/>
                  </w:tcPr>
                  <w:p w:rsidR="009B72EF" w:rsidRDefault="009B72EF" w:rsidP="008867C2">
                    <w:pPr>
                      <w:jc w:val="right"/>
                      <w:rPr>
                        <w:szCs w:val="21"/>
                      </w:rPr>
                    </w:pPr>
                    <w:r>
                      <w:t>0</w:t>
                    </w:r>
                  </w:p>
                </w:tc>
                <w:tc>
                  <w:tcPr>
                    <w:tcW w:w="1180" w:type="dxa"/>
                  </w:tcPr>
                  <w:p w:rsidR="009B72EF" w:rsidRDefault="009B72EF" w:rsidP="008867C2">
                    <w:pPr>
                      <w:rPr>
                        <w:szCs w:val="21"/>
                      </w:rPr>
                    </w:pPr>
                    <w:r>
                      <w:t> </w:t>
                    </w:r>
                  </w:p>
                </w:tc>
                <w:tc>
                  <w:tcPr>
                    <w:tcW w:w="1417" w:type="dxa"/>
                  </w:tcPr>
                  <w:p w:rsidR="009B72EF" w:rsidRDefault="00962780" w:rsidP="008867C2">
                    <w:pPr>
                      <w:jc w:val="right"/>
                      <w:rPr>
                        <w:szCs w:val="21"/>
                      </w:rPr>
                    </w:pPr>
                    <w:r>
                      <w:rPr>
                        <w:rFonts w:hint="eastAsia"/>
                        <w:szCs w:val="21"/>
                      </w:rPr>
                      <w:t>1</w:t>
                    </w:r>
                    <w:r>
                      <w:rPr>
                        <w:szCs w:val="21"/>
                      </w:rPr>
                      <w:t>55.39</w:t>
                    </w:r>
                  </w:p>
                </w:tc>
                <w:sdt>
                  <w:sdtPr>
                    <w:rPr>
                      <w:szCs w:val="21"/>
                    </w:rPr>
                    <w:alias w:val="董事、监事、高级管理人员是否在公司关联方获取报酬"/>
                    <w:tag w:val="_GBC_da1333fb62ea4775ac485783e963c073"/>
                    <w:id w:val="-1342316988"/>
                    <w:lock w:val="sdtLocked"/>
                    <w:comboBox>
                      <w:listItem w:displayText="是" w:value="true"/>
                      <w:listItem w:displayText="否" w:value="false"/>
                    </w:comboBox>
                  </w:sdtPr>
                  <w:sdtContent>
                    <w:tc>
                      <w:tcPr>
                        <w:tcW w:w="1452" w:type="dxa"/>
                      </w:tcPr>
                      <w:p w:rsidR="009B72EF" w:rsidRDefault="00962780" w:rsidP="008867C2">
                        <w:pPr>
                          <w:jc w:val="left"/>
                          <w:rPr>
                            <w:szCs w:val="21"/>
                          </w:rPr>
                        </w:pPr>
                        <w:r>
                          <w:rPr>
                            <w:szCs w:val="21"/>
                          </w:rPr>
                          <w:t>否</w:t>
                        </w:r>
                      </w:p>
                    </w:tc>
                  </w:sdtContent>
                </w:sdt>
              </w:tr>
            </w:sdtContent>
          </w:sdt>
          <w:sdt>
            <w:sdtPr>
              <w:rPr>
                <w:rFonts w:asciiTheme="minorHAnsi" w:eastAsiaTheme="minorEastAsia" w:hAnsiTheme="minorHAnsi" w:cstheme="minorBidi"/>
                <w:kern w:val="2"/>
                <w:szCs w:val="21"/>
              </w:rPr>
              <w:alias w:val="董事、监事、高级管理人员基本情况"/>
              <w:tag w:val="_TUP_f0cd7c5e5dc248398e9026516098f821"/>
              <w:id w:val="366794227"/>
              <w:lock w:val="sdtLocked"/>
            </w:sdtPr>
            <w:sdtContent>
              <w:tr w:rsidR="009B72EF" w:rsidTr="008867C2">
                <w:trPr>
                  <w:trHeight w:val="132"/>
                </w:trPr>
                <w:tc>
                  <w:tcPr>
                    <w:tcW w:w="1064" w:type="dxa"/>
                  </w:tcPr>
                  <w:p w:rsidR="009B72EF" w:rsidRDefault="009B72EF" w:rsidP="008867C2">
                    <w:pPr>
                      <w:rPr>
                        <w:szCs w:val="21"/>
                      </w:rPr>
                    </w:pPr>
                    <w:r>
                      <w:t>李迎春</w:t>
                    </w:r>
                  </w:p>
                </w:tc>
                <w:tc>
                  <w:tcPr>
                    <w:tcW w:w="1166" w:type="dxa"/>
                  </w:tcPr>
                  <w:p w:rsidR="009B72EF" w:rsidRDefault="009B72EF" w:rsidP="008867C2">
                    <w:pPr>
                      <w:rPr>
                        <w:szCs w:val="21"/>
                      </w:rPr>
                    </w:pPr>
                    <w:r>
                      <w:t>副董事长</w:t>
                    </w:r>
                  </w:p>
                </w:tc>
                <w:tc>
                  <w:tcPr>
                    <w:tcW w:w="858" w:type="dxa"/>
                  </w:tcPr>
                  <w:p w:rsidR="009B72EF" w:rsidRDefault="009B72EF" w:rsidP="008867C2">
                    <w:pPr>
                      <w:rPr>
                        <w:szCs w:val="21"/>
                      </w:rPr>
                    </w:pPr>
                    <w:r>
                      <w:t>男</w:t>
                    </w:r>
                  </w:p>
                </w:tc>
                <w:tc>
                  <w:tcPr>
                    <w:tcW w:w="858" w:type="dxa"/>
                  </w:tcPr>
                  <w:p w:rsidR="009B72EF" w:rsidRDefault="009B72EF" w:rsidP="008867C2">
                    <w:pPr>
                      <w:rPr>
                        <w:szCs w:val="21"/>
                      </w:rPr>
                    </w:pPr>
                    <w:r>
                      <w:t>5</w:t>
                    </w:r>
                    <w:r w:rsidR="00FC2AEB">
                      <w:t>4</w:t>
                    </w:r>
                  </w:p>
                </w:tc>
                <w:tc>
                  <w:tcPr>
                    <w:tcW w:w="1222" w:type="dxa"/>
                  </w:tcPr>
                  <w:p w:rsidR="009B72EF" w:rsidRDefault="009B72EF" w:rsidP="008867C2">
                    <w:pPr>
                      <w:rPr>
                        <w:szCs w:val="21"/>
                      </w:rPr>
                    </w:pPr>
                    <w:r>
                      <w:t>2003年4月14日</w:t>
                    </w:r>
                  </w:p>
                </w:tc>
                <w:tc>
                  <w:tcPr>
                    <w:tcW w:w="1221" w:type="dxa"/>
                  </w:tcPr>
                  <w:p w:rsidR="009B72EF" w:rsidRDefault="009B72EF" w:rsidP="008867C2">
                    <w:pPr>
                      <w:rPr>
                        <w:szCs w:val="21"/>
                      </w:rPr>
                    </w:pPr>
                    <w:r>
                      <w:t>2021年5月22日</w:t>
                    </w:r>
                  </w:p>
                </w:tc>
                <w:tc>
                  <w:tcPr>
                    <w:tcW w:w="1152" w:type="dxa"/>
                  </w:tcPr>
                  <w:p w:rsidR="009B72EF" w:rsidRDefault="009B72EF" w:rsidP="008867C2">
                    <w:pPr>
                      <w:jc w:val="right"/>
                      <w:rPr>
                        <w:szCs w:val="21"/>
                      </w:rPr>
                    </w:pPr>
                    <w:r>
                      <w:t>0</w:t>
                    </w:r>
                  </w:p>
                </w:tc>
                <w:tc>
                  <w:tcPr>
                    <w:tcW w:w="1138" w:type="dxa"/>
                  </w:tcPr>
                  <w:p w:rsidR="009B72EF" w:rsidRDefault="009B72EF" w:rsidP="008867C2">
                    <w:pPr>
                      <w:jc w:val="right"/>
                      <w:rPr>
                        <w:szCs w:val="21"/>
                      </w:rPr>
                    </w:pPr>
                    <w:r>
                      <w:t>0</w:t>
                    </w:r>
                  </w:p>
                </w:tc>
                <w:tc>
                  <w:tcPr>
                    <w:tcW w:w="1362" w:type="dxa"/>
                  </w:tcPr>
                  <w:p w:rsidR="009B72EF" w:rsidRDefault="009B72EF" w:rsidP="008867C2">
                    <w:pPr>
                      <w:jc w:val="right"/>
                      <w:rPr>
                        <w:szCs w:val="21"/>
                      </w:rPr>
                    </w:pPr>
                    <w:r>
                      <w:t>0</w:t>
                    </w:r>
                  </w:p>
                </w:tc>
                <w:tc>
                  <w:tcPr>
                    <w:tcW w:w="1180" w:type="dxa"/>
                  </w:tcPr>
                  <w:p w:rsidR="009B72EF" w:rsidRDefault="009B72EF" w:rsidP="008867C2">
                    <w:pPr>
                      <w:rPr>
                        <w:szCs w:val="21"/>
                      </w:rPr>
                    </w:pPr>
                    <w:r>
                      <w:t> </w:t>
                    </w:r>
                  </w:p>
                </w:tc>
                <w:tc>
                  <w:tcPr>
                    <w:tcW w:w="1417" w:type="dxa"/>
                  </w:tcPr>
                  <w:p w:rsidR="009B72EF" w:rsidRDefault="008867C2" w:rsidP="008867C2">
                    <w:pPr>
                      <w:jc w:val="right"/>
                      <w:rPr>
                        <w:szCs w:val="21"/>
                      </w:rPr>
                    </w:pPr>
                    <w:r>
                      <w:rPr>
                        <w:rFonts w:hint="eastAsia"/>
                        <w:szCs w:val="21"/>
                      </w:rPr>
                      <w:t>1</w:t>
                    </w:r>
                    <w:r>
                      <w:rPr>
                        <w:szCs w:val="21"/>
                      </w:rPr>
                      <w:t>15.86</w:t>
                    </w:r>
                  </w:p>
                </w:tc>
                <w:sdt>
                  <w:sdtPr>
                    <w:rPr>
                      <w:szCs w:val="21"/>
                    </w:rPr>
                    <w:alias w:val="董事、监事、高级管理人员是否在公司关联方获取报酬"/>
                    <w:tag w:val="_GBC_da1333fb62ea4775ac485783e963c073"/>
                    <w:id w:val="-1418238259"/>
                    <w:lock w:val="sdtLocked"/>
                    <w:comboBox>
                      <w:listItem w:displayText="是" w:value="true"/>
                      <w:listItem w:displayText="否" w:value="false"/>
                    </w:comboBox>
                  </w:sdtPr>
                  <w:sdtContent>
                    <w:tc>
                      <w:tcPr>
                        <w:tcW w:w="1452" w:type="dxa"/>
                      </w:tcPr>
                      <w:p w:rsidR="009B72EF" w:rsidRDefault="00962780" w:rsidP="008867C2">
                        <w:pPr>
                          <w:jc w:val="left"/>
                          <w:rPr>
                            <w:szCs w:val="21"/>
                          </w:rPr>
                        </w:pPr>
                        <w:r>
                          <w:rPr>
                            <w:szCs w:val="21"/>
                          </w:rPr>
                          <w:t>否</w:t>
                        </w:r>
                      </w:p>
                    </w:tc>
                  </w:sdtContent>
                </w:sdt>
              </w:tr>
            </w:sdtContent>
          </w:sdt>
          <w:sdt>
            <w:sdtPr>
              <w:rPr>
                <w:rFonts w:asciiTheme="minorHAnsi" w:eastAsiaTheme="minorEastAsia" w:hAnsiTheme="minorHAnsi" w:cstheme="minorBidi"/>
                <w:kern w:val="2"/>
                <w:szCs w:val="21"/>
              </w:rPr>
              <w:alias w:val="董事、监事、高级管理人员基本情况"/>
              <w:tag w:val="_TUP_f0cd7c5e5dc248398e9026516098f821"/>
              <w:id w:val="1227266911"/>
              <w:lock w:val="sdtLocked"/>
            </w:sdtPr>
            <w:sdtContent>
              <w:tr w:rsidR="009B72EF" w:rsidTr="008867C2">
                <w:trPr>
                  <w:trHeight w:val="132"/>
                </w:trPr>
                <w:tc>
                  <w:tcPr>
                    <w:tcW w:w="1064" w:type="dxa"/>
                  </w:tcPr>
                  <w:p w:rsidR="009B72EF" w:rsidRDefault="009B72EF" w:rsidP="008867C2">
                    <w:pPr>
                      <w:rPr>
                        <w:szCs w:val="21"/>
                      </w:rPr>
                    </w:pPr>
                    <w:r>
                      <w:t>关兴江</w:t>
                    </w:r>
                  </w:p>
                </w:tc>
                <w:tc>
                  <w:tcPr>
                    <w:tcW w:w="1166" w:type="dxa"/>
                  </w:tcPr>
                  <w:p w:rsidR="009B72EF" w:rsidRDefault="009B72EF" w:rsidP="008867C2">
                    <w:pPr>
                      <w:rPr>
                        <w:szCs w:val="21"/>
                      </w:rPr>
                    </w:pPr>
                    <w:r>
                      <w:t>董事</w:t>
                    </w:r>
                  </w:p>
                </w:tc>
                <w:tc>
                  <w:tcPr>
                    <w:tcW w:w="858" w:type="dxa"/>
                  </w:tcPr>
                  <w:p w:rsidR="009B72EF" w:rsidRDefault="009B72EF" w:rsidP="008867C2">
                    <w:pPr>
                      <w:rPr>
                        <w:szCs w:val="21"/>
                      </w:rPr>
                    </w:pPr>
                    <w:r>
                      <w:t>男</w:t>
                    </w:r>
                  </w:p>
                </w:tc>
                <w:tc>
                  <w:tcPr>
                    <w:tcW w:w="858" w:type="dxa"/>
                  </w:tcPr>
                  <w:p w:rsidR="009B72EF" w:rsidRDefault="009B72EF" w:rsidP="008867C2">
                    <w:pPr>
                      <w:rPr>
                        <w:szCs w:val="21"/>
                      </w:rPr>
                    </w:pPr>
                    <w:r>
                      <w:t>5</w:t>
                    </w:r>
                    <w:r w:rsidR="00FC2AEB">
                      <w:t>6</w:t>
                    </w:r>
                  </w:p>
                </w:tc>
                <w:tc>
                  <w:tcPr>
                    <w:tcW w:w="1222" w:type="dxa"/>
                  </w:tcPr>
                  <w:p w:rsidR="009B72EF" w:rsidRDefault="009B72EF" w:rsidP="008867C2">
                    <w:pPr>
                      <w:rPr>
                        <w:szCs w:val="21"/>
                      </w:rPr>
                    </w:pPr>
                    <w:r>
                      <w:t>2009年3月12日</w:t>
                    </w:r>
                  </w:p>
                </w:tc>
                <w:tc>
                  <w:tcPr>
                    <w:tcW w:w="1221" w:type="dxa"/>
                  </w:tcPr>
                  <w:p w:rsidR="009B72EF" w:rsidRDefault="009B72EF" w:rsidP="008867C2">
                    <w:pPr>
                      <w:rPr>
                        <w:szCs w:val="21"/>
                      </w:rPr>
                    </w:pPr>
                    <w:r>
                      <w:t>2021年5月22日</w:t>
                    </w:r>
                  </w:p>
                </w:tc>
                <w:tc>
                  <w:tcPr>
                    <w:tcW w:w="1152" w:type="dxa"/>
                  </w:tcPr>
                  <w:p w:rsidR="009B72EF" w:rsidRDefault="009B72EF" w:rsidP="008867C2">
                    <w:pPr>
                      <w:jc w:val="right"/>
                      <w:rPr>
                        <w:szCs w:val="21"/>
                      </w:rPr>
                    </w:pPr>
                    <w:r>
                      <w:t>5,746</w:t>
                    </w:r>
                  </w:p>
                </w:tc>
                <w:tc>
                  <w:tcPr>
                    <w:tcW w:w="1138" w:type="dxa"/>
                  </w:tcPr>
                  <w:p w:rsidR="009B72EF" w:rsidRDefault="009B72EF" w:rsidP="008867C2">
                    <w:pPr>
                      <w:jc w:val="right"/>
                      <w:rPr>
                        <w:szCs w:val="21"/>
                      </w:rPr>
                    </w:pPr>
                    <w:r>
                      <w:t>5,746</w:t>
                    </w:r>
                  </w:p>
                </w:tc>
                <w:tc>
                  <w:tcPr>
                    <w:tcW w:w="1362" w:type="dxa"/>
                  </w:tcPr>
                  <w:p w:rsidR="009B72EF" w:rsidRDefault="009B72EF" w:rsidP="008867C2">
                    <w:pPr>
                      <w:jc w:val="right"/>
                      <w:rPr>
                        <w:szCs w:val="21"/>
                      </w:rPr>
                    </w:pPr>
                    <w:r>
                      <w:t>0</w:t>
                    </w:r>
                  </w:p>
                </w:tc>
                <w:tc>
                  <w:tcPr>
                    <w:tcW w:w="1180" w:type="dxa"/>
                  </w:tcPr>
                  <w:p w:rsidR="009B72EF" w:rsidRDefault="009B72EF" w:rsidP="008867C2">
                    <w:pPr>
                      <w:rPr>
                        <w:szCs w:val="21"/>
                      </w:rPr>
                    </w:pPr>
                    <w:r>
                      <w:t> </w:t>
                    </w:r>
                  </w:p>
                </w:tc>
                <w:tc>
                  <w:tcPr>
                    <w:tcW w:w="1417" w:type="dxa"/>
                  </w:tcPr>
                  <w:p w:rsidR="009B72EF" w:rsidRDefault="008867C2" w:rsidP="008867C2">
                    <w:pPr>
                      <w:jc w:val="right"/>
                      <w:rPr>
                        <w:szCs w:val="21"/>
                      </w:rPr>
                    </w:pPr>
                    <w:r>
                      <w:rPr>
                        <w:rFonts w:hint="eastAsia"/>
                        <w:szCs w:val="21"/>
                      </w:rPr>
                      <w:t>0</w:t>
                    </w:r>
                  </w:p>
                </w:tc>
                <w:sdt>
                  <w:sdtPr>
                    <w:rPr>
                      <w:szCs w:val="21"/>
                    </w:rPr>
                    <w:alias w:val="董事、监事、高级管理人员是否在公司关联方获取报酬"/>
                    <w:tag w:val="_GBC_da1333fb62ea4775ac485783e963c073"/>
                    <w:id w:val="857466764"/>
                    <w:lock w:val="sdtLocked"/>
                    <w:comboBox>
                      <w:listItem w:displayText="是" w:value="true"/>
                      <w:listItem w:displayText="否" w:value="false"/>
                    </w:comboBox>
                  </w:sdtPr>
                  <w:sdtContent>
                    <w:tc>
                      <w:tcPr>
                        <w:tcW w:w="1452" w:type="dxa"/>
                      </w:tcPr>
                      <w:p w:rsidR="009B72EF" w:rsidRDefault="00962780" w:rsidP="008867C2">
                        <w:pPr>
                          <w:jc w:val="left"/>
                          <w:rPr>
                            <w:szCs w:val="21"/>
                          </w:rPr>
                        </w:pPr>
                        <w:r>
                          <w:rPr>
                            <w:szCs w:val="21"/>
                          </w:rPr>
                          <w:t>是</w:t>
                        </w:r>
                      </w:p>
                    </w:tc>
                  </w:sdtContent>
                </w:sdt>
              </w:tr>
            </w:sdtContent>
          </w:sdt>
          <w:sdt>
            <w:sdtPr>
              <w:rPr>
                <w:rFonts w:asciiTheme="minorHAnsi" w:eastAsiaTheme="minorEastAsia" w:hAnsiTheme="minorHAnsi" w:cstheme="minorBidi"/>
                <w:kern w:val="2"/>
                <w:szCs w:val="21"/>
              </w:rPr>
              <w:alias w:val="董事、监事、高级管理人员基本情况"/>
              <w:tag w:val="_TUP_f0cd7c5e5dc248398e9026516098f821"/>
              <w:id w:val="-2043436594"/>
              <w:lock w:val="sdtLocked"/>
            </w:sdtPr>
            <w:sdtContent>
              <w:tr w:rsidR="009B72EF" w:rsidTr="008867C2">
                <w:trPr>
                  <w:trHeight w:val="132"/>
                </w:trPr>
                <w:tc>
                  <w:tcPr>
                    <w:tcW w:w="1064" w:type="dxa"/>
                  </w:tcPr>
                  <w:p w:rsidR="009B72EF" w:rsidRDefault="009B72EF" w:rsidP="008867C2">
                    <w:pPr>
                      <w:rPr>
                        <w:szCs w:val="21"/>
                      </w:rPr>
                    </w:pPr>
                    <w:r>
                      <w:t>潘泉利</w:t>
                    </w:r>
                  </w:p>
                </w:tc>
                <w:tc>
                  <w:tcPr>
                    <w:tcW w:w="1166" w:type="dxa"/>
                  </w:tcPr>
                  <w:p w:rsidR="009B72EF" w:rsidRDefault="009B72EF" w:rsidP="008867C2">
                    <w:pPr>
                      <w:rPr>
                        <w:szCs w:val="21"/>
                      </w:rPr>
                    </w:pPr>
                    <w:r>
                      <w:t>董事</w:t>
                    </w:r>
                  </w:p>
                </w:tc>
                <w:tc>
                  <w:tcPr>
                    <w:tcW w:w="858" w:type="dxa"/>
                  </w:tcPr>
                  <w:p w:rsidR="009B72EF" w:rsidRDefault="009B72EF" w:rsidP="008867C2">
                    <w:pPr>
                      <w:rPr>
                        <w:szCs w:val="21"/>
                      </w:rPr>
                    </w:pPr>
                    <w:r>
                      <w:t>男</w:t>
                    </w:r>
                  </w:p>
                </w:tc>
                <w:tc>
                  <w:tcPr>
                    <w:tcW w:w="858" w:type="dxa"/>
                  </w:tcPr>
                  <w:p w:rsidR="009B72EF" w:rsidRDefault="009B72EF" w:rsidP="008867C2">
                    <w:pPr>
                      <w:rPr>
                        <w:szCs w:val="21"/>
                      </w:rPr>
                    </w:pPr>
                    <w:r>
                      <w:t>5</w:t>
                    </w:r>
                    <w:r w:rsidR="00FC2AEB">
                      <w:t>6</w:t>
                    </w:r>
                  </w:p>
                </w:tc>
                <w:tc>
                  <w:tcPr>
                    <w:tcW w:w="1222" w:type="dxa"/>
                  </w:tcPr>
                  <w:p w:rsidR="009B72EF" w:rsidRDefault="009B72EF" w:rsidP="008867C2">
                    <w:pPr>
                      <w:rPr>
                        <w:szCs w:val="21"/>
                      </w:rPr>
                    </w:pPr>
                    <w:r>
                      <w:t>1999年11月18日</w:t>
                    </w:r>
                  </w:p>
                </w:tc>
                <w:tc>
                  <w:tcPr>
                    <w:tcW w:w="1221" w:type="dxa"/>
                  </w:tcPr>
                  <w:p w:rsidR="009B72EF" w:rsidRDefault="009B72EF" w:rsidP="008867C2">
                    <w:pPr>
                      <w:rPr>
                        <w:szCs w:val="21"/>
                      </w:rPr>
                    </w:pPr>
                    <w:r>
                      <w:t>2021年5月22日</w:t>
                    </w:r>
                  </w:p>
                </w:tc>
                <w:tc>
                  <w:tcPr>
                    <w:tcW w:w="1152" w:type="dxa"/>
                  </w:tcPr>
                  <w:p w:rsidR="009B72EF" w:rsidRDefault="009B72EF" w:rsidP="008867C2">
                    <w:pPr>
                      <w:jc w:val="right"/>
                      <w:rPr>
                        <w:szCs w:val="21"/>
                      </w:rPr>
                    </w:pPr>
                    <w:r>
                      <w:t>3,192</w:t>
                    </w:r>
                  </w:p>
                </w:tc>
                <w:tc>
                  <w:tcPr>
                    <w:tcW w:w="1138" w:type="dxa"/>
                  </w:tcPr>
                  <w:p w:rsidR="009B72EF" w:rsidRDefault="009B72EF" w:rsidP="008867C2">
                    <w:pPr>
                      <w:jc w:val="right"/>
                      <w:rPr>
                        <w:szCs w:val="21"/>
                      </w:rPr>
                    </w:pPr>
                    <w:r>
                      <w:t>3,192</w:t>
                    </w:r>
                  </w:p>
                </w:tc>
                <w:tc>
                  <w:tcPr>
                    <w:tcW w:w="1362" w:type="dxa"/>
                  </w:tcPr>
                  <w:p w:rsidR="009B72EF" w:rsidRDefault="009B72EF" w:rsidP="008867C2">
                    <w:pPr>
                      <w:jc w:val="right"/>
                      <w:rPr>
                        <w:szCs w:val="21"/>
                      </w:rPr>
                    </w:pPr>
                    <w:r>
                      <w:t>0</w:t>
                    </w:r>
                  </w:p>
                </w:tc>
                <w:tc>
                  <w:tcPr>
                    <w:tcW w:w="1180" w:type="dxa"/>
                  </w:tcPr>
                  <w:p w:rsidR="009B72EF" w:rsidRDefault="009B72EF" w:rsidP="008867C2">
                    <w:pPr>
                      <w:rPr>
                        <w:szCs w:val="21"/>
                      </w:rPr>
                    </w:pPr>
                    <w:r>
                      <w:t> </w:t>
                    </w:r>
                  </w:p>
                </w:tc>
                <w:tc>
                  <w:tcPr>
                    <w:tcW w:w="1417" w:type="dxa"/>
                  </w:tcPr>
                  <w:p w:rsidR="009B72EF" w:rsidRDefault="008867C2" w:rsidP="008867C2">
                    <w:pPr>
                      <w:jc w:val="right"/>
                      <w:rPr>
                        <w:szCs w:val="21"/>
                      </w:rPr>
                    </w:pPr>
                    <w:r>
                      <w:rPr>
                        <w:rFonts w:hint="eastAsia"/>
                        <w:szCs w:val="21"/>
                      </w:rPr>
                      <w:t>0</w:t>
                    </w:r>
                  </w:p>
                </w:tc>
                <w:sdt>
                  <w:sdtPr>
                    <w:rPr>
                      <w:szCs w:val="21"/>
                    </w:rPr>
                    <w:alias w:val="董事、监事、高级管理人员是否在公司关联方获取报酬"/>
                    <w:tag w:val="_GBC_da1333fb62ea4775ac485783e963c073"/>
                    <w:id w:val="-356500084"/>
                    <w:lock w:val="sdtLocked"/>
                    <w:comboBox>
                      <w:listItem w:displayText="是" w:value="true"/>
                      <w:listItem w:displayText="否" w:value="false"/>
                    </w:comboBox>
                  </w:sdtPr>
                  <w:sdtContent>
                    <w:tc>
                      <w:tcPr>
                        <w:tcW w:w="1452" w:type="dxa"/>
                      </w:tcPr>
                      <w:p w:rsidR="009B72EF" w:rsidRDefault="00962780" w:rsidP="008867C2">
                        <w:pPr>
                          <w:jc w:val="left"/>
                          <w:rPr>
                            <w:szCs w:val="21"/>
                          </w:rPr>
                        </w:pPr>
                        <w:r>
                          <w:rPr>
                            <w:szCs w:val="21"/>
                          </w:rPr>
                          <w:t>是</w:t>
                        </w:r>
                      </w:p>
                    </w:tc>
                  </w:sdtContent>
                </w:sdt>
              </w:tr>
            </w:sdtContent>
          </w:sdt>
          <w:sdt>
            <w:sdtPr>
              <w:rPr>
                <w:rFonts w:asciiTheme="minorHAnsi" w:eastAsiaTheme="minorEastAsia" w:hAnsiTheme="minorHAnsi" w:cstheme="minorBidi"/>
                <w:kern w:val="2"/>
                <w:szCs w:val="21"/>
              </w:rPr>
              <w:alias w:val="董事、监事、高级管理人员基本情况"/>
              <w:tag w:val="_TUP_f0cd7c5e5dc248398e9026516098f821"/>
              <w:id w:val="-886576144"/>
              <w:lock w:val="sdtLocked"/>
            </w:sdtPr>
            <w:sdtContent>
              <w:tr w:rsidR="009B72EF" w:rsidTr="008867C2">
                <w:trPr>
                  <w:trHeight w:val="132"/>
                </w:trPr>
                <w:tc>
                  <w:tcPr>
                    <w:tcW w:w="1064" w:type="dxa"/>
                  </w:tcPr>
                  <w:p w:rsidR="009B72EF" w:rsidRDefault="009B72EF" w:rsidP="008867C2">
                    <w:pPr>
                      <w:rPr>
                        <w:szCs w:val="21"/>
                      </w:rPr>
                    </w:pPr>
                    <w:r>
                      <w:t>李劲松</w:t>
                    </w:r>
                  </w:p>
                </w:tc>
                <w:tc>
                  <w:tcPr>
                    <w:tcW w:w="1166" w:type="dxa"/>
                  </w:tcPr>
                  <w:p w:rsidR="009B72EF" w:rsidRDefault="009B72EF" w:rsidP="008867C2">
                    <w:pPr>
                      <w:rPr>
                        <w:szCs w:val="21"/>
                      </w:rPr>
                    </w:pPr>
                    <w:r>
                      <w:t>董事</w:t>
                    </w:r>
                  </w:p>
                </w:tc>
                <w:tc>
                  <w:tcPr>
                    <w:tcW w:w="858" w:type="dxa"/>
                  </w:tcPr>
                  <w:p w:rsidR="009B72EF" w:rsidRDefault="009B72EF" w:rsidP="008867C2">
                    <w:pPr>
                      <w:rPr>
                        <w:szCs w:val="21"/>
                      </w:rPr>
                    </w:pPr>
                    <w:r>
                      <w:t>男</w:t>
                    </w:r>
                  </w:p>
                </w:tc>
                <w:tc>
                  <w:tcPr>
                    <w:tcW w:w="858" w:type="dxa"/>
                  </w:tcPr>
                  <w:p w:rsidR="009B72EF" w:rsidRDefault="009B72EF" w:rsidP="008867C2">
                    <w:pPr>
                      <w:rPr>
                        <w:szCs w:val="21"/>
                      </w:rPr>
                    </w:pPr>
                    <w:r>
                      <w:t>5</w:t>
                    </w:r>
                    <w:r w:rsidR="00FC2AEB">
                      <w:t>7</w:t>
                    </w:r>
                  </w:p>
                </w:tc>
                <w:tc>
                  <w:tcPr>
                    <w:tcW w:w="1222" w:type="dxa"/>
                  </w:tcPr>
                  <w:p w:rsidR="009B72EF" w:rsidRDefault="009B72EF" w:rsidP="008867C2">
                    <w:pPr>
                      <w:rPr>
                        <w:szCs w:val="21"/>
                      </w:rPr>
                    </w:pPr>
                    <w:r>
                      <w:t>1999年11月18日</w:t>
                    </w:r>
                  </w:p>
                </w:tc>
                <w:tc>
                  <w:tcPr>
                    <w:tcW w:w="1221" w:type="dxa"/>
                  </w:tcPr>
                  <w:p w:rsidR="009B72EF" w:rsidRDefault="009B72EF" w:rsidP="008867C2">
                    <w:pPr>
                      <w:rPr>
                        <w:szCs w:val="21"/>
                      </w:rPr>
                    </w:pPr>
                    <w:r>
                      <w:t>2021年5月22日</w:t>
                    </w:r>
                  </w:p>
                </w:tc>
                <w:tc>
                  <w:tcPr>
                    <w:tcW w:w="1152" w:type="dxa"/>
                  </w:tcPr>
                  <w:p w:rsidR="009B72EF" w:rsidRDefault="009B72EF" w:rsidP="008867C2">
                    <w:pPr>
                      <w:jc w:val="right"/>
                      <w:rPr>
                        <w:szCs w:val="21"/>
                      </w:rPr>
                    </w:pPr>
                    <w:r>
                      <w:t>0</w:t>
                    </w:r>
                  </w:p>
                </w:tc>
                <w:tc>
                  <w:tcPr>
                    <w:tcW w:w="1138" w:type="dxa"/>
                  </w:tcPr>
                  <w:p w:rsidR="009B72EF" w:rsidRDefault="009B72EF" w:rsidP="008867C2">
                    <w:pPr>
                      <w:jc w:val="right"/>
                      <w:rPr>
                        <w:szCs w:val="21"/>
                      </w:rPr>
                    </w:pPr>
                    <w:r>
                      <w:t>0</w:t>
                    </w:r>
                  </w:p>
                </w:tc>
                <w:tc>
                  <w:tcPr>
                    <w:tcW w:w="1362" w:type="dxa"/>
                  </w:tcPr>
                  <w:p w:rsidR="009B72EF" w:rsidRDefault="009B72EF" w:rsidP="008867C2">
                    <w:pPr>
                      <w:jc w:val="right"/>
                      <w:rPr>
                        <w:szCs w:val="21"/>
                      </w:rPr>
                    </w:pPr>
                    <w:r>
                      <w:t>0</w:t>
                    </w:r>
                  </w:p>
                </w:tc>
                <w:tc>
                  <w:tcPr>
                    <w:tcW w:w="1180" w:type="dxa"/>
                  </w:tcPr>
                  <w:p w:rsidR="009B72EF" w:rsidRDefault="009B72EF" w:rsidP="008867C2">
                    <w:pPr>
                      <w:rPr>
                        <w:szCs w:val="21"/>
                      </w:rPr>
                    </w:pPr>
                    <w:r>
                      <w:t> </w:t>
                    </w:r>
                  </w:p>
                </w:tc>
                <w:tc>
                  <w:tcPr>
                    <w:tcW w:w="1417" w:type="dxa"/>
                  </w:tcPr>
                  <w:p w:rsidR="009B72EF" w:rsidRDefault="008867C2" w:rsidP="008867C2">
                    <w:pPr>
                      <w:jc w:val="right"/>
                      <w:rPr>
                        <w:szCs w:val="21"/>
                      </w:rPr>
                    </w:pPr>
                    <w:r>
                      <w:rPr>
                        <w:rFonts w:hint="eastAsia"/>
                        <w:szCs w:val="21"/>
                      </w:rPr>
                      <w:t>9</w:t>
                    </w:r>
                    <w:r>
                      <w:rPr>
                        <w:szCs w:val="21"/>
                      </w:rPr>
                      <w:t>9.43</w:t>
                    </w:r>
                  </w:p>
                </w:tc>
                <w:sdt>
                  <w:sdtPr>
                    <w:rPr>
                      <w:szCs w:val="21"/>
                    </w:rPr>
                    <w:alias w:val="董事、监事、高级管理人员是否在公司关联方获取报酬"/>
                    <w:tag w:val="_GBC_da1333fb62ea4775ac485783e963c073"/>
                    <w:id w:val="-1398588545"/>
                    <w:lock w:val="sdtLocked"/>
                    <w:comboBox>
                      <w:listItem w:displayText="是" w:value="true"/>
                      <w:listItem w:displayText="否" w:value="false"/>
                    </w:comboBox>
                  </w:sdtPr>
                  <w:sdtContent>
                    <w:tc>
                      <w:tcPr>
                        <w:tcW w:w="1452" w:type="dxa"/>
                      </w:tcPr>
                      <w:p w:rsidR="009B72EF" w:rsidRDefault="00962780" w:rsidP="008867C2">
                        <w:pPr>
                          <w:jc w:val="left"/>
                          <w:rPr>
                            <w:szCs w:val="21"/>
                          </w:rPr>
                        </w:pPr>
                        <w:r>
                          <w:rPr>
                            <w:szCs w:val="21"/>
                          </w:rPr>
                          <w:t>否</w:t>
                        </w:r>
                      </w:p>
                    </w:tc>
                  </w:sdtContent>
                </w:sdt>
              </w:tr>
            </w:sdtContent>
          </w:sdt>
          <w:sdt>
            <w:sdtPr>
              <w:rPr>
                <w:rFonts w:asciiTheme="minorHAnsi" w:eastAsiaTheme="minorEastAsia" w:hAnsiTheme="minorHAnsi" w:cstheme="minorBidi"/>
                <w:kern w:val="2"/>
                <w:szCs w:val="21"/>
              </w:rPr>
              <w:alias w:val="董事、监事、高级管理人员基本情况"/>
              <w:tag w:val="_TUP_f0cd7c5e5dc248398e9026516098f821"/>
              <w:id w:val="-752583490"/>
              <w:lock w:val="sdtLocked"/>
            </w:sdtPr>
            <w:sdtContent>
              <w:tr w:rsidR="009B72EF" w:rsidTr="008867C2">
                <w:trPr>
                  <w:trHeight w:val="132"/>
                </w:trPr>
                <w:tc>
                  <w:tcPr>
                    <w:tcW w:w="1064" w:type="dxa"/>
                  </w:tcPr>
                  <w:p w:rsidR="009B72EF" w:rsidRDefault="009B72EF" w:rsidP="008867C2">
                    <w:pPr>
                      <w:rPr>
                        <w:szCs w:val="21"/>
                      </w:rPr>
                    </w:pPr>
                    <w:r>
                      <w:t>施长君</w:t>
                    </w:r>
                  </w:p>
                </w:tc>
                <w:tc>
                  <w:tcPr>
                    <w:tcW w:w="1166" w:type="dxa"/>
                  </w:tcPr>
                  <w:p w:rsidR="009B72EF" w:rsidRDefault="009B72EF" w:rsidP="008867C2">
                    <w:pPr>
                      <w:rPr>
                        <w:szCs w:val="21"/>
                      </w:rPr>
                    </w:pPr>
                    <w:r>
                      <w:t>董事</w:t>
                    </w:r>
                  </w:p>
                </w:tc>
                <w:tc>
                  <w:tcPr>
                    <w:tcW w:w="858" w:type="dxa"/>
                  </w:tcPr>
                  <w:p w:rsidR="009B72EF" w:rsidRDefault="009B72EF" w:rsidP="008867C2">
                    <w:pPr>
                      <w:rPr>
                        <w:szCs w:val="21"/>
                      </w:rPr>
                    </w:pPr>
                    <w:r>
                      <w:t>男</w:t>
                    </w:r>
                  </w:p>
                </w:tc>
                <w:tc>
                  <w:tcPr>
                    <w:tcW w:w="858" w:type="dxa"/>
                  </w:tcPr>
                  <w:p w:rsidR="009B72EF" w:rsidRDefault="009B72EF" w:rsidP="008867C2">
                    <w:pPr>
                      <w:rPr>
                        <w:szCs w:val="21"/>
                      </w:rPr>
                    </w:pPr>
                    <w:r>
                      <w:t>5</w:t>
                    </w:r>
                    <w:r w:rsidR="00FC2AEB">
                      <w:t>6</w:t>
                    </w:r>
                  </w:p>
                </w:tc>
                <w:tc>
                  <w:tcPr>
                    <w:tcW w:w="1222" w:type="dxa"/>
                  </w:tcPr>
                  <w:p w:rsidR="009B72EF" w:rsidRDefault="009B72EF" w:rsidP="008867C2">
                    <w:pPr>
                      <w:rPr>
                        <w:szCs w:val="21"/>
                      </w:rPr>
                    </w:pPr>
                    <w:r>
                      <w:t>2015年5月28日</w:t>
                    </w:r>
                  </w:p>
                </w:tc>
                <w:tc>
                  <w:tcPr>
                    <w:tcW w:w="1221" w:type="dxa"/>
                  </w:tcPr>
                  <w:p w:rsidR="009B72EF" w:rsidRDefault="009B72EF" w:rsidP="008867C2">
                    <w:pPr>
                      <w:rPr>
                        <w:szCs w:val="21"/>
                      </w:rPr>
                    </w:pPr>
                    <w:r>
                      <w:t>2021年5月22日</w:t>
                    </w:r>
                  </w:p>
                </w:tc>
                <w:tc>
                  <w:tcPr>
                    <w:tcW w:w="1152" w:type="dxa"/>
                  </w:tcPr>
                  <w:p w:rsidR="009B72EF" w:rsidRDefault="009B72EF" w:rsidP="008867C2">
                    <w:pPr>
                      <w:jc w:val="right"/>
                      <w:rPr>
                        <w:szCs w:val="21"/>
                      </w:rPr>
                    </w:pPr>
                    <w:r>
                      <w:t>4,788</w:t>
                    </w:r>
                  </w:p>
                </w:tc>
                <w:tc>
                  <w:tcPr>
                    <w:tcW w:w="1138" w:type="dxa"/>
                  </w:tcPr>
                  <w:p w:rsidR="009B72EF" w:rsidRDefault="009B72EF" w:rsidP="008867C2">
                    <w:pPr>
                      <w:jc w:val="right"/>
                      <w:rPr>
                        <w:szCs w:val="21"/>
                      </w:rPr>
                    </w:pPr>
                    <w:r>
                      <w:t>4,788</w:t>
                    </w:r>
                  </w:p>
                </w:tc>
                <w:tc>
                  <w:tcPr>
                    <w:tcW w:w="1362" w:type="dxa"/>
                  </w:tcPr>
                  <w:p w:rsidR="009B72EF" w:rsidRDefault="009B72EF" w:rsidP="008867C2">
                    <w:pPr>
                      <w:jc w:val="right"/>
                      <w:rPr>
                        <w:szCs w:val="21"/>
                      </w:rPr>
                    </w:pPr>
                    <w:r>
                      <w:t>0</w:t>
                    </w:r>
                  </w:p>
                </w:tc>
                <w:tc>
                  <w:tcPr>
                    <w:tcW w:w="1180" w:type="dxa"/>
                  </w:tcPr>
                  <w:p w:rsidR="009B72EF" w:rsidRDefault="009B72EF" w:rsidP="008867C2">
                    <w:pPr>
                      <w:rPr>
                        <w:szCs w:val="21"/>
                      </w:rPr>
                    </w:pPr>
                    <w:r>
                      <w:t> </w:t>
                    </w:r>
                  </w:p>
                </w:tc>
                <w:tc>
                  <w:tcPr>
                    <w:tcW w:w="1417" w:type="dxa"/>
                  </w:tcPr>
                  <w:p w:rsidR="009B72EF" w:rsidRDefault="008867C2" w:rsidP="008867C2">
                    <w:pPr>
                      <w:jc w:val="right"/>
                      <w:rPr>
                        <w:szCs w:val="21"/>
                      </w:rPr>
                    </w:pPr>
                    <w:r>
                      <w:rPr>
                        <w:rFonts w:hint="eastAsia"/>
                        <w:szCs w:val="21"/>
                      </w:rPr>
                      <w:t>9</w:t>
                    </w:r>
                    <w:r>
                      <w:rPr>
                        <w:szCs w:val="21"/>
                      </w:rPr>
                      <w:t>9.36</w:t>
                    </w:r>
                  </w:p>
                </w:tc>
                <w:sdt>
                  <w:sdtPr>
                    <w:rPr>
                      <w:szCs w:val="21"/>
                    </w:rPr>
                    <w:alias w:val="董事、监事、高级管理人员是否在公司关联方获取报酬"/>
                    <w:tag w:val="_GBC_da1333fb62ea4775ac485783e963c073"/>
                    <w:id w:val="-864207026"/>
                    <w:lock w:val="sdtLocked"/>
                    <w:comboBox>
                      <w:listItem w:displayText="是" w:value="true"/>
                      <w:listItem w:displayText="否" w:value="false"/>
                    </w:comboBox>
                  </w:sdtPr>
                  <w:sdtContent>
                    <w:tc>
                      <w:tcPr>
                        <w:tcW w:w="1452" w:type="dxa"/>
                      </w:tcPr>
                      <w:p w:rsidR="009B72EF" w:rsidRDefault="008867C2" w:rsidP="008867C2">
                        <w:pPr>
                          <w:jc w:val="left"/>
                          <w:rPr>
                            <w:szCs w:val="21"/>
                          </w:rPr>
                        </w:pPr>
                        <w:r>
                          <w:rPr>
                            <w:szCs w:val="21"/>
                          </w:rPr>
                          <w:t>否</w:t>
                        </w:r>
                      </w:p>
                    </w:tc>
                  </w:sdtContent>
                </w:sdt>
              </w:tr>
            </w:sdtContent>
          </w:sdt>
          <w:sdt>
            <w:sdtPr>
              <w:rPr>
                <w:rFonts w:asciiTheme="minorHAnsi" w:eastAsiaTheme="minorEastAsia" w:hAnsiTheme="minorHAnsi" w:cstheme="minorBidi"/>
                <w:kern w:val="2"/>
                <w:szCs w:val="21"/>
              </w:rPr>
              <w:alias w:val="董事、监事、高级管理人员基本情况"/>
              <w:tag w:val="_TUP_f0cd7c5e5dc248398e9026516098f821"/>
              <w:id w:val="-1507135075"/>
              <w:lock w:val="sdtLocked"/>
            </w:sdtPr>
            <w:sdtContent>
              <w:tr w:rsidR="009B72EF" w:rsidTr="008867C2">
                <w:trPr>
                  <w:trHeight w:val="132"/>
                </w:trPr>
                <w:tc>
                  <w:tcPr>
                    <w:tcW w:w="1064" w:type="dxa"/>
                  </w:tcPr>
                  <w:p w:rsidR="009B72EF" w:rsidRDefault="009B72EF" w:rsidP="008867C2">
                    <w:pPr>
                      <w:rPr>
                        <w:szCs w:val="21"/>
                      </w:rPr>
                    </w:pPr>
                    <w:r>
                      <w:t>钱学仁</w:t>
                    </w:r>
                  </w:p>
                </w:tc>
                <w:tc>
                  <w:tcPr>
                    <w:tcW w:w="1166" w:type="dxa"/>
                  </w:tcPr>
                  <w:p w:rsidR="009B72EF" w:rsidRDefault="009B72EF" w:rsidP="008867C2">
                    <w:pPr>
                      <w:rPr>
                        <w:szCs w:val="21"/>
                      </w:rPr>
                    </w:pPr>
                    <w:r>
                      <w:t>独立董事</w:t>
                    </w:r>
                  </w:p>
                </w:tc>
                <w:tc>
                  <w:tcPr>
                    <w:tcW w:w="858" w:type="dxa"/>
                  </w:tcPr>
                  <w:p w:rsidR="009B72EF" w:rsidRDefault="009B72EF" w:rsidP="008867C2">
                    <w:pPr>
                      <w:rPr>
                        <w:szCs w:val="21"/>
                      </w:rPr>
                    </w:pPr>
                    <w:r>
                      <w:t>男</w:t>
                    </w:r>
                  </w:p>
                </w:tc>
                <w:tc>
                  <w:tcPr>
                    <w:tcW w:w="858" w:type="dxa"/>
                  </w:tcPr>
                  <w:p w:rsidR="009B72EF" w:rsidRDefault="009B72EF" w:rsidP="008867C2">
                    <w:pPr>
                      <w:rPr>
                        <w:szCs w:val="21"/>
                      </w:rPr>
                    </w:pPr>
                    <w:r>
                      <w:t>53</w:t>
                    </w:r>
                  </w:p>
                </w:tc>
                <w:tc>
                  <w:tcPr>
                    <w:tcW w:w="1222" w:type="dxa"/>
                  </w:tcPr>
                  <w:p w:rsidR="009B72EF" w:rsidRDefault="009B72EF" w:rsidP="008867C2">
                    <w:pPr>
                      <w:rPr>
                        <w:szCs w:val="21"/>
                      </w:rPr>
                    </w:pPr>
                    <w:r>
                      <w:t>2015年5月28日</w:t>
                    </w:r>
                  </w:p>
                </w:tc>
                <w:tc>
                  <w:tcPr>
                    <w:tcW w:w="1221" w:type="dxa"/>
                  </w:tcPr>
                  <w:p w:rsidR="009B72EF" w:rsidRDefault="009B72EF" w:rsidP="008867C2">
                    <w:pPr>
                      <w:rPr>
                        <w:szCs w:val="21"/>
                      </w:rPr>
                    </w:pPr>
                    <w:r>
                      <w:t>2021年5月22日</w:t>
                    </w:r>
                  </w:p>
                </w:tc>
                <w:tc>
                  <w:tcPr>
                    <w:tcW w:w="1152" w:type="dxa"/>
                  </w:tcPr>
                  <w:p w:rsidR="009B72EF" w:rsidRDefault="009B72EF" w:rsidP="008867C2">
                    <w:pPr>
                      <w:jc w:val="right"/>
                      <w:rPr>
                        <w:szCs w:val="21"/>
                      </w:rPr>
                    </w:pPr>
                    <w:r>
                      <w:t>0</w:t>
                    </w:r>
                  </w:p>
                </w:tc>
                <w:tc>
                  <w:tcPr>
                    <w:tcW w:w="1138" w:type="dxa"/>
                  </w:tcPr>
                  <w:p w:rsidR="009B72EF" w:rsidRDefault="009B72EF" w:rsidP="008867C2">
                    <w:pPr>
                      <w:jc w:val="right"/>
                      <w:rPr>
                        <w:szCs w:val="21"/>
                      </w:rPr>
                    </w:pPr>
                    <w:r>
                      <w:t>0</w:t>
                    </w:r>
                  </w:p>
                </w:tc>
                <w:tc>
                  <w:tcPr>
                    <w:tcW w:w="1362" w:type="dxa"/>
                  </w:tcPr>
                  <w:p w:rsidR="009B72EF" w:rsidRDefault="009B72EF" w:rsidP="008867C2">
                    <w:pPr>
                      <w:jc w:val="right"/>
                      <w:rPr>
                        <w:szCs w:val="21"/>
                      </w:rPr>
                    </w:pPr>
                    <w:r>
                      <w:t>0</w:t>
                    </w:r>
                  </w:p>
                </w:tc>
                <w:tc>
                  <w:tcPr>
                    <w:tcW w:w="1180" w:type="dxa"/>
                  </w:tcPr>
                  <w:p w:rsidR="009B72EF" w:rsidRDefault="009B72EF" w:rsidP="008867C2">
                    <w:pPr>
                      <w:rPr>
                        <w:szCs w:val="21"/>
                      </w:rPr>
                    </w:pPr>
                    <w:r>
                      <w:t> </w:t>
                    </w:r>
                  </w:p>
                </w:tc>
                <w:tc>
                  <w:tcPr>
                    <w:tcW w:w="1417" w:type="dxa"/>
                  </w:tcPr>
                  <w:p w:rsidR="009B72EF" w:rsidRDefault="008867C2" w:rsidP="008867C2">
                    <w:pPr>
                      <w:jc w:val="right"/>
                      <w:rPr>
                        <w:szCs w:val="21"/>
                      </w:rPr>
                    </w:pPr>
                    <w:r>
                      <w:rPr>
                        <w:rFonts w:hint="eastAsia"/>
                        <w:szCs w:val="21"/>
                      </w:rPr>
                      <w:t>6</w:t>
                    </w:r>
                    <w:r>
                      <w:rPr>
                        <w:szCs w:val="21"/>
                      </w:rPr>
                      <w:t>.32</w:t>
                    </w:r>
                  </w:p>
                </w:tc>
                <w:sdt>
                  <w:sdtPr>
                    <w:rPr>
                      <w:szCs w:val="21"/>
                    </w:rPr>
                    <w:alias w:val="董事、监事、高级管理人员是否在公司关联方获取报酬"/>
                    <w:tag w:val="_GBC_da1333fb62ea4775ac485783e963c073"/>
                    <w:id w:val="-210499514"/>
                    <w:lock w:val="sdtLocked"/>
                    <w:comboBox>
                      <w:listItem w:displayText="是" w:value="true"/>
                      <w:listItem w:displayText="否" w:value="false"/>
                    </w:comboBox>
                  </w:sdtPr>
                  <w:sdtContent>
                    <w:tc>
                      <w:tcPr>
                        <w:tcW w:w="1452" w:type="dxa"/>
                      </w:tcPr>
                      <w:p w:rsidR="009B72EF" w:rsidRDefault="00962780" w:rsidP="008867C2">
                        <w:pPr>
                          <w:jc w:val="left"/>
                          <w:rPr>
                            <w:szCs w:val="21"/>
                          </w:rPr>
                        </w:pPr>
                        <w:r>
                          <w:rPr>
                            <w:szCs w:val="21"/>
                          </w:rPr>
                          <w:t>否</w:t>
                        </w:r>
                      </w:p>
                    </w:tc>
                  </w:sdtContent>
                </w:sdt>
              </w:tr>
            </w:sdtContent>
          </w:sdt>
          <w:sdt>
            <w:sdtPr>
              <w:rPr>
                <w:rFonts w:asciiTheme="minorHAnsi" w:eastAsiaTheme="minorEastAsia" w:hAnsiTheme="minorHAnsi" w:cstheme="minorBidi"/>
                <w:kern w:val="2"/>
                <w:szCs w:val="21"/>
              </w:rPr>
              <w:alias w:val="董事、监事、高级管理人员基本情况"/>
              <w:tag w:val="_TUP_f0cd7c5e5dc248398e9026516098f821"/>
              <w:id w:val="-1423560309"/>
              <w:lock w:val="sdtLocked"/>
            </w:sdtPr>
            <w:sdtContent>
              <w:tr w:rsidR="009B72EF" w:rsidTr="008867C2">
                <w:trPr>
                  <w:trHeight w:val="132"/>
                </w:trPr>
                <w:tc>
                  <w:tcPr>
                    <w:tcW w:w="1064" w:type="dxa"/>
                  </w:tcPr>
                  <w:p w:rsidR="009B72EF" w:rsidRDefault="009B72EF" w:rsidP="008867C2">
                    <w:pPr>
                      <w:rPr>
                        <w:szCs w:val="21"/>
                      </w:rPr>
                    </w:pPr>
                    <w:r>
                      <w:t>周 斌</w:t>
                    </w:r>
                  </w:p>
                </w:tc>
                <w:tc>
                  <w:tcPr>
                    <w:tcW w:w="1166" w:type="dxa"/>
                  </w:tcPr>
                  <w:p w:rsidR="009B72EF" w:rsidRDefault="009B72EF" w:rsidP="008867C2">
                    <w:pPr>
                      <w:rPr>
                        <w:szCs w:val="21"/>
                      </w:rPr>
                    </w:pPr>
                    <w:r>
                      <w:t>独立董事</w:t>
                    </w:r>
                  </w:p>
                </w:tc>
                <w:tc>
                  <w:tcPr>
                    <w:tcW w:w="858" w:type="dxa"/>
                  </w:tcPr>
                  <w:p w:rsidR="009B72EF" w:rsidRDefault="009B72EF" w:rsidP="008867C2">
                    <w:pPr>
                      <w:rPr>
                        <w:szCs w:val="21"/>
                      </w:rPr>
                    </w:pPr>
                    <w:r>
                      <w:t>男</w:t>
                    </w:r>
                  </w:p>
                </w:tc>
                <w:tc>
                  <w:tcPr>
                    <w:tcW w:w="858" w:type="dxa"/>
                  </w:tcPr>
                  <w:p w:rsidR="009B72EF" w:rsidRDefault="009B72EF" w:rsidP="008867C2">
                    <w:pPr>
                      <w:rPr>
                        <w:szCs w:val="21"/>
                      </w:rPr>
                    </w:pPr>
                    <w:r>
                      <w:t>47</w:t>
                    </w:r>
                  </w:p>
                </w:tc>
                <w:tc>
                  <w:tcPr>
                    <w:tcW w:w="1222" w:type="dxa"/>
                  </w:tcPr>
                  <w:p w:rsidR="009B72EF" w:rsidRDefault="009B72EF" w:rsidP="008867C2">
                    <w:pPr>
                      <w:rPr>
                        <w:szCs w:val="21"/>
                      </w:rPr>
                    </w:pPr>
                    <w:r>
                      <w:t>2015年5月28日</w:t>
                    </w:r>
                  </w:p>
                </w:tc>
                <w:tc>
                  <w:tcPr>
                    <w:tcW w:w="1221" w:type="dxa"/>
                  </w:tcPr>
                  <w:p w:rsidR="009B72EF" w:rsidRDefault="009B72EF" w:rsidP="008867C2">
                    <w:pPr>
                      <w:rPr>
                        <w:szCs w:val="21"/>
                      </w:rPr>
                    </w:pPr>
                    <w:r>
                      <w:t>2021年5月22日</w:t>
                    </w:r>
                  </w:p>
                </w:tc>
                <w:tc>
                  <w:tcPr>
                    <w:tcW w:w="1152" w:type="dxa"/>
                  </w:tcPr>
                  <w:p w:rsidR="009B72EF" w:rsidRDefault="009B72EF" w:rsidP="008867C2">
                    <w:pPr>
                      <w:jc w:val="right"/>
                      <w:rPr>
                        <w:szCs w:val="21"/>
                      </w:rPr>
                    </w:pPr>
                    <w:r>
                      <w:t>0</w:t>
                    </w:r>
                  </w:p>
                </w:tc>
                <w:tc>
                  <w:tcPr>
                    <w:tcW w:w="1138" w:type="dxa"/>
                  </w:tcPr>
                  <w:p w:rsidR="009B72EF" w:rsidRDefault="009B72EF" w:rsidP="008867C2">
                    <w:pPr>
                      <w:jc w:val="right"/>
                      <w:rPr>
                        <w:szCs w:val="21"/>
                      </w:rPr>
                    </w:pPr>
                    <w:r>
                      <w:t>0</w:t>
                    </w:r>
                  </w:p>
                </w:tc>
                <w:tc>
                  <w:tcPr>
                    <w:tcW w:w="1362" w:type="dxa"/>
                  </w:tcPr>
                  <w:p w:rsidR="009B72EF" w:rsidRDefault="009B72EF" w:rsidP="008867C2">
                    <w:pPr>
                      <w:jc w:val="right"/>
                      <w:rPr>
                        <w:szCs w:val="21"/>
                      </w:rPr>
                    </w:pPr>
                    <w:r>
                      <w:t>0</w:t>
                    </w:r>
                  </w:p>
                </w:tc>
                <w:tc>
                  <w:tcPr>
                    <w:tcW w:w="1180" w:type="dxa"/>
                  </w:tcPr>
                  <w:p w:rsidR="009B72EF" w:rsidRDefault="009B72EF" w:rsidP="008867C2">
                    <w:pPr>
                      <w:rPr>
                        <w:szCs w:val="21"/>
                      </w:rPr>
                    </w:pPr>
                    <w:r>
                      <w:t> </w:t>
                    </w:r>
                  </w:p>
                </w:tc>
                <w:tc>
                  <w:tcPr>
                    <w:tcW w:w="1417" w:type="dxa"/>
                  </w:tcPr>
                  <w:p w:rsidR="009B72EF" w:rsidRDefault="008867C2" w:rsidP="008867C2">
                    <w:pPr>
                      <w:jc w:val="right"/>
                      <w:rPr>
                        <w:szCs w:val="21"/>
                      </w:rPr>
                    </w:pPr>
                    <w:r>
                      <w:rPr>
                        <w:rFonts w:hint="eastAsia"/>
                        <w:szCs w:val="21"/>
                      </w:rPr>
                      <w:t>6</w:t>
                    </w:r>
                    <w:r>
                      <w:rPr>
                        <w:szCs w:val="21"/>
                      </w:rPr>
                      <w:t>.32</w:t>
                    </w:r>
                  </w:p>
                </w:tc>
                <w:sdt>
                  <w:sdtPr>
                    <w:rPr>
                      <w:szCs w:val="21"/>
                    </w:rPr>
                    <w:alias w:val="董事、监事、高级管理人员是否在公司关联方获取报酬"/>
                    <w:tag w:val="_GBC_da1333fb62ea4775ac485783e963c073"/>
                    <w:id w:val="-2069497168"/>
                    <w:lock w:val="sdtLocked"/>
                    <w:comboBox>
                      <w:listItem w:displayText="是" w:value="true"/>
                      <w:listItem w:displayText="否" w:value="false"/>
                    </w:comboBox>
                  </w:sdtPr>
                  <w:sdtContent>
                    <w:tc>
                      <w:tcPr>
                        <w:tcW w:w="1452" w:type="dxa"/>
                      </w:tcPr>
                      <w:p w:rsidR="009B72EF" w:rsidRDefault="00962780" w:rsidP="008867C2">
                        <w:pPr>
                          <w:jc w:val="left"/>
                          <w:rPr>
                            <w:szCs w:val="21"/>
                          </w:rPr>
                        </w:pPr>
                        <w:r>
                          <w:rPr>
                            <w:szCs w:val="21"/>
                          </w:rPr>
                          <w:t>否</w:t>
                        </w:r>
                      </w:p>
                    </w:tc>
                  </w:sdtContent>
                </w:sdt>
              </w:tr>
            </w:sdtContent>
          </w:sdt>
          <w:sdt>
            <w:sdtPr>
              <w:rPr>
                <w:rFonts w:asciiTheme="minorHAnsi" w:eastAsiaTheme="minorEastAsia" w:hAnsiTheme="minorHAnsi" w:cstheme="minorBidi"/>
                <w:kern w:val="2"/>
                <w:szCs w:val="21"/>
              </w:rPr>
              <w:alias w:val="董事、监事、高级管理人员基本情况"/>
              <w:tag w:val="_TUP_f0cd7c5e5dc248398e9026516098f821"/>
              <w:id w:val="327646615"/>
              <w:lock w:val="sdtLocked"/>
            </w:sdtPr>
            <w:sdtContent>
              <w:tr w:rsidR="009B72EF" w:rsidTr="008867C2">
                <w:trPr>
                  <w:trHeight w:val="132"/>
                </w:trPr>
                <w:tc>
                  <w:tcPr>
                    <w:tcW w:w="1064" w:type="dxa"/>
                  </w:tcPr>
                  <w:p w:rsidR="009B72EF" w:rsidRDefault="009B72EF" w:rsidP="008867C2">
                    <w:pPr>
                      <w:rPr>
                        <w:szCs w:val="21"/>
                      </w:rPr>
                    </w:pPr>
                    <w:r>
                      <w:t>安春梅</w:t>
                    </w:r>
                  </w:p>
                </w:tc>
                <w:tc>
                  <w:tcPr>
                    <w:tcW w:w="1166" w:type="dxa"/>
                  </w:tcPr>
                  <w:p w:rsidR="009B72EF" w:rsidRDefault="009B72EF" w:rsidP="008867C2">
                    <w:pPr>
                      <w:rPr>
                        <w:szCs w:val="21"/>
                      </w:rPr>
                    </w:pPr>
                    <w:r>
                      <w:t>独立董事</w:t>
                    </w:r>
                  </w:p>
                </w:tc>
                <w:tc>
                  <w:tcPr>
                    <w:tcW w:w="858" w:type="dxa"/>
                  </w:tcPr>
                  <w:p w:rsidR="009B72EF" w:rsidRDefault="009B72EF" w:rsidP="008867C2">
                    <w:pPr>
                      <w:rPr>
                        <w:szCs w:val="21"/>
                      </w:rPr>
                    </w:pPr>
                    <w:r>
                      <w:t>女</w:t>
                    </w:r>
                  </w:p>
                </w:tc>
                <w:tc>
                  <w:tcPr>
                    <w:tcW w:w="858" w:type="dxa"/>
                  </w:tcPr>
                  <w:p w:rsidR="009B72EF" w:rsidRDefault="009B72EF" w:rsidP="008867C2">
                    <w:pPr>
                      <w:rPr>
                        <w:szCs w:val="21"/>
                      </w:rPr>
                    </w:pPr>
                    <w:r>
                      <w:t>54</w:t>
                    </w:r>
                  </w:p>
                </w:tc>
                <w:tc>
                  <w:tcPr>
                    <w:tcW w:w="1222" w:type="dxa"/>
                  </w:tcPr>
                  <w:p w:rsidR="009B72EF" w:rsidRDefault="009B72EF" w:rsidP="008867C2">
                    <w:pPr>
                      <w:rPr>
                        <w:szCs w:val="21"/>
                      </w:rPr>
                    </w:pPr>
                    <w:r>
                      <w:t>2018年11月16日</w:t>
                    </w:r>
                  </w:p>
                </w:tc>
                <w:tc>
                  <w:tcPr>
                    <w:tcW w:w="1221" w:type="dxa"/>
                  </w:tcPr>
                  <w:p w:rsidR="009B72EF" w:rsidRDefault="009B72EF" w:rsidP="008867C2">
                    <w:pPr>
                      <w:rPr>
                        <w:szCs w:val="21"/>
                      </w:rPr>
                    </w:pPr>
                    <w:r>
                      <w:t>2021年5月22日</w:t>
                    </w:r>
                  </w:p>
                </w:tc>
                <w:tc>
                  <w:tcPr>
                    <w:tcW w:w="1152" w:type="dxa"/>
                  </w:tcPr>
                  <w:p w:rsidR="009B72EF" w:rsidRDefault="009B72EF" w:rsidP="008867C2">
                    <w:pPr>
                      <w:jc w:val="right"/>
                      <w:rPr>
                        <w:szCs w:val="21"/>
                      </w:rPr>
                    </w:pPr>
                    <w:r>
                      <w:t>0</w:t>
                    </w:r>
                  </w:p>
                </w:tc>
                <w:tc>
                  <w:tcPr>
                    <w:tcW w:w="1138" w:type="dxa"/>
                  </w:tcPr>
                  <w:p w:rsidR="009B72EF" w:rsidRDefault="009B72EF" w:rsidP="008867C2">
                    <w:pPr>
                      <w:jc w:val="right"/>
                      <w:rPr>
                        <w:szCs w:val="21"/>
                      </w:rPr>
                    </w:pPr>
                    <w:r>
                      <w:t>0</w:t>
                    </w:r>
                  </w:p>
                </w:tc>
                <w:tc>
                  <w:tcPr>
                    <w:tcW w:w="1362" w:type="dxa"/>
                  </w:tcPr>
                  <w:p w:rsidR="009B72EF" w:rsidRDefault="009B72EF" w:rsidP="008867C2">
                    <w:pPr>
                      <w:jc w:val="right"/>
                      <w:rPr>
                        <w:szCs w:val="21"/>
                      </w:rPr>
                    </w:pPr>
                    <w:r>
                      <w:t>0</w:t>
                    </w:r>
                  </w:p>
                </w:tc>
                <w:tc>
                  <w:tcPr>
                    <w:tcW w:w="1180" w:type="dxa"/>
                  </w:tcPr>
                  <w:p w:rsidR="009B72EF" w:rsidRDefault="009B72EF" w:rsidP="008867C2">
                    <w:pPr>
                      <w:rPr>
                        <w:szCs w:val="21"/>
                      </w:rPr>
                    </w:pPr>
                    <w:r>
                      <w:t> </w:t>
                    </w:r>
                  </w:p>
                </w:tc>
                <w:tc>
                  <w:tcPr>
                    <w:tcW w:w="1417" w:type="dxa"/>
                  </w:tcPr>
                  <w:p w:rsidR="009B72EF" w:rsidRDefault="008867C2" w:rsidP="008867C2">
                    <w:pPr>
                      <w:jc w:val="right"/>
                      <w:rPr>
                        <w:szCs w:val="21"/>
                      </w:rPr>
                    </w:pPr>
                    <w:r>
                      <w:rPr>
                        <w:rFonts w:hint="eastAsia"/>
                        <w:szCs w:val="21"/>
                      </w:rPr>
                      <w:t>6</w:t>
                    </w:r>
                    <w:r>
                      <w:rPr>
                        <w:szCs w:val="21"/>
                      </w:rPr>
                      <w:t>.32</w:t>
                    </w:r>
                  </w:p>
                </w:tc>
                <w:sdt>
                  <w:sdtPr>
                    <w:rPr>
                      <w:szCs w:val="21"/>
                    </w:rPr>
                    <w:alias w:val="董事、监事、高级管理人员是否在公司关联方获取报酬"/>
                    <w:tag w:val="_GBC_da1333fb62ea4775ac485783e963c073"/>
                    <w:id w:val="-383177242"/>
                    <w:lock w:val="sdtLocked"/>
                    <w:comboBox>
                      <w:listItem w:displayText="是" w:value="true"/>
                      <w:listItem w:displayText="否" w:value="false"/>
                    </w:comboBox>
                  </w:sdtPr>
                  <w:sdtContent>
                    <w:tc>
                      <w:tcPr>
                        <w:tcW w:w="1452" w:type="dxa"/>
                      </w:tcPr>
                      <w:p w:rsidR="009B72EF" w:rsidRDefault="00962780" w:rsidP="008867C2">
                        <w:pPr>
                          <w:jc w:val="left"/>
                          <w:rPr>
                            <w:szCs w:val="21"/>
                          </w:rPr>
                        </w:pPr>
                        <w:r>
                          <w:rPr>
                            <w:szCs w:val="21"/>
                          </w:rPr>
                          <w:t>否</w:t>
                        </w:r>
                      </w:p>
                    </w:tc>
                  </w:sdtContent>
                </w:sdt>
              </w:tr>
            </w:sdtContent>
          </w:sdt>
          <w:sdt>
            <w:sdtPr>
              <w:rPr>
                <w:rFonts w:asciiTheme="minorHAnsi" w:eastAsiaTheme="minorEastAsia" w:hAnsiTheme="minorHAnsi" w:cstheme="minorBidi"/>
                <w:kern w:val="2"/>
                <w:szCs w:val="21"/>
              </w:rPr>
              <w:alias w:val="董事、监事、高级管理人员基本情况"/>
              <w:tag w:val="_TUP_f0cd7c5e5dc248398e9026516098f821"/>
              <w:id w:val="-297690218"/>
              <w:lock w:val="sdtLocked"/>
            </w:sdtPr>
            <w:sdtContent>
              <w:tr w:rsidR="009B72EF" w:rsidTr="008867C2">
                <w:trPr>
                  <w:trHeight w:val="132"/>
                </w:trPr>
                <w:tc>
                  <w:tcPr>
                    <w:tcW w:w="1064" w:type="dxa"/>
                  </w:tcPr>
                  <w:p w:rsidR="009B72EF" w:rsidRDefault="009B72EF" w:rsidP="008867C2">
                    <w:pPr>
                      <w:rPr>
                        <w:szCs w:val="21"/>
                      </w:rPr>
                    </w:pPr>
                    <w:r>
                      <w:t>刘书杰</w:t>
                    </w:r>
                  </w:p>
                </w:tc>
                <w:tc>
                  <w:tcPr>
                    <w:tcW w:w="1166" w:type="dxa"/>
                  </w:tcPr>
                  <w:p w:rsidR="009B72EF" w:rsidRDefault="009B72EF" w:rsidP="008867C2">
                    <w:pPr>
                      <w:rPr>
                        <w:szCs w:val="21"/>
                      </w:rPr>
                    </w:pPr>
                    <w:r>
                      <w:t>监事会主席</w:t>
                    </w:r>
                  </w:p>
                </w:tc>
                <w:tc>
                  <w:tcPr>
                    <w:tcW w:w="858" w:type="dxa"/>
                  </w:tcPr>
                  <w:p w:rsidR="009B72EF" w:rsidRDefault="009B72EF" w:rsidP="008867C2">
                    <w:pPr>
                      <w:rPr>
                        <w:szCs w:val="21"/>
                      </w:rPr>
                    </w:pPr>
                    <w:r>
                      <w:t>男</w:t>
                    </w:r>
                  </w:p>
                </w:tc>
                <w:tc>
                  <w:tcPr>
                    <w:tcW w:w="858" w:type="dxa"/>
                  </w:tcPr>
                  <w:p w:rsidR="009B72EF" w:rsidRDefault="009B72EF" w:rsidP="008867C2">
                    <w:pPr>
                      <w:rPr>
                        <w:szCs w:val="21"/>
                      </w:rPr>
                    </w:pPr>
                    <w:r>
                      <w:t>5</w:t>
                    </w:r>
                    <w:r w:rsidR="00FC2AEB">
                      <w:t>8</w:t>
                    </w:r>
                  </w:p>
                </w:tc>
                <w:tc>
                  <w:tcPr>
                    <w:tcW w:w="1222" w:type="dxa"/>
                  </w:tcPr>
                  <w:p w:rsidR="009B72EF" w:rsidRDefault="009B72EF" w:rsidP="008867C2">
                    <w:pPr>
                      <w:rPr>
                        <w:szCs w:val="21"/>
                      </w:rPr>
                    </w:pPr>
                    <w:r>
                      <w:t>2010年3月3日</w:t>
                    </w:r>
                  </w:p>
                </w:tc>
                <w:tc>
                  <w:tcPr>
                    <w:tcW w:w="1221" w:type="dxa"/>
                  </w:tcPr>
                  <w:p w:rsidR="009B72EF" w:rsidRDefault="009B72EF" w:rsidP="008867C2">
                    <w:pPr>
                      <w:rPr>
                        <w:szCs w:val="21"/>
                      </w:rPr>
                    </w:pPr>
                    <w:r>
                      <w:t>2021年5月22日</w:t>
                    </w:r>
                  </w:p>
                </w:tc>
                <w:tc>
                  <w:tcPr>
                    <w:tcW w:w="1152" w:type="dxa"/>
                  </w:tcPr>
                  <w:p w:rsidR="009B72EF" w:rsidRDefault="009B72EF" w:rsidP="008867C2">
                    <w:pPr>
                      <w:jc w:val="right"/>
                      <w:rPr>
                        <w:szCs w:val="21"/>
                      </w:rPr>
                    </w:pPr>
                    <w:r>
                      <w:t>3,192</w:t>
                    </w:r>
                  </w:p>
                </w:tc>
                <w:tc>
                  <w:tcPr>
                    <w:tcW w:w="1138" w:type="dxa"/>
                  </w:tcPr>
                  <w:p w:rsidR="009B72EF" w:rsidRDefault="009B72EF" w:rsidP="008867C2">
                    <w:pPr>
                      <w:jc w:val="right"/>
                      <w:rPr>
                        <w:szCs w:val="21"/>
                      </w:rPr>
                    </w:pPr>
                    <w:r>
                      <w:t>3,192</w:t>
                    </w:r>
                  </w:p>
                </w:tc>
                <w:tc>
                  <w:tcPr>
                    <w:tcW w:w="1362" w:type="dxa"/>
                  </w:tcPr>
                  <w:p w:rsidR="009B72EF" w:rsidRDefault="009B72EF" w:rsidP="008867C2">
                    <w:pPr>
                      <w:jc w:val="right"/>
                      <w:rPr>
                        <w:szCs w:val="21"/>
                      </w:rPr>
                    </w:pPr>
                    <w:r>
                      <w:t>0</w:t>
                    </w:r>
                  </w:p>
                </w:tc>
                <w:tc>
                  <w:tcPr>
                    <w:tcW w:w="1180" w:type="dxa"/>
                  </w:tcPr>
                  <w:p w:rsidR="009B72EF" w:rsidRDefault="009B72EF" w:rsidP="008867C2">
                    <w:pPr>
                      <w:rPr>
                        <w:szCs w:val="21"/>
                      </w:rPr>
                    </w:pPr>
                    <w:r>
                      <w:t> </w:t>
                    </w:r>
                  </w:p>
                </w:tc>
                <w:tc>
                  <w:tcPr>
                    <w:tcW w:w="1417" w:type="dxa"/>
                  </w:tcPr>
                  <w:p w:rsidR="009B72EF" w:rsidRDefault="008867C2" w:rsidP="008867C2">
                    <w:pPr>
                      <w:jc w:val="right"/>
                      <w:rPr>
                        <w:szCs w:val="21"/>
                      </w:rPr>
                    </w:pPr>
                    <w:r>
                      <w:rPr>
                        <w:rFonts w:hint="eastAsia"/>
                        <w:szCs w:val="21"/>
                      </w:rPr>
                      <w:t>0</w:t>
                    </w:r>
                  </w:p>
                </w:tc>
                <w:sdt>
                  <w:sdtPr>
                    <w:rPr>
                      <w:szCs w:val="21"/>
                    </w:rPr>
                    <w:alias w:val="董事、监事、高级管理人员是否在公司关联方获取报酬"/>
                    <w:tag w:val="_GBC_da1333fb62ea4775ac485783e963c073"/>
                    <w:id w:val="1643467410"/>
                    <w:lock w:val="sdtLocked"/>
                    <w:comboBox>
                      <w:listItem w:displayText="是" w:value="true"/>
                      <w:listItem w:displayText="否" w:value="false"/>
                    </w:comboBox>
                  </w:sdtPr>
                  <w:sdtContent>
                    <w:tc>
                      <w:tcPr>
                        <w:tcW w:w="1452" w:type="dxa"/>
                      </w:tcPr>
                      <w:p w:rsidR="009B72EF" w:rsidRDefault="00962780" w:rsidP="008867C2">
                        <w:pPr>
                          <w:jc w:val="left"/>
                          <w:rPr>
                            <w:szCs w:val="21"/>
                          </w:rPr>
                        </w:pPr>
                        <w:r>
                          <w:rPr>
                            <w:szCs w:val="21"/>
                          </w:rPr>
                          <w:t>是</w:t>
                        </w:r>
                      </w:p>
                    </w:tc>
                  </w:sdtContent>
                </w:sdt>
              </w:tr>
            </w:sdtContent>
          </w:sdt>
          <w:sdt>
            <w:sdtPr>
              <w:rPr>
                <w:rFonts w:asciiTheme="minorHAnsi" w:eastAsiaTheme="minorEastAsia" w:hAnsiTheme="minorHAnsi" w:cstheme="minorBidi"/>
                <w:kern w:val="2"/>
                <w:szCs w:val="21"/>
              </w:rPr>
              <w:alias w:val="董事、监事、高级管理人员基本情况"/>
              <w:tag w:val="_TUP_f0cd7c5e5dc248398e9026516098f821"/>
              <w:id w:val="2051109750"/>
              <w:lock w:val="sdtLocked"/>
            </w:sdtPr>
            <w:sdtContent>
              <w:tr w:rsidR="009B72EF" w:rsidTr="008867C2">
                <w:trPr>
                  <w:trHeight w:val="132"/>
                </w:trPr>
                <w:tc>
                  <w:tcPr>
                    <w:tcW w:w="1064" w:type="dxa"/>
                  </w:tcPr>
                  <w:p w:rsidR="009B72EF" w:rsidRDefault="009B72EF" w:rsidP="008867C2">
                    <w:pPr>
                      <w:rPr>
                        <w:szCs w:val="21"/>
                      </w:rPr>
                    </w:pPr>
                    <w:r>
                      <w:t>梁德权</w:t>
                    </w:r>
                  </w:p>
                </w:tc>
                <w:tc>
                  <w:tcPr>
                    <w:tcW w:w="1166" w:type="dxa"/>
                  </w:tcPr>
                  <w:p w:rsidR="009B72EF" w:rsidRDefault="009B72EF" w:rsidP="008867C2">
                    <w:pPr>
                      <w:rPr>
                        <w:szCs w:val="21"/>
                      </w:rPr>
                    </w:pPr>
                    <w:r>
                      <w:t>监事</w:t>
                    </w:r>
                  </w:p>
                </w:tc>
                <w:tc>
                  <w:tcPr>
                    <w:tcW w:w="858" w:type="dxa"/>
                  </w:tcPr>
                  <w:p w:rsidR="009B72EF" w:rsidRDefault="009B72EF" w:rsidP="008867C2">
                    <w:pPr>
                      <w:rPr>
                        <w:szCs w:val="21"/>
                      </w:rPr>
                    </w:pPr>
                    <w:r>
                      <w:t>男</w:t>
                    </w:r>
                  </w:p>
                </w:tc>
                <w:tc>
                  <w:tcPr>
                    <w:tcW w:w="858" w:type="dxa"/>
                  </w:tcPr>
                  <w:p w:rsidR="009B72EF" w:rsidRDefault="009B72EF" w:rsidP="008867C2">
                    <w:pPr>
                      <w:rPr>
                        <w:szCs w:val="21"/>
                      </w:rPr>
                    </w:pPr>
                    <w:r>
                      <w:t>4</w:t>
                    </w:r>
                    <w:r w:rsidR="00FC2AEB">
                      <w:t>3</w:t>
                    </w:r>
                  </w:p>
                </w:tc>
                <w:tc>
                  <w:tcPr>
                    <w:tcW w:w="1222" w:type="dxa"/>
                  </w:tcPr>
                  <w:p w:rsidR="009B72EF" w:rsidRDefault="009B72EF" w:rsidP="008867C2">
                    <w:pPr>
                      <w:rPr>
                        <w:szCs w:val="21"/>
                      </w:rPr>
                    </w:pPr>
                    <w:r>
                      <w:t>2018年5</w:t>
                    </w:r>
                    <w:r>
                      <w:lastRenderedPageBreak/>
                      <w:t>月23日</w:t>
                    </w:r>
                  </w:p>
                </w:tc>
                <w:tc>
                  <w:tcPr>
                    <w:tcW w:w="1221" w:type="dxa"/>
                  </w:tcPr>
                  <w:p w:rsidR="009B72EF" w:rsidRDefault="009B72EF" w:rsidP="008867C2">
                    <w:pPr>
                      <w:rPr>
                        <w:szCs w:val="21"/>
                      </w:rPr>
                    </w:pPr>
                    <w:r>
                      <w:lastRenderedPageBreak/>
                      <w:t>2021年5</w:t>
                    </w:r>
                    <w:r>
                      <w:lastRenderedPageBreak/>
                      <w:t>月22日</w:t>
                    </w:r>
                  </w:p>
                </w:tc>
                <w:tc>
                  <w:tcPr>
                    <w:tcW w:w="1152" w:type="dxa"/>
                  </w:tcPr>
                  <w:p w:rsidR="009B72EF" w:rsidRDefault="009B72EF" w:rsidP="008867C2">
                    <w:pPr>
                      <w:jc w:val="right"/>
                      <w:rPr>
                        <w:szCs w:val="21"/>
                      </w:rPr>
                    </w:pPr>
                    <w:r>
                      <w:lastRenderedPageBreak/>
                      <w:t>0</w:t>
                    </w:r>
                  </w:p>
                </w:tc>
                <w:tc>
                  <w:tcPr>
                    <w:tcW w:w="1138" w:type="dxa"/>
                  </w:tcPr>
                  <w:p w:rsidR="009B72EF" w:rsidRDefault="009B72EF" w:rsidP="008867C2">
                    <w:pPr>
                      <w:jc w:val="right"/>
                      <w:rPr>
                        <w:szCs w:val="21"/>
                      </w:rPr>
                    </w:pPr>
                    <w:r>
                      <w:t>0</w:t>
                    </w:r>
                  </w:p>
                </w:tc>
                <w:tc>
                  <w:tcPr>
                    <w:tcW w:w="1362" w:type="dxa"/>
                  </w:tcPr>
                  <w:p w:rsidR="009B72EF" w:rsidRDefault="009B72EF" w:rsidP="008867C2">
                    <w:pPr>
                      <w:jc w:val="right"/>
                      <w:rPr>
                        <w:szCs w:val="21"/>
                      </w:rPr>
                    </w:pPr>
                    <w:r>
                      <w:t>0</w:t>
                    </w:r>
                  </w:p>
                </w:tc>
                <w:tc>
                  <w:tcPr>
                    <w:tcW w:w="1180" w:type="dxa"/>
                  </w:tcPr>
                  <w:p w:rsidR="009B72EF" w:rsidRDefault="009B72EF" w:rsidP="008867C2">
                    <w:pPr>
                      <w:rPr>
                        <w:szCs w:val="21"/>
                      </w:rPr>
                    </w:pPr>
                    <w:r>
                      <w:t> </w:t>
                    </w:r>
                  </w:p>
                </w:tc>
                <w:tc>
                  <w:tcPr>
                    <w:tcW w:w="1417" w:type="dxa"/>
                  </w:tcPr>
                  <w:p w:rsidR="009B72EF" w:rsidRDefault="008867C2" w:rsidP="008867C2">
                    <w:pPr>
                      <w:jc w:val="right"/>
                      <w:rPr>
                        <w:szCs w:val="21"/>
                      </w:rPr>
                    </w:pPr>
                    <w:r>
                      <w:rPr>
                        <w:rFonts w:hint="eastAsia"/>
                        <w:szCs w:val="21"/>
                      </w:rPr>
                      <w:t>2</w:t>
                    </w:r>
                    <w:r>
                      <w:rPr>
                        <w:szCs w:val="21"/>
                      </w:rPr>
                      <w:t>6.97</w:t>
                    </w:r>
                  </w:p>
                </w:tc>
                <w:sdt>
                  <w:sdtPr>
                    <w:rPr>
                      <w:szCs w:val="21"/>
                    </w:rPr>
                    <w:alias w:val="董事、监事、高级管理人员是否在公司关联方获取报酬"/>
                    <w:tag w:val="_GBC_da1333fb62ea4775ac485783e963c073"/>
                    <w:id w:val="839893748"/>
                    <w:lock w:val="sdtLocked"/>
                    <w:comboBox>
                      <w:listItem w:displayText="是" w:value="true"/>
                      <w:listItem w:displayText="否" w:value="false"/>
                    </w:comboBox>
                  </w:sdtPr>
                  <w:sdtContent>
                    <w:tc>
                      <w:tcPr>
                        <w:tcW w:w="1452" w:type="dxa"/>
                      </w:tcPr>
                      <w:p w:rsidR="009B72EF" w:rsidRDefault="00962780" w:rsidP="008867C2">
                        <w:pPr>
                          <w:jc w:val="left"/>
                          <w:rPr>
                            <w:szCs w:val="21"/>
                          </w:rPr>
                        </w:pPr>
                        <w:r>
                          <w:rPr>
                            <w:szCs w:val="21"/>
                          </w:rPr>
                          <w:t>否</w:t>
                        </w:r>
                      </w:p>
                    </w:tc>
                  </w:sdtContent>
                </w:sdt>
              </w:tr>
            </w:sdtContent>
          </w:sdt>
          <w:sdt>
            <w:sdtPr>
              <w:rPr>
                <w:rFonts w:asciiTheme="minorHAnsi" w:eastAsiaTheme="minorEastAsia" w:hAnsiTheme="minorHAnsi" w:cstheme="minorBidi"/>
                <w:kern w:val="2"/>
                <w:szCs w:val="21"/>
              </w:rPr>
              <w:alias w:val="董事、监事、高级管理人员基本情况"/>
              <w:tag w:val="_TUP_f0cd7c5e5dc248398e9026516098f821"/>
              <w:id w:val="415449721"/>
              <w:lock w:val="sdtLocked"/>
            </w:sdtPr>
            <w:sdtContent>
              <w:tr w:rsidR="009B72EF" w:rsidTr="008867C2">
                <w:trPr>
                  <w:trHeight w:val="132"/>
                </w:trPr>
                <w:tc>
                  <w:tcPr>
                    <w:tcW w:w="1064" w:type="dxa"/>
                  </w:tcPr>
                  <w:p w:rsidR="009B72EF" w:rsidRDefault="009B72EF" w:rsidP="008867C2">
                    <w:pPr>
                      <w:rPr>
                        <w:szCs w:val="21"/>
                      </w:rPr>
                    </w:pPr>
                    <w:r>
                      <w:t>张</w:t>
                    </w:r>
                    <w:r>
                      <w:rPr>
                        <w:rFonts w:hint="eastAsia"/>
                      </w:rPr>
                      <w:t xml:space="preserve"> </w:t>
                    </w:r>
                    <w:r>
                      <w:t xml:space="preserve"> 伟</w:t>
                    </w:r>
                  </w:p>
                </w:tc>
                <w:tc>
                  <w:tcPr>
                    <w:tcW w:w="1166" w:type="dxa"/>
                  </w:tcPr>
                  <w:p w:rsidR="009B72EF" w:rsidRDefault="009B72EF" w:rsidP="008867C2">
                    <w:pPr>
                      <w:rPr>
                        <w:szCs w:val="21"/>
                      </w:rPr>
                    </w:pPr>
                    <w:r>
                      <w:t>监事</w:t>
                    </w:r>
                  </w:p>
                </w:tc>
                <w:tc>
                  <w:tcPr>
                    <w:tcW w:w="858" w:type="dxa"/>
                  </w:tcPr>
                  <w:p w:rsidR="009B72EF" w:rsidRDefault="009B72EF" w:rsidP="008867C2">
                    <w:pPr>
                      <w:rPr>
                        <w:szCs w:val="21"/>
                      </w:rPr>
                    </w:pPr>
                    <w:r>
                      <w:t>男</w:t>
                    </w:r>
                  </w:p>
                </w:tc>
                <w:tc>
                  <w:tcPr>
                    <w:tcW w:w="858" w:type="dxa"/>
                  </w:tcPr>
                  <w:p w:rsidR="009B72EF" w:rsidRDefault="009B72EF" w:rsidP="008867C2">
                    <w:pPr>
                      <w:rPr>
                        <w:szCs w:val="21"/>
                      </w:rPr>
                    </w:pPr>
                    <w:r>
                      <w:t>4</w:t>
                    </w:r>
                    <w:r w:rsidR="00FC2AEB">
                      <w:t>4</w:t>
                    </w:r>
                  </w:p>
                </w:tc>
                <w:tc>
                  <w:tcPr>
                    <w:tcW w:w="1222" w:type="dxa"/>
                  </w:tcPr>
                  <w:p w:rsidR="009B72EF" w:rsidRDefault="009B72EF" w:rsidP="008867C2">
                    <w:pPr>
                      <w:rPr>
                        <w:szCs w:val="21"/>
                      </w:rPr>
                    </w:pPr>
                    <w:r>
                      <w:t>2018年5月23日</w:t>
                    </w:r>
                  </w:p>
                </w:tc>
                <w:tc>
                  <w:tcPr>
                    <w:tcW w:w="1221" w:type="dxa"/>
                  </w:tcPr>
                  <w:p w:rsidR="009B72EF" w:rsidRDefault="009B72EF" w:rsidP="008867C2">
                    <w:pPr>
                      <w:rPr>
                        <w:szCs w:val="21"/>
                      </w:rPr>
                    </w:pPr>
                    <w:r>
                      <w:t>2021年5月22日</w:t>
                    </w:r>
                  </w:p>
                </w:tc>
                <w:tc>
                  <w:tcPr>
                    <w:tcW w:w="1152" w:type="dxa"/>
                  </w:tcPr>
                  <w:p w:rsidR="009B72EF" w:rsidRDefault="009B72EF" w:rsidP="008867C2">
                    <w:pPr>
                      <w:jc w:val="right"/>
                      <w:rPr>
                        <w:szCs w:val="21"/>
                      </w:rPr>
                    </w:pPr>
                    <w:r>
                      <w:t>0</w:t>
                    </w:r>
                  </w:p>
                </w:tc>
                <w:tc>
                  <w:tcPr>
                    <w:tcW w:w="1138" w:type="dxa"/>
                  </w:tcPr>
                  <w:p w:rsidR="009B72EF" w:rsidRDefault="009B72EF" w:rsidP="008867C2">
                    <w:pPr>
                      <w:jc w:val="right"/>
                      <w:rPr>
                        <w:szCs w:val="21"/>
                      </w:rPr>
                    </w:pPr>
                    <w:r>
                      <w:t>0</w:t>
                    </w:r>
                  </w:p>
                </w:tc>
                <w:tc>
                  <w:tcPr>
                    <w:tcW w:w="1362" w:type="dxa"/>
                  </w:tcPr>
                  <w:p w:rsidR="009B72EF" w:rsidRDefault="009B72EF" w:rsidP="008867C2">
                    <w:pPr>
                      <w:jc w:val="right"/>
                      <w:rPr>
                        <w:szCs w:val="21"/>
                      </w:rPr>
                    </w:pPr>
                    <w:r>
                      <w:t>0</w:t>
                    </w:r>
                  </w:p>
                </w:tc>
                <w:tc>
                  <w:tcPr>
                    <w:tcW w:w="1180" w:type="dxa"/>
                  </w:tcPr>
                  <w:p w:rsidR="009B72EF" w:rsidRDefault="009B72EF" w:rsidP="008867C2">
                    <w:pPr>
                      <w:rPr>
                        <w:szCs w:val="21"/>
                      </w:rPr>
                    </w:pPr>
                    <w:r>
                      <w:t> </w:t>
                    </w:r>
                  </w:p>
                </w:tc>
                <w:tc>
                  <w:tcPr>
                    <w:tcW w:w="1417" w:type="dxa"/>
                  </w:tcPr>
                  <w:p w:rsidR="009B72EF" w:rsidRDefault="008867C2" w:rsidP="008867C2">
                    <w:pPr>
                      <w:jc w:val="right"/>
                      <w:rPr>
                        <w:szCs w:val="21"/>
                      </w:rPr>
                    </w:pPr>
                    <w:r>
                      <w:rPr>
                        <w:rFonts w:hint="eastAsia"/>
                        <w:szCs w:val="21"/>
                      </w:rPr>
                      <w:t>0</w:t>
                    </w:r>
                  </w:p>
                </w:tc>
                <w:sdt>
                  <w:sdtPr>
                    <w:rPr>
                      <w:szCs w:val="21"/>
                    </w:rPr>
                    <w:alias w:val="董事、监事、高级管理人员是否在公司关联方获取报酬"/>
                    <w:tag w:val="_GBC_da1333fb62ea4775ac485783e963c073"/>
                    <w:id w:val="-870221389"/>
                    <w:lock w:val="sdtLocked"/>
                    <w:comboBox>
                      <w:listItem w:displayText="是" w:value="true"/>
                      <w:listItem w:displayText="否" w:value="false"/>
                    </w:comboBox>
                  </w:sdtPr>
                  <w:sdtContent>
                    <w:tc>
                      <w:tcPr>
                        <w:tcW w:w="1452" w:type="dxa"/>
                      </w:tcPr>
                      <w:p w:rsidR="009B72EF" w:rsidRDefault="00962780" w:rsidP="008867C2">
                        <w:pPr>
                          <w:jc w:val="left"/>
                          <w:rPr>
                            <w:szCs w:val="21"/>
                          </w:rPr>
                        </w:pPr>
                        <w:r>
                          <w:rPr>
                            <w:szCs w:val="21"/>
                          </w:rPr>
                          <w:t>是</w:t>
                        </w:r>
                      </w:p>
                    </w:tc>
                  </w:sdtContent>
                </w:sdt>
              </w:tr>
            </w:sdtContent>
          </w:sdt>
          <w:sdt>
            <w:sdtPr>
              <w:rPr>
                <w:rFonts w:asciiTheme="minorHAnsi" w:eastAsiaTheme="minorEastAsia" w:hAnsiTheme="minorHAnsi" w:cstheme="minorBidi"/>
                <w:kern w:val="2"/>
                <w:szCs w:val="21"/>
              </w:rPr>
              <w:alias w:val="董事、监事、高级管理人员基本情况"/>
              <w:tag w:val="_TUP_f0cd7c5e5dc248398e9026516098f821"/>
              <w:id w:val="2129579047"/>
              <w:lock w:val="sdtLocked"/>
            </w:sdtPr>
            <w:sdtContent>
              <w:tr w:rsidR="009B72EF" w:rsidTr="008867C2">
                <w:trPr>
                  <w:trHeight w:val="132"/>
                </w:trPr>
                <w:tc>
                  <w:tcPr>
                    <w:tcW w:w="1064" w:type="dxa"/>
                  </w:tcPr>
                  <w:p w:rsidR="009B72EF" w:rsidRDefault="009B72EF" w:rsidP="008867C2">
                    <w:pPr>
                      <w:rPr>
                        <w:szCs w:val="21"/>
                      </w:rPr>
                    </w:pPr>
                    <w:r>
                      <w:t>刘</w:t>
                    </w:r>
                    <w:r>
                      <w:rPr>
                        <w:rFonts w:hint="eastAsia"/>
                      </w:rPr>
                      <w:t xml:space="preserve"> </w:t>
                    </w:r>
                    <w:r>
                      <w:t xml:space="preserve"> 君</w:t>
                    </w:r>
                  </w:p>
                </w:tc>
                <w:tc>
                  <w:tcPr>
                    <w:tcW w:w="1166" w:type="dxa"/>
                  </w:tcPr>
                  <w:p w:rsidR="009B72EF" w:rsidRDefault="009B72EF" w:rsidP="008867C2">
                    <w:pPr>
                      <w:rPr>
                        <w:szCs w:val="21"/>
                      </w:rPr>
                    </w:pPr>
                    <w:r>
                      <w:t>财务总监</w:t>
                    </w:r>
                  </w:p>
                </w:tc>
                <w:tc>
                  <w:tcPr>
                    <w:tcW w:w="858" w:type="dxa"/>
                  </w:tcPr>
                  <w:p w:rsidR="009B72EF" w:rsidRDefault="009B72EF" w:rsidP="008867C2">
                    <w:pPr>
                      <w:rPr>
                        <w:szCs w:val="21"/>
                      </w:rPr>
                    </w:pPr>
                    <w:r>
                      <w:t>男</w:t>
                    </w:r>
                  </w:p>
                </w:tc>
                <w:tc>
                  <w:tcPr>
                    <w:tcW w:w="858" w:type="dxa"/>
                  </w:tcPr>
                  <w:p w:rsidR="009B72EF" w:rsidRDefault="009B72EF" w:rsidP="008867C2">
                    <w:pPr>
                      <w:rPr>
                        <w:szCs w:val="21"/>
                      </w:rPr>
                    </w:pPr>
                    <w:r>
                      <w:t>5</w:t>
                    </w:r>
                    <w:r w:rsidR="00FC2AEB">
                      <w:t>7</w:t>
                    </w:r>
                  </w:p>
                </w:tc>
                <w:tc>
                  <w:tcPr>
                    <w:tcW w:w="1222" w:type="dxa"/>
                  </w:tcPr>
                  <w:p w:rsidR="009B72EF" w:rsidRDefault="009B72EF" w:rsidP="008867C2">
                    <w:pPr>
                      <w:rPr>
                        <w:szCs w:val="21"/>
                      </w:rPr>
                    </w:pPr>
                    <w:r>
                      <w:t>2015年5月28日</w:t>
                    </w:r>
                  </w:p>
                </w:tc>
                <w:tc>
                  <w:tcPr>
                    <w:tcW w:w="1221" w:type="dxa"/>
                  </w:tcPr>
                  <w:p w:rsidR="009B72EF" w:rsidRDefault="009B72EF" w:rsidP="008867C2">
                    <w:pPr>
                      <w:rPr>
                        <w:szCs w:val="21"/>
                      </w:rPr>
                    </w:pPr>
                    <w:r>
                      <w:t>2021年5月22日</w:t>
                    </w:r>
                  </w:p>
                </w:tc>
                <w:tc>
                  <w:tcPr>
                    <w:tcW w:w="1152" w:type="dxa"/>
                  </w:tcPr>
                  <w:p w:rsidR="009B72EF" w:rsidRDefault="009B72EF" w:rsidP="008867C2">
                    <w:pPr>
                      <w:jc w:val="right"/>
                      <w:rPr>
                        <w:szCs w:val="21"/>
                      </w:rPr>
                    </w:pPr>
                    <w:r>
                      <w:t>0</w:t>
                    </w:r>
                  </w:p>
                </w:tc>
                <w:tc>
                  <w:tcPr>
                    <w:tcW w:w="1138" w:type="dxa"/>
                  </w:tcPr>
                  <w:p w:rsidR="009B72EF" w:rsidRDefault="009B72EF" w:rsidP="008867C2">
                    <w:pPr>
                      <w:jc w:val="right"/>
                      <w:rPr>
                        <w:szCs w:val="21"/>
                      </w:rPr>
                    </w:pPr>
                    <w:r>
                      <w:t>0</w:t>
                    </w:r>
                  </w:p>
                </w:tc>
                <w:tc>
                  <w:tcPr>
                    <w:tcW w:w="1362" w:type="dxa"/>
                  </w:tcPr>
                  <w:p w:rsidR="009B72EF" w:rsidRDefault="009B72EF" w:rsidP="008867C2">
                    <w:pPr>
                      <w:jc w:val="right"/>
                      <w:rPr>
                        <w:szCs w:val="21"/>
                      </w:rPr>
                    </w:pPr>
                    <w:r>
                      <w:t>0</w:t>
                    </w:r>
                  </w:p>
                </w:tc>
                <w:tc>
                  <w:tcPr>
                    <w:tcW w:w="1180" w:type="dxa"/>
                  </w:tcPr>
                  <w:p w:rsidR="009B72EF" w:rsidRDefault="009B72EF" w:rsidP="008867C2">
                    <w:pPr>
                      <w:rPr>
                        <w:szCs w:val="21"/>
                      </w:rPr>
                    </w:pPr>
                    <w:r>
                      <w:t> </w:t>
                    </w:r>
                  </w:p>
                </w:tc>
                <w:tc>
                  <w:tcPr>
                    <w:tcW w:w="1417" w:type="dxa"/>
                  </w:tcPr>
                  <w:p w:rsidR="009B72EF" w:rsidRDefault="008867C2" w:rsidP="008867C2">
                    <w:pPr>
                      <w:jc w:val="right"/>
                      <w:rPr>
                        <w:szCs w:val="21"/>
                      </w:rPr>
                    </w:pPr>
                    <w:r>
                      <w:rPr>
                        <w:rFonts w:hint="eastAsia"/>
                        <w:szCs w:val="21"/>
                      </w:rPr>
                      <w:t>2</w:t>
                    </w:r>
                    <w:r>
                      <w:rPr>
                        <w:szCs w:val="21"/>
                      </w:rPr>
                      <w:t>4.48</w:t>
                    </w:r>
                  </w:p>
                </w:tc>
                <w:sdt>
                  <w:sdtPr>
                    <w:rPr>
                      <w:szCs w:val="21"/>
                    </w:rPr>
                    <w:alias w:val="董事、监事、高级管理人员是否在公司关联方获取报酬"/>
                    <w:tag w:val="_GBC_da1333fb62ea4775ac485783e963c073"/>
                    <w:id w:val="1795639663"/>
                    <w:lock w:val="sdtLocked"/>
                    <w:comboBox>
                      <w:listItem w:displayText="是" w:value="true"/>
                      <w:listItem w:displayText="否" w:value="false"/>
                    </w:comboBox>
                  </w:sdtPr>
                  <w:sdtContent>
                    <w:tc>
                      <w:tcPr>
                        <w:tcW w:w="1452" w:type="dxa"/>
                      </w:tcPr>
                      <w:p w:rsidR="009B72EF" w:rsidRDefault="00962780" w:rsidP="008867C2">
                        <w:pPr>
                          <w:jc w:val="left"/>
                          <w:rPr>
                            <w:szCs w:val="21"/>
                          </w:rPr>
                        </w:pPr>
                        <w:r>
                          <w:rPr>
                            <w:szCs w:val="21"/>
                          </w:rPr>
                          <w:t>否</w:t>
                        </w:r>
                      </w:p>
                    </w:tc>
                  </w:sdtContent>
                </w:sdt>
              </w:tr>
            </w:sdtContent>
          </w:sdt>
          <w:sdt>
            <w:sdtPr>
              <w:rPr>
                <w:rFonts w:asciiTheme="minorHAnsi" w:eastAsiaTheme="minorEastAsia" w:hAnsiTheme="minorHAnsi" w:cstheme="minorBidi"/>
                <w:kern w:val="2"/>
                <w:szCs w:val="21"/>
              </w:rPr>
              <w:alias w:val="董事、监事、高级管理人员基本情况"/>
              <w:tag w:val="_TUP_f0cd7c5e5dc248398e9026516098f821"/>
              <w:id w:val="1170150551"/>
              <w:lock w:val="sdtLocked"/>
            </w:sdtPr>
            <w:sdtContent>
              <w:tr w:rsidR="009B72EF" w:rsidTr="008867C2">
                <w:trPr>
                  <w:trHeight w:val="132"/>
                </w:trPr>
                <w:tc>
                  <w:tcPr>
                    <w:tcW w:w="1064" w:type="dxa"/>
                  </w:tcPr>
                  <w:p w:rsidR="009B72EF" w:rsidRDefault="009B72EF" w:rsidP="008867C2">
                    <w:pPr>
                      <w:rPr>
                        <w:szCs w:val="21"/>
                      </w:rPr>
                    </w:pPr>
                    <w:r>
                      <w:t>刘新欢</w:t>
                    </w:r>
                  </w:p>
                </w:tc>
                <w:tc>
                  <w:tcPr>
                    <w:tcW w:w="1166" w:type="dxa"/>
                  </w:tcPr>
                  <w:p w:rsidR="009B72EF" w:rsidRDefault="009B72EF" w:rsidP="008867C2">
                    <w:pPr>
                      <w:rPr>
                        <w:szCs w:val="21"/>
                      </w:rPr>
                    </w:pPr>
                    <w:r>
                      <w:t>董事会秘书</w:t>
                    </w:r>
                  </w:p>
                </w:tc>
                <w:tc>
                  <w:tcPr>
                    <w:tcW w:w="858" w:type="dxa"/>
                  </w:tcPr>
                  <w:p w:rsidR="009B72EF" w:rsidRDefault="009B72EF" w:rsidP="008867C2">
                    <w:pPr>
                      <w:rPr>
                        <w:szCs w:val="21"/>
                      </w:rPr>
                    </w:pPr>
                    <w:r>
                      <w:t>男</w:t>
                    </w:r>
                  </w:p>
                </w:tc>
                <w:tc>
                  <w:tcPr>
                    <w:tcW w:w="858" w:type="dxa"/>
                  </w:tcPr>
                  <w:p w:rsidR="009B72EF" w:rsidRDefault="009B72EF" w:rsidP="008867C2">
                    <w:pPr>
                      <w:rPr>
                        <w:szCs w:val="21"/>
                      </w:rPr>
                    </w:pPr>
                    <w:r>
                      <w:t>5</w:t>
                    </w:r>
                    <w:r w:rsidR="00FC2AEB">
                      <w:t>2</w:t>
                    </w:r>
                  </w:p>
                </w:tc>
                <w:tc>
                  <w:tcPr>
                    <w:tcW w:w="1222" w:type="dxa"/>
                  </w:tcPr>
                  <w:p w:rsidR="009B72EF" w:rsidRDefault="009B72EF" w:rsidP="008867C2">
                    <w:pPr>
                      <w:rPr>
                        <w:szCs w:val="21"/>
                      </w:rPr>
                    </w:pPr>
                    <w:r>
                      <w:t>2015年5月28日</w:t>
                    </w:r>
                  </w:p>
                </w:tc>
                <w:tc>
                  <w:tcPr>
                    <w:tcW w:w="1221" w:type="dxa"/>
                  </w:tcPr>
                  <w:p w:rsidR="009B72EF" w:rsidRDefault="009B72EF" w:rsidP="008867C2">
                    <w:pPr>
                      <w:rPr>
                        <w:szCs w:val="21"/>
                      </w:rPr>
                    </w:pPr>
                    <w:r>
                      <w:t>2021年5月22日</w:t>
                    </w:r>
                  </w:p>
                </w:tc>
                <w:tc>
                  <w:tcPr>
                    <w:tcW w:w="1152" w:type="dxa"/>
                  </w:tcPr>
                  <w:p w:rsidR="009B72EF" w:rsidRDefault="009B72EF" w:rsidP="008867C2">
                    <w:pPr>
                      <w:jc w:val="right"/>
                      <w:rPr>
                        <w:szCs w:val="21"/>
                      </w:rPr>
                    </w:pPr>
                    <w:r>
                      <w:t>0</w:t>
                    </w:r>
                  </w:p>
                </w:tc>
                <w:tc>
                  <w:tcPr>
                    <w:tcW w:w="1138" w:type="dxa"/>
                  </w:tcPr>
                  <w:p w:rsidR="009B72EF" w:rsidRDefault="009B72EF" w:rsidP="008867C2">
                    <w:pPr>
                      <w:jc w:val="right"/>
                      <w:rPr>
                        <w:szCs w:val="21"/>
                      </w:rPr>
                    </w:pPr>
                    <w:r>
                      <w:t>0</w:t>
                    </w:r>
                  </w:p>
                </w:tc>
                <w:tc>
                  <w:tcPr>
                    <w:tcW w:w="1362" w:type="dxa"/>
                  </w:tcPr>
                  <w:p w:rsidR="009B72EF" w:rsidRDefault="009B72EF" w:rsidP="008867C2">
                    <w:pPr>
                      <w:jc w:val="right"/>
                      <w:rPr>
                        <w:szCs w:val="21"/>
                      </w:rPr>
                    </w:pPr>
                    <w:r>
                      <w:t>0</w:t>
                    </w:r>
                  </w:p>
                </w:tc>
                <w:tc>
                  <w:tcPr>
                    <w:tcW w:w="1180" w:type="dxa"/>
                  </w:tcPr>
                  <w:p w:rsidR="009B72EF" w:rsidRDefault="009B72EF" w:rsidP="008867C2">
                    <w:pPr>
                      <w:rPr>
                        <w:szCs w:val="21"/>
                      </w:rPr>
                    </w:pPr>
                    <w:r>
                      <w:t> </w:t>
                    </w:r>
                  </w:p>
                </w:tc>
                <w:tc>
                  <w:tcPr>
                    <w:tcW w:w="1417" w:type="dxa"/>
                  </w:tcPr>
                  <w:p w:rsidR="009B72EF" w:rsidRDefault="008867C2" w:rsidP="008867C2">
                    <w:pPr>
                      <w:jc w:val="right"/>
                      <w:rPr>
                        <w:szCs w:val="21"/>
                      </w:rPr>
                    </w:pPr>
                    <w:r>
                      <w:rPr>
                        <w:rFonts w:hint="eastAsia"/>
                        <w:szCs w:val="21"/>
                      </w:rPr>
                      <w:t>1</w:t>
                    </w:r>
                    <w:r>
                      <w:rPr>
                        <w:szCs w:val="21"/>
                      </w:rPr>
                      <w:t>2.44</w:t>
                    </w:r>
                  </w:p>
                </w:tc>
                <w:sdt>
                  <w:sdtPr>
                    <w:rPr>
                      <w:szCs w:val="21"/>
                    </w:rPr>
                    <w:alias w:val="董事、监事、高级管理人员是否在公司关联方获取报酬"/>
                    <w:tag w:val="_GBC_da1333fb62ea4775ac485783e963c073"/>
                    <w:id w:val="1463845674"/>
                    <w:lock w:val="sdtLocked"/>
                    <w:comboBox>
                      <w:listItem w:displayText="是" w:value="true"/>
                      <w:listItem w:displayText="否" w:value="false"/>
                    </w:comboBox>
                  </w:sdtPr>
                  <w:sdtContent>
                    <w:tc>
                      <w:tcPr>
                        <w:tcW w:w="1452" w:type="dxa"/>
                      </w:tcPr>
                      <w:p w:rsidR="009B72EF" w:rsidRDefault="00962780" w:rsidP="008867C2">
                        <w:pPr>
                          <w:jc w:val="left"/>
                          <w:rPr>
                            <w:szCs w:val="21"/>
                          </w:rPr>
                        </w:pPr>
                        <w:r>
                          <w:rPr>
                            <w:szCs w:val="21"/>
                          </w:rPr>
                          <w:t>否</w:t>
                        </w:r>
                      </w:p>
                    </w:tc>
                  </w:sdtContent>
                </w:sdt>
              </w:tr>
            </w:sdtContent>
          </w:sdt>
          <w:tr w:rsidR="009B72EF" w:rsidTr="008867C2">
            <w:trPr>
              <w:trHeight w:val="165"/>
            </w:trPr>
            <w:sdt>
              <w:sdtPr>
                <w:tag w:val="_PLD_77b6527cdbc6498fb05d720c497cd5ff"/>
                <w:id w:val="653103468"/>
                <w:lock w:val="sdtLocked"/>
              </w:sdtPr>
              <w:sdtContent>
                <w:tc>
                  <w:tcPr>
                    <w:tcW w:w="1064" w:type="dxa"/>
                    <w:tcBorders>
                      <w:bottom w:val="single" w:sz="4" w:space="0" w:color="auto"/>
                    </w:tcBorders>
                    <w:vAlign w:val="center"/>
                  </w:tcPr>
                  <w:p w:rsidR="009B72EF" w:rsidRDefault="009B72EF" w:rsidP="008867C2">
                    <w:pPr>
                      <w:jc w:val="center"/>
                      <w:rPr>
                        <w:szCs w:val="21"/>
                      </w:rPr>
                    </w:pPr>
                    <w:r>
                      <w:rPr>
                        <w:rFonts w:hint="eastAsia"/>
                        <w:szCs w:val="21"/>
                      </w:rPr>
                      <w:t>合计</w:t>
                    </w:r>
                  </w:p>
                </w:tc>
              </w:sdtContent>
            </w:sdt>
            <w:tc>
              <w:tcPr>
                <w:tcW w:w="1166" w:type="dxa"/>
                <w:tcBorders>
                  <w:bottom w:val="single" w:sz="4" w:space="0" w:color="auto"/>
                </w:tcBorders>
              </w:tcPr>
              <w:p w:rsidR="009B72EF" w:rsidRDefault="009B72EF" w:rsidP="008867C2">
                <w:pPr>
                  <w:jc w:val="center"/>
                  <w:rPr>
                    <w:szCs w:val="21"/>
                  </w:rPr>
                </w:pPr>
                <w:r>
                  <w:rPr>
                    <w:rFonts w:hint="eastAsia"/>
                    <w:szCs w:val="21"/>
                  </w:rPr>
                  <w:t>/</w:t>
                </w:r>
              </w:p>
            </w:tc>
            <w:tc>
              <w:tcPr>
                <w:tcW w:w="858" w:type="dxa"/>
                <w:tcBorders>
                  <w:bottom w:val="single" w:sz="4" w:space="0" w:color="auto"/>
                </w:tcBorders>
              </w:tcPr>
              <w:p w:rsidR="009B72EF" w:rsidRDefault="009B72EF" w:rsidP="008867C2">
                <w:pPr>
                  <w:jc w:val="center"/>
                  <w:rPr>
                    <w:szCs w:val="21"/>
                  </w:rPr>
                </w:pPr>
                <w:r>
                  <w:rPr>
                    <w:rFonts w:hint="eastAsia"/>
                    <w:szCs w:val="21"/>
                  </w:rPr>
                  <w:t>/</w:t>
                </w:r>
              </w:p>
            </w:tc>
            <w:tc>
              <w:tcPr>
                <w:tcW w:w="858" w:type="dxa"/>
                <w:tcBorders>
                  <w:bottom w:val="single" w:sz="4" w:space="0" w:color="auto"/>
                </w:tcBorders>
              </w:tcPr>
              <w:p w:rsidR="009B72EF" w:rsidRDefault="009B72EF" w:rsidP="008867C2">
                <w:pPr>
                  <w:jc w:val="center"/>
                  <w:rPr>
                    <w:szCs w:val="21"/>
                  </w:rPr>
                </w:pPr>
                <w:r>
                  <w:rPr>
                    <w:rFonts w:hint="eastAsia"/>
                    <w:szCs w:val="21"/>
                  </w:rPr>
                  <w:t>/</w:t>
                </w:r>
              </w:p>
            </w:tc>
            <w:tc>
              <w:tcPr>
                <w:tcW w:w="1222" w:type="dxa"/>
                <w:tcBorders>
                  <w:bottom w:val="single" w:sz="4" w:space="0" w:color="auto"/>
                </w:tcBorders>
              </w:tcPr>
              <w:p w:rsidR="009B72EF" w:rsidRDefault="009B72EF" w:rsidP="008867C2">
                <w:pPr>
                  <w:jc w:val="center"/>
                  <w:rPr>
                    <w:szCs w:val="21"/>
                  </w:rPr>
                </w:pPr>
                <w:r>
                  <w:rPr>
                    <w:rFonts w:hint="eastAsia"/>
                    <w:szCs w:val="21"/>
                  </w:rPr>
                  <w:t>/</w:t>
                </w:r>
              </w:p>
            </w:tc>
            <w:tc>
              <w:tcPr>
                <w:tcW w:w="1221" w:type="dxa"/>
                <w:tcBorders>
                  <w:bottom w:val="single" w:sz="4" w:space="0" w:color="auto"/>
                </w:tcBorders>
              </w:tcPr>
              <w:p w:rsidR="009B72EF" w:rsidRDefault="009B72EF" w:rsidP="008867C2">
                <w:pPr>
                  <w:jc w:val="center"/>
                  <w:rPr>
                    <w:szCs w:val="21"/>
                  </w:rPr>
                </w:pPr>
                <w:r>
                  <w:rPr>
                    <w:rFonts w:hint="eastAsia"/>
                    <w:szCs w:val="21"/>
                  </w:rPr>
                  <w:t>/</w:t>
                </w:r>
              </w:p>
            </w:tc>
            <w:tc>
              <w:tcPr>
                <w:tcW w:w="1152" w:type="dxa"/>
                <w:tcBorders>
                  <w:bottom w:val="single" w:sz="4" w:space="0" w:color="auto"/>
                </w:tcBorders>
              </w:tcPr>
              <w:p w:rsidR="009B72EF" w:rsidRDefault="0040003E" w:rsidP="008867C2">
                <w:pPr>
                  <w:jc w:val="right"/>
                  <w:rPr>
                    <w:szCs w:val="21"/>
                  </w:rPr>
                </w:pPr>
                <w:r>
                  <w:rPr>
                    <w:szCs w:val="21"/>
                  </w:rPr>
                  <w:t>25,101</w:t>
                </w:r>
              </w:p>
            </w:tc>
            <w:tc>
              <w:tcPr>
                <w:tcW w:w="1138" w:type="dxa"/>
                <w:tcBorders>
                  <w:bottom w:val="single" w:sz="4" w:space="0" w:color="auto"/>
                </w:tcBorders>
              </w:tcPr>
              <w:p w:rsidR="009B72EF" w:rsidRDefault="0040003E" w:rsidP="008867C2">
                <w:pPr>
                  <w:jc w:val="right"/>
                  <w:rPr>
                    <w:szCs w:val="21"/>
                  </w:rPr>
                </w:pPr>
                <w:r>
                  <w:rPr>
                    <w:szCs w:val="21"/>
                  </w:rPr>
                  <w:t>25,101</w:t>
                </w:r>
              </w:p>
            </w:tc>
            <w:tc>
              <w:tcPr>
                <w:tcW w:w="1362" w:type="dxa"/>
                <w:tcBorders>
                  <w:bottom w:val="single" w:sz="4" w:space="0" w:color="auto"/>
                </w:tcBorders>
              </w:tcPr>
              <w:p w:rsidR="009B72EF" w:rsidRDefault="009B72EF" w:rsidP="008867C2">
                <w:pPr>
                  <w:jc w:val="right"/>
                  <w:rPr>
                    <w:szCs w:val="21"/>
                  </w:rPr>
                </w:pPr>
              </w:p>
            </w:tc>
            <w:tc>
              <w:tcPr>
                <w:tcW w:w="1180" w:type="dxa"/>
                <w:tcBorders>
                  <w:bottom w:val="single" w:sz="4" w:space="0" w:color="auto"/>
                </w:tcBorders>
              </w:tcPr>
              <w:p w:rsidR="009B72EF" w:rsidRDefault="009B72EF" w:rsidP="008867C2">
                <w:pPr>
                  <w:jc w:val="center"/>
                  <w:rPr>
                    <w:szCs w:val="21"/>
                  </w:rPr>
                </w:pPr>
                <w:r>
                  <w:rPr>
                    <w:rFonts w:hint="eastAsia"/>
                    <w:szCs w:val="21"/>
                  </w:rPr>
                  <w:t>/</w:t>
                </w:r>
              </w:p>
            </w:tc>
            <w:tc>
              <w:tcPr>
                <w:tcW w:w="1417" w:type="dxa"/>
                <w:tcBorders>
                  <w:bottom w:val="single" w:sz="4" w:space="0" w:color="auto"/>
                </w:tcBorders>
              </w:tcPr>
              <w:p w:rsidR="009B72EF" w:rsidRDefault="008867C2" w:rsidP="008867C2">
                <w:pPr>
                  <w:jc w:val="right"/>
                  <w:rPr>
                    <w:szCs w:val="21"/>
                  </w:rPr>
                </w:pPr>
                <w:r>
                  <w:rPr>
                    <w:rFonts w:hint="eastAsia"/>
                    <w:szCs w:val="21"/>
                  </w:rPr>
                  <w:t>5</w:t>
                </w:r>
                <w:r>
                  <w:rPr>
                    <w:szCs w:val="21"/>
                  </w:rPr>
                  <w:t>52.89</w:t>
                </w:r>
              </w:p>
            </w:tc>
            <w:tc>
              <w:tcPr>
                <w:tcW w:w="1452" w:type="dxa"/>
                <w:tcBorders>
                  <w:bottom w:val="single" w:sz="4" w:space="0" w:color="auto"/>
                </w:tcBorders>
              </w:tcPr>
              <w:p w:rsidR="009B72EF" w:rsidRDefault="009B72EF" w:rsidP="008867C2">
                <w:pPr>
                  <w:jc w:val="center"/>
                  <w:rPr>
                    <w:szCs w:val="21"/>
                  </w:rPr>
                </w:pPr>
                <w:r>
                  <w:rPr>
                    <w:rFonts w:hint="eastAsia"/>
                    <w:szCs w:val="21"/>
                  </w:rPr>
                  <w:t>/</w:t>
                </w:r>
              </w:p>
            </w:tc>
          </w:tr>
        </w:tbl>
        <w:p w:rsidR="009B72EF" w:rsidRDefault="009B72EF"/>
        <w:p w:rsidR="009B72EF" w:rsidRDefault="009B72EF">
          <w:pPr>
            <w:rPr>
              <w:szCs w:val="21"/>
            </w:rPr>
          </w:pPr>
        </w:p>
        <w:tbl>
          <w:tblPr>
            <w:tblStyle w:val="a6"/>
            <w:tblW w:w="0" w:type="auto"/>
            <w:tblLook w:val="04A0"/>
          </w:tblPr>
          <w:tblGrid>
            <w:gridCol w:w="1384"/>
            <w:gridCol w:w="12705"/>
          </w:tblGrid>
          <w:tr w:rsidR="00962780" w:rsidTr="008867C2">
            <w:bookmarkStart w:id="106" w:name="_Hlk66714909" w:displacedByCustomXml="next"/>
            <w:sdt>
              <w:sdtPr>
                <w:tag w:val="_PLD_75c1f79c7f9c4946bb463f07c6f916bb"/>
                <w:id w:val="276074593"/>
                <w:lock w:val="sdtLocked"/>
              </w:sdtPr>
              <w:sdtContent>
                <w:tc>
                  <w:tcPr>
                    <w:tcW w:w="1384" w:type="dxa"/>
                    <w:vAlign w:val="center"/>
                  </w:tcPr>
                  <w:p w:rsidR="00962780" w:rsidRDefault="00962780" w:rsidP="008867C2">
                    <w:pPr>
                      <w:jc w:val="center"/>
                      <w:rPr>
                        <w:szCs w:val="21"/>
                      </w:rPr>
                    </w:pPr>
                    <w:r>
                      <w:rPr>
                        <w:rFonts w:hint="eastAsia"/>
                        <w:szCs w:val="21"/>
                      </w:rPr>
                      <w:t>姓名</w:t>
                    </w:r>
                  </w:p>
                </w:tc>
              </w:sdtContent>
            </w:sdt>
            <w:sdt>
              <w:sdtPr>
                <w:tag w:val="_PLD_80fad23c67fe4eb0bfdd5fd9d3da7e37"/>
                <w:id w:val="976342469"/>
                <w:lock w:val="sdtLocked"/>
              </w:sdtPr>
              <w:sdtContent>
                <w:tc>
                  <w:tcPr>
                    <w:tcW w:w="12705" w:type="dxa"/>
                    <w:vAlign w:val="center"/>
                  </w:tcPr>
                  <w:p w:rsidR="00962780" w:rsidRDefault="00962780" w:rsidP="008867C2">
                    <w:pPr>
                      <w:jc w:val="center"/>
                      <w:rPr>
                        <w:szCs w:val="21"/>
                      </w:rPr>
                    </w:pPr>
                    <w:r>
                      <w:rPr>
                        <w:szCs w:val="21"/>
                      </w:rPr>
                      <w:t>主要工作经历</w:t>
                    </w:r>
                  </w:p>
                </w:tc>
              </w:sdtContent>
            </w:sdt>
          </w:tr>
          <w:sdt>
            <w:sdtPr>
              <w:rPr>
                <w:rFonts w:asciiTheme="minorHAnsi" w:eastAsiaTheme="minorEastAsia" w:hAnsiTheme="minorHAnsi" w:cstheme="minorBidi" w:hint="eastAsia"/>
                <w:kern w:val="2"/>
                <w:szCs w:val="21"/>
              </w:rPr>
              <w:alias w:val="董事、监事、高级管理人员基本情况"/>
              <w:tag w:val="_TUP_d77da575496d413a9ca8b8227d3ac337"/>
              <w:id w:val="2005621720"/>
              <w:lock w:val="sdtLocked"/>
            </w:sdtPr>
            <w:sdtContent>
              <w:tr w:rsidR="00962780" w:rsidTr="008867C2">
                <w:tc>
                  <w:tcPr>
                    <w:tcW w:w="1384" w:type="dxa"/>
                  </w:tcPr>
                  <w:p w:rsidR="00962780" w:rsidRDefault="00962780" w:rsidP="008867C2">
                    <w:pPr>
                      <w:rPr>
                        <w:szCs w:val="21"/>
                      </w:rPr>
                    </w:pPr>
                    <w:r>
                      <w:t>徐 祥</w:t>
                    </w:r>
                  </w:p>
                </w:tc>
                <w:tc>
                  <w:tcPr>
                    <w:tcW w:w="12705" w:type="dxa"/>
                  </w:tcPr>
                  <w:p w:rsidR="00962780" w:rsidRDefault="00962780" w:rsidP="008867C2">
                    <w:pPr>
                      <w:rPr>
                        <w:szCs w:val="21"/>
                      </w:rPr>
                    </w:pPr>
                    <w:r>
                      <w:t>曾任牡丹江造纸厂厂长助理、副厂长；牡丹江恒丰纸业集团有限责任公司副董事长、副总经理；牡丹江恒丰纸业股份有限公司副董事长、总经理。现任牡丹江恒丰纸业集团有限责任公司董事长、党委书记、牡丹江恒丰纸业股份有限公司董事长。</w:t>
                    </w:r>
                  </w:p>
                </w:tc>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1270772062"/>
              <w:lock w:val="sdtLocked"/>
            </w:sdtPr>
            <w:sdtContent>
              <w:tr w:rsidR="00962780" w:rsidTr="008867C2">
                <w:tc>
                  <w:tcPr>
                    <w:tcW w:w="1384" w:type="dxa"/>
                  </w:tcPr>
                  <w:p w:rsidR="00962780" w:rsidRDefault="00962780" w:rsidP="008867C2">
                    <w:pPr>
                      <w:rPr>
                        <w:szCs w:val="21"/>
                      </w:rPr>
                    </w:pPr>
                    <w:r>
                      <w:t>李迎春</w:t>
                    </w:r>
                  </w:p>
                </w:tc>
                <w:tc>
                  <w:tcPr>
                    <w:tcW w:w="12705" w:type="dxa"/>
                  </w:tcPr>
                  <w:p w:rsidR="00962780" w:rsidRDefault="00962780" w:rsidP="008867C2">
                    <w:pPr>
                      <w:rPr>
                        <w:szCs w:val="21"/>
                      </w:rPr>
                    </w:pPr>
                    <w:r>
                      <w:t>曾任牡丹江造纸厂抄纸分厂副厂长、厂长；牡丹江恒丰纸业股份有限公司资产管理部部长，董事、副总经理。现任牡丹江恒丰纸业股份有限公司副董事长、总经理。</w:t>
                    </w:r>
                  </w:p>
                </w:tc>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819238355"/>
              <w:lock w:val="sdtLocked"/>
            </w:sdtPr>
            <w:sdtContent>
              <w:tr w:rsidR="00962780" w:rsidTr="008867C2">
                <w:tc>
                  <w:tcPr>
                    <w:tcW w:w="1384" w:type="dxa"/>
                  </w:tcPr>
                  <w:p w:rsidR="00962780" w:rsidRDefault="00962780" w:rsidP="008867C2">
                    <w:pPr>
                      <w:rPr>
                        <w:szCs w:val="21"/>
                      </w:rPr>
                    </w:pPr>
                    <w:r>
                      <w:t>关兴江</w:t>
                    </w:r>
                  </w:p>
                </w:tc>
                <w:tc>
                  <w:tcPr>
                    <w:tcW w:w="12705" w:type="dxa"/>
                  </w:tcPr>
                  <w:p w:rsidR="00962780" w:rsidRDefault="00962780" w:rsidP="008867C2">
                    <w:pPr>
                      <w:rPr>
                        <w:szCs w:val="21"/>
                      </w:rPr>
                    </w:pPr>
                    <w:r>
                      <w:t>曾任牡丹江造纸厂副厂长、大宇制纸股份有限公司副总经理兼党委书记，现任恒丰集团公司副董事长、总经理、牡丹江恒丰纸业股份有限公司董事。</w:t>
                    </w:r>
                  </w:p>
                </w:tc>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563140760"/>
              <w:lock w:val="sdtLocked"/>
            </w:sdtPr>
            <w:sdtContent>
              <w:tr w:rsidR="00962780" w:rsidTr="008867C2">
                <w:tc>
                  <w:tcPr>
                    <w:tcW w:w="1384" w:type="dxa"/>
                  </w:tcPr>
                  <w:p w:rsidR="00962780" w:rsidRDefault="00962780" w:rsidP="008867C2">
                    <w:pPr>
                      <w:rPr>
                        <w:szCs w:val="21"/>
                      </w:rPr>
                    </w:pPr>
                    <w:r>
                      <w:t>潘泉利</w:t>
                    </w:r>
                  </w:p>
                </w:tc>
                <w:tc>
                  <w:tcPr>
                    <w:tcW w:w="12705" w:type="dxa"/>
                  </w:tcPr>
                  <w:p w:rsidR="00962780" w:rsidRDefault="00962780" w:rsidP="008867C2">
                    <w:pPr>
                      <w:rPr>
                        <w:szCs w:val="21"/>
                      </w:rPr>
                    </w:pPr>
                    <w:r>
                      <w:t>曾任牡丹江造纸厂分厂厂长，牡丹江恒丰纸业股份有限公司生产部部长。现任牡丹江恒丰纸业股份有限公司董事。</w:t>
                    </w:r>
                  </w:p>
                </w:tc>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1050843848"/>
              <w:lock w:val="sdtLocked"/>
            </w:sdtPr>
            <w:sdtContent>
              <w:tr w:rsidR="00962780" w:rsidTr="008867C2">
                <w:tc>
                  <w:tcPr>
                    <w:tcW w:w="1384" w:type="dxa"/>
                  </w:tcPr>
                  <w:p w:rsidR="00962780" w:rsidRDefault="00962780" w:rsidP="008867C2">
                    <w:pPr>
                      <w:rPr>
                        <w:szCs w:val="21"/>
                      </w:rPr>
                    </w:pPr>
                    <w:r>
                      <w:t>李劲松</w:t>
                    </w:r>
                  </w:p>
                </w:tc>
                <w:tc>
                  <w:tcPr>
                    <w:tcW w:w="12705" w:type="dxa"/>
                  </w:tcPr>
                  <w:p w:rsidR="00962780" w:rsidRDefault="00962780" w:rsidP="008867C2">
                    <w:pPr>
                      <w:rPr>
                        <w:szCs w:val="21"/>
                      </w:rPr>
                    </w:pPr>
                    <w:r>
                      <w:t>曾任牡丹江造纸厂分厂厂长，牡丹江恒丰纸业股份有限公司副总工程师，技术中心主任。现任牡丹江恒丰纸业股份有限公司董事、总工程师。</w:t>
                    </w:r>
                  </w:p>
                </w:tc>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1862316907"/>
              <w:lock w:val="sdtLocked"/>
            </w:sdtPr>
            <w:sdtContent>
              <w:tr w:rsidR="00962780" w:rsidTr="008867C2">
                <w:tc>
                  <w:tcPr>
                    <w:tcW w:w="1384" w:type="dxa"/>
                  </w:tcPr>
                  <w:p w:rsidR="00962780" w:rsidRDefault="00962780" w:rsidP="008867C2">
                    <w:pPr>
                      <w:rPr>
                        <w:szCs w:val="21"/>
                      </w:rPr>
                    </w:pPr>
                    <w:r>
                      <w:t>施长君</w:t>
                    </w:r>
                  </w:p>
                </w:tc>
                <w:tc>
                  <w:tcPr>
                    <w:tcW w:w="12705" w:type="dxa"/>
                  </w:tcPr>
                  <w:p w:rsidR="00962780" w:rsidRDefault="00962780" w:rsidP="008867C2">
                    <w:pPr>
                      <w:rPr>
                        <w:szCs w:val="21"/>
                      </w:rPr>
                    </w:pPr>
                    <w:r>
                      <w:t>曾任分厂党支部书记、主任、牡丹江恒丰纸业集团有限责任公司总经理助理兼设备能动部部长，牡丹江恒丰纸业股份有限公司副总经理，现任牡丹江恒丰纸业股份有限公司董事。</w:t>
                    </w:r>
                  </w:p>
                </w:tc>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1696810764"/>
              <w:lock w:val="sdtLocked"/>
            </w:sdtPr>
            <w:sdtContent>
              <w:tr w:rsidR="00962780" w:rsidTr="008867C2">
                <w:tc>
                  <w:tcPr>
                    <w:tcW w:w="1384" w:type="dxa"/>
                  </w:tcPr>
                  <w:p w:rsidR="00962780" w:rsidRDefault="00962780" w:rsidP="008867C2">
                    <w:pPr>
                      <w:rPr>
                        <w:szCs w:val="21"/>
                      </w:rPr>
                    </w:pPr>
                    <w:r>
                      <w:t>钱学仁</w:t>
                    </w:r>
                  </w:p>
                </w:tc>
                <w:tc>
                  <w:tcPr>
                    <w:tcW w:w="12705" w:type="dxa"/>
                  </w:tcPr>
                  <w:p w:rsidR="00962780" w:rsidRDefault="00962780" w:rsidP="008867C2">
                    <w:pPr>
                      <w:rPr>
                        <w:szCs w:val="21"/>
                      </w:rPr>
                    </w:pPr>
                    <w:r>
                      <w:t>曾任高等学校林科学科林产化工专业教学指导委员会委员、第四届ISETPP学术委员会委员、2010年度国家自然科学基金特邀评审专家。现兼任中国造纸杂志社编委、《生物质化学工程》杂志编委、《造纸科学与技术》杂志编委、《Paper and Biomaterials》杂志编委、黑龙江省造纸学会常务理事兼学术工作组组长、中国造纸学会特种纸专业委员会专家委员会委员、山东省制浆造纸工程重点实验室技术委员会委员、制浆造纸科学与技术教育部重点实验室学术委员会委员、广西清洁化制浆造纸与污染控制重点实验室学术委员会委员。现任牡丹江恒丰纸业股份有限公司独立董事。</w:t>
                    </w:r>
                  </w:p>
                </w:tc>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371694097"/>
              <w:lock w:val="sdtLocked"/>
            </w:sdtPr>
            <w:sdtContent>
              <w:tr w:rsidR="00962780" w:rsidTr="008867C2">
                <w:tc>
                  <w:tcPr>
                    <w:tcW w:w="1384" w:type="dxa"/>
                  </w:tcPr>
                  <w:p w:rsidR="00962780" w:rsidRDefault="00962780" w:rsidP="008867C2">
                    <w:pPr>
                      <w:rPr>
                        <w:szCs w:val="21"/>
                      </w:rPr>
                    </w:pPr>
                    <w:r>
                      <w:t>周</w:t>
                    </w:r>
                    <w:r>
                      <w:rPr>
                        <w:rFonts w:hint="eastAsia"/>
                      </w:rPr>
                      <w:t xml:space="preserve"> </w:t>
                    </w:r>
                    <w:r>
                      <w:t xml:space="preserve"> 斌</w:t>
                    </w:r>
                  </w:p>
                </w:tc>
                <w:tc>
                  <w:tcPr>
                    <w:tcW w:w="12705" w:type="dxa"/>
                  </w:tcPr>
                  <w:p w:rsidR="00962780" w:rsidRDefault="00962780" w:rsidP="008867C2">
                    <w:pPr>
                      <w:rPr>
                        <w:szCs w:val="21"/>
                      </w:rPr>
                    </w:pPr>
                    <w:r>
                      <w:t>曾任北京世联新纪元律师事务所律师、北京市中伦金通律师事务所律师、北京市君合律师事务所律师、北京市中伦律师事务所合伙人，2010年3月至今任北京中伦（成都）律师事务所合伙人、江苏润和软件股份有限公司独立董事、阳煤产业基金独立董事、香港中文大学－清华大学FMBA专业《公司法证券法》课程讲师、中国人民大学财金学院专硕校外导师。现任牡丹江恒丰纸业股份有限公司独立董事。</w:t>
                    </w:r>
                  </w:p>
                </w:tc>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792359426"/>
              <w:lock w:val="sdtLocked"/>
            </w:sdtPr>
            <w:sdtContent>
              <w:tr w:rsidR="00962780" w:rsidTr="008867C2">
                <w:tc>
                  <w:tcPr>
                    <w:tcW w:w="1384" w:type="dxa"/>
                  </w:tcPr>
                  <w:p w:rsidR="00962780" w:rsidRDefault="00962780" w:rsidP="008867C2">
                    <w:pPr>
                      <w:rPr>
                        <w:szCs w:val="21"/>
                      </w:rPr>
                    </w:pPr>
                    <w:r>
                      <w:t>安春梅</w:t>
                    </w:r>
                  </w:p>
                </w:tc>
                <w:tc>
                  <w:tcPr>
                    <w:tcW w:w="12705" w:type="dxa"/>
                  </w:tcPr>
                  <w:p w:rsidR="00962780" w:rsidRDefault="00962780" w:rsidP="008867C2">
                    <w:pPr>
                      <w:rPr>
                        <w:szCs w:val="21"/>
                      </w:rPr>
                    </w:pPr>
                    <w:r>
                      <w:t>曾任牡丹江林业学校财会专业教师，2001年至今任黑龙江林业职业技术学院教师。</w:t>
                    </w:r>
                  </w:p>
                </w:tc>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1571413387"/>
              <w:lock w:val="sdtLocked"/>
            </w:sdtPr>
            <w:sdtContent>
              <w:tr w:rsidR="00962780" w:rsidTr="008867C2">
                <w:tc>
                  <w:tcPr>
                    <w:tcW w:w="1384" w:type="dxa"/>
                  </w:tcPr>
                  <w:p w:rsidR="00962780" w:rsidRDefault="00962780" w:rsidP="008867C2">
                    <w:pPr>
                      <w:rPr>
                        <w:szCs w:val="21"/>
                      </w:rPr>
                    </w:pPr>
                    <w:r>
                      <w:t>刘书杰</w:t>
                    </w:r>
                  </w:p>
                </w:tc>
                <w:tc>
                  <w:tcPr>
                    <w:tcW w:w="12705" w:type="dxa"/>
                  </w:tcPr>
                  <w:p w:rsidR="00962780" w:rsidRDefault="00962780" w:rsidP="008867C2">
                    <w:pPr>
                      <w:rPr>
                        <w:szCs w:val="21"/>
                      </w:rPr>
                    </w:pPr>
                    <w:r>
                      <w:t>曾任牡丹江造纸厂团委干事、四车间党支部书记、劳动人事处副处长，牡丹江恒丰纸业集团有限责任公司组织部长、劳动人事部部长，现任牡丹江恒丰纸业集团有限责任公司纪律检查委员会书记、党委副书记、恒丰纸业股份有限公司监事会主席。</w:t>
                    </w:r>
                  </w:p>
                </w:tc>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1022832748"/>
              <w:lock w:val="sdtLocked"/>
            </w:sdtPr>
            <w:sdtContent>
              <w:tr w:rsidR="00962780" w:rsidTr="008867C2">
                <w:tc>
                  <w:tcPr>
                    <w:tcW w:w="1384" w:type="dxa"/>
                  </w:tcPr>
                  <w:p w:rsidR="00962780" w:rsidRDefault="00962780" w:rsidP="008867C2">
                    <w:pPr>
                      <w:rPr>
                        <w:szCs w:val="21"/>
                      </w:rPr>
                    </w:pPr>
                    <w:r>
                      <w:t>梁德权</w:t>
                    </w:r>
                  </w:p>
                </w:tc>
                <w:tc>
                  <w:tcPr>
                    <w:tcW w:w="12705" w:type="dxa"/>
                  </w:tcPr>
                  <w:p w:rsidR="00962780" w:rsidRDefault="00962780" w:rsidP="008867C2">
                    <w:pPr>
                      <w:rPr>
                        <w:szCs w:val="21"/>
                      </w:rPr>
                    </w:pPr>
                    <w:r>
                      <w:t>曾任牡丹江恒丰纸业股份有限公司生产处副处长、抄纸分厂副厂长、厂长，现任牡丹江恒丰纸业股份有限公司总经理助理兼生产安全办公室主任。</w:t>
                    </w:r>
                  </w:p>
                </w:tc>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236317722"/>
              <w:lock w:val="sdtLocked"/>
            </w:sdtPr>
            <w:sdtContent>
              <w:tr w:rsidR="00962780" w:rsidTr="008867C2">
                <w:tc>
                  <w:tcPr>
                    <w:tcW w:w="1384" w:type="dxa"/>
                  </w:tcPr>
                  <w:p w:rsidR="00962780" w:rsidRDefault="00962780" w:rsidP="008867C2">
                    <w:pPr>
                      <w:rPr>
                        <w:szCs w:val="21"/>
                      </w:rPr>
                    </w:pPr>
                    <w:r>
                      <w:t>张 伟</w:t>
                    </w:r>
                  </w:p>
                </w:tc>
                <w:tc>
                  <w:tcPr>
                    <w:tcW w:w="12705" w:type="dxa"/>
                  </w:tcPr>
                  <w:p w:rsidR="00962780" w:rsidRDefault="00962780" w:rsidP="008867C2">
                    <w:pPr>
                      <w:rPr>
                        <w:szCs w:val="21"/>
                      </w:rPr>
                    </w:pPr>
                    <w:r>
                      <w:t>曾任牡丹江恒丰纸业股份有限公司办公室秘书、办公室主任、行政部部长，现任恒丰集团总经理助理兼党委工作部部长。</w:t>
                    </w:r>
                  </w:p>
                </w:tc>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1495804597"/>
              <w:lock w:val="sdtLocked"/>
            </w:sdtPr>
            <w:sdtContent>
              <w:tr w:rsidR="00962780" w:rsidTr="008867C2">
                <w:tc>
                  <w:tcPr>
                    <w:tcW w:w="1384" w:type="dxa"/>
                  </w:tcPr>
                  <w:p w:rsidR="00962780" w:rsidRDefault="00962780" w:rsidP="008867C2">
                    <w:pPr>
                      <w:rPr>
                        <w:szCs w:val="21"/>
                      </w:rPr>
                    </w:pPr>
                    <w:r>
                      <w:t>刘 君</w:t>
                    </w:r>
                  </w:p>
                </w:tc>
                <w:tc>
                  <w:tcPr>
                    <w:tcW w:w="12705" w:type="dxa"/>
                  </w:tcPr>
                  <w:p w:rsidR="00962780" w:rsidRDefault="00962780" w:rsidP="008867C2">
                    <w:pPr>
                      <w:rPr>
                        <w:szCs w:val="21"/>
                      </w:rPr>
                    </w:pPr>
                    <w:r>
                      <w:t>曾任牡丹江恒丰纸业集团有限责任公司财务处长，牡丹江恒丰纸业股份有限公司财务部部长，现任牡丹江恒丰纸业股份有限公司财务总监。</w:t>
                    </w:r>
                  </w:p>
                </w:tc>
              </w:tr>
            </w:sdtContent>
          </w:sdt>
          <w:sdt>
            <w:sdtPr>
              <w:rPr>
                <w:rFonts w:asciiTheme="minorHAnsi" w:eastAsiaTheme="minorEastAsia" w:hAnsiTheme="minorHAnsi" w:cstheme="minorBidi" w:hint="eastAsia"/>
                <w:kern w:val="2"/>
                <w:szCs w:val="21"/>
              </w:rPr>
              <w:alias w:val="董事、监事、高级管理人员基本情况"/>
              <w:tag w:val="_TUP_d77da575496d413a9ca8b8227d3ac337"/>
              <w:id w:val="290172768"/>
              <w:lock w:val="sdtLocked"/>
            </w:sdtPr>
            <w:sdtContent>
              <w:tr w:rsidR="00962780" w:rsidTr="008867C2">
                <w:tc>
                  <w:tcPr>
                    <w:tcW w:w="1384" w:type="dxa"/>
                  </w:tcPr>
                  <w:p w:rsidR="00962780" w:rsidRDefault="00962780" w:rsidP="008867C2">
                    <w:pPr>
                      <w:rPr>
                        <w:szCs w:val="21"/>
                      </w:rPr>
                    </w:pPr>
                    <w:r>
                      <w:t>刘新欢</w:t>
                    </w:r>
                  </w:p>
                </w:tc>
                <w:tc>
                  <w:tcPr>
                    <w:tcW w:w="12705" w:type="dxa"/>
                  </w:tcPr>
                  <w:p w:rsidR="00962780" w:rsidRDefault="00962780" w:rsidP="008867C2">
                    <w:pPr>
                      <w:rPr>
                        <w:szCs w:val="21"/>
                      </w:rPr>
                    </w:pPr>
                    <w:r>
                      <w:t>曾任牡丹江恒丰纸业股份有限公司财务部会计、主任科员、证券事务代表、项目管理处处长，现任牡丹江恒丰纸业股份有限公司董事会秘书。</w:t>
                    </w:r>
                  </w:p>
                </w:tc>
              </w:tr>
            </w:sdtContent>
          </w:sdt>
          <w:bookmarkEnd w:id="106"/>
        </w:tbl>
        <w:p w:rsidR="00962780" w:rsidRDefault="00962780"/>
        <w:p w:rsidR="00E640B7" w:rsidRDefault="006B2B5D">
          <w:pPr>
            <w:rPr>
              <w:szCs w:val="21"/>
            </w:rPr>
          </w:pPr>
          <w:r>
            <w:rPr>
              <w:szCs w:val="21"/>
            </w:rPr>
            <w:t>其它情况说明</w:t>
          </w:r>
        </w:p>
        <w:sdt>
          <w:sdtPr>
            <w:rPr>
              <w:szCs w:val="21"/>
            </w:rPr>
            <w:alias w:val="是否适用：董事、监事 和高级管理人员持股变动及报酬情况其他情况说明[双击切换]"/>
            <w:tag w:val="_GBC_149b0087b50746ab832499e3f006aa21"/>
            <w:id w:val="1832338313"/>
            <w:lock w:val="sdtLocked"/>
            <w:placeholder>
              <w:docPart w:val="GBC22222222222222222222222222222"/>
            </w:placeholder>
          </w:sdtPr>
          <w:sdtContent>
            <w:p w:rsidR="00E640B7" w:rsidRDefault="00507434" w:rsidP="00962780">
              <w:pPr>
                <w:rPr>
                  <w:szCs w:val="21"/>
                </w:rPr>
              </w:pPr>
              <w:r>
                <w:rPr>
                  <w:szCs w:val="21"/>
                </w:rPr>
                <w:fldChar w:fldCharType="begin"/>
              </w:r>
              <w:r w:rsidR="00962780">
                <w:rPr>
                  <w:szCs w:val="21"/>
                </w:rPr>
                <w:instrText xml:space="preserve">MACROBUTTON  SnrToggleCheckbox □适用 </w:instrText>
              </w:r>
              <w:r>
                <w:rPr>
                  <w:szCs w:val="21"/>
                </w:rPr>
                <w:fldChar w:fldCharType="end"/>
              </w:r>
              <w:r>
                <w:rPr>
                  <w:szCs w:val="21"/>
                </w:rPr>
                <w:fldChar w:fldCharType="begin"/>
              </w:r>
              <w:r w:rsidR="00962780">
                <w:rPr>
                  <w:szCs w:val="21"/>
                </w:rPr>
                <w:instrText xml:space="preserve"> MACROBUTTON  SnrToggleCheckbox √不适用 </w:instrText>
              </w:r>
              <w:r>
                <w:rPr>
                  <w:szCs w:val="21"/>
                </w:rPr>
                <w:fldChar w:fldCharType="end"/>
              </w:r>
            </w:p>
          </w:sdtContent>
        </w:sdt>
      </w:sdtContent>
    </w:sdt>
    <w:p w:rsidR="00E640B7" w:rsidRDefault="00E640B7">
      <w:pPr>
        <w:rPr>
          <w:szCs w:val="21"/>
        </w:rPr>
      </w:pPr>
    </w:p>
    <w:bookmarkEnd w:id="105" w:displacedByCustomXml="next"/>
    <w:bookmarkEnd w:id="104" w:displacedByCustomXml="next"/>
    <w:bookmarkStart w:id="107" w:name="_Toc342057945" w:displacedByCustomXml="next"/>
    <w:bookmarkStart w:id="108" w:name="_Toc342566005" w:displacedByCustomXml="next"/>
    <w:sdt>
      <w:sdtPr>
        <w:rPr>
          <w:rFonts w:ascii="宋体" w:hAnsi="宋体" w:cs="宋体" w:hint="eastAsia"/>
          <w:b w:val="0"/>
          <w:bCs w:val="0"/>
          <w:kern w:val="0"/>
          <w:szCs w:val="21"/>
        </w:rPr>
        <w:alias w:val="模块:董事、高级管理人员报告期内被授予的股权激励情况  单位:..."/>
        <w:tag w:val="_SEC_8787cb19f2c64d4e8ac89d031e52cc9e"/>
        <w:id w:val="-757824158"/>
        <w:lock w:val="sdtLocked"/>
        <w:placeholder>
          <w:docPart w:val="GBC22222222222222222222222222222"/>
        </w:placeholder>
      </w:sdtPr>
      <w:sdtContent>
        <w:p w:rsidR="00E640B7" w:rsidRDefault="006B2B5D">
          <w:pPr>
            <w:pStyle w:val="3"/>
            <w:numPr>
              <w:ilvl w:val="2"/>
              <w:numId w:val="16"/>
            </w:numPr>
            <w:rPr>
              <w:szCs w:val="21"/>
            </w:rPr>
          </w:pPr>
          <w:r>
            <w:rPr>
              <w:rFonts w:hint="eastAsia"/>
              <w:szCs w:val="21"/>
            </w:rPr>
            <w:t>董事、高级管理人员报告期内被授予的股权激励情况</w:t>
          </w:r>
          <w:bookmarkEnd w:id="108"/>
          <w:bookmarkEnd w:id="107"/>
        </w:p>
        <w:p w:rsidR="00E640B7" w:rsidRDefault="00507434" w:rsidP="00962780">
          <w:pPr>
            <w:kinsoku w:val="0"/>
            <w:overflowPunct w:val="0"/>
            <w:autoSpaceDE w:val="0"/>
            <w:autoSpaceDN w:val="0"/>
            <w:adjustRightInd w:val="0"/>
            <w:snapToGrid w:val="0"/>
            <w:rPr>
              <w:color w:val="0000FF"/>
              <w:szCs w:val="21"/>
            </w:rPr>
          </w:pPr>
          <w:sdt>
            <w:sdtPr>
              <w:rPr>
                <w:rFonts w:hint="eastAsia"/>
                <w:szCs w:val="21"/>
              </w:rPr>
              <w:alias w:val="是否适用：董事、监事、高级管理人员报告期内被授予的股权激励情况[双击切换]"/>
              <w:tag w:val="_GBC_c2d0a53ac8044ce0b5022c6f5ccdc0a9"/>
              <w:id w:val="18561718"/>
              <w:lock w:val="sdtLocked"/>
              <w:placeholder>
                <w:docPart w:val="GBC22222222222222222222222222222"/>
              </w:placeholder>
            </w:sdtPr>
            <w:sdtContent>
              <w:r>
                <w:rPr>
                  <w:szCs w:val="21"/>
                </w:rPr>
                <w:fldChar w:fldCharType="begin"/>
              </w:r>
              <w:r w:rsidR="00962780">
                <w:rPr>
                  <w:szCs w:val="21"/>
                </w:rPr>
                <w:instrText xml:space="preserve">MACROBUTTON  SnrToggleCheckbox □适用 </w:instrText>
              </w:r>
              <w:r>
                <w:rPr>
                  <w:szCs w:val="21"/>
                </w:rPr>
                <w:fldChar w:fldCharType="end"/>
              </w:r>
              <w:r>
                <w:rPr>
                  <w:szCs w:val="21"/>
                </w:rPr>
                <w:fldChar w:fldCharType="begin"/>
              </w:r>
              <w:r w:rsidR="00962780">
                <w:rPr>
                  <w:szCs w:val="21"/>
                </w:rPr>
                <w:instrText xml:space="preserve"> MACROBUTTON  SnrToggleCheckbox √不适用 </w:instrText>
              </w:r>
              <w:r>
                <w:rPr>
                  <w:szCs w:val="21"/>
                </w:rPr>
                <w:fldChar w:fldCharType="end"/>
              </w:r>
            </w:sdtContent>
          </w:sdt>
        </w:p>
      </w:sdtContent>
    </w:sdt>
    <w:p w:rsidR="00E640B7" w:rsidRDefault="00E640B7"/>
    <w:p w:rsidR="00E640B7" w:rsidRDefault="006B2B5D">
      <w:pPr>
        <w:pStyle w:val="2"/>
        <w:numPr>
          <w:ilvl w:val="0"/>
          <w:numId w:val="5"/>
        </w:numPr>
      </w:pPr>
      <w:r>
        <w:rPr>
          <w:rFonts w:hint="eastAsia"/>
        </w:rPr>
        <w:t>现任及报告期内离任董事、监事和高级管理人员的任职情况</w:t>
      </w:r>
    </w:p>
    <w:sdt>
      <w:sdtPr>
        <w:rPr>
          <w:rFonts w:ascii="宋体" w:hAnsi="宋体" w:cs="宋体"/>
          <w:b w:val="0"/>
          <w:bCs w:val="0"/>
          <w:kern w:val="0"/>
          <w:szCs w:val="21"/>
        </w:rPr>
        <w:alias w:val="模块:在股东单位任职情况"/>
        <w:tag w:val="_SEC_71174076095e4b3299192300e2845511"/>
        <w:id w:val="3160001"/>
        <w:lock w:val="sdtLocked"/>
        <w:placeholder>
          <w:docPart w:val="GBC22222222222222222222222222222"/>
        </w:placeholder>
      </w:sdtPr>
      <w:sdtContent>
        <w:p w:rsidR="00E640B7" w:rsidRDefault="006B2B5D">
          <w:pPr>
            <w:pStyle w:val="3"/>
            <w:numPr>
              <w:ilvl w:val="0"/>
              <w:numId w:val="41"/>
            </w:numPr>
            <w:rPr>
              <w:szCs w:val="21"/>
            </w:rPr>
          </w:pPr>
          <w:r>
            <w:rPr>
              <w:szCs w:val="21"/>
            </w:rPr>
            <w:t>在股东单位任职情况</w:t>
          </w:r>
        </w:p>
        <w:sdt>
          <w:sdtPr>
            <w:rPr>
              <w:szCs w:val="21"/>
            </w:rPr>
            <w:alias w:val="是否适用：在股东单位任职情况[双击切换]"/>
            <w:tag w:val="_GBC_c450b54d9ea443cf85cc614c8528526b"/>
            <w:id w:val="-1991233746"/>
            <w:lock w:val="sdtLocked"/>
            <w:placeholder>
              <w:docPart w:val="GBC22222222222222222222222222222"/>
            </w:placeholder>
          </w:sdtPr>
          <w:sdtContent>
            <w:p w:rsidR="00E640B7" w:rsidRDefault="00507434">
              <w:pPr>
                <w:rPr>
                  <w:szCs w:val="21"/>
                </w:rPr>
              </w:pPr>
              <w:r>
                <w:rPr>
                  <w:szCs w:val="21"/>
                </w:rPr>
                <w:fldChar w:fldCharType="begin"/>
              </w:r>
              <w:r w:rsidR="00962780">
                <w:rPr>
                  <w:szCs w:val="21"/>
                </w:rPr>
                <w:instrText xml:space="preserve">MACROBUTTON  SnrToggleCheckbox √适用 </w:instrText>
              </w:r>
              <w:r>
                <w:rPr>
                  <w:szCs w:val="21"/>
                </w:rPr>
                <w:fldChar w:fldCharType="end"/>
              </w:r>
              <w:r>
                <w:rPr>
                  <w:szCs w:val="21"/>
                </w:rPr>
                <w:fldChar w:fldCharType="begin"/>
              </w:r>
              <w:r w:rsidR="00962780">
                <w:rPr>
                  <w:szCs w:val="21"/>
                </w:rPr>
                <w:instrText xml:space="preserve"> MACROBUTTON  SnrToggleCheckbox □不适用 </w:instrText>
              </w:r>
              <w:r>
                <w:rPr>
                  <w:szCs w:val="21"/>
                </w:rPr>
                <w:fldChar w:fldCharType="end"/>
              </w:r>
            </w:p>
          </w:sdtContent>
        </w:sdt>
        <w:tbl>
          <w:tblPr>
            <w:tblStyle w:val="a6"/>
            <w:tblW w:w="0" w:type="auto"/>
            <w:tblLook w:val="04A0"/>
          </w:tblPr>
          <w:tblGrid>
            <w:gridCol w:w="2802"/>
            <w:gridCol w:w="3685"/>
            <w:gridCol w:w="2835"/>
            <w:gridCol w:w="2390"/>
            <w:gridCol w:w="2377"/>
          </w:tblGrid>
          <w:tr w:rsidR="00962780" w:rsidTr="008867C2">
            <w:trPr>
              <w:trHeight w:val="105"/>
            </w:trPr>
            <w:bookmarkStart w:id="109" w:name="_Hlk66714967" w:displacedByCustomXml="next"/>
            <w:sdt>
              <w:sdtPr>
                <w:tag w:val="_PLD_11f45a37b8cb4cfd8d25787f0979b6e9"/>
                <w:id w:val="363267811"/>
                <w:lock w:val="sdtLocked"/>
              </w:sdtPr>
              <w:sdtContent>
                <w:tc>
                  <w:tcPr>
                    <w:tcW w:w="2802" w:type="dxa"/>
                    <w:vAlign w:val="center"/>
                  </w:tcPr>
                  <w:p w:rsidR="00962780" w:rsidRDefault="00962780" w:rsidP="008867C2">
                    <w:pPr>
                      <w:jc w:val="center"/>
                      <w:rPr>
                        <w:szCs w:val="21"/>
                      </w:rPr>
                    </w:pPr>
                    <w:r>
                      <w:rPr>
                        <w:szCs w:val="21"/>
                      </w:rPr>
                      <w:t>任职人员姓名</w:t>
                    </w:r>
                  </w:p>
                </w:tc>
              </w:sdtContent>
            </w:sdt>
            <w:sdt>
              <w:sdtPr>
                <w:tag w:val="_PLD_174ff645994f420ea5626aa7d6f5ddb5"/>
                <w:id w:val="1989751375"/>
                <w:lock w:val="sdtLocked"/>
              </w:sdtPr>
              <w:sdtContent>
                <w:tc>
                  <w:tcPr>
                    <w:tcW w:w="3685" w:type="dxa"/>
                    <w:vAlign w:val="center"/>
                  </w:tcPr>
                  <w:p w:rsidR="00962780" w:rsidRDefault="00962780" w:rsidP="008867C2">
                    <w:pPr>
                      <w:jc w:val="center"/>
                      <w:rPr>
                        <w:szCs w:val="21"/>
                      </w:rPr>
                    </w:pPr>
                    <w:r>
                      <w:rPr>
                        <w:szCs w:val="21"/>
                      </w:rPr>
                      <w:t>股东单位名称</w:t>
                    </w:r>
                  </w:p>
                </w:tc>
              </w:sdtContent>
            </w:sdt>
            <w:sdt>
              <w:sdtPr>
                <w:tag w:val="_PLD_c5b9ccac06314dc19400d1f75f51ed76"/>
                <w:id w:val="1571164370"/>
                <w:lock w:val="sdtLocked"/>
              </w:sdtPr>
              <w:sdtContent>
                <w:tc>
                  <w:tcPr>
                    <w:tcW w:w="2835" w:type="dxa"/>
                    <w:vAlign w:val="center"/>
                  </w:tcPr>
                  <w:p w:rsidR="00962780" w:rsidRDefault="00962780" w:rsidP="008867C2">
                    <w:pPr>
                      <w:jc w:val="center"/>
                      <w:rPr>
                        <w:szCs w:val="21"/>
                      </w:rPr>
                    </w:pPr>
                    <w:r>
                      <w:rPr>
                        <w:szCs w:val="21"/>
                      </w:rPr>
                      <w:t>在股东单位担任的职务</w:t>
                    </w:r>
                  </w:p>
                </w:tc>
              </w:sdtContent>
            </w:sdt>
            <w:sdt>
              <w:sdtPr>
                <w:tag w:val="_PLD_6d359bac7e194427adef03e3d072f875"/>
                <w:id w:val="-2027079529"/>
                <w:lock w:val="sdtLocked"/>
              </w:sdtPr>
              <w:sdtContent>
                <w:tc>
                  <w:tcPr>
                    <w:tcW w:w="2390" w:type="dxa"/>
                    <w:vAlign w:val="center"/>
                  </w:tcPr>
                  <w:p w:rsidR="00962780" w:rsidRDefault="00962780" w:rsidP="008867C2">
                    <w:pPr>
                      <w:jc w:val="center"/>
                      <w:rPr>
                        <w:szCs w:val="21"/>
                      </w:rPr>
                    </w:pPr>
                    <w:r>
                      <w:rPr>
                        <w:szCs w:val="21"/>
                      </w:rPr>
                      <w:t>任期起始日期</w:t>
                    </w:r>
                  </w:p>
                </w:tc>
              </w:sdtContent>
            </w:sdt>
            <w:sdt>
              <w:sdtPr>
                <w:tag w:val="_PLD_ba28085d64d240089bfcbff8c64cf230"/>
                <w:id w:val="1200594779"/>
                <w:lock w:val="sdtLocked"/>
              </w:sdtPr>
              <w:sdtContent>
                <w:tc>
                  <w:tcPr>
                    <w:tcW w:w="2377" w:type="dxa"/>
                    <w:vAlign w:val="center"/>
                  </w:tcPr>
                  <w:p w:rsidR="00962780" w:rsidRDefault="00962780" w:rsidP="008867C2">
                    <w:pPr>
                      <w:jc w:val="center"/>
                      <w:rPr>
                        <w:szCs w:val="21"/>
                      </w:rPr>
                    </w:pPr>
                    <w:r>
                      <w:rPr>
                        <w:szCs w:val="21"/>
                      </w:rPr>
                      <w:t>任期终止日期</w:t>
                    </w:r>
                  </w:p>
                </w:tc>
              </w:sdtContent>
            </w:sdt>
          </w:tr>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041825999"/>
              <w:lock w:val="sdtLocked"/>
            </w:sdtPr>
            <w:sdtContent>
              <w:tr w:rsidR="00962780" w:rsidTr="008867C2">
                <w:trPr>
                  <w:trHeight w:val="147"/>
                </w:trPr>
                <w:tc>
                  <w:tcPr>
                    <w:tcW w:w="2802" w:type="dxa"/>
                  </w:tcPr>
                  <w:p w:rsidR="00962780" w:rsidRDefault="00962780" w:rsidP="008867C2">
                    <w:pPr>
                      <w:rPr>
                        <w:szCs w:val="21"/>
                      </w:rPr>
                    </w:pPr>
                    <w:r>
                      <w:t>徐 祥</w:t>
                    </w:r>
                  </w:p>
                </w:tc>
                <w:tc>
                  <w:tcPr>
                    <w:tcW w:w="3685" w:type="dxa"/>
                  </w:tcPr>
                  <w:p w:rsidR="00962780" w:rsidRDefault="00962780" w:rsidP="008867C2">
                    <w:pPr>
                      <w:rPr>
                        <w:szCs w:val="21"/>
                      </w:rPr>
                    </w:pPr>
                    <w:r>
                      <w:t>牡丹江恒丰纸业集团有限责任公司</w:t>
                    </w:r>
                  </w:p>
                </w:tc>
                <w:tc>
                  <w:tcPr>
                    <w:tcW w:w="2835" w:type="dxa"/>
                  </w:tcPr>
                  <w:p w:rsidR="00962780" w:rsidRDefault="00962780" w:rsidP="008867C2">
                    <w:pPr>
                      <w:rPr>
                        <w:szCs w:val="21"/>
                      </w:rPr>
                    </w:pPr>
                    <w:r>
                      <w:t>董事长、党委书记</w:t>
                    </w:r>
                  </w:p>
                </w:tc>
                <w:tc>
                  <w:tcPr>
                    <w:tcW w:w="2390" w:type="dxa"/>
                  </w:tcPr>
                  <w:p w:rsidR="00962780" w:rsidRDefault="00962780" w:rsidP="008867C2">
                    <w:pPr>
                      <w:rPr>
                        <w:szCs w:val="21"/>
                      </w:rPr>
                    </w:pPr>
                    <w:r>
                      <w:t>2018年5月</w:t>
                    </w:r>
                  </w:p>
                </w:tc>
                <w:tc>
                  <w:tcPr>
                    <w:tcW w:w="2377" w:type="dxa"/>
                  </w:tcPr>
                  <w:p w:rsidR="00962780" w:rsidRDefault="00962780" w:rsidP="008867C2">
                    <w:pPr>
                      <w:rPr>
                        <w:szCs w:val="21"/>
                      </w:rPr>
                    </w:pPr>
                    <w:r>
                      <w:t>2021年5月</w:t>
                    </w: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960372434"/>
              <w:lock w:val="sdtLocked"/>
            </w:sdtPr>
            <w:sdtContent>
              <w:tr w:rsidR="00962780" w:rsidTr="008867C2">
                <w:trPr>
                  <w:trHeight w:val="147"/>
                </w:trPr>
                <w:tc>
                  <w:tcPr>
                    <w:tcW w:w="2802" w:type="dxa"/>
                  </w:tcPr>
                  <w:p w:rsidR="00962780" w:rsidRDefault="00962780" w:rsidP="008867C2">
                    <w:pPr>
                      <w:rPr>
                        <w:szCs w:val="21"/>
                      </w:rPr>
                    </w:pPr>
                    <w:r>
                      <w:t>关兴江</w:t>
                    </w:r>
                  </w:p>
                </w:tc>
                <w:tc>
                  <w:tcPr>
                    <w:tcW w:w="3685" w:type="dxa"/>
                  </w:tcPr>
                  <w:p w:rsidR="00962780" w:rsidRDefault="00962780" w:rsidP="008867C2">
                    <w:pPr>
                      <w:rPr>
                        <w:szCs w:val="21"/>
                      </w:rPr>
                    </w:pPr>
                    <w:r>
                      <w:t>牡丹江恒丰纸业集团有限责任公司</w:t>
                    </w:r>
                  </w:p>
                </w:tc>
                <w:tc>
                  <w:tcPr>
                    <w:tcW w:w="2835" w:type="dxa"/>
                  </w:tcPr>
                  <w:p w:rsidR="00962780" w:rsidRDefault="00962780" w:rsidP="008867C2">
                    <w:pPr>
                      <w:rPr>
                        <w:szCs w:val="21"/>
                      </w:rPr>
                    </w:pPr>
                    <w:r>
                      <w:t>副董事长、总经理</w:t>
                    </w:r>
                  </w:p>
                </w:tc>
                <w:tc>
                  <w:tcPr>
                    <w:tcW w:w="2390" w:type="dxa"/>
                  </w:tcPr>
                  <w:p w:rsidR="00962780" w:rsidRDefault="00962780" w:rsidP="008867C2">
                    <w:pPr>
                      <w:rPr>
                        <w:szCs w:val="21"/>
                      </w:rPr>
                    </w:pPr>
                    <w:r>
                      <w:t>2018年5月</w:t>
                    </w:r>
                  </w:p>
                </w:tc>
                <w:tc>
                  <w:tcPr>
                    <w:tcW w:w="2377" w:type="dxa"/>
                  </w:tcPr>
                  <w:p w:rsidR="00962780" w:rsidRDefault="00962780" w:rsidP="008867C2">
                    <w:pPr>
                      <w:rPr>
                        <w:szCs w:val="21"/>
                      </w:rPr>
                    </w:pPr>
                    <w:r>
                      <w:t>2021年5月</w:t>
                    </w: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527072663"/>
              <w:lock w:val="sdtLocked"/>
            </w:sdtPr>
            <w:sdtContent>
              <w:tr w:rsidR="00962780" w:rsidTr="008867C2">
                <w:trPr>
                  <w:trHeight w:val="147"/>
                </w:trPr>
                <w:tc>
                  <w:tcPr>
                    <w:tcW w:w="2802" w:type="dxa"/>
                  </w:tcPr>
                  <w:p w:rsidR="00962780" w:rsidRDefault="00962780" w:rsidP="008867C2">
                    <w:pPr>
                      <w:rPr>
                        <w:szCs w:val="21"/>
                      </w:rPr>
                    </w:pPr>
                    <w:r>
                      <w:t>李迎春</w:t>
                    </w:r>
                  </w:p>
                </w:tc>
                <w:tc>
                  <w:tcPr>
                    <w:tcW w:w="3685" w:type="dxa"/>
                  </w:tcPr>
                  <w:p w:rsidR="00962780" w:rsidRDefault="00962780" w:rsidP="008867C2">
                    <w:pPr>
                      <w:rPr>
                        <w:szCs w:val="21"/>
                      </w:rPr>
                    </w:pPr>
                    <w:r>
                      <w:t>牡丹江恒丰纸业集团有限责任公司</w:t>
                    </w:r>
                  </w:p>
                </w:tc>
                <w:tc>
                  <w:tcPr>
                    <w:tcW w:w="2835" w:type="dxa"/>
                  </w:tcPr>
                  <w:p w:rsidR="00962780" w:rsidRDefault="00962780" w:rsidP="008867C2">
                    <w:pPr>
                      <w:rPr>
                        <w:szCs w:val="21"/>
                      </w:rPr>
                    </w:pPr>
                    <w:r>
                      <w:t>副董事长</w:t>
                    </w:r>
                  </w:p>
                </w:tc>
                <w:tc>
                  <w:tcPr>
                    <w:tcW w:w="2390" w:type="dxa"/>
                  </w:tcPr>
                  <w:p w:rsidR="00962780" w:rsidRDefault="00962780" w:rsidP="008867C2">
                    <w:pPr>
                      <w:rPr>
                        <w:szCs w:val="21"/>
                      </w:rPr>
                    </w:pPr>
                    <w:r>
                      <w:t>2018年5月</w:t>
                    </w:r>
                  </w:p>
                </w:tc>
                <w:tc>
                  <w:tcPr>
                    <w:tcW w:w="2377" w:type="dxa"/>
                  </w:tcPr>
                  <w:p w:rsidR="00962780" w:rsidRDefault="00962780" w:rsidP="008867C2">
                    <w:pPr>
                      <w:rPr>
                        <w:szCs w:val="21"/>
                      </w:rPr>
                    </w:pPr>
                    <w:r>
                      <w:t>2021年5月</w:t>
                    </w: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423918534"/>
              <w:lock w:val="sdtLocked"/>
            </w:sdtPr>
            <w:sdtContent>
              <w:tr w:rsidR="00962780" w:rsidTr="008867C2">
                <w:trPr>
                  <w:trHeight w:val="147"/>
                </w:trPr>
                <w:tc>
                  <w:tcPr>
                    <w:tcW w:w="2802" w:type="dxa"/>
                  </w:tcPr>
                  <w:p w:rsidR="00962780" w:rsidRDefault="00962780" w:rsidP="008867C2">
                    <w:pPr>
                      <w:rPr>
                        <w:szCs w:val="21"/>
                      </w:rPr>
                    </w:pPr>
                    <w:r>
                      <w:t>潘泉利</w:t>
                    </w:r>
                  </w:p>
                </w:tc>
                <w:tc>
                  <w:tcPr>
                    <w:tcW w:w="3685" w:type="dxa"/>
                  </w:tcPr>
                  <w:p w:rsidR="00962780" w:rsidRDefault="00962780" w:rsidP="008867C2">
                    <w:pPr>
                      <w:rPr>
                        <w:szCs w:val="21"/>
                      </w:rPr>
                    </w:pPr>
                    <w:r>
                      <w:t>牡丹江恒丰纸业集团有限责任公司</w:t>
                    </w:r>
                  </w:p>
                </w:tc>
                <w:tc>
                  <w:tcPr>
                    <w:tcW w:w="2835" w:type="dxa"/>
                  </w:tcPr>
                  <w:p w:rsidR="00962780" w:rsidRDefault="00962780" w:rsidP="008867C2">
                    <w:pPr>
                      <w:rPr>
                        <w:szCs w:val="21"/>
                      </w:rPr>
                    </w:pPr>
                    <w:r>
                      <w:t>董事</w:t>
                    </w:r>
                  </w:p>
                </w:tc>
                <w:tc>
                  <w:tcPr>
                    <w:tcW w:w="2390" w:type="dxa"/>
                  </w:tcPr>
                  <w:p w:rsidR="00962780" w:rsidRDefault="00962780" w:rsidP="008867C2">
                    <w:pPr>
                      <w:rPr>
                        <w:szCs w:val="21"/>
                      </w:rPr>
                    </w:pPr>
                    <w:r>
                      <w:t>2018年5月</w:t>
                    </w:r>
                  </w:p>
                </w:tc>
                <w:tc>
                  <w:tcPr>
                    <w:tcW w:w="2377" w:type="dxa"/>
                  </w:tcPr>
                  <w:p w:rsidR="00962780" w:rsidRDefault="00962780" w:rsidP="008867C2">
                    <w:pPr>
                      <w:rPr>
                        <w:szCs w:val="21"/>
                      </w:rPr>
                    </w:pPr>
                    <w:r>
                      <w:t>2021年5月</w:t>
                    </w: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443585417"/>
              <w:lock w:val="sdtLocked"/>
            </w:sdtPr>
            <w:sdtContent>
              <w:tr w:rsidR="00962780" w:rsidTr="008867C2">
                <w:trPr>
                  <w:trHeight w:val="147"/>
                </w:trPr>
                <w:tc>
                  <w:tcPr>
                    <w:tcW w:w="2802" w:type="dxa"/>
                  </w:tcPr>
                  <w:p w:rsidR="00962780" w:rsidRDefault="00962780" w:rsidP="008867C2">
                    <w:pPr>
                      <w:rPr>
                        <w:szCs w:val="21"/>
                      </w:rPr>
                    </w:pPr>
                    <w:r>
                      <w:t>李劲松</w:t>
                    </w:r>
                  </w:p>
                </w:tc>
                <w:tc>
                  <w:tcPr>
                    <w:tcW w:w="3685" w:type="dxa"/>
                  </w:tcPr>
                  <w:p w:rsidR="00962780" w:rsidRDefault="00962780" w:rsidP="008867C2">
                    <w:pPr>
                      <w:rPr>
                        <w:szCs w:val="21"/>
                      </w:rPr>
                    </w:pPr>
                    <w:r>
                      <w:t>牡丹江恒丰纸业集团有限责任公司</w:t>
                    </w:r>
                  </w:p>
                </w:tc>
                <w:tc>
                  <w:tcPr>
                    <w:tcW w:w="2835" w:type="dxa"/>
                  </w:tcPr>
                  <w:p w:rsidR="00962780" w:rsidRDefault="00962780" w:rsidP="008867C2">
                    <w:pPr>
                      <w:rPr>
                        <w:szCs w:val="21"/>
                      </w:rPr>
                    </w:pPr>
                    <w:r>
                      <w:t>董事</w:t>
                    </w:r>
                  </w:p>
                </w:tc>
                <w:tc>
                  <w:tcPr>
                    <w:tcW w:w="2390" w:type="dxa"/>
                  </w:tcPr>
                  <w:p w:rsidR="00962780" w:rsidRDefault="00962780" w:rsidP="008867C2">
                    <w:pPr>
                      <w:rPr>
                        <w:szCs w:val="21"/>
                      </w:rPr>
                    </w:pPr>
                    <w:r>
                      <w:t>2018年5月</w:t>
                    </w:r>
                  </w:p>
                </w:tc>
                <w:tc>
                  <w:tcPr>
                    <w:tcW w:w="2377" w:type="dxa"/>
                  </w:tcPr>
                  <w:p w:rsidR="00962780" w:rsidRDefault="00962780" w:rsidP="008867C2">
                    <w:pPr>
                      <w:rPr>
                        <w:szCs w:val="21"/>
                      </w:rPr>
                    </w:pPr>
                    <w:r>
                      <w:t>2021年5月</w:t>
                    </w: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630048191"/>
              <w:lock w:val="sdtLocked"/>
            </w:sdtPr>
            <w:sdtContent>
              <w:tr w:rsidR="00962780" w:rsidTr="008867C2">
                <w:trPr>
                  <w:trHeight w:val="147"/>
                </w:trPr>
                <w:tc>
                  <w:tcPr>
                    <w:tcW w:w="2802" w:type="dxa"/>
                  </w:tcPr>
                  <w:p w:rsidR="00962780" w:rsidRDefault="00962780" w:rsidP="008867C2">
                    <w:pPr>
                      <w:rPr>
                        <w:szCs w:val="21"/>
                      </w:rPr>
                    </w:pPr>
                    <w:r>
                      <w:t>施长君</w:t>
                    </w:r>
                  </w:p>
                </w:tc>
                <w:tc>
                  <w:tcPr>
                    <w:tcW w:w="3685" w:type="dxa"/>
                  </w:tcPr>
                  <w:p w:rsidR="00962780" w:rsidRDefault="00962780" w:rsidP="008867C2">
                    <w:pPr>
                      <w:rPr>
                        <w:szCs w:val="21"/>
                      </w:rPr>
                    </w:pPr>
                    <w:r>
                      <w:t>牡丹江恒丰纸业集团有限责任公司</w:t>
                    </w:r>
                  </w:p>
                </w:tc>
                <w:tc>
                  <w:tcPr>
                    <w:tcW w:w="2835" w:type="dxa"/>
                  </w:tcPr>
                  <w:p w:rsidR="00962780" w:rsidRDefault="00962780" w:rsidP="008867C2">
                    <w:pPr>
                      <w:rPr>
                        <w:szCs w:val="21"/>
                      </w:rPr>
                    </w:pPr>
                    <w:r>
                      <w:t>董事</w:t>
                    </w:r>
                  </w:p>
                </w:tc>
                <w:tc>
                  <w:tcPr>
                    <w:tcW w:w="2390" w:type="dxa"/>
                  </w:tcPr>
                  <w:p w:rsidR="00962780" w:rsidRDefault="00962780" w:rsidP="008867C2">
                    <w:pPr>
                      <w:rPr>
                        <w:szCs w:val="21"/>
                      </w:rPr>
                    </w:pPr>
                    <w:r>
                      <w:t>2018年5月</w:t>
                    </w:r>
                  </w:p>
                </w:tc>
                <w:tc>
                  <w:tcPr>
                    <w:tcW w:w="2377" w:type="dxa"/>
                  </w:tcPr>
                  <w:p w:rsidR="00962780" w:rsidRDefault="00962780" w:rsidP="008867C2">
                    <w:pPr>
                      <w:rPr>
                        <w:szCs w:val="21"/>
                      </w:rPr>
                    </w:pPr>
                    <w:r>
                      <w:t>2021年5月</w:t>
                    </w: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393893561"/>
              <w:lock w:val="sdtLocked"/>
            </w:sdtPr>
            <w:sdtContent>
              <w:tr w:rsidR="00962780" w:rsidTr="008867C2">
                <w:trPr>
                  <w:trHeight w:val="147"/>
                </w:trPr>
                <w:tc>
                  <w:tcPr>
                    <w:tcW w:w="2802" w:type="dxa"/>
                  </w:tcPr>
                  <w:p w:rsidR="00962780" w:rsidRDefault="00962780" w:rsidP="008867C2">
                    <w:pPr>
                      <w:rPr>
                        <w:szCs w:val="21"/>
                      </w:rPr>
                    </w:pPr>
                    <w:r>
                      <w:t>刘书杰</w:t>
                    </w:r>
                  </w:p>
                </w:tc>
                <w:tc>
                  <w:tcPr>
                    <w:tcW w:w="3685" w:type="dxa"/>
                  </w:tcPr>
                  <w:p w:rsidR="00962780" w:rsidRDefault="00962780" w:rsidP="008867C2">
                    <w:pPr>
                      <w:rPr>
                        <w:szCs w:val="21"/>
                      </w:rPr>
                    </w:pPr>
                    <w:r>
                      <w:t>牡丹江恒丰纸业集团有限责任公司</w:t>
                    </w:r>
                  </w:p>
                </w:tc>
                <w:tc>
                  <w:tcPr>
                    <w:tcW w:w="2835" w:type="dxa"/>
                  </w:tcPr>
                  <w:p w:rsidR="00962780" w:rsidRDefault="00962780" w:rsidP="008867C2">
                    <w:pPr>
                      <w:rPr>
                        <w:szCs w:val="21"/>
                      </w:rPr>
                    </w:pPr>
                    <w:r>
                      <w:t>监事会主席</w:t>
                    </w:r>
                  </w:p>
                </w:tc>
                <w:tc>
                  <w:tcPr>
                    <w:tcW w:w="2390" w:type="dxa"/>
                  </w:tcPr>
                  <w:p w:rsidR="00962780" w:rsidRDefault="00962780" w:rsidP="008867C2">
                    <w:pPr>
                      <w:rPr>
                        <w:szCs w:val="21"/>
                      </w:rPr>
                    </w:pPr>
                    <w:r>
                      <w:t>2018年5月</w:t>
                    </w:r>
                  </w:p>
                </w:tc>
                <w:tc>
                  <w:tcPr>
                    <w:tcW w:w="2377" w:type="dxa"/>
                  </w:tcPr>
                  <w:p w:rsidR="00962780" w:rsidRDefault="00962780" w:rsidP="008867C2">
                    <w:pPr>
                      <w:rPr>
                        <w:szCs w:val="21"/>
                      </w:rPr>
                    </w:pPr>
                    <w:r>
                      <w:t>2021年5月</w:t>
                    </w: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747615135"/>
              <w:lock w:val="sdtLocked"/>
            </w:sdtPr>
            <w:sdtContent>
              <w:tr w:rsidR="00962780" w:rsidTr="008867C2">
                <w:trPr>
                  <w:trHeight w:val="147"/>
                </w:trPr>
                <w:tc>
                  <w:tcPr>
                    <w:tcW w:w="2802" w:type="dxa"/>
                  </w:tcPr>
                  <w:p w:rsidR="00962780" w:rsidRDefault="00962780" w:rsidP="008867C2">
                    <w:pPr>
                      <w:rPr>
                        <w:szCs w:val="21"/>
                      </w:rPr>
                    </w:pPr>
                    <w:r>
                      <w:t>梁德权</w:t>
                    </w:r>
                  </w:p>
                </w:tc>
                <w:tc>
                  <w:tcPr>
                    <w:tcW w:w="3685" w:type="dxa"/>
                  </w:tcPr>
                  <w:p w:rsidR="00962780" w:rsidRDefault="00962780" w:rsidP="008867C2">
                    <w:pPr>
                      <w:rPr>
                        <w:szCs w:val="21"/>
                      </w:rPr>
                    </w:pPr>
                    <w:r>
                      <w:t>牡丹江恒丰纸业集团有限责任公司</w:t>
                    </w:r>
                  </w:p>
                </w:tc>
                <w:tc>
                  <w:tcPr>
                    <w:tcW w:w="2835" w:type="dxa"/>
                  </w:tcPr>
                  <w:p w:rsidR="00962780" w:rsidRDefault="00962780" w:rsidP="008867C2">
                    <w:pPr>
                      <w:rPr>
                        <w:szCs w:val="21"/>
                      </w:rPr>
                    </w:pPr>
                    <w:r>
                      <w:t>监事</w:t>
                    </w:r>
                  </w:p>
                </w:tc>
                <w:tc>
                  <w:tcPr>
                    <w:tcW w:w="2390" w:type="dxa"/>
                  </w:tcPr>
                  <w:p w:rsidR="00962780" w:rsidRDefault="00962780" w:rsidP="008867C2">
                    <w:pPr>
                      <w:rPr>
                        <w:szCs w:val="21"/>
                      </w:rPr>
                    </w:pPr>
                    <w:r>
                      <w:t>2018年5月</w:t>
                    </w:r>
                  </w:p>
                </w:tc>
                <w:tc>
                  <w:tcPr>
                    <w:tcW w:w="2377" w:type="dxa"/>
                  </w:tcPr>
                  <w:p w:rsidR="00962780" w:rsidRDefault="00962780" w:rsidP="008867C2">
                    <w:pPr>
                      <w:rPr>
                        <w:szCs w:val="21"/>
                      </w:rPr>
                    </w:pPr>
                    <w:r>
                      <w:t>2021年5月</w:t>
                    </w: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895577838"/>
              <w:lock w:val="sdtLocked"/>
            </w:sdtPr>
            <w:sdtContent>
              <w:tr w:rsidR="00962780" w:rsidTr="008867C2">
                <w:trPr>
                  <w:trHeight w:val="147"/>
                </w:trPr>
                <w:tc>
                  <w:tcPr>
                    <w:tcW w:w="2802" w:type="dxa"/>
                  </w:tcPr>
                  <w:p w:rsidR="00962780" w:rsidRDefault="00962780" w:rsidP="008867C2">
                    <w:pPr>
                      <w:rPr>
                        <w:szCs w:val="21"/>
                      </w:rPr>
                    </w:pPr>
                    <w:r>
                      <w:t>张 伟</w:t>
                    </w:r>
                  </w:p>
                </w:tc>
                <w:tc>
                  <w:tcPr>
                    <w:tcW w:w="3685" w:type="dxa"/>
                  </w:tcPr>
                  <w:p w:rsidR="00962780" w:rsidRDefault="00962780" w:rsidP="008867C2">
                    <w:pPr>
                      <w:rPr>
                        <w:szCs w:val="21"/>
                      </w:rPr>
                    </w:pPr>
                    <w:r>
                      <w:t>牡丹江恒丰纸业集团有限责任公司</w:t>
                    </w:r>
                  </w:p>
                </w:tc>
                <w:tc>
                  <w:tcPr>
                    <w:tcW w:w="2835" w:type="dxa"/>
                  </w:tcPr>
                  <w:p w:rsidR="00962780" w:rsidRDefault="00962780" w:rsidP="008867C2">
                    <w:pPr>
                      <w:rPr>
                        <w:szCs w:val="21"/>
                      </w:rPr>
                    </w:pPr>
                    <w:r>
                      <w:t>职工代表监事</w:t>
                    </w:r>
                  </w:p>
                </w:tc>
                <w:tc>
                  <w:tcPr>
                    <w:tcW w:w="2390" w:type="dxa"/>
                  </w:tcPr>
                  <w:p w:rsidR="00962780" w:rsidRDefault="00962780" w:rsidP="008867C2">
                    <w:pPr>
                      <w:rPr>
                        <w:szCs w:val="21"/>
                      </w:rPr>
                    </w:pPr>
                    <w:r>
                      <w:t>2018年5月</w:t>
                    </w:r>
                  </w:p>
                </w:tc>
                <w:tc>
                  <w:tcPr>
                    <w:tcW w:w="2377" w:type="dxa"/>
                  </w:tcPr>
                  <w:p w:rsidR="00962780" w:rsidRDefault="00962780" w:rsidP="008867C2">
                    <w:pPr>
                      <w:rPr>
                        <w:szCs w:val="21"/>
                      </w:rPr>
                    </w:pPr>
                    <w:r>
                      <w:t>2021年5月</w:t>
                    </w:r>
                  </w:p>
                </w:tc>
              </w:tr>
            </w:sdtContent>
          </w:sdt>
          <w:tr w:rsidR="00962780" w:rsidTr="008867C2">
            <w:trPr>
              <w:trHeight w:val="150"/>
            </w:trPr>
            <w:sdt>
              <w:sdtPr>
                <w:tag w:val="_PLD_6e127d6c1c09490d96af47be507aa181"/>
                <w:id w:val="1686473880"/>
                <w:lock w:val="sdtLocked"/>
              </w:sdtPr>
              <w:sdtContent>
                <w:tc>
                  <w:tcPr>
                    <w:tcW w:w="2802" w:type="dxa"/>
                  </w:tcPr>
                  <w:p w:rsidR="00962780" w:rsidRDefault="00962780" w:rsidP="008867C2">
                    <w:pPr>
                      <w:rPr>
                        <w:szCs w:val="21"/>
                      </w:rPr>
                    </w:pPr>
                    <w:r>
                      <w:rPr>
                        <w:szCs w:val="21"/>
                      </w:rPr>
                      <w:t>在股东单位任职情况的说明</w:t>
                    </w:r>
                  </w:p>
                </w:tc>
              </w:sdtContent>
            </w:sdt>
            <w:tc>
              <w:tcPr>
                <w:tcW w:w="11287" w:type="dxa"/>
                <w:gridSpan w:val="4"/>
              </w:tcPr>
              <w:p w:rsidR="00962780" w:rsidRDefault="00962780" w:rsidP="008867C2">
                <w:pPr>
                  <w:rPr>
                    <w:szCs w:val="21"/>
                  </w:rPr>
                </w:pPr>
              </w:p>
            </w:tc>
          </w:tr>
          <w:bookmarkEnd w:id="109"/>
        </w:tbl>
        <w:p w:rsidR="00962780" w:rsidRDefault="00962780"/>
        <w:p w:rsidR="00E640B7" w:rsidRDefault="00507434"/>
      </w:sdtContent>
    </w:sdt>
    <w:sdt>
      <w:sdtPr>
        <w:rPr>
          <w:rFonts w:ascii="宋体" w:hAnsi="宋体" w:cs="宋体"/>
          <w:b w:val="0"/>
          <w:bCs w:val="0"/>
          <w:kern w:val="0"/>
          <w:szCs w:val="21"/>
        </w:rPr>
        <w:alias w:val="模块:在其他单位任职情况"/>
        <w:tag w:val="_SEC_5561131e80ff45818592dc8d1f605cb5"/>
        <w:id w:val="3160043"/>
        <w:lock w:val="sdtLocked"/>
        <w:placeholder>
          <w:docPart w:val="GBC22222222222222222222222222222"/>
        </w:placeholder>
      </w:sdtPr>
      <w:sdtContent>
        <w:p w:rsidR="00E640B7" w:rsidRDefault="006B2B5D">
          <w:pPr>
            <w:pStyle w:val="3"/>
            <w:numPr>
              <w:ilvl w:val="0"/>
              <w:numId w:val="41"/>
            </w:numPr>
            <w:rPr>
              <w:szCs w:val="21"/>
            </w:rPr>
          </w:pPr>
          <w:r>
            <w:rPr>
              <w:szCs w:val="21"/>
            </w:rPr>
            <w:t>在其他单位任职情况</w:t>
          </w:r>
        </w:p>
        <w:sdt>
          <w:sdtPr>
            <w:rPr>
              <w:szCs w:val="21"/>
            </w:rPr>
            <w:alias w:val="是否适用：在其他单位任职情况[双击切换]"/>
            <w:tag w:val="_GBC_31c17de709bb42fdb7ba137e843fe054"/>
            <w:id w:val="-2034187814"/>
            <w:lock w:val="sdtLocked"/>
            <w:placeholder>
              <w:docPart w:val="GBC22222222222222222222222222222"/>
            </w:placeholder>
          </w:sdtPr>
          <w:sdtContent>
            <w:p w:rsidR="00E640B7" w:rsidRDefault="00507434">
              <w:pPr>
                <w:rPr>
                  <w:szCs w:val="21"/>
                </w:rPr>
              </w:pPr>
              <w:r>
                <w:rPr>
                  <w:szCs w:val="21"/>
                </w:rPr>
                <w:fldChar w:fldCharType="begin"/>
              </w:r>
              <w:r w:rsidR="00962780">
                <w:rPr>
                  <w:szCs w:val="21"/>
                </w:rPr>
                <w:instrText xml:space="preserve">MACROBUTTON  SnrToggleCheckbox √适用 </w:instrText>
              </w:r>
              <w:r>
                <w:rPr>
                  <w:szCs w:val="21"/>
                </w:rPr>
                <w:fldChar w:fldCharType="end"/>
              </w:r>
              <w:r>
                <w:rPr>
                  <w:szCs w:val="21"/>
                </w:rPr>
                <w:fldChar w:fldCharType="begin"/>
              </w:r>
              <w:r w:rsidR="00962780">
                <w:rPr>
                  <w:szCs w:val="21"/>
                </w:rPr>
                <w:instrText xml:space="preserve"> MACROBUTTON  SnrToggleCheckbox □不适用 </w:instrText>
              </w:r>
              <w:r>
                <w:rPr>
                  <w:szCs w:val="21"/>
                </w:rPr>
                <w:fldChar w:fldCharType="end"/>
              </w:r>
            </w:p>
          </w:sdtContent>
        </w:sdt>
        <w:tbl>
          <w:tblPr>
            <w:tblStyle w:val="a6"/>
            <w:tblW w:w="0" w:type="auto"/>
            <w:tblLook w:val="04A0"/>
          </w:tblPr>
          <w:tblGrid>
            <w:gridCol w:w="2817"/>
            <w:gridCol w:w="3670"/>
            <w:gridCol w:w="2835"/>
            <w:gridCol w:w="2376"/>
            <w:gridCol w:w="2391"/>
          </w:tblGrid>
          <w:tr w:rsidR="008867C2" w:rsidTr="008867C2">
            <w:trPr>
              <w:trHeight w:val="120"/>
            </w:trPr>
            <w:bookmarkStart w:id="110" w:name="_Hlk69396862" w:displacedByCustomXml="next"/>
            <w:sdt>
              <w:sdtPr>
                <w:tag w:val="_PLD_84cb4ce7fc4643b1be607267619a4b88"/>
                <w:id w:val="1355620688"/>
                <w:lock w:val="sdtLocked"/>
              </w:sdtPr>
              <w:sdtContent>
                <w:tc>
                  <w:tcPr>
                    <w:tcW w:w="2817" w:type="dxa"/>
                    <w:vAlign w:val="center"/>
                  </w:tcPr>
                  <w:p w:rsidR="008867C2" w:rsidRDefault="008867C2" w:rsidP="008867C2">
                    <w:pPr>
                      <w:jc w:val="center"/>
                      <w:rPr>
                        <w:szCs w:val="21"/>
                      </w:rPr>
                    </w:pPr>
                    <w:r>
                      <w:rPr>
                        <w:szCs w:val="21"/>
                      </w:rPr>
                      <w:t>任职人员姓名</w:t>
                    </w:r>
                  </w:p>
                </w:tc>
              </w:sdtContent>
            </w:sdt>
            <w:sdt>
              <w:sdtPr>
                <w:tag w:val="_PLD_9c5aac001d5a4c2eb3cc0bf1e1f66afe"/>
                <w:id w:val="1287772069"/>
                <w:lock w:val="sdtLocked"/>
              </w:sdtPr>
              <w:sdtContent>
                <w:tc>
                  <w:tcPr>
                    <w:tcW w:w="3670" w:type="dxa"/>
                    <w:vAlign w:val="center"/>
                  </w:tcPr>
                  <w:p w:rsidR="008867C2" w:rsidRDefault="008867C2" w:rsidP="008867C2">
                    <w:pPr>
                      <w:jc w:val="center"/>
                      <w:rPr>
                        <w:szCs w:val="21"/>
                      </w:rPr>
                    </w:pPr>
                    <w:r>
                      <w:rPr>
                        <w:szCs w:val="21"/>
                      </w:rPr>
                      <w:t>其他单位名称</w:t>
                    </w:r>
                  </w:p>
                </w:tc>
              </w:sdtContent>
            </w:sdt>
            <w:sdt>
              <w:sdtPr>
                <w:tag w:val="_PLD_a3a2822cc76542afbd1a58b94268af1d"/>
                <w:id w:val="1325549221"/>
                <w:lock w:val="sdtLocked"/>
              </w:sdtPr>
              <w:sdtContent>
                <w:tc>
                  <w:tcPr>
                    <w:tcW w:w="2835" w:type="dxa"/>
                    <w:vAlign w:val="center"/>
                  </w:tcPr>
                  <w:p w:rsidR="008867C2" w:rsidRDefault="008867C2" w:rsidP="008867C2">
                    <w:pPr>
                      <w:jc w:val="center"/>
                      <w:rPr>
                        <w:szCs w:val="21"/>
                      </w:rPr>
                    </w:pPr>
                    <w:r>
                      <w:rPr>
                        <w:szCs w:val="21"/>
                      </w:rPr>
                      <w:t>在其他单位担任的职务</w:t>
                    </w:r>
                  </w:p>
                </w:tc>
              </w:sdtContent>
            </w:sdt>
            <w:sdt>
              <w:sdtPr>
                <w:tag w:val="_PLD_1afbd86b2e47420ca2c5a75f01567f2a"/>
                <w:id w:val="1981034378"/>
                <w:lock w:val="sdtLocked"/>
              </w:sdtPr>
              <w:sdtContent>
                <w:tc>
                  <w:tcPr>
                    <w:tcW w:w="2376" w:type="dxa"/>
                    <w:vAlign w:val="center"/>
                  </w:tcPr>
                  <w:p w:rsidR="008867C2" w:rsidRDefault="008867C2" w:rsidP="008867C2">
                    <w:pPr>
                      <w:jc w:val="center"/>
                      <w:rPr>
                        <w:szCs w:val="21"/>
                      </w:rPr>
                    </w:pPr>
                    <w:r>
                      <w:rPr>
                        <w:szCs w:val="21"/>
                      </w:rPr>
                      <w:t>任期起始日期</w:t>
                    </w:r>
                  </w:p>
                </w:tc>
              </w:sdtContent>
            </w:sdt>
            <w:sdt>
              <w:sdtPr>
                <w:tag w:val="_PLD_677dde6ffbf24692a6c508831a24eef8"/>
                <w:id w:val="598840295"/>
                <w:lock w:val="sdtLocked"/>
              </w:sdtPr>
              <w:sdtContent>
                <w:tc>
                  <w:tcPr>
                    <w:tcW w:w="2391" w:type="dxa"/>
                    <w:vAlign w:val="center"/>
                  </w:tcPr>
                  <w:p w:rsidR="008867C2" w:rsidRDefault="008867C2" w:rsidP="008867C2">
                    <w:pPr>
                      <w:jc w:val="center"/>
                      <w:rPr>
                        <w:szCs w:val="21"/>
                      </w:rPr>
                    </w:pPr>
                    <w:r>
                      <w:rPr>
                        <w:szCs w:val="21"/>
                      </w:rPr>
                      <w:t>任期终止日期</w:t>
                    </w:r>
                  </w:p>
                </w:tc>
              </w:sdtContent>
            </w:sdt>
          </w:tr>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1608471927"/>
              <w:lock w:val="sdtLocked"/>
            </w:sdtPr>
            <w:sdtContent>
              <w:tr w:rsidR="008867C2" w:rsidTr="008867C2">
                <w:trPr>
                  <w:trHeight w:val="147"/>
                </w:trPr>
                <w:tc>
                  <w:tcPr>
                    <w:tcW w:w="2817" w:type="dxa"/>
                  </w:tcPr>
                  <w:p w:rsidR="008867C2" w:rsidRDefault="008867C2" w:rsidP="008867C2">
                    <w:pPr>
                      <w:rPr>
                        <w:szCs w:val="21"/>
                      </w:rPr>
                    </w:pPr>
                    <w:r>
                      <w:t>徐祥</w:t>
                    </w:r>
                  </w:p>
                </w:tc>
                <w:tc>
                  <w:tcPr>
                    <w:tcW w:w="3670" w:type="dxa"/>
                  </w:tcPr>
                  <w:p w:rsidR="008867C2" w:rsidRDefault="008867C2" w:rsidP="008867C2">
                    <w:pPr>
                      <w:rPr>
                        <w:szCs w:val="21"/>
                      </w:rPr>
                    </w:pPr>
                    <w:r>
                      <w:t>牡丹江恒丰热电有限公司</w:t>
                    </w:r>
                  </w:p>
                </w:tc>
                <w:tc>
                  <w:tcPr>
                    <w:tcW w:w="2835" w:type="dxa"/>
                  </w:tcPr>
                  <w:p w:rsidR="008867C2" w:rsidRDefault="008867C2" w:rsidP="008867C2">
                    <w:pPr>
                      <w:rPr>
                        <w:szCs w:val="21"/>
                      </w:rPr>
                    </w:pPr>
                    <w:r>
                      <w:t>董事长</w:t>
                    </w:r>
                  </w:p>
                </w:tc>
                <w:tc>
                  <w:tcPr>
                    <w:tcW w:w="2376" w:type="dxa"/>
                  </w:tcPr>
                  <w:p w:rsidR="008867C2" w:rsidRDefault="008867C2" w:rsidP="008867C2">
                    <w:pPr>
                      <w:rPr>
                        <w:szCs w:val="21"/>
                      </w:rPr>
                    </w:pPr>
                    <w:r>
                      <w:t>2018年1月</w:t>
                    </w:r>
                  </w:p>
                </w:tc>
                <w:tc>
                  <w:tcPr>
                    <w:tcW w:w="2391" w:type="dxa"/>
                  </w:tcPr>
                  <w:p w:rsidR="008867C2" w:rsidRDefault="008867C2" w:rsidP="008867C2">
                    <w:pPr>
                      <w:rPr>
                        <w:szCs w:val="21"/>
                      </w:rPr>
                    </w:pPr>
                    <w:r>
                      <w:rPr>
                        <w:rFonts w:hint="eastAsia"/>
                      </w:rPr>
                      <w:t>至今</w:t>
                    </w:r>
                  </w:p>
                </w:tc>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452292242"/>
              <w:lock w:val="sdtLocked"/>
            </w:sdtPr>
            <w:sdtContent>
              <w:tr w:rsidR="008867C2" w:rsidTr="008867C2">
                <w:trPr>
                  <w:trHeight w:val="147"/>
                </w:trPr>
                <w:tc>
                  <w:tcPr>
                    <w:tcW w:w="2817" w:type="dxa"/>
                  </w:tcPr>
                  <w:p w:rsidR="008867C2" w:rsidRDefault="008867C2" w:rsidP="008867C2">
                    <w:pPr>
                      <w:rPr>
                        <w:szCs w:val="21"/>
                      </w:rPr>
                    </w:pPr>
                    <w:r>
                      <w:t>施长君</w:t>
                    </w:r>
                  </w:p>
                </w:tc>
                <w:tc>
                  <w:tcPr>
                    <w:tcW w:w="3670" w:type="dxa"/>
                  </w:tcPr>
                  <w:p w:rsidR="008867C2" w:rsidRDefault="008867C2" w:rsidP="008867C2">
                    <w:pPr>
                      <w:rPr>
                        <w:szCs w:val="21"/>
                      </w:rPr>
                    </w:pPr>
                    <w:r>
                      <w:t>牡丹江恒丰热电有限公司</w:t>
                    </w:r>
                  </w:p>
                </w:tc>
                <w:tc>
                  <w:tcPr>
                    <w:tcW w:w="2835" w:type="dxa"/>
                  </w:tcPr>
                  <w:p w:rsidR="008867C2" w:rsidRDefault="008867C2" w:rsidP="008867C2">
                    <w:pPr>
                      <w:rPr>
                        <w:szCs w:val="21"/>
                      </w:rPr>
                    </w:pPr>
                    <w:r>
                      <w:t>副董事长</w:t>
                    </w:r>
                  </w:p>
                </w:tc>
                <w:tc>
                  <w:tcPr>
                    <w:tcW w:w="2376" w:type="dxa"/>
                  </w:tcPr>
                  <w:p w:rsidR="008867C2" w:rsidRDefault="008867C2" w:rsidP="008867C2">
                    <w:pPr>
                      <w:rPr>
                        <w:szCs w:val="21"/>
                      </w:rPr>
                    </w:pPr>
                    <w:r>
                      <w:t>2018年1月</w:t>
                    </w:r>
                  </w:p>
                </w:tc>
                <w:tc>
                  <w:tcPr>
                    <w:tcW w:w="2391" w:type="dxa"/>
                  </w:tcPr>
                  <w:p w:rsidR="008867C2" w:rsidRDefault="008867C2" w:rsidP="008867C2">
                    <w:pPr>
                      <w:rPr>
                        <w:szCs w:val="21"/>
                      </w:rPr>
                    </w:pPr>
                    <w:r>
                      <w:rPr>
                        <w:rFonts w:hint="eastAsia"/>
                      </w:rPr>
                      <w:t>至今</w:t>
                    </w:r>
                  </w:p>
                </w:tc>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735208846"/>
              <w:lock w:val="sdtLocked"/>
            </w:sdtPr>
            <w:sdtContent>
              <w:tr w:rsidR="008867C2" w:rsidTr="008867C2">
                <w:trPr>
                  <w:trHeight w:val="147"/>
                </w:trPr>
                <w:tc>
                  <w:tcPr>
                    <w:tcW w:w="2817" w:type="dxa"/>
                  </w:tcPr>
                  <w:p w:rsidR="008867C2" w:rsidRDefault="008867C2" w:rsidP="008867C2">
                    <w:pPr>
                      <w:rPr>
                        <w:szCs w:val="21"/>
                      </w:rPr>
                    </w:pPr>
                    <w:r>
                      <w:t>刘书杰</w:t>
                    </w:r>
                  </w:p>
                </w:tc>
                <w:tc>
                  <w:tcPr>
                    <w:tcW w:w="3670" w:type="dxa"/>
                  </w:tcPr>
                  <w:p w:rsidR="008867C2" w:rsidRDefault="008867C2" w:rsidP="008867C2">
                    <w:pPr>
                      <w:rPr>
                        <w:szCs w:val="21"/>
                      </w:rPr>
                    </w:pPr>
                    <w:r>
                      <w:t>牡丹江恒丰热电有限公司</w:t>
                    </w:r>
                  </w:p>
                </w:tc>
                <w:tc>
                  <w:tcPr>
                    <w:tcW w:w="2835" w:type="dxa"/>
                  </w:tcPr>
                  <w:p w:rsidR="008867C2" w:rsidRDefault="008867C2" w:rsidP="008867C2">
                    <w:pPr>
                      <w:rPr>
                        <w:szCs w:val="21"/>
                      </w:rPr>
                    </w:pPr>
                    <w:r>
                      <w:t>监事</w:t>
                    </w:r>
                  </w:p>
                </w:tc>
                <w:tc>
                  <w:tcPr>
                    <w:tcW w:w="2376" w:type="dxa"/>
                  </w:tcPr>
                  <w:p w:rsidR="008867C2" w:rsidRDefault="008867C2" w:rsidP="008867C2">
                    <w:pPr>
                      <w:rPr>
                        <w:szCs w:val="21"/>
                      </w:rPr>
                    </w:pPr>
                    <w:r>
                      <w:t>2018年1月</w:t>
                    </w:r>
                  </w:p>
                </w:tc>
                <w:tc>
                  <w:tcPr>
                    <w:tcW w:w="2391" w:type="dxa"/>
                  </w:tcPr>
                  <w:p w:rsidR="008867C2" w:rsidRDefault="008867C2" w:rsidP="008867C2">
                    <w:pPr>
                      <w:rPr>
                        <w:szCs w:val="21"/>
                      </w:rPr>
                    </w:pPr>
                    <w:r>
                      <w:rPr>
                        <w:rFonts w:hint="eastAsia"/>
                      </w:rPr>
                      <w:t>至今</w:t>
                    </w:r>
                  </w:p>
                </w:tc>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1054435064"/>
              <w:lock w:val="sdtLocked"/>
            </w:sdtPr>
            <w:sdtContent>
              <w:tr w:rsidR="008867C2" w:rsidTr="008867C2">
                <w:trPr>
                  <w:trHeight w:val="147"/>
                </w:trPr>
                <w:tc>
                  <w:tcPr>
                    <w:tcW w:w="2817" w:type="dxa"/>
                  </w:tcPr>
                  <w:p w:rsidR="008867C2" w:rsidRDefault="008867C2" w:rsidP="008867C2">
                    <w:pPr>
                      <w:rPr>
                        <w:szCs w:val="21"/>
                      </w:rPr>
                    </w:pPr>
                    <w:r>
                      <w:t>徐祥</w:t>
                    </w:r>
                  </w:p>
                </w:tc>
                <w:tc>
                  <w:tcPr>
                    <w:tcW w:w="3670" w:type="dxa"/>
                  </w:tcPr>
                  <w:p w:rsidR="008867C2" w:rsidRDefault="008867C2" w:rsidP="008867C2">
                    <w:pPr>
                      <w:rPr>
                        <w:szCs w:val="21"/>
                      </w:rPr>
                    </w:pPr>
                    <w:r>
                      <w:t>湖北恒丰纸业有限责任公司</w:t>
                    </w:r>
                  </w:p>
                </w:tc>
                <w:tc>
                  <w:tcPr>
                    <w:tcW w:w="2835" w:type="dxa"/>
                  </w:tcPr>
                  <w:p w:rsidR="008867C2" w:rsidRDefault="008867C2" w:rsidP="008867C2">
                    <w:pPr>
                      <w:rPr>
                        <w:szCs w:val="21"/>
                      </w:rPr>
                    </w:pPr>
                    <w:r>
                      <w:t>董事长</w:t>
                    </w:r>
                  </w:p>
                </w:tc>
                <w:tc>
                  <w:tcPr>
                    <w:tcW w:w="2376" w:type="dxa"/>
                  </w:tcPr>
                  <w:p w:rsidR="008867C2" w:rsidRDefault="008867C2" w:rsidP="008867C2">
                    <w:pPr>
                      <w:rPr>
                        <w:szCs w:val="21"/>
                      </w:rPr>
                    </w:pPr>
                    <w:r>
                      <w:t>2016年12月20日</w:t>
                    </w:r>
                  </w:p>
                </w:tc>
                <w:tc>
                  <w:tcPr>
                    <w:tcW w:w="2391" w:type="dxa"/>
                  </w:tcPr>
                  <w:p w:rsidR="008867C2" w:rsidRDefault="008867C2" w:rsidP="008867C2">
                    <w:pPr>
                      <w:rPr>
                        <w:szCs w:val="21"/>
                      </w:rPr>
                    </w:pPr>
                    <w:r>
                      <w:rPr>
                        <w:rFonts w:hint="eastAsia"/>
                      </w:rPr>
                      <w:t>至今</w:t>
                    </w:r>
                  </w:p>
                </w:tc>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1917312950"/>
              <w:lock w:val="sdtLocked"/>
            </w:sdtPr>
            <w:sdtContent>
              <w:tr w:rsidR="008867C2" w:rsidTr="008867C2">
                <w:trPr>
                  <w:trHeight w:val="147"/>
                </w:trPr>
                <w:tc>
                  <w:tcPr>
                    <w:tcW w:w="2817" w:type="dxa"/>
                  </w:tcPr>
                  <w:p w:rsidR="008867C2" w:rsidRDefault="008867C2" w:rsidP="008867C2">
                    <w:pPr>
                      <w:rPr>
                        <w:szCs w:val="21"/>
                      </w:rPr>
                    </w:pPr>
                    <w:r>
                      <w:t>潘泉利</w:t>
                    </w:r>
                  </w:p>
                </w:tc>
                <w:tc>
                  <w:tcPr>
                    <w:tcW w:w="3670" w:type="dxa"/>
                  </w:tcPr>
                  <w:p w:rsidR="008867C2" w:rsidRDefault="008867C2" w:rsidP="008867C2">
                    <w:pPr>
                      <w:rPr>
                        <w:szCs w:val="21"/>
                      </w:rPr>
                    </w:pPr>
                    <w:r>
                      <w:t>湖北恒丰纸业有限责任公司</w:t>
                    </w:r>
                  </w:p>
                </w:tc>
                <w:tc>
                  <w:tcPr>
                    <w:tcW w:w="2835" w:type="dxa"/>
                  </w:tcPr>
                  <w:p w:rsidR="008867C2" w:rsidRDefault="008867C2" w:rsidP="008867C2">
                    <w:pPr>
                      <w:rPr>
                        <w:szCs w:val="21"/>
                      </w:rPr>
                    </w:pPr>
                    <w:r>
                      <w:t>董事</w:t>
                    </w:r>
                  </w:p>
                </w:tc>
                <w:tc>
                  <w:tcPr>
                    <w:tcW w:w="2376" w:type="dxa"/>
                  </w:tcPr>
                  <w:p w:rsidR="008867C2" w:rsidRDefault="008867C2" w:rsidP="008867C2">
                    <w:pPr>
                      <w:rPr>
                        <w:szCs w:val="21"/>
                      </w:rPr>
                    </w:pPr>
                    <w:r>
                      <w:t>2016年12月20日</w:t>
                    </w:r>
                  </w:p>
                </w:tc>
                <w:tc>
                  <w:tcPr>
                    <w:tcW w:w="2391" w:type="dxa"/>
                  </w:tcPr>
                  <w:p w:rsidR="008867C2" w:rsidRDefault="008867C2" w:rsidP="008867C2">
                    <w:pPr>
                      <w:rPr>
                        <w:szCs w:val="21"/>
                      </w:rPr>
                    </w:pPr>
                    <w:r>
                      <w:rPr>
                        <w:rFonts w:hint="eastAsia"/>
                      </w:rPr>
                      <w:t>至今</w:t>
                    </w:r>
                  </w:p>
                </w:tc>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107745041"/>
              <w:lock w:val="sdtLocked"/>
            </w:sdtPr>
            <w:sdtContent>
              <w:tr w:rsidR="008867C2" w:rsidTr="008867C2">
                <w:trPr>
                  <w:trHeight w:val="147"/>
                </w:trPr>
                <w:tc>
                  <w:tcPr>
                    <w:tcW w:w="2817" w:type="dxa"/>
                  </w:tcPr>
                  <w:p w:rsidR="008867C2" w:rsidRDefault="008867C2" w:rsidP="008867C2">
                    <w:pPr>
                      <w:rPr>
                        <w:szCs w:val="21"/>
                      </w:rPr>
                    </w:pPr>
                    <w:r>
                      <w:t>徐祥</w:t>
                    </w:r>
                  </w:p>
                </w:tc>
                <w:tc>
                  <w:tcPr>
                    <w:tcW w:w="3670" w:type="dxa"/>
                  </w:tcPr>
                  <w:p w:rsidR="008867C2" w:rsidRDefault="008867C2" w:rsidP="008867C2">
                    <w:pPr>
                      <w:rPr>
                        <w:szCs w:val="21"/>
                      </w:rPr>
                    </w:pPr>
                    <w:r>
                      <w:t>黑龙江恒元汉麻科技有限公司</w:t>
                    </w:r>
                  </w:p>
                </w:tc>
                <w:tc>
                  <w:tcPr>
                    <w:tcW w:w="2835" w:type="dxa"/>
                  </w:tcPr>
                  <w:p w:rsidR="008867C2" w:rsidRDefault="008867C2" w:rsidP="008867C2">
                    <w:pPr>
                      <w:rPr>
                        <w:szCs w:val="21"/>
                      </w:rPr>
                    </w:pPr>
                    <w:r>
                      <w:t>董事长</w:t>
                    </w:r>
                  </w:p>
                </w:tc>
                <w:tc>
                  <w:tcPr>
                    <w:tcW w:w="2376" w:type="dxa"/>
                  </w:tcPr>
                  <w:p w:rsidR="008867C2" w:rsidRDefault="008867C2" w:rsidP="008867C2">
                    <w:pPr>
                      <w:rPr>
                        <w:szCs w:val="21"/>
                      </w:rPr>
                    </w:pPr>
                    <w:r>
                      <w:t>2018年11月</w:t>
                    </w:r>
                  </w:p>
                </w:tc>
                <w:tc>
                  <w:tcPr>
                    <w:tcW w:w="2391" w:type="dxa"/>
                  </w:tcPr>
                  <w:p w:rsidR="008867C2" w:rsidRDefault="008867C2" w:rsidP="008867C2">
                    <w:pPr>
                      <w:rPr>
                        <w:szCs w:val="21"/>
                      </w:rPr>
                    </w:pPr>
                    <w:r>
                      <w:rPr>
                        <w:rFonts w:hint="eastAsia"/>
                      </w:rPr>
                      <w:t>至今</w:t>
                    </w:r>
                  </w:p>
                </w:tc>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1747839151"/>
              <w:lock w:val="sdtLocked"/>
            </w:sdtPr>
            <w:sdtContent>
              <w:tr w:rsidR="008867C2" w:rsidTr="008867C2">
                <w:trPr>
                  <w:trHeight w:val="147"/>
                </w:trPr>
                <w:tc>
                  <w:tcPr>
                    <w:tcW w:w="2817" w:type="dxa"/>
                  </w:tcPr>
                  <w:p w:rsidR="008867C2" w:rsidRDefault="008867C2" w:rsidP="008867C2">
                    <w:pPr>
                      <w:rPr>
                        <w:szCs w:val="21"/>
                      </w:rPr>
                    </w:pPr>
                    <w:r>
                      <w:t>潘泉利</w:t>
                    </w:r>
                  </w:p>
                </w:tc>
                <w:tc>
                  <w:tcPr>
                    <w:tcW w:w="3670" w:type="dxa"/>
                  </w:tcPr>
                  <w:p w:rsidR="008867C2" w:rsidRDefault="008867C2" w:rsidP="008867C2">
                    <w:pPr>
                      <w:rPr>
                        <w:szCs w:val="21"/>
                      </w:rPr>
                    </w:pPr>
                    <w:r>
                      <w:t>黑龙江恒元汉麻科技有限公司</w:t>
                    </w:r>
                  </w:p>
                </w:tc>
                <w:tc>
                  <w:tcPr>
                    <w:tcW w:w="2835" w:type="dxa"/>
                  </w:tcPr>
                  <w:p w:rsidR="008867C2" w:rsidRDefault="008867C2" w:rsidP="008867C2">
                    <w:pPr>
                      <w:rPr>
                        <w:szCs w:val="21"/>
                      </w:rPr>
                    </w:pPr>
                    <w:r>
                      <w:t>董事</w:t>
                    </w:r>
                  </w:p>
                </w:tc>
                <w:tc>
                  <w:tcPr>
                    <w:tcW w:w="2376" w:type="dxa"/>
                  </w:tcPr>
                  <w:p w:rsidR="008867C2" w:rsidRDefault="008867C2" w:rsidP="008867C2">
                    <w:pPr>
                      <w:rPr>
                        <w:szCs w:val="21"/>
                      </w:rPr>
                    </w:pPr>
                    <w:r>
                      <w:t>2018年11月</w:t>
                    </w:r>
                  </w:p>
                </w:tc>
                <w:tc>
                  <w:tcPr>
                    <w:tcW w:w="2391" w:type="dxa"/>
                  </w:tcPr>
                  <w:p w:rsidR="008867C2" w:rsidRDefault="008867C2" w:rsidP="008867C2">
                    <w:pPr>
                      <w:rPr>
                        <w:szCs w:val="21"/>
                      </w:rPr>
                    </w:pPr>
                    <w:r>
                      <w:rPr>
                        <w:rFonts w:hint="eastAsia"/>
                      </w:rPr>
                      <w:t>至今</w:t>
                    </w:r>
                  </w:p>
                </w:tc>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1071810449"/>
              <w:lock w:val="sdtLocked"/>
            </w:sdtPr>
            <w:sdtEndPr>
              <w:rPr>
                <w:rFonts w:ascii="宋体" w:eastAsia="宋体" w:hAnsi="宋体" w:cs="宋体"/>
                <w:kern w:val="0"/>
                <w:szCs w:val="24"/>
              </w:rPr>
            </w:sdtEndPr>
            <w:sdtContent>
              <w:tr w:rsidR="00023BBC" w:rsidTr="008867C2">
                <w:trPr>
                  <w:trHeight w:val="147"/>
                </w:trPr>
                <w:tc>
                  <w:tcPr>
                    <w:tcW w:w="2817" w:type="dxa"/>
                  </w:tcPr>
                  <w:p w:rsidR="00023BBC" w:rsidRDefault="00E2614C" w:rsidP="008867C2">
                    <w:pPr>
                      <w:rPr>
                        <w:rFonts w:asciiTheme="minorHAnsi" w:eastAsiaTheme="minorEastAsia" w:hAnsiTheme="minorHAnsi" w:cstheme="minorBidi"/>
                        <w:kern w:val="2"/>
                        <w:szCs w:val="21"/>
                      </w:rPr>
                    </w:pPr>
                    <w:r>
                      <w:rPr>
                        <w:rFonts w:hint="eastAsia"/>
                      </w:rPr>
                      <w:t>李劲松</w:t>
                    </w:r>
                  </w:p>
                </w:tc>
                <w:tc>
                  <w:tcPr>
                    <w:tcW w:w="3670" w:type="dxa"/>
                  </w:tcPr>
                  <w:p w:rsidR="00023BBC" w:rsidRDefault="00E2614C" w:rsidP="008867C2">
                    <w:r w:rsidRPr="00E2614C">
                      <w:rPr>
                        <w:rFonts w:asciiTheme="minorHAnsi" w:eastAsiaTheme="minorEastAsia" w:hAnsiTheme="minorHAnsi" w:cstheme="minorBidi" w:hint="eastAsia"/>
                        <w:kern w:val="2"/>
                        <w:szCs w:val="21"/>
                      </w:rPr>
                      <w:t>黑龙江恒祥信检测技术有限公司</w:t>
                    </w:r>
                  </w:p>
                </w:tc>
                <w:tc>
                  <w:tcPr>
                    <w:tcW w:w="2835" w:type="dxa"/>
                  </w:tcPr>
                  <w:p w:rsidR="00023BBC" w:rsidRDefault="00E2614C" w:rsidP="008867C2">
                    <w:r>
                      <w:rPr>
                        <w:rFonts w:hint="eastAsia"/>
                      </w:rPr>
                      <w:t>执行董事</w:t>
                    </w:r>
                  </w:p>
                </w:tc>
                <w:tc>
                  <w:tcPr>
                    <w:tcW w:w="2376" w:type="dxa"/>
                  </w:tcPr>
                  <w:p w:rsidR="00023BBC" w:rsidRDefault="00E2614C" w:rsidP="008867C2">
                    <w:r>
                      <w:rPr>
                        <w:rFonts w:hint="eastAsia"/>
                      </w:rPr>
                      <w:t>2</w:t>
                    </w:r>
                    <w:r>
                      <w:t>020</w:t>
                    </w:r>
                    <w:r>
                      <w:rPr>
                        <w:rFonts w:hint="eastAsia"/>
                      </w:rPr>
                      <w:t>年9月</w:t>
                    </w:r>
                  </w:p>
                </w:tc>
                <w:tc>
                  <w:tcPr>
                    <w:tcW w:w="2391" w:type="dxa"/>
                  </w:tcPr>
                  <w:p w:rsidR="00023BBC" w:rsidRDefault="00E2614C" w:rsidP="008867C2">
                    <w:r>
                      <w:rPr>
                        <w:rFonts w:hint="eastAsia"/>
                      </w:rPr>
                      <w:t>至今</w:t>
                    </w:r>
                  </w:p>
                </w:tc>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484471958"/>
              <w:lock w:val="sdtLocked"/>
            </w:sdtPr>
            <w:sdtEndPr>
              <w:rPr>
                <w:rFonts w:ascii="宋体" w:eastAsia="宋体" w:hAnsi="宋体" w:cs="宋体"/>
                <w:kern w:val="0"/>
                <w:szCs w:val="24"/>
              </w:rPr>
            </w:sdtEndPr>
            <w:sdtContent>
              <w:tr w:rsidR="00023BBC" w:rsidTr="008867C2">
                <w:trPr>
                  <w:trHeight w:val="147"/>
                </w:trPr>
                <w:tc>
                  <w:tcPr>
                    <w:tcW w:w="2817" w:type="dxa"/>
                  </w:tcPr>
                  <w:p w:rsidR="00023BBC" w:rsidRDefault="00E2614C" w:rsidP="008867C2">
                    <w:pPr>
                      <w:rPr>
                        <w:rFonts w:asciiTheme="minorHAnsi" w:eastAsiaTheme="minorEastAsia" w:hAnsiTheme="minorHAnsi" w:cstheme="minorBidi"/>
                        <w:kern w:val="2"/>
                        <w:szCs w:val="21"/>
                      </w:rPr>
                    </w:pPr>
                    <w:r>
                      <w:t>潘泉利</w:t>
                    </w:r>
                  </w:p>
                </w:tc>
                <w:tc>
                  <w:tcPr>
                    <w:tcW w:w="3670" w:type="dxa"/>
                  </w:tcPr>
                  <w:p w:rsidR="00023BBC" w:rsidRDefault="00E2614C" w:rsidP="008867C2">
                    <w:r w:rsidRPr="00E2614C">
                      <w:rPr>
                        <w:rFonts w:hint="eastAsia"/>
                      </w:rPr>
                      <w:t>黑龙江恒科汉麻研发中心有限公司</w:t>
                    </w:r>
                  </w:p>
                </w:tc>
                <w:tc>
                  <w:tcPr>
                    <w:tcW w:w="2835" w:type="dxa"/>
                  </w:tcPr>
                  <w:p w:rsidR="00023BBC" w:rsidRDefault="00E2614C" w:rsidP="008867C2">
                    <w:r>
                      <w:rPr>
                        <w:rFonts w:hint="eastAsia"/>
                      </w:rPr>
                      <w:t>执行董事</w:t>
                    </w:r>
                  </w:p>
                </w:tc>
                <w:tc>
                  <w:tcPr>
                    <w:tcW w:w="2376" w:type="dxa"/>
                  </w:tcPr>
                  <w:p w:rsidR="00023BBC" w:rsidRDefault="00E2614C" w:rsidP="008867C2">
                    <w:r>
                      <w:rPr>
                        <w:rFonts w:hint="eastAsia"/>
                      </w:rPr>
                      <w:t>2</w:t>
                    </w:r>
                    <w:r>
                      <w:t>019</w:t>
                    </w:r>
                    <w:r>
                      <w:rPr>
                        <w:rFonts w:hint="eastAsia"/>
                      </w:rPr>
                      <w:t>年1</w:t>
                    </w:r>
                    <w:r>
                      <w:t>0</w:t>
                    </w:r>
                    <w:r>
                      <w:rPr>
                        <w:rFonts w:hint="eastAsia"/>
                      </w:rPr>
                      <w:t>月</w:t>
                    </w:r>
                  </w:p>
                </w:tc>
                <w:tc>
                  <w:tcPr>
                    <w:tcW w:w="2391" w:type="dxa"/>
                  </w:tcPr>
                  <w:p w:rsidR="00023BBC" w:rsidRDefault="00E2614C" w:rsidP="008867C2">
                    <w:r>
                      <w:rPr>
                        <w:rFonts w:hint="eastAsia"/>
                      </w:rPr>
                      <w:t>至今</w:t>
                    </w:r>
                  </w:p>
                </w:tc>
              </w:tr>
            </w:sdtContent>
          </w:sdt>
          <w:tr w:rsidR="008867C2" w:rsidTr="008867C2">
            <w:trPr>
              <w:trHeight w:val="150"/>
            </w:trPr>
            <w:sdt>
              <w:sdtPr>
                <w:tag w:val="_PLD_e128a4d638134f30bcc8e77e343261be"/>
                <w:id w:val="1096325"/>
                <w:lock w:val="sdtLocked"/>
              </w:sdtPr>
              <w:sdtContent>
                <w:tc>
                  <w:tcPr>
                    <w:tcW w:w="2817" w:type="dxa"/>
                  </w:tcPr>
                  <w:p w:rsidR="008867C2" w:rsidRDefault="008867C2" w:rsidP="008867C2">
                    <w:pPr>
                      <w:rPr>
                        <w:szCs w:val="21"/>
                      </w:rPr>
                    </w:pPr>
                    <w:r>
                      <w:rPr>
                        <w:rFonts w:hint="eastAsia"/>
                        <w:szCs w:val="21"/>
                      </w:rPr>
                      <w:t>在其他单位任职情况的说明</w:t>
                    </w:r>
                  </w:p>
                </w:tc>
              </w:sdtContent>
            </w:sdt>
            <w:tc>
              <w:tcPr>
                <w:tcW w:w="11272" w:type="dxa"/>
                <w:gridSpan w:val="4"/>
              </w:tcPr>
              <w:p w:rsidR="008867C2" w:rsidRDefault="008867C2" w:rsidP="008867C2">
                <w:pPr>
                  <w:rPr>
                    <w:szCs w:val="21"/>
                  </w:rPr>
                </w:pPr>
              </w:p>
            </w:tc>
          </w:tr>
          <w:bookmarkEnd w:id="110"/>
        </w:tbl>
        <w:p w:rsidR="008867C2" w:rsidRDefault="008867C2"/>
        <w:p w:rsidR="00E640B7" w:rsidRDefault="00507434"/>
      </w:sdtContent>
    </w:sdt>
    <w:sdt>
      <w:sdtPr>
        <w:rPr>
          <w:rFonts w:ascii="宋体" w:hAnsi="宋体" w:cs="宋体"/>
          <w:b w:val="0"/>
          <w:bCs w:val="0"/>
          <w:kern w:val="0"/>
          <w:szCs w:val="24"/>
        </w:rPr>
        <w:alias w:val="模块:董事、监事、高级管理人员报酬情况"/>
        <w:tag w:val="_SEC_d6c0d4e5fc754556abc8ba20fd435248"/>
        <w:id w:val="3160081"/>
        <w:lock w:val="sdtLocked"/>
        <w:placeholder>
          <w:docPart w:val="GBC22222222222222222222222222222"/>
        </w:placeholder>
      </w:sdtPr>
      <w:sdtContent>
        <w:p w:rsidR="00E640B7" w:rsidRDefault="006B2B5D">
          <w:pPr>
            <w:pStyle w:val="2"/>
            <w:numPr>
              <w:ilvl w:val="0"/>
              <w:numId w:val="5"/>
            </w:numPr>
          </w:pPr>
          <w:r>
            <w:t>董事、监事、高级管理人员报酬情况</w:t>
          </w:r>
        </w:p>
        <w:sdt>
          <w:sdtPr>
            <w:alias w:val="是否适用：董事、监事、高级管理人员报酬情况[双击切换]"/>
            <w:tag w:val="_GBC_670a12b9c1e34498888f2aafd9509848"/>
            <w:id w:val="719798364"/>
            <w:lock w:val="sdtLocked"/>
            <w:placeholder>
              <w:docPart w:val="GBC22222222222222222222222222222"/>
            </w:placeholder>
          </w:sdtPr>
          <w:sdtContent>
            <w:p w:rsidR="00E640B7" w:rsidRDefault="00507434">
              <w:r>
                <w:fldChar w:fldCharType="begin"/>
              </w:r>
              <w:r w:rsidR="00023BBC">
                <w:instrText xml:space="preserve">MACROBUTTON  SnrToggleCheckbox √适用 </w:instrText>
              </w:r>
              <w:r>
                <w:fldChar w:fldCharType="end"/>
              </w:r>
              <w:r>
                <w:fldChar w:fldCharType="begin"/>
              </w:r>
              <w:r w:rsidR="00023BBC">
                <w:instrText xml:space="preserve"> MACROBUTTON  SnrToggleCheckbox □不适用 </w:instrText>
              </w:r>
              <w:r>
                <w:fldChar w:fldCharType="end"/>
              </w:r>
            </w:p>
          </w:sdtContent>
        </w:sdt>
        <w:tbl>
          <w:tblPr>
            <w:tblStyle w:val="a6"/>
            <w:tblW w:w="0" w:type="auto"/>
            <w:tblLook w:val="04A0"/>
          </w:tblPr>
          <w:tblGrid>
            <w:gridCol w:w="4361"/>
            <w:gridCol w:w="9728"/>
          </w:tblGrid>
          <w:tr w:rsidR="008867C2" w:rsidTr="008867C2">
            <w:trPr>
              <w:trHeight w:val="120"/>
            </w:trPr>
            <w:sdt>
              <w:sdtPr>
                <w:tag w:val="_PLD_9e63d19b4bb64b9f8ebbe91d33a629c4"/>
                <w:id w:val="1704744766"/>
                <w:lock w:val="sdtLocked"/>
              </w:sdtPr>
              <w:sdtContent>
                <w:tc>
                  <w:tcPr>
                    <w:tcW w:w="4361" w:type="dxa"/>
                  </w:tcPr>
                  <w:p w:rsidR="008867C2" w:rsidRDefault="008867C2" w:rsidP="008867C2">
                    <w:pPr>
                      <w:rPr>
                        <w:szCs w:val="21"/>
                      </w:rPr>
                    </w:pPr>
                    <w:r>
                      <w:rPr>
                        <w:szCs w:val="21"/>
                      </w:rPr>
                      <w:t>董事、监事、高级管理人员报酬的决策程序</w:t>
                    </w:r>
                  </w:p>
                </w:tc>
              </w:sdtContent>
            </w:sdt>
            <w:tc>
              <w:tcPr>
                <w:tcW w:w="9728" w:type="dxa"/>
              </w:tcPr>
              <w:p w:rsidR="008867C2" w:rsidRDefault="008867C2" w:rsidP="008867C2">
                <w:pPr>
                  <w:rPr>
                    <w:szCs w:val="21"/>
                  </w:rPr>
                </w:pPr>
                <w:r>
                  <w:t>经</w:t>
                </w:r>
                <w:r w:rsidR="00EB7007">
                  <w:rPr>
                    <w:rFonts w:hint="eastAsia"/>
                  </w:rPr>
                  <w:t>公司</w:t>
                </w:r>
                <w:r>
                  <w:t>董事会</w:t>
                </w:r>
                <w:r w:rsidR="00EB7007">
                  <w:rPr>
                    <w:rFonts w:hint="eastAsia"/>
                  </w:rPr>
                  <w:t>审议</w:t>
                </w:r>
                <w:r>
                  <w:t>、股东大会批准</w:t>
                </w:r>
                <w:r w:rsidR="00EB7007">
                  <w:rPr>
                    <w:rFonts w:hint="eastAsia"/>
                  </w:rPr>
                  <w:t>后按标准发放</w:t>
                </w:r>
                <w:r>
                  <w:t>。</w:t>
                </w:r>
              </w:p>
            </w:tc>
          </w:tr>
          <w:tr w:rsidR="008867C2" w:rsidTr="008867C2">
            <w:trPr>
              <w:trHeight w:val="165"/>
            </w:trPr>
            <w:sdt>
              <w:sdtPr>
                <w:tag w:val="_PLD_a1d35038246146c0a95c36f146481091"/>
                <w:id w:val="1239209886"/>
                <w:lock w:val="sdtLocked"/>
              </w:sdtPr>
              <w:sdtContent>
                <w:tc>
                  <w:tcPr>
                    <w:tcW w:w="4361" w:type="dxa"/>
                  </w:tcPr>
                  <w:p w:rsidR="008867C2" w:rsidRDefault="008867C2" w:rsidP="008867C2">
                    <w:pPr>
                      <w:rPr>
                        <w:szCs w:val="21"/>
                      </w:rPr>
                    </w:pPr>
                    <w:r>
                      <w:rPr>
                        <w:szCs w:val="21"/>
                      </w:rPr>
                      <w:t>董事、监事、高级管理人员报酬确定依据</w:t>
                    </w:r>
                  </w:p>
                </w:tc>
              </w:sdtContent>
            </w:sdt>
            <w:tc>
              <w:tcPr>
                <w:tcW w:w="9728" w:type="dxa"/>
              </w:tcPr>
              <w:p w:rsidR="008867C2" w:rsidRDefault="00EB7007" w:rsidP="008867C2">
                <w:pPr>
                  <w:rPr>
                    <w:szCs w:val="21"/>
                  </w:rPr>
                </w:pPr>
                <w:r>
                  <w:rPr>
                    <w:rFonts w:hint="eastAsia"/>
                  </w:rPr>
                  <w:t>董事、监事、</w:t>
                </w:r>
                <w:r w:rsidR="008867C2">
                  <w:t>高级管理人员</w:t>
                </w:r>
                <w:r>
                  <w:rPr>
                    <w:rFonts w:hint="eastAsia"/>
                  </w:rPr>
                  <w:t>薪酬</w:t>
                </w:r>
                <w:r w:rsidR="008867C2">
                  <w:t>依据公司薪酬</w:t>
                </w:r>
                <w:r>
                  <w:rPr>
                    <w:rFonts w:hint="eastAsia"/>
                  </w:rPr>
                  <w:t>体系</w:t>
                </w:r>
                <w:r w:rsidR="008867C2">
                  <w:t>、工资标准、个人在公司担任的具体行政职务、工作绩效以及公司年度经营计划完成的实际情况确定。</w:t>
                </w:r>
                <w:r>
                  <w:rPr>
                    <w:rFonts w:hint="eastAsia"/>
                  </w:rPr>
                  <w:t>独立董事薪酬按照</w:t>
                </w:r>
                <w:r w:rsidR="00023BBC">
                  <w:rPr>
                    <w:rFonts w:hint="eastAsia"/>
                  </w:rPr>
                  <w:t>津贴支付标准发放。</w:t>
                </w:r>
              </w:p>
            </w:tc>
          </w:tr>
          <w:tr w:rsidR="008867C2" w:rsidTr="008867C2">
            <w:trPr>
              <w:trHeight w:val="165"/>
            </w:trPr>
            <w:sdt>
              <w:sdtPr>
                <w:tag w:val="_PLD_3ba8e874dcd84394a94e693e06b2269b"/>
                <w:id w:val="1068072091"/>
                <w:lock w:val="sdtLocked"/>
              </w:sdtPr>
              <w:sdtContent>
                <w:tc>
                  <w:tcPr>
                    <w:tcW w:w="4361" w:type="dxa"/>
                  </w:tcPr>
                  <w:p w:rsidR="008867C2" w:rsidRDefault="008867C2" w:rsidP="008867C2">
                    <w:pPr>
                      <w:rPr>
                        <w:szCs w:val="21"/>
                      </w:rPr>
                    </w:pPr>
                    <w:r>
                      <w:rPr>
                        <w:szCs w:val="21"/>
                      </w:rPr>
                      <w:t>董事、监事和高级管理人员报酬的</w:t>
                    </w:r>
                    <w:r>
                      <w:rPr>
                        <w:rFonts w:hint="eastAsia"/>
                        <w:szCs w:val="21"/>
                      </w:rPr>
                      <w:t>实际支付</w:t>
                    </w:r>
                    <w:r>
                      <w:rPr>
                        <w:szCs w:val="21"/>
                      </w:rPr>
                      <w:t>情况</w:t>
                    </w:r>
                  </w:p>
                </w:tc>
              </w:sdtContent>
            </w:sdt>
            <w:tc>
              <w:tcPr>
                <w:tcW w:w="9728" w:type="dxa"/>
              </w:tcPr>
              <w:p w:rsidR="008867C2" w:rsidRDefault="008867C2" w:rsidP="008867C2">
                <w:pPr>
                  <w:rPr>
                    <w:szCs w:val="21"/>
                  </w:rPr>
                </w:pPr>
                <w:r>
                  <w:t>不存在应付未付董事、监事和高级管理人员报酬情形。</w:t>
                </w:r>
              </w:p>
            </w:tc>
          </w:tr>
          <w:tr w:rsidR="008867C2" w:rsidTr="008867C2">
            <w:trPr>
              <w:trHeight w:val="135"/>
            </w:trPr>
            <w:tc>
              <w:tcPr>
                <w:tcW w:w="4361" w:type="dxa"/>
              </w:tcPr>
              <w:sdt>
                <w:sdtPr>
                  <w:rPr>
                    <w:szCs w:val="21"/>
                  </w:rPr>
                  <w:tag w:val="_PLD_3506ff73678e423b9d58c6066ded1f49"/>
                  <w:id w:val="-1774231354"/>
                  <w:lock w:val="sdtLocked"/>
                </w:sdtPr>
                <w:sdtContent>
                  <w:p w:rsidR="008867C2" w:rsidRDefault="008867C2" w:rsidP="008867C2">
                    <w:pPr>
                      <w:rPr>
                        <w:szCs w:val="21"/>
                      </w:rPr>
                    </w:pPr>
                    <w:r>
                      <w:rPr>
                        <w:szCs w:val="21"/>
                      </w:rPr>
                      <w:t>报告期末全体董事、监事和高级管理人员实际获得的报酬合计</w:t>
                    </w:r>
                  </w:p>
                </w:sdtContent>
              </w:sdt>
            </w:tc>
            <w:tc>
              <w:tcPr>
                <w:tcW w:w="9728" w:type="dxa"/>
              </w:tcPr>
              <w:p w:rsidR="008867C2" w:rsidRDefault="008867C2" w:rsidP="008867C2">
                <w:pPr>
                  <w:rPr>
                    <w:szCs w:val="21"/>
                  </w:rPr>
                </w:pPr>
                <w:r>
                  <w:t>报告期末，全体董事、监事和高级管理人员实际获得的报酬合计</w:t>
                </w:r>
                <w:r w:rsidR="00023BBC">
                  <w:t>5</w:t>
                </w:r>
                <w:r w:rsidR="00217C34">
                  <w:t>52.89</w:t>
                </w:r>
                <w:r>
                  <w:t>万元。</w:t>
                </w:r>
              </w:p>
            </w:tc>
          </w:tr>
        </w:tbl>
        <w:p w:rsidR="008867C2" w:rsidRDefault="008867C2"/>
        <w:p w:rsidR="00E640B7" w:rsidRDefault="00507434"/>
      </w:sdtContent>
    </w:sdt>
    <w:p w:rsidR="00E640B7" w:rsidRDefault="00E640B7"/>
    <w:p w:rsidR="00E640B7" w:rsidRDefault="006B2B5D">
      <w:pPr>
        <w:pStyle w:val="2"/>
        <w:numPr>
          <w:ilvl w:val="0"/>
          <w:numId w:val="5"/>
        </w:numPr>
      </w:pPr>
      <w:r>
        <w:lastRenderedPageBreak/>
        <w:t>公司董事、监事、高级管理人员变动情况</w:t>
      </w:r>
    </w:p>
    <w:sdt>
      <w:sdtPr>
        <w:rPr>
          <w:b/>
          <w:bCs/>
          <w:sz w:val="24"/>
        </w:rPr>
        <w:alias w:val="模块:公司董事、监事、高级管理人员变动情况"/>
        <w:tag w:val="_SEC_f15939bc34a34b809f1af6823e6f7771"/>
        <w:id w:val="1913576887"/>
        <w:lock w:val="sdtLocked"/>
        <w:placeholder>
          <w:docPart w:val="GBC22222222222222222222222222222"/>
        </w:placeholder>
      </w:sdtPr>
      <w:sdtEndPr>
        <w:rPr>
          <w:b w:val="0"/>
          <w:bCs w:val="0"/>
          <w:sz w:val="21"/>
        </w:rPr>
      </w:sdtEndPr>
      <w:sdtContent>
        <w:sdt>
          <w:sdtPr>
            <w:alias w:val="是否适用：公司董事、监事、高级管理人员变动情况[双击切换]"/>
            <w:tag w:val="_GBC_a00df019796e4666a1adff20d55baa46"/>
            <w:id w:val="-576600098"/>
            <w:lock w:val="sdtLocked"/>
            <w:placeholder>
              <w:docPart w:val="GBC22222222222222222222222222222"/>
            </w:placeholder>
          </w:sdtPr>
          <w:sdtContent>
            <w:p w:rsidR="00E640B7" w:rsidRDefault="00507434" w:rsidP="00962780">
              <w:r>
                <w:fldChar w:fldCharType="begin"/>
              </w:r>
              <w:r w:rsidR="00962780">
                <w:instrText xml:space="preserve">MACROBUTTON  SnrToggleCheckbox □适用 </w:instrText>
              </w:r>
              <w:r>
                <w:fldChar w:fldCharType="end"/>
              </w:r>
              <w:r>
                <w:fldChar w:fldCharType="begin"/>
              </w:r>
              <w:r w:rsidR="00962780">
                <w:instrText xml:space="preserve"> MACROBUTTON  SnrToggleCheckbox √不适用 </w:instrText>
              </w:r>
              <w:r>
                <w:fldChar w:fldCharType="end"/>
              </w:r>
            </w:p>
          </w:sdtContent>
        </w:sdt>
      </w:sdtContent>
    </w:sdt>
    <w:p w:rsidR="00E640B7" w:rsidRDefault="00E640B7">
      <w:pPr>
        <w:rPr>
          <w:szCs w:val="21"/>
        </w:rPr>
      </w:pPr>
    </w:p>
    <w:sdt>
      <w:sdtPr>
        <w:rPr>
          <w:rFonts w:ascii="宋体" w:hAnsi="宋体" w:cs="宋体" w:hint="eastAsia"/>
          <w:b w:val="0"/>
          <w:bCs w:val="0"/>
          <w:kern w:val="0"/>
          <w:szCs w:val="24"/>
        </w:rPr>
        <w:alias w:val="模块:近三年受证券监管机构处罚的情况说明"/>
        <w:tag w:val="_SEC_875293df28e7452fbf15edc09d4ebaa5"/>
        <w:id w:val="16402655"/>
        <w:lock w:val="sdtLocked"/>
        <w:placeholder>
          <w:docPart w:val="GBC22222222222222222222222222222"/>
        </w:placeholder>
      </w:sdtPr>
      <w:sdtContent>
        <w:p w:rsidR="00E640B7" w:rsidRDefault="006B2B5D">
          <w:pPr>
            <w:pStyle w:val="2"/>
            <w:numPr>
              <w:ilvl w:val="0"/>
              <w:numId w:val="5"/>
            </w:numPr>
          </w:pPr>
          <w:r>
            <w:rPr>
              <w:rFonts w:hint="eastAsia"/>
            </w:rPr>
            <w:t>近三年受证券监管机构处罚的情况说明</w:t>
          </w:r>
        </w:p>
        <w:sdt>
          <w:sdtPr>
            <w:rPr>
              <w:szCs w:val="21"/>
            </w:rPr>
            <w:alias w:val="是否适用：近三年受证券监管机构处罚的情况说明[双击切换]"/>
            <w:tag w:val="_GBC_7955674a80d94ddc9e00915de353286e"/>
            <w:id w:val="16402658"/>
            <w:lock w:val="sdtLocked"/>
            <w:placeholder>
              <w:docPart w:val="GBC22222222222222222222222222222"/>
            </w:placeholder>
          </w:sdtPr>
          <w:sdtContent>
            <w:p w:rsidR="00E640B7" w:rsidRDefault="00507434" w:rsidP="009B72EF">
              <w:r>
                <w:rPr>
                  <w:szCs w:val="21"/>
                </w:rPr>
                <w:fldChar w:fldCharType="begin"/>
              </w:r>
              <w:r w:rsidR="009B72EF">
                <w:rPr>
                  <w:szCs w:val="21"/>
                </w:rPr>
                <w:instrText xml:space="preserve">MACROBUTTON  SnrToggleCheckbox □适用 </w:instrText>
              </w:r>
              <w:r>
                <w:rPr>
                  <w:szCs w:val="21"/>
                </w:rPr>
                <w:fldChar w:fldCharType="end"/>
              </w:r>
              <w:r>
                <w:rPr>
                  <w:szCs w:val="21"/>
                </w:rPr>
                <w:fldChar w:fldCharType="begin"/>
              </w:r>
              <w:r w:rsidR="009B72EF">
                <w:rPr>
                  <w:szCs w:val="21"/>
                </w:rPr>
                <w:instrText xml:space="preserve"> MACROBUTTON  SnrToggleCheckbox √不适用 </w:instrText>
              </w:r>
              <w:r>
                <w:rPr>
                  <w:szCs w:val="21"/>
                </w:rPr>
                <w:fldChar w:fldCharType="end"/>
              </w:r>
            </w:p>
          </w:sdtContent>
        </w:sdt>
        <w:p w:rsidR="00E640B7" w:rsidRDefault="00E640B7"/>
        <w:p w:rsidR="00E640B7" w:rsidRDefault="00E640B7">
          <w:pPr>
            <w:sectPr w:rsidR="00E640B7" w:rsidSect="00984291">
              <w:pgSz w:w="16838" w:h="11906" w:orient="landscape"/>
              <w:pgMar w:top="1276" w:right="1440" w:bottom="1797" w:left="1525" w:header="855" w:footer="992" w:gutter="0"/>
              <w:cols w:space="425"/>
              <w:docGrid w:linePitch="312"/>
            </w:sectPr>
          </w:pPr>
        </w:p>
        <w:p w:rsidR="00E640B7" w:rsidRDefault="00507434"/>
      </w:sdtContent>
    </w:sdt>
    <w:p w:rsidR="00E640B7" w:rsidRDefault="006B2B5D">
      <w:pPr>
        <w:pStyle w:val="2"/>
        <w:numPr>
          <w:ilvl w:val="0"/>
          <w:numId w:val="5"/>
        </w:numPr>
      </w:pPr>
      <w:r>
        <w:t>母公司和主要子公司的员工情况</w:t>
      </w:r>
    </w:p>
    <w:sdt>
      <w:sdtPr>
        <w:rPr>
          <w:rFonts w:ascii="宋体" w:hAnsi="宋体" w:cs="宋体"/>
          <w:b w:val="0"/>
          <w:bCs w:val="0"/>
          <w:kern w:val="0"/>
          <w:szCs w:val="21"/>
        </w:rPr>
        <w:alias w:val="模块:员工情况"/>
        <w:tag w:val="_SEC_0440d72c416541b2a9524042fde884dd"/>
        <w:id w:val="3160122"/>
        <w:lock w:val="sdtLocked"/>
        <w:placeholder>
          <w:docPart w:val="GBC22222222222222222222222222222"/>
        </w:placeholder>
      </w:sdtPr>
      <w:sdtContent>
        <w:p w:rsidR="00E640B7" w:rsidRDefault="006B2B5D">
          <w:pPr>
            <w:pStyle w:val="3"/>
            <w:numPr>
              <w:ilvl w:val="0"/>
              <w:numId w:val="42"/>
            </w:numPr>
            <w:rPr>
              <w:szCs w:val="21"/>
            </w:rPr>
          </w:pPr>
          <w:r>
            <w:rPr>
              <w:szCs w:val="21"/>
            </w:rPr>
            <w:t>员工情况</w:t>
          </w:r>
        </w:p>
        <w:tbl>
          <w:tblPr>
            <w:tblStyle w:val="a6"/>
            <w:tblW w:w="5000" w:type="pct"/>
            <w:tblLook w:val="04A0"/>
          </w:tblPr>
          <w:tblGrid>
            <w:gridCol w:w="4524"/>
            <w:gridCol w:w="4525"/>
          </w:tblGrid>
          <w:tr w:rsidR="00421540" w:rsidTr="00CE6A46">
            <w:trPr>
              <w:trHeight w:val="120"/>
            </w:trPr>
            <w:sdt>
              <w:sdtPr>
                <w:tag w:val="_PLD_41e0afeee40540bfbf0d3491a671e9d6"/>
                <w:id w:val="1831414316"/>
                <w:lock w:val="sdtLocked"/>
              </w:sdtPr>
              <w:sdtContent>
                <w:tc>
                  <w:tcPr>
                    <w:tcW w:w="2500" w:type="pct"/>
                  </w:tcPr>
                  <w:p w:rsidR="00421540" w:rsidRDefault="00421540" w:rsidP="00CE6A46">
                    <w:pPr>
                      <w:rPr>
                        <w:szCs w:val="21"/>
                      </w:rPr>
                    </w:pPr>
                    <w:r>
                      <w:rPr>
                        <w:szCs w:val="21"/>
                      </w:rPr>
                      <w:t>母公司在职员工的数量</w:t>
                    </w:r>
                  </w:p>
                </w:tc>
              </w:sdtContent>
            </w:sdt>
            <w:tc>
              <w:tcPr>
                <w:tcW w:w="2500" w:type="pct"/>
              </w:tcPr>
              <w:p w:rsidR="00421540" w:rsidRDefault="00421540" w:rsidP="00CE6A46">
                <w:pPr>
                  <w:jc w:val="right"/>
                  <w:rPr>
                    <w:szCs w:val="21"/>
                  </w:rPr>
                </w:pPr>
                <w:r>
                  <w:t>1,942</w:t>
                </w:r>
              </w:p>
            </w:tc>
          </w:tr>
          <w:tr w:rsidR="00421540" w:rsidTr="00CE6A46">
            <w:trPr>
              <w:trHeight w:val="195"/>
            </w:trPr>
            <w:sdt>
              <w:sdtPr>
                <w:tag w:val="_PLD_5b53091580ea4a7eaea6801f7859225b"/>
                <w:id w:val="824702091"/>
                <w:lock w:val="sdtLocked"/>
              </w:sdtPr>
              <w:sdtContent>
                <w:tc>
                  <w:tcPr>
                    <w:tcW w:w="2500" w:type="pct"/>
                  </w:tcPr>
                  <w:p w:rsidR="00421540" w:rsidRDefault="00421540" w:rsidP="00CE6A46">
                    <w:pPr>
                      <w:rPr>
                        <w:szCs w:val="21"/>
                      </w:rPr>
                    </w:pPr>
                    <w:r>
                      <w:rPr>
                        <w:szCs w:val="21"/>
                      </w:rPr>
                      <w:t>主要子公司在职员工的数量</w:t>
                    </w:r>
                  </w:p>
                </w:tc>
              </w:sdtContent>
            </w:sdt>
            <w:tc>
              <w:tcPr>
                <w:tcW w:w="2500" w:type="pct"/>
              </w:tcPr>
              <w:p w:rsidR="00421540" w:rsidRDefault="00421540" w:rsidP="00CE6A46">
                <w:pPr>
                  <w:jc w:val="right"/>
                  <w:rPr>
                    <w:szCs w:val="21"/>
                  </w:rPr>
                </w:pPr>
                <w:r>
                  <w:t>147</w:t>
                </w:r>
              </w:p>
            </w:tc>
          </w:tr>
          <w:tr w:rsidR="00421540" w:rsidTr="00CE6A46">
            <w:trPr>
              <w:trHeight w:val="116"/>
            </w:trPr>
            <w:sdt>
              <w:sdtPr>
                <w:tag w:val="_PLD_e7fddbc567784ed9a5d25f714a6729d7"/>
                <w:id w:val="-375847100"/>
                <w:lock w:val="sdtLocked"/>
              </w:sdtPr>
              <w:sdtContent>
                <w:tc>
                  <w:tcPr>
                    <w:tcW w:w="2500" w:type="pct"/>
                  </w:tcPr>
                  <w:p w:rsidR="00421540" w:rsidRDefault="00421540" w:rsidP="00CE6A46">
                    <w:pPr>
                      <w:rPr>
                        <w:szCs w:val="21"/>
                      </w:rPr>
                    </w:pPr>
                    <w:r>
                      <w:rPr>
                        <w:szCs w:val="21"/>
                      </w:rPr>
                      <w:t>在职员工的数量合计</w:t>
                    </w:r>
                  </w:p>
                </w:tc>
              </w:sdtContent>
            </w:sdt>
            <w:tc>
              <w:tcPr>
                <w:tcW w:w="2500" w:type="pct"/>
              </w:tcPr>
              <w:p w:rsidR="00421540" w:rsidRDefault="00421540" w:rsidP="00CE6A46">
                <w:pPr>
                  <w:jc w:val="right"/>
                  <w:rPr>
                    <w:szCs w:val="21"/>
                  </w:rPr>
                </w:pPr>
                <w:r>
                  <w:t>2,089</w:t>
                </w:r>
              </w:p>
            </w:tc>
          </w:tr>
          <w:tr w:rsidR="00421540" w:rsidTr="00CE6A46">
            <w:trPr>
              <w:trHeight w:val="180"/>
            </w:trPr>
            <w:sdt>
              <w:sdtPr>
                <w:tag w:val="_PLD_bb9424f5bb9948c9b67050faab107762"/>
                <w:id w:val="721477310"/>
                <w:lock w:val="sdtLocked"/>
              </w:sdtPr>
              <w:sdtContent>
                <w:tc>
                  <w:tcPr>
                    <w:tcW w:w="2500" w:type="pct"/>
                  </w:tcPr>
                  <w:p w:rsidR="00421540" w:rsidRDefault="00421540" w:rsidP="00CE6A46">
                    <w:pPr>
                      <w:rPr>
                        <w:szCs w:val="21"/>
                      </w:rPr>
                    </w:pPr>
                    <w:r>
                      <w:rPr>
                        <w:szCs w:val="21"/>
                      </w:rPr>
                      <w:t>母公司及主要子公司需承担费用的离退休职工人数</w:t>
                    </w:r>
                  </w:p>
                </w:tc>
              </w:sdtContent>
            </w:sdt>
            <w:tc>
              <w:tcPr>
                <w:tcW w:w="2500" w:type="pct"/>
              </w:tcPr>
              <w:p w:rsidR="00421540" w:rsidRDefault="00421540" w:rsidP="00CE6A46">
                <w:pPr>
                  <w:jc w:val="right"/>
                  <w:rPr>
                    <w:szCs w:val="21"/>
                  </w:rPr>
                </w:pPr>
              </w:p>
            </w:tc>
          </w:tr>
          <w:tr w:rsidR="00421540" w:rsidTr="00CE6A46">
            <w:trPr>
              <w:trHeight w:val="101"/>
            </w:trPr>
            <w:sdt>
              <w:sdtPr>
                <w:tag w:val="_PLD_a16e85be9ed645e8908d4497006ed233"/>
                <w:id w:val="-1948761139"/>
                <w:lock w:val="sdtLocked"/>
              </w:sdtPr>
              <w:sdtContent>
                <w:tc>
                  <w:tcPr>
                    <w:tcW w:w="5000" w:type="pct"/>
                    <w:gridSpan w:val="2"/>
                    <w:vAlign w:val="center"/>
                  </w:tcPr>
                  <w:p w:rsidR="00421540" w:rsidRDefault="00421540" w:rsidP="00CE6A46">
                    <w:pPr>
                      <w:jc w:val="center"/>
                      <w:rPr>
                        <w:szCs w:val="21"/>
                      </w:rPr>
                    </w:pPr>
                    <w:r>
                      <w:rPr>
                        <w:szCs w:val="21"/>
                      </w:rPr>
                      <w:t>专业构成</w:t>
                    </w:r>
                  </w:p>
                </w:tc>
              </w:sdtContent>
            </w:sdt>
          </w:tr>
          <w:tr w:rsidR="00421540" w:rsidTr="00CE6A46">
            <w:trPr>
              <w:trHeight w:val="150"/>
            </w:trPr>
            <w:sdt>
              <w:sdtPr>
                <w:tag w:val="_PLD_4cf2af41be054d30903166be0e985792"/>
                <w:id w:val="1691102652"/>
                <w:lock w:val="sdtLocked"/>
              </w:sdtPr>
              <w:sdtContent>
                <w:tc>
                  <w:tcPr>
                    <w:tcW w:w="2500" w:type="pct"/>
                  </w:tcPr>
                  <w:p w:rsidR="00421540" w:rsidRDefault="00421540" w:rsidP="00CE6A46">
                    <w:pPr>
                      <w:jc w:val="center"/>
                      <w:rPr>
                        <w:szCs w:val="21"/>
                      </w:rPr>
                    </w:pPr>
                    <w:r>
                      <w:rPr>
                        <w:szCs w:val="21"/>
                      </w:rPr>
                      <w:t>专业构成类别</w:t>
                    </w:r>
                  </w:p>
                </w:tc>
              </w:sdtContent>
            </w:sdt>
            <w:sdt>
              <w:sdtPr>
                <w:tag w:val="_PLD_f49ab23347c14b7bb887d04f9190eff8"/>
                <w:id w:val="-953487830"/>
                <w:lock w:val="sdtLocked"/>
              </w:sdtPr>
              <w:sdtContent>
                <w:tc>
                  <w:tcPr>
                    <w:tcW w:w="2500" w:type="pct"/>
                  </w:tcPr>
                  <w:p w:rsidR="00421540" w:rsidRDefault="00421540" w:rsidP="00CE6A46">
                    <w:pPr>
                      <w:jc w:val="center"/>
                      <w:rPr>
                        <w:szCs w:val="21"/>
                      </w:rPr>
                    </w:pPr>
                    <w:r>
                      <w:rPr>
                        <w:szCs w:val="21"/>
                      </w:rPr>
                      <w:t>专业构成人数</w:t>
                    </w:r>
                  </w:p>
                </w:tc>
              </w:sdtContent>
            </w:sdt>
          </w:tr>
          <w:tr w:rsidR="00421540" w:rsidTr="00CE6A46">
            <w:trPr>
              <w:trHeight w:val="150"/>
            </w:trPr>
            <w:sdt>
              <w:sdtPr>
                <w:tag w:val="_PLD_adf2e9d83bbe460a8b3614d06a665b6a"/>
                <w:id w:val="663904400"/>
                <w:lock w:val="sdtLocked"/>
              </w:sdtPr>
              <w:sdtContent>
                <w:tc>
                  <w:tcPr>
                    <w:tcW w:w="2500" w:type="pct"/>
                  </w:tcPr>
                  <w:p w:rsidR="00421540" w:rsidRDefault="00421540" w:rsidP="00CE6A46">
                    <w:pPr>
                      <w:jc w:val="center"/>
                      <w:rPr>
                        <w:szCs w:val="21"/>
                      </w:rPr>
                    </w:pPr>
                    <w:r>
                      <w:rPr>
                        <w:szCs w:val="21"/>
                      </w:rPr>
                      <w:t>生产人员</w:t>
                    </w:r>
                  </w:p>
                </w:tc>
              </w:sdtContent>
            </w:sdt>
            <w:tc>
              <w:tcPr>
                <w:tcW w:w="2500" w:type="pct"/>
              </w:tcPr>
              <w:p w:rsidR="00421540" w:rsidRDefault="00421540" w:rsidP="00CE6A46">
                <w:pPr>
                  <w:jc w:val="right"/>
                  <w:rPr>
                    <w:szCs w:val="21"/>
                  </w:rPr>
                </w:pPr>
                <w:r>
                  <w:t>1,726</w:t>
                </w:r>
              </w:p>
            </w:tc>
          </w:tr>
          <w:tr w:rsidR="00421540" w:rsidTr="00CE6A46">
            <w:trPr>
              <w:trHeight w:val="150"/>
            </w:trPr>
            <w:sdt>
              <w:sdtPr>
                <w:tag w:val="_PLD_81981ed824c34ebd8b2027a1372174c4"/>
                <w:id w:val="-552531322"/>
                <w:lock w:val="sdtLocked"/>
              </w:sdtPr>
              <w:sdtContent>
                <w:tc>
                  <w:tcPr>
                    <w:tcW w:w="2500" w:type="pct"/>
                  </w:tcPr>
                  <w:p w:rsidR="00421540" w:rsidRDefault="00421540" w:rsidP="00CE6A46">
                    <w:pPr>
                      <w:jc w:val="center"/>
                      <w:rPr>
                        <w:szCs w:val="21"/>
                      </w:rPr>
                    </w:pPr>
                    <w:r>
                      <w:rPr>
                        <w:szCs w:val="21"/>
                      </w:rPr>
                      <w:t>销售人员</w:t>
                    </w:r>
                  </w:p>
                </w:tc>
              </w:sdtContent>
            </w:sdt>
            <w:tc>
              <w:tcPr>
                <w:tcW w:w="2500" w:type="pct"/>
              </w:tcPr>
              <w:p w:rsidR="00421540" w:rsidRDefault="00421540" w:rsidP="00CE6A46">
                <w:pPr>
                  <w:jc w:val="right"/>
                  <w:rPr>
                    <w:szCs w:val="21"/>
                  </w:rPr>
                </w:pPr>
                <w:r>
                  <w:t>59</w:t>
                </w:r>
              </w:p>
            </w:tc>
          </w:tr>
          <w:tr w:rsidR="00421540" w:rsidTr="00CE6A46">
            <w:trPr>
              <w:trHeight w:val="101"/>
            </w:trPr>
            <w:tc>
              <w:tcPr>
                <w:tcW w:w="2500" w:type="pct"/>
              </w:tcPr>
              <w:p w:rsidR="00421540" w:rsidRDefault="00507434" w:rsidP="00CE6A46">
                <w:pPr>
                  <w:jc w:val="center"/>
                  <w:rPr>
                    <w:szCs w:val="21"/>
                  </w:rPr>
                </w:pPr>
                <w:sdt>
                  <w:sdtPr>
                    <w:tag w:val="_PLD_df7eaa88ba784e11889af64a9fedb785"/>
                    <w:id w:val="108334411"/>
                    <w:lock w:val="sdtLocked"/>
                  </w:sdtPr>
                  <w:sdtContent>
                    <w:r w:rsidR="00421540">
                      <w:rPr>
                        <w:szCs w:val="21"/>
                      </w:rPr>
                      <w:t>技术人员</w:t>
                    </w:r>
                  </w:sdtContent>
                </w:sdt>
              </w:p>
            </w:tc>
            <w:tc>
              <w:tcPr>
                <w:tcW w:w="2500" w:type="pct"/>
              </w:tcPr>
              <w:p w:rsidR="00421540" w:rsidRDefault="00421540" w:rsidP="00CE6A46">
                <w:pPr>
                  <w:jc w:val="right"/>
                  <w:rPr>
                    <w:szCs w:val="21"/>
                  </w:rPr>
                </w:pPr>
                <w:r>
                  <w:t>241</w:t>
                </w:r>
              </w:p>
            </w:tc>
          </w:tr>
          <w:tr w:rsidR="00421540" w:rsidTr="00CE6A46">
            <w:trPr>
              <w:trHeight w:val="116"/>
            </w:trPr>
            <w:sdt>
              <w:sdtPr>
                <w:tag w:val="_PLD_aac131e637e2461daf9956e42a8ff654"/>
                <w:id w:val="929315548"/>
                <w:lock w:val="sdtLocked"/>
              </w:sdtPr>
              <w:sdtContent>
                <w:tc>
                  <w:tcPr>
                    <w:tcW w:w="2500" w:type="pct"/>
                  </w:tcPr>
                  <w:p w:rsidR="00421540" w:rsidRDefault="00421540" w:rsidP="00CE6A46">
                    <w:pPr>
                      <w:jc w:val="center"/>
                      <w:rPr>
                        <w:szCs w:val="21"/>
                      </w:rPr>
                    </w:pPr>
                    <w:r>
                      <w:rPr>
                        <w:szCs w:val="21"/>
                      </w:rPr>
                      <w:t>财务人员</w:t>
                    </w:r>
                  </w:p>
                </w:tc>
              </w:sdtContent>
            </w:sdt>
            <w:tc>
              <w:tcPr>
                <w:tcW w:w="2500" w:type="pct"/>
              </w:tcPr>
              <w:p w:rsidR="00421540" w:rsidRDefault="00421540" w:rsidP="00CE6A46">
                <w:pPr>
                  <w:jc w:val="right"/>
                  <w:rPr>
                    <w:szCs w:val="21"/>
                  </w:rPr>
                </w:pPr>
                <w:r>
                  <w:t>25</w:t>
                </w:r>
              </w:p>
            </w:tc>
          </w:tr>
          <w:tr w:rsidR="00421540" w:rsidTr="00CE6A46">
            <w:trPr>
              <w:trHeight w:val="165"/>
            </w:trPr>
            <w:sdt>
              <w:sdtPr>
                <w:tag w:val="_PLD_f32a03d99fca4bd3ac59e9419f160f9e"/>
                <w:id w:val="1339577337"/>
                <w:lock w:val="sdtLocked"/>
              </w:sdtPr>
              <w:sdtContent>
                <w:tc>
                  <w:tcPr>
                    <w:tcW w:w="2500" w:type="pct"/>
                  </w:tcPr>
                  <w:p w:rsidR="00421540" w:rsidRDefault="00421540" w:rsidP="00CE6A46">
                    <w:pPr>
                      <w:jc w:val="center"/>
                      <w:rPr>
                        <w:szCs w:val="21"/>
                      </w:rPr>
                    </w:pPr>
                    <w:r>
                      <w:rPr>
                        <w:szCs w:val="21"/>
                      </w:rPr>
                      <w:t>行政人员</w:t>
                    </w:r>
                  </w:p>
                </w:tc>
              </w:sdtContent>
            </w:sdt>
            <w:tc>
              <w:tcPr>
                <w:tcW w:w="2500" w:type="pct"/>
              </w:tcPr>
              <w:p w:rsidR="00421540" w:rsidRDefault="00421540" w:rsidP="00CE6A46">
                <w:pPr>
                  <w:jc w:val="right"/>
                  <w:rPr>
                    <w:szCs w:val="21"/>
                  </w:rPr>
                </w:pPr>
                <w:r>
                  <w:t>38</w:t>
                </w:r>
              </w:p>
            </w:tc>
          </w:tr>
          <w:sdt>
            <w:sdtPr>
              <w:rPr>
                <w:rFonts w:asciiTheme="minorHAnsi" w:eastAsiaTheme="minorEastAsia" w:hAnsiTheme="minorHAnsi" w:cstheme="minorBidi"/>
                <w:kern w:val="2"/>
                <w:szCs w:val="21"/>
              </w:rPr>
              <w:alias w:val="专业构成情况"/>
              <w:tag w:val="_TUP_7e4fa19ab4fd41e2b5a7ff1c123982ad"/>
              <w:id w:val="-732149420"/>
              <w:lock w:val="sdtLocked"/>
            </w:sdtPr>
            <w:sdtContent>
              <w:tr w:rsidR="00421540" w:rsidTr="00CE6A46">
                <w:trPr>
                  <w:trHeight w:val="131"/>
                </w:trPr>
                <w:tc>
                  <w:tcPr>
                    <w:tcW w:w="2500" w:type="pct"/>
                  </w:tcPr>
                  <w:p w:rsidR="00421540" w:rsidRDefault="00421540" w:rsidP="00CE6A46">
                    <w:pPr>
                      <w:jc w:val="center"/>
                      <w:rPr>
                        <w:szCs w:val="21"/>
                      </w:rPr>
                    </w:pPr>
                  </w:p>
                </w:tc>
                <w:tc>
                  <w:tcPr>
                    <w:tcW w:w="2500" w:type="pct"/>
                  </w:tcPr>
                  <w:p w:rsidR="00421540" w:rsidRDefault="00421540" w:rsidP="00CE6A46">
                    <w:pPr>
                      <w:jc w:val="right"/>
                      <w:rPr>
                        <w:szCs w:val="21"/>
                      </w:rPr>
                    </w:pPr>
                  </w:p>
                </w:tc>
              </w:tr>
            </w:sdtContent>
          </w:sdt>
          <w:sdt>
            <w:sdtPr>
              <w:rPr>
                <w:rFonts w:asciiTheme="minorHAnsi" w:eastAsiaTheme="minorEastAsia" w:hAnsiTheme="minorHAnsi" w:cstheme="minorBidi"/>
                <w:kern w:val="2"/>
                <w:szCs w:val="21"/>
              </w:rPr>
              <w:alias w:val="专业构成情况"/>
              <w:tag w:val="_TUP_7e4fa19ab4fd41e2b5a7ff1c123982ad"/>
              <w:id w:val="1947651318"/>
              <w:lock w:val="sdtLocked"/>
            </w:sdtPr>
            <w:sdtContent>
              <w:tr w:rsidR="00421540" w:rsidTr="00CE6A46">
                <w:trPr>
                  <w:trHeight w:val="131"/>
                </w:trPr>
                <w:tc>
                  <w:tcPr>
                    <w:tcW w:w="2500" w:type="pct"/>
                  </w:tcPr>
                  <w:p w:rsidR="00421540" w:rsidRDefault="00421540" w:rsidP="00CE6A46">
                    <w:pPr>
                      <w:jc w:val="center"/>
                      <w:rPr>
                        <w:szCs w:val="21"/>
                      </w:rPr>
                    </w:pPr>
                  </w:p>
                </w:tc>
                <w:tc>
                  <w:tcPr>
                    <w:tcW w:w="2500" w:type="pct"/>
                  </w:tcPr>
                  <w:p w:rsidR="00421540" w:rsidRDefault="00421540" w:rsidP="00CE6A46">
                    <w:pPr>
                      <w:jc w:val="right"/>
                      <w:rPr>
                        <w:szCs w:val="21"/>
                      </w:rPr>
                    </w:pPr>
                  </w:p>
                </w:tc>
              </w:tr>
            </w:sdtContent>
          </w:sdt>
          <w:tr w:rsidR="00421540" w:rsidTr="00CE6A46">
            <w:trPr>
              <w:trHeight w:val="146"/>
            </w:trPr>
            <w:sdt>
              <w:sdtPr>
                <w:tag w:val="_PLD_0d05ce79c1de4830a12be75c0c468159"/>
                <w:id w:val="1468475822"/>
                <w:lock w:val="sdtLocked"/>
              </w:sdtPr>
              <w:sdtContent>
                <w:tc>
                  <w:tcPr>
                    <w:tcW w:w="2500" w:type="pct"/>
                    <w:vAlign w:val="center"/>
                  </w:tcPr>
                  <w:p w:rsidR="00421540" w:rsidRDefault="00421540" w:rsidP="00CE6A46">
                    <w:pPr>
                      <w:jc w:val="center"/>
                      <w:rPr>
                        <w:szCs w:val="21"/>
                      </w:rPr>
                    </w:pPr>
                    <w:r>
                      <w:rPr>
                        <w:szCs w:val="21"/>
                      </w:rPr>
                      <w:t>合计</w:t>
                    </w:r>
                  </w:p>
                </w:tc>
              </w:sdtContent>
            </w:sdt>
            <w:tc>
              <w:tcPr>
                <w:tcW w:w="2500" w:type="pct"/>
              </w:tcPr>
              <w:p w:rsidR="00421540" w:rsidRDefault="00421540" w:rsidP="00CE6A46">
                <w:pPr>
                  <w:jc w:val="right"/>
                  <w:rPr>
                    <w:szCs w:val="21"/>
                  </w:rPr>
                </w:pPr>
                <w:r>
                  <w:t>2,089</w:t>
                </w:r>
              </w:p>
            </w:tc>
          </w:tr>
          <w:tr w:rsidR="00421540" w:rsidTr="00CE6A46">
            <w:trPr>
              <w:trHeight w:val="101"/>
            </w:trPr>
            <w:sdt>
              <w:sdtPr>
                <w:tag w:val="_PLD_b43260923fc74a9e8b449948e7aa0963"/>
                <w:id w:val="1462308466"/>
                <w:lock w:val="sdtLocked"/>
              </w:sdtPr>
              <w:sdtContent>
                <w:tc>
                  <w:tcPr>
                    <w:tcW w:w="5000" w:type="pct"/>
                    <w:gridSpan w:val="2"/>
                    <w:vAlign w:val="center"/>
                  </w:tcPr>
                  <w:p w:rsidR="00421540" w:rsidRDefault="00421540" w:rsidP="00CE6A46">
                    <w:pPr>
                      <w:jc w:val="center"/>
                      <w:rPr>
                        <w:szCs w:val="21"/>
                      </w:rPr>
                    </w:pPr>
                    <w:r>
                      <w:rPr>
                        <w:szCs w:val="21"/>
                      </w:rPr>
                      <w:t>教育程度</w:t>
                    </w:r>
                  </w:p>
                </w:tc>
              </w:sdtContent>
            </w:sdt>
          </w:tr>
          <w:tr w:rsidR="00421540" w:rsidTr="00CE6A46">
            <w:trPr>
              <w:trHeight w:val="116"/>
            </w:trPr>
            <w:sdt>
              <w:sdtPr>
                <w:tag w:val="_PLD_d0288e0074e54b34b561e013c97ef058"/>
                <w:id w:val="1727877991"/>
                <w:lock w:val="sdtLocked"/>
              </w:sdtPr>
              <w:sdtContent>
                <w:tc>
                  <w:tcPr>
                    <w:tcW w:w="2500" w:type="pct"/>
                  </w:tcPr>
                  <w:p w:rsidR="00421540" w:rsidRDefault="00421540" w:rsidP="00CE6A46">
                    <w:pPr>
                      <w:jc w:val="center"/>
                      <w:rPr>
                        <w:szCs w:val="21"/>
                      </w:rPr>
                    </w:pPr>
                    <w:r>
                      <w:rPr>
                        <w:szCs w:val="21"/>
                      </w:rPr>
                      <w:t>教育程度类别</w:t>
                    </w:r>
                  </w:p>
                </w:tc>
              </w:sdtContent>
            </w:sdt>
            <w:sdt>
              <w:sdtPr>
                <w:tag w:val="_PLD_5a62d94b34d34286ae31019c2fd90ec6"/>
                <w:id w:val="-429968426"/>
                <w:lock w:val="sdtLocked"/>
              </w:sdtPr>
              <w:sdtContent>
                <w:tc>
                  <w:tcPr>
                    <w:tcW w:w="2500" w:type="pct"/>
                  </w:tcPr>
                  <w:p w:rsidR="00421540" w:rsidRDefault="00421540" w:rsidP="00CE6A46">
                    <w:pPr>
                      <w:jc w:val="center"/>
                      <w:rPr>
                        <w:szCs w:val="21"/>
                      </w:rPr>
                    </w:pPr>
                    <w:r>
                      <w:rPr>
                        <w:szCs w:val="21"/>
                      </w:rPr>
                      <w:t>数量（人）</w:t>
                    </w:r>
                  </w:p>
                </w:tc>
              </w:sdtContent>
            </w:sdt>
          </w:tr>
          <w:sdt>
            <w:sdtPr>
              <w:rPr>
                <w:rFonts w:asciiTheme="minorHAnsi" w:eastAsiaTheme="minorEastAsia" w:hAnsiTheme="minorHAnsi" w:cstheme="minorBidi"/>
                <w:kern w:val="2"/>
                <w:szCs w:val="21"/>
              </w:rPr>
              <w:alias w:val="教育程度情况"/>
              <w:tag w:val="_TUP_505249756aef464eb97e1e72cf926f9e"/>
              <w:id w:val="-159234169"/>
              <w:lock w:val="sdtLocked"/>
            </w:sdtPr>
            <w:sdtContent>
              <w:tr w:rsidR="00421540" w:rsidTr="00CE6A46">
                <w:trPr>
                  <w:trHeight w:val="131"/>
                </w:trPr>
                <w:tc>
                  <w:tcPr>
                    <w:tcW w:w="2500" w:type="pct"/>
                  </w:tcPr>
                  <w:p w:rsidR="00421540" w:rsidRDefault="00421540" w:rsidP="00CE6A46">
                    <w:pPr>
                      <w:jc w:val="center"/>
                      <w:rPr>
                        <w:szCs w:val="21"/>
                      </w:rPr>
                    </w:pPr>
                    <w:r>
                      <w:t>研究生</w:t>
                    </w:r>
                  </w:p>
                </w:tc>
                <w:tc>
                  <w:tcPr>
                    <w:tcW w:w="2500" w:type="pct"/>
                  </w:tcPr>
                  <w:p w:rsidR="00421540" w:rsidRDefault="00421540" w:rsidP="00CE6A46">
                    <w:pPr>
                      <w:jc w:val="right"/>
                      <w:rPr>
                        <w:szCs w:val="21"/>
                      </w:rPr>
                    </w:pPr>
                    <w:r>
                      <w:t>28</w:t>
                    </w:r>
                  </w:p>
                </w:tc>
              </w:tr>
            </w:sdtContent>
          </w:sdt>
          <w:sdt>
            <w:sdtPr>
              <w:rPr>
                <w:rFonts w:asciiTheme="minorHAnsi" w:eastAsiaTheme="minorEastAsia" w:hAnsiTheme="minorHAnsi" w:cstheme="minorBidi"/>
                <w:kern w:val="2"/>
                <w:szCs w:val="21"/>
              </w:rPr>
              <w:alias w:val="教育程度情况"/>
              <w:tag w:val="_TUP_505249756aef464eb97e1e72cf926f9e"/>
              <w:id w:val="1614484047"/>
              <w:lock w:val="sdtLocked"/>
            </w:sdtPr>
            <w:sdtContent>
              <w:tr w:rsidR="00421540" w:rsidTr="00CE6A46">
                <w:trPr>
                  <w:trHeight w:val="131"/>
                </w:trPr>
                <w:tc>
                  <w:tcPr>
                    <w:tcW w:w="2500" w:type="pct"/>
                  </w:tcPr>
                  <w:p w:rsidR="00421540" w:rsidRDefault="00421540" w:rsidP="00CE6A46">
                    <w:pPr>
                      <w:jc w:val="center"/>
                      <w:rPr>
                        <w:rFonts w:asciiTheme="minorHAnsi" w:eastAsiaTheme="minorEastAsia" w:hAnsiTheme="minorHAnsi" w:cstheme="minorBidi"/>
                        <w:kern w:val="2"/>
                        <w:szCs w:val="21"/>
                      </w:rPr>
                    </w:pPr>
                    <w:r>
                      <w:t>本科</w:t>
                    </w:r>
                  </w:p>
                </w:tc>
                <w:tc>
                  <w:tcPr>
                    <w:tcW w:w="2500" w:type="pct"/>
                  </w:tcPr>
                  <w:p w:rsidR="00421540" w:rsidRDefault="00421540" w:rsidP="00CE6A46">
                    <w:pPr>
                      <w:jc w:val="right"/>
                      <w:rPr>
                        <w:rFonts w:asciiTheme="minorHAnsi" w:eastAsiaTheme="minorEastAsia" w:hAnsiTheme="minorHAnsi" w:cstheme="minorBidi"/>
                        <w:kern w:val="2"/>
                        <w:szCs w:val="21"/>
                      </w:rPr>
                    </w:pPr>
                    <w:r>
                      <w:t>396</w:t>
                    </w:r>
                  </w:p>
                </w:tc>
              </w:tr>
            </w:sdtContent>
          </w:sdt>
          <w:sdt>
            <w:sdtPr>
              <w:rPr>
                <w:rFonts w:asciiTheme="minorHAnsi" w:eastAsiaTheme="minorEastAsia" w:hAnsiTheme="minorHAnsi" w:cstheme="minorBidi"/>
                <w:kern w:val="2"/>
                <w:szCs w:val="21"/>
              </w:rPr>
              <w:alias w:val="教育程度情况"/>
              <w:tag w:val="_TUP_505249756aef464eb97e1e72cf926f9e"/>
              <w:id w:val="-1233076923"/>
              <w:lock w:val="sdtLocked"/>
            </w:sdtPr>
            <w:sdtContent>
              <w:tr w:rsidR="00421540" w:rsidTr="00CE6A46">
                <w:trPr>
                  <w:trHeight w:val="131"/>
                </w:trPr>
                <w:tc>
                  <w:tcPr>
                    <w:tcW w:w="2500" w:type="pct"/>
                  </w:tcPr>
                  <w:p w:rsidR="00421540" w:rsidRDefault="00421540" w:rsidP="00CE6A46">
                    <w:pPr>
                      <w:jc w:val="center"/>
                      <w:rPr>
                        <w:rFonts w:asciiTheme="minorHAnsi" w:eastAsiaTheme="minorEastAsia" w:hAnsiTheme="minorHAnsi" w:cstheme="minorBidi"/>
                        <w:kern w:val="2"/>
                        <w:szCs w:val="21"/>
                      </w:rPr>
                    </w:pPr>
                    <w:r>
                      <w:t>大专</w:t>
                    </w:r>
                  </w:p>
                </w:tc>
                <w:tc>
                  <w:tcPr>
                    <w:tcW w:w="2500" w:type="pct"/>
                  </w:tcPr>
                  <w:p w:rsidR="00421540" w:rsidRDefault="00421540" w:rsidP="00CE6A46">
                    <w:pPr>
                      <w:jc w:val="right"/>
                      <w:rPr>
                        <w:rFonts w:asciiTheme="minorHAnsi" w:eastAsiaTheme="minorEastAsia" w:hAnsiTheme="minorHAnsi" w:cstheme="minorBidi"/>
                        <w:kern w:val="2"/>
                        <w:szCs w:val="21"/>
                      </w:rPr>
                    </w:pPr>
                    <w:r>
                      <w:t>627</w:t>
                    </w:r>
                  </w:p>
                </w:tc>
              </w:tr>
            </w:sdtContent>
          </w:sdt>
          <w:sdt>
            <w:sdtPr>
              <w:rPr>
                <w:rFonts w:asciiTheme="minorHAnsi" w:eastAsiaTheme="minorEastAsia" w:hAnsiTheme="minorHAnsi" w:cstheme="minorBidi"/>
                <w:kern w:val="2"/>
                <w:szCs w:val="21"/>
              </w:rPr>
              <w:alias w:val="教育程度情况"/>
              <w:tag w:val="_TUP_505249756aef464eb97e1e72cf926f9e"/>
              <w:id w:val="1960383965"/>
              <w:lock w:val="sdtLocked"/>
            </w:sdtPr>
            <w:sdtContent>
              <w:tr w:rsidR="00421540" w:rsidTr="00CE6A46">
                <w:trPr>
                  <w:trHeight w:val="131"/>
                </w:trPr>
                <w:tc>
                  <w:tcPr>
                    <w:tcW w:w="2500" w:type="pct"/>
                  </w:tcPr>
                  <w:p w:rsidR="00421540" w:rsidRDefault="00421540" w:rsidP="00CE6A46">
                    <w:pPr>
                      <w:jc w:val="center"/>
                      <w:rPr>
                        <w:szCs w:val="21"/>
                      </w:rPr>
                    </w:pPr>
                    <w:r>
                      <w:t>中专（高中及以下）</w:t>
                    </w:r>
                  </w:p>
                </w:tc>
                <w:tc>
                  <w:tcPr>
                    <w:tcW w:w="2500" w:type="pct"/>
                  </w:tcPr>
                  <w:p w:rsidR="00421540" w:rsidRDefault="00421540" w:rsidP="00CE6A46">
                    <w:pPr>
                      <w:jc w:val="right"/>
                      <w:rPr>
                        <w:szCs w:val="21"/>
                      </w:rPr>
                    </w:pPr>
                    <w:r>
                      <w:t>1,038</w:t>
                    </w:r>
                  </w:p>
                </w:tc>
              </w:tr>
            </w:sdtContent>
          </w:sdt>
          <w:tr w:rsidR="00421540" w:rsidTr="00CE6A46">
            <w:trPr>
              <w:trHeight w:val="165"/>
            </w:trPr>
            <w:sdt>
              <w:sdtPr>
                <w:tag w:val="_PLD_3780c8e792674cb7b77ed9496335912f"/>
                <w:id w:val="100932487"/>
                <w:lock w:val="sdtLocked"/>
              </w:sdtPr>
              <w:sdtContent>
                <w:tc>
                  <w:tcPr>
                    <w:tcW w:w="2500" w:type="pct"/>
                    <w:tcBorders>
                      <w:bottom w:val="single" w:sz="4" w:space="0" w:color="auto"/>
                    </w:tcBorders>
                    <w:vAlign w:val="center"/>
                  </w:tcPr>
                  <w:p w:rsidR="00421540" w:rsidRDefault="00421540" w:rsidP="00CE6A46">
                    <w:pPr>
                      <w:jc w:val="center"/>
                      <w:rPr>
                        <w:szCs w:val="21"/>
                      </w:rPr>
                    </w:pPr>
                    <w:r>
                      <w:rPr>
                        <w:szCs w:val="21"/>
                      </w:rPr>
                      <w:t>合计</w:t>
                    </w:r>
                  </w:p>
                </w:tc>
              </w:sdtContent>
            </w:sdt>
            <w:tc>
              <w:tcPr>
                <w:tcW w:w="2500" w:type="pct"/>
                <w:tcBorders>
                  <w:bottom w:val="single" w:sz="4" w:space="0" w:color="auto"/>
                </w:tcBorders>
              </w:tcPr>
              <w:p w:rsidR="00421540" w:rsidRDefault="00421540" w:rsidP="00CE6A46">
                <w:pPr>
                  <w:jc w:val="right"/>
                  <w:rPr>
                    <w:szCs w:val="21"/>
                  </w:rPr>
                </w:pPr>
                <w:r>
                  <w:rPr>
                    <w:szCs w:val="21"/>
                  </w:rPr>
                  <w:t>2</w:t>
                </w:r>
                <w:r>
                  <w:rPr>
                    <w:rFonts w:hint="eastAsia"/>
                    <w:szCs w:val="21"/>
                  </w:rPr>
                  <w:t>,</w:t>
                </w:r>
                <w:r>
                  <w:rPr>
                    <w:szCs w:val="21"/>
                  </w:rPr>
                  <w:t>089</w:t>
                </w:r>
              </w:p>
            </w:tc>
          </w:tr>
        </w:tbl>
        <w:p w:rsidR="00421540" w:rsidRDefault="00421540"/>
        <w:p w:rsidR="00E640B7" w:rsidRDefault="00507434"/>
      </w:sdtContent>
    </w:sdt>
    <w:sdt>
      <w:sdtPr>
        <w:rPr>
          <w:rFonts w:ascii="宋体" w:hAnsi="宋体" w:cs="宋体"/>
          <w:b w:val="0"/>
          <w:bCs w:val="0"/>
          <w:kern w:val="0"/>
          <w:szCs w:val="24"/>
        </w:rPr>
        <w:alias w:val="模块:薪酬政策"/>
        <w:tag w:val="_SEC_fc732f9b506646da9d52a592974e5004"/>
        <w:id w:val="3160258"/>
        <w:lock w:val="sdtLocked"/>
        <w:placeholder>
          <w:docPart w:val="GBC22222222222222222222222222222"/>
        </w:placeholder>
      </w:sdtPr>
      <w:sdtEndPr>
        <w:rPr>
          <w:rFonts w:hint="eastAsia"/>
          <w:szCs w:val="21"/>
        </w:rPr>
      </w:sdtEndPr>
      <w:sdtContent>
        <w:p w:rsidR="00E640B7" w:rsidRDefault="006B2B5D">
          <w:pPr>
            <w:pStyle w:val="3"/>
            <w:numPr>
              <w:ilvl w:val="0"/>
              <w:numId w:val="42"/>
            </w:numPr>
            <w:rPr>
              <w:szCs w:val="21"/>
            </w:rPr>
          </w:pPr>
          <w:r>
            <w:t>薪</w:t>
          </w:r>
          <w:r>
            <w:rPr>
              <w:szCs w:val="21"/>
            </w:rPr>
            <w:t>酬政策</w:t>
          </w:r>
        </w:p>
        <w:sdt>
          <w:sdtPr>
            <w:rPr>
              <w:rFonts w:hint="eastAsia"/>
              <w:szCs w:val="21"/>
            </w:rPr>
            <w:alias w:val="是否适用：薪酬政策[双击切换]"/>
            <w:tag w:val="_GBC_13404877597d44c38f554884f31b3123"/>
            <w:id w:val="1184934105"/>
            <w:lock w:val="sdtLocked"/>
            <w:placeholder>
              <w:docPart w:val="GBC22222222222222222222222222222"/>
            </w:placeholder>
          </w:sdtPr>
          <w:sdtContent>
            <w:p w:rsidR="00E640B7" w:rsidRDefault="00507434">
              <w:pPr>
                <w:rPr>
                  <w:szCs w:val="21"/>
                </w:rPr>
              </w:pPr>
              <w:r>
                <w:rPr>
                  <w:szCs w:val="21"/>
                </w:rPr>
                <w:fldChar w:fldCharType="begin"/>
              </w:r>
              <w:r w:rsidR="00E358BA">
                <w:rPr>
                  <w:szCs w:val="21"/>
                </w:rPr>
                <w:instrText xml:space="preserve"> MACROBUTTON  SnrToggleCheckbox √适用  </w:instrText>
              </w:r>
              <w:r>
                <w:rPr>
                  <w:szCs w:val="21"/>
                </w:rPr>
                <w:fldChar w:fldCharType="end"/>
              </w:r>
              <w:r>
                <w:rPr>
                  <w:szCs w:val="21"/>
                </w:rPr>
                <w:fldChar w:fldCharType="begin"/>
              </w:r>
              <w:r w:rsidR="00E358BA">
                <w:rPr>
                  <w:szCs w:val="21"/>
                </w:rPr>
                <w:instrText xml:space="preserve"> MACROBUTTON  SnrToggleCheckbox □不适用 </w:instrText>
              </w:r>
              <w:r>
                <w:rPr>
                  <w:szCs w:val="21"/>
                </w:rPr>
                <w:fldChar w:fldCharType="end"/>
              </w:r>
            </w:p>
          </w:sdtContent>
        </w:sdt>
        <w:sdt>
          <w:sdtPr>
            <w:rPr>
              <w:rFonts w:hint="eastAsia"/>
              <w:szCs w:val="21"/>
            </w:rPr>
            <w:alias w:val="员工薪酬政策"/>
            <w:tag w:val="_GBC_c66914a8847a42b2b50437dbe93cdad1"/>
            <w:id w:val="1385673858"/>
            <w:lock w:val="sdtLocked"/>
            <w:placeholder>
              <w:docPart w:val="GBC22222222222222222222222222222"/>
            </w:placeholder>
          </w:sdtPr>
          <w:sdtContent>
            <w:p w:rsidR="00E640B7" w:rsidRDefault="00E358BA" w:rsidP="00E358BA">
              <w:pPr>
                <w:spacing w:line="360" w:lineRule="auto"/>
                <w:ind w:firstLineChars="200" w:firstLine="420"/>
                <w:rPr>
                  <w:szCs w:val="21"/>
                </w:rPr>
              </w:pPr>
              <w:r w:rsidRPr="001A17B8">
                <w:rPr>
                  <w:rFonts w:hint="eastAsia"/>
                  <w:szCs w:val="21"/>
                </w:rPr>
                <w:t>采用宽带薪酬设计，根据岗位价值和个人能力两个维度确定薪酬标准。强化薪酬体系激励作用，在分配上保持向重要责任岗位、向高技能岗位、向主营业务岗位进行倾斜的政策，促进员工积极向贡献大、责任重、技能成长空间大的岗位流动，激励员工工作努力方向与公司目标保持一致。</w:t>
              </w:r>
            </w:p>
          </w:sdtContent>
        </w:sdt>
      </w:sdtContent>
    </w:sdt>
    <w:p w:rsidR="00E640B7" w:rsidRDefault="00E640B7">
      <w:pPr>
        <w:rPr>
          <w:szCs w:val="21"/>
        </w:rPr>
      </w:pPr>
    </w:p>
    <w:sdt>
      <w:sdtPr>
        <w:rPr>
          <w:rFonts w:ascii="宋体" w:hAnsi="宋体" w:cs="宋体"/>
          <w:b w:val="0"/>
          <w:bCs w:val="0"/>
          <w:kern w:val="0"/>
          <w:szCs w:val="21"/>
        </w:rPr>
        <w:alias w:val="模块:培训计划"/>
        <w:tag w:val="_SEC_e8ed83989c604c839daf59b1ac5b558c"/>
        <w:id w:val="3160276"/>
        <w:lock w:val="sdtLocked"/>
        <w:placeholder>
          <w:docPart w:val="GBC22222222222222222222222222222"/>
        </w:placeholder>
      </w:sdtPr>
      <w:sdtEndPr>
        <w:rPr>
          <w:rFonts w:hint="eastAsia"/>
        </w:rPr>
      </w:sdtEndPr>
      <w:sdtContent>
        <w:p w:rsidR="00E640B7" w:rsidRDefault="006B2B5D">
          <w:pPr>
            <w:pStyle w:val="3"/>
            <w:numPr>
              <w:ilvl w:val="0"/>
              <w:numId w:val="42"/>
            </w:numPr>
            <w:rPr>
              <w:szCs w:val="21"/>
            </w:rPr>
          </w:pPr>
          <w:r>
            <w:rPr>
              <w:szCs w:val="21"/>
            </w:rPr>
            <w:t>培训计划</w:t>
          </w:r>
        </w:p>
        <w:sdt>
          <w:sdtPr>
            <w:rPr>
              <w:rFonts w:hint="eastAsia"/>
              <w:szCs w:val="21"/>
            </w:rPr>
            <w:alias w:val="是否适用：培训计划[双击切换]"/>
            <w:tag w:val="_GBC_123cfa2c006d4970ae10b316c2c1f95a"/>
            <w:id w:val="1616484733"/>
            <w:lock w:val="sdtLocked"/>
            <w:placeholder>
              <w:docPart w:val="GBC22222222222222222222222222222"/>
            </w:placeholder>
          </w:sdtPr>
          <w:sdtContent>
            <w:p w:rsidR="00E640B7" w:rsidRDefault="00507434">
              <w:pPr>
                <w:rPr>
                  <w:szCs w:val="21"/>
                </w:rPr>
              </w:pPr>
              <w:r>
                <w:rPr>
                  <w:szCs w:val="21"/>
                </w:rPr>
                <w:fldChar w:fldCharType="begin"/>
              </w:r>
              <w:r w:rsidR="00E358BA">
                <w:rPr>
                  <w:szCs w:val="21"/>
                </w:rPr>
                <w:instrText xml:space="preserve"> MACROBUTTON  SnrToggleCheckbox √适用  </w:instrText>
              </w:r>
              <w:r>
                <w:rPr>
                  <w:szCs w:val="21"/>
                </w:rPr>
                <w:fldChar w:fldCharType="end"/>
              </w:r>
              <w:r>
                <w:rPr>
                  <w:szCs w:val="21"/>
                </w:rPr>
                <w:fldChar w:fldCharType="begin"/>
              </w:r>
              <w:r w:rsidR="00E358BA">
                <w:rPr>
                  <w:szCs w:val="21"/>
                </w:rPr>
                <w:instrText xml:space="preserve"> MACROBUTTON  SnrToggleCheckbox □不适用 </w:instrText>
              </w:r>
              <w:r>
                <w:rPr>
                  <w:szCs w:val="21"/>
                </w:rPr>
                <w:fldChar w:fldCharType="end"/>
              </w:r>
            </w:p>
          </w:sdtContent>
        </w:sdt>
        <w:sdt>
          <w:sdtPr>
            <w:rPr>
              <w:rFonts w:hint="eastAsia"/>
              <w:szCs w:val="21"/>
            </w:rPr>
            <w:alias w:val="员工培训计划"/>
            <w:tag w:val="_GBC_266f6e1d93824387ae96645a471738b7"/>
            <w:id w:val="1118022889"/>
            <w:lock w:val="sdtLocked"/>
            <w:placeholder>
              <w:docPart w:val="GBC22222222222222222222222222222"/>
            </w:placeholder>
          </w:sdtPr>
          <w:sdtContent>
            <w:p w:rsidR="00E640B7" w:rsidRDefault="0021730E" w:rsidP="0021730E">
              <w:pPr>
                <w:spacing w:line="360" w:lineRule="auto"/>
                <w:ind w:firstLineChars="200" w:firstLine="420"/>
                <w:rPr>
                  <w:szCs w:val="21"/>
                </w:rPr>
              </w:pPr>
              <w:r w:rsidRPr="00024426">
                <w:rPr>
                  <w:rFonts w:hint="eastAsia"/>
                  <w:szCs w:val="21"/>
                </w:rPr>
                <w:t>关注技能提升，结合工作实际，以实践操作为主，有效提升各岗位专业技术能力与操作水平，提高工作流程效率，按岗位、专业特点分别设置课程，采取理论培训与现场实践操作等多种培训形式，为公司可持续性发展培养合格人才。</w:t>
              </w:r>
            </w:p>
          </w:sdtContent>
        </w:sdt>
      </w:sdtContent>
    </w:sdt>
    <w:p w:rsidR="00E640B7" w:rsidRDefault="00E640B7">
      <w:pPr>
        <w:rPr>
          <w:szCs w:val="21"/>
        </w:rPr>
      </w:pPr>
    </w:p>
    <w:sdt>
      <w:sdtPr>
        <w:rPr>
          <w:rFonts w:ascii="宋体" w:hAnsi="宋体" w:cs="宋体"/>
          <w:b w:val="0"/>
          <w:bCs w:val="0"/>
          <w:kern w:val="0"/>
          <w:szCs w:val="21"/>
        </w:rPr>
        <w:alias w:val="模块:劳务外包情况"/>
        <w:tag w:val="_SEC_0b378851dc554a559cac93a43f7b5a2c"/>
        <w:id w:val="3160299"/>
        <w:lock w:val="sdtLocked"/>
        <w:placeholder>
          <w:docPart w:val="GBC22222222222222222222222222222"/>
        </w:placeholder>
      </w:sdtPr>
      <w:sdtContent>
        <w:p w:rsidR="00E640B7" w:rsidRDefault="006B2B5D">
          <w:pPr>
            <w:pStyle w:val="3"/>
            <w:numPr>
              <w:ilvl w:val="0"/>
              <w:numId w:val="42"/>
            </w:numPr>
            <w:rPr>
              <w:szCs w:val="21"/>
            </w:rPr>
          </w:pPr>
          <w:r>
            <w:rPr>
              <w:szCs w:val="21"/>
            </w:rPr>
            <w:t>劳务外包情况</w:t>
          </w:r>
        </w:p>
        <w:sdt>
          <w:sdtPr>
            <w:alias w:val="是否适用：劳务外包情况[双击切换]"/>
            <w:tag w:val="_GBC_0682caf48f0d4ff9b0e5259fc3a31660"/>
            <w:id w:val="1271747802"/>
            <w:lock w:val="sdtLocked"/>
            <w:placeholder>
              <w:docPart w:val="GBC22222222222222222222222222222"/>
            </w:placeholder>
          </w:sdtPr>
          <w:sdtContent>
            <w:p w:rsidR="00E640B7" w:rsidRDefault="00507434" w:rsidP="0021730E">
              <w:r>
                <w:fldChar w:fldCharType="begin"/>
              </w:r>
              <w:r w:rsidR="0021730E">
                <w:instrText xml:space="preserve">MACROBUTTON  SnrToggleCheckbox □适用 </w:instrText>
              </w:r>
              <w:r>
                <w:fldChar w:fldCharType="end"/>
              </w:r>
              <w:r>
                <w:fldChar w:fldCharType="begin"/>
              </w:r>
              <w:r w:rsidR="0021730E">
                <w:instrText xml:space="preserve"> MACROBUTTON  SnrToggleCheckbox √不适用 </w:instrText>
              </w:r>
              <w:r>
                <w:fldChar w:fldCharType="end"/>
              </w:r>
            </w:p>
          </w:sdtContent>
        </w:sdt>
        <w:bookmarkStart w:id="111" w:name="_Hlk66870501" w:displacedByCustomXml="next"/>
      </w:sdtContent>
    </w:sdt>
    <w:bookmarkEnd w:id="111" w:displacedByCustomXml="prev"/>
    <w:sdt>
      <w:sdtPr>
        <w:rPr>
          <w:rFonts w:ascii="Calibri" w:hAnsi="Calibri" w:cs="宋体" w:hint="eastAsia"/>
          <w:b w:val="0"/>
          <w:bCs w:val="0"/>
          <w:kern w:val="0"/>
          <w:sz w:val="24"/>
          <w:szCs w:val="22"/>
        </w:rPr>
        <w:alias w:val="模块:董事、监事、高级管理人员情况其他说明"/>
        <w:tag w:val="_SEC_eedc189364084031b5ab1e4efb2108c1"/>
        <w:id w:val="430936357"/>
        <w:lock w:val="sdtLocked"/>
        <w:placeholder>
          <w:docPart w:val="GBC22222222222222222222222222222"/>
        </w:placeholder>
      </w:sdtPr>
      <w:sdtEndPr>
        <w:rPr>
          <w:rFonts w:ascii="宋体" w:hAnsi="宋体" w:hint="default"/>
          <w:sz w:val="21"/>
          <w:szCs w:val="21"/>
        </w:rPr>
      </w:sdtEndPr>
      <w:sdtContent>
        <w:p w:rsidR="00E640B7" w:rsidRDefault="006B2B5D">
          <w:pPr>
            <w:pStyle w:val="2"/>
            <w:numPr>
              <w:ilvl w:val="0"/>
              <w:numId w:val="5"/>
            </w:numPr>
          </w:pPr>
          <w:r>
            <w:rPr>
              <w:rFonts w:hint="eastAsia"/>
            </w:rPr>
            <w:t>其他</w:t>
          </w:r>
        </w:p>
        <w:sdt>
          <w:sdtPr>
            <w:rPr>
              <w:rFonts w:hint="eastAsia"/>
              <w:bCs/>
              <w:szCs w:val="21"/>
            </w:rPr>
            <w:alias w:val="是否适用：其他董事、监事、高级管理人员情况说明[双击切换]"/>
            <w:tag w:val="_GBC_c781dbfa3c3842a09ce56d5b0849e9f0"/>
            <w:id w:val="-1126689268"/>
            <w:lock w:val="sdtLocked"/>
            <w:placeholder>
              <w:docPart w:val="GBC22222222222222222222222222222"/>
            </w:placeholder>
          </w:sdtPr>
          <w:sdtContent>
            <w:p w:rsidR="00E640B7" w:rsidRDefault="00507434" w:rsidP="0021730E">
              <w:pPr>
                <w:rPr>
                  <w:szCs w:val="21"/>
                </w:rPr>
              </w:pPr>
              <w:r>
                <w:rPr>
                  <w:bCs/>
                  <w:szCs w:val="21"/>
                </w:rPr>
                <w:fldChar w:fldCharType="begin"/>
              </w:r>
              <w:r w:rsidR="0021730E">
                <w:rPr>
                  <w:bCs/>
                  <w:szCs w:val="21"/>
                </w:rPr>
                <w:instrText xml:space="preserve"> MACROBUTTON  SnrToggleCheckbox □适用  </w:instrText>
              </w:r>
              <w:r>
                <w:rPr>
                  <w:bCs/>
                  <w:szCs w:val="21"/>
                </w:rPr>
                <w:fldChar w:fldCharType="end"/>
              </w:r>
              <w:r>
                <w:rPr>
                  <w:bCs/>
                  <w:szCs w:val="21"/>
                </w:rPr>
                <w:fldChar w:fldCharType="begin"/>
              </w:r>
              <w:r w:rsidR="0021730E">
                <w:rPr>
                  <w:bCs/>
                  <w:szCs w:val="21"/>
                </w:rPr>
                <w:instrText xml:space="preserve"> MACROBUTTON  SnrToggleCheckbox √不适用 </w:instrText>
              </w:r>
              <w:r>
                <w:rPr>
                  <w:bCs/>
                  <w:szCs w:val="21"/>
                </w:rPr>
                <w:fldChar w:fldCharType="end"/>
              </w:r>
            </w:p>
          </w:sdtContent>
        </w:sdt>
      </w:sdtContent>
    </w:sdt>
    <w:p w:rsidR="00E640B7" w:rsidRDefault="00E640B7">
      <w:pPr>
        <w:rPr>
          <w:bCs/>
          <w:szCs w:val="21"/>
        </w:rPr>
      </w:pPr>
    </w:p>
    <w:p w:rsidR="00E640B7" w:rsidRDefault="00E640B7">
      <w:pPr>
        <w:rPr>
          <w:bCs/>
          <w:szCs w:val="21"/>
        </w:rPr>
      </w:pPr>
    </w:p>
    <w:p w:rsidR="00E640B7" w:rsidRDefault="006B2B5D">
      <w:pPr>
        <w:pStyle w:val="10"/>
        <w:numPr>
          <w:ilvl w:val="0"/>
          <w:numId w:val="3"/>
        </w:numPr>
        <w:spacing w:before="0" w:after="0"/>
        <w:rPr>
          <w:bCs w:val="0"/>
        </w:rPr>
      </w:pPr>
      <w:bookmarkStart w:id="112" w:name="_Toc409437610"/>
      <w:bookmarkStart w:id="113" w:name="_Toc437440716"/>
      <w:bookmarkStart w:id="114" w:name="_Toc28098031"/>
      <w:r>
        <w:rPr>
          <w:bCs w:val="0"/>
        </w:rPr>
        <w:t>公司治理</w:t>
      </w:r>
      <w:bookmarkEnd w:id="112"/>
      <w:bookmarkEnd w:id="113"/>
      <w:bookmarkEnd w:id="114"/>
    </w:p>
    <w:sdt>
      <w:sdtPr>
        <w:rPr>
          <w:rFonts w:ascii="宋体" w:hAnsi="宋体" w:cs="宋体"/>
          <w:b w:val="0"/>
          <w:bCs w:val="0"/>
          <w:kern w:val="0"/>
          <w:szCs w:val="24"/>
        </w:rPr>
        <w:alias w:val="模块:公司治理相关情况说明"/>
        <w:tag w:val="_SEC_0164dfaf2ef04d3a93f24cb4cdc06581"/>
        <w:id w:val="3160337"/>
        <w:lock w:val="sdtLocked"/>
        <w:placeholder>
          <w:docPart w:val="GBC22222222222222222222222222222"/>
        </w:placeholder>
      </w:sdtPr>
      <w:sdtContent>
        <w:p w:rsidR="005C2016" w:rsidRDefault="005C2016">
          <w:pPr>
            <w:pStyle w:val="2"/>
            <w:numPr>
              <w:ilvl w:val="0"/>
              <w:numId w:val="43"/>
            </w:numPr>
          </w:pPr>
          <w:r>
            <w:t>公司治理相关情况说明</w:t>
          </w:r>
        </w:p>
        <w:sdt>
          <w:sdtPr>
            <w:rPr>
              <w:rFonts w:hint="eastAsia"/>
              <w:szCs w:val="21"/>
            </w:rPr>
            <w:alias w:val="是否适用：公司治理相关情况说明[双击切换]"/>
            <w:tag w:val="_GBC_fcded3e74c5842408b5da723b3a757fa"/>
            <w:id w:val="102316382"/>
            <w:lock w:val="sdtLocked"/>
          </w:sdtPr>
          <w:sdtContent>
            <w:p w:rsidR="005C2016" w:rsidRDefault="00507434">
              <w:pPr>
                <w:rPr>
                  <w:szCs w:val="21"/>
                </w:rPr>
              </w:pPr>
              <w:r>
                <w:rPr>
                  <w:rFonts w:hint="eastAsia"/>
                  <w:szCs w:val="21"/>
                </w:rPr>
                <w:fldChar w:fldCharType="begin"/>
              </w:r>
              <w:r w:rsidR="005C2016">
                <w:rPr>
                  <w:rFonts w:hint="eastAsia"/>
                  <w:szCs w:val="21"/>
                </w:rPr>
                <w:instrText xml:space="preserve"> MACROBUTTON SnrToggleCheckbox √适用  </w:instrText>
              </w:r>
              <w:r>
                <w:rPr>
                  <w:rFonts w:hint="eastAsia"/>
                  <w:szCs w:val="21"/>
                </w:rPr>
                <w:fldChar w:fldCharType="end"/>
              </w:r>
              <w:r>
                <w:rPr>
                  <w:rFonts w:hint="eastAsia"/>
                  <w:szCs w:val="21"/>
                </w:rPr>
                <w:fldChar w:fldCharType="begin"/>
              </w:r>
              <w:r w:rsidR="005C2016">
                <w:rPr>
                  <w:rFonts w:hint="eastAsia"/>
                  <w:szCs w:val="21"/>
                </w:rPr>
                <w:instrText xml:space="preserve">MACROBUTTON  SnrToggleCheckbox □不适用 </w:instrText>
              </w:r>
              <w:r>
                <w:rPr>
                  <w:rFonts w:hint="eastAsia"/>
                  <w:szCs w:val="21"/>
                </w:rPr>
                <w:fldChar w:fldCharType="end"/>
              </w:r>
            </w:p>
          </w:sdtContent>
        </w:sdt>
        <w:sdt>
          <w:sdtPr>
            <w:rPr>
              <w:szCs w:val="21"/>
            </w:rPr>
            <w:alias w:val="公司治理相关情况说明"/>
            <w:tag w:val="_GBC_b4d29a30dc2b4ea6b942196a3b52c2d0"/>
            <w:id w:val="890305443"/>
            <w:lock w:val="sdtLocked"/>
          </w:sdtPr>
          <w:sdtContent>
            <w:p w:rsidR="005C2016" w:rsidRDefault="005C2016" w:rsidP="00CA13B9">
              <w:pPr>
                <w:ind w:firstLineChars="200" w:firstLine="420"/>
                <w:rPr>
                  <w:szCs w:val="21"/>
                </w:rPr>
              </w:pPr>
              <w:r>
                <w:rPr>
                  <w:szCs w:val="21"/>
                </w:rPr>
                <w:t>报告期内，公司严格按照《公司法》、《证券法》、《上市公司治理准则》、《股票上市规则》等法律法规和中国证监会、上海证券交易所发布的有关上市公司治理规范性文件要求，结合公司实际情况，不断完善公司法人治理结构，建立健全公司内部管理和控制制度，加强信息披露管理，规范公司运作行为，维护了上市公司及股东的权益。</w:t>
              </w:r>
            </w:p>
            <w:p w:rsidR="005C2016" w:rsidRDefault="005C2016" w:rsidP="00CA13B9">
              <w:pPr>
                <w:ind w:firstLineChars="200" w:firstLine="420"/>
                <w:rPr>
                  <w:szCs w:val="21"/>
                </w:rPr>
              </w:pPr>
              <w:r>
                <w:rPr>
                  <w:szCs w:val="21"/>
                </w:rPr>
                <w:t xml:space="preserve">1、股东与股东大会 </w:t>
              </w:r>
            </w:p>
            <w:p w:rsidR="005C2016" w:rsidRDefault="005C2016" w:rsidP="00CA13B9">
              <w:pPr>
                <w:ind w:firstLineChars="200" w:firstLine="420"/>
                <w:rPr>
                  <w:szCs w:val="21"/>
                </w:rPr>
              </w:pPr>
              <w:r>
                <w:rPr>
                  <w:szCs w:val="21"/>
                </w:rPr>
                <w:t xml:space="preserve">公司严格按照法律法规、《公司章程》和《股东大会议事规则》要求，召集、召开股东大会，股东大会程序合法合规。股东大会期间，公司通过网络投票、中小投资者单独计票等方式，维护中小股东的平等地位及合法权益，在涉及重大事项决策及信息披露方面，切实履行了保护中小股东利益的义务。公司股东大会的召集、召开和表决程序规范，股东大会经现场律师见证并对其合法性出具了法律意见书。 </w:t>
              </w:r>
            </w:p>
            <w:p w:rsidR="005C2016" w:rsidRDefault="005C2016" w:rsidP="00CA13B9">
              <w:pPr>
                <w:ind w:firstLineChars="200" w:firstLine="420"/>
                <w:rPr>
                  <w:szCs w:val="21"/>
                </w:rPr>
              </w:pPr>
              <w:r>
                <w:rPr>
                  <w:szCs w:val="21"/>
                </w:rPr>
                <w:t xml:space="preserve">2、董事与董事会 </w:t>
              </w:r>
            </w:p>
            <w:p w:rsidR="005C2016" w:rsidRDefault="005C2016" w:rsidP="00CA13B9">
              <w:pPr>
                <w:ind w:firstLineChars="200" w:firstLine="420"/>
                <w:rPr>
                  <w:szCs w:val="21"/>
                </w:rPr>
              </w:pPr>
              <w:r>
                <w:rPr>
                  <w:szCs w:val="21"/>
                </w:rPr>
                <w:t xml:space="preserve">董事会由九名董事组成，其中三名独立董事。董事会议的召集、召开以及表决程序符合《公司章程》及《董事会议事规则》的规定，全体董事以认真负责的态度出席董事会，参加监管部门组织的培训，熟悉相关法律、法规，了解、掌握董事权利和义务，按照《董事会议事规则》要求履行职责。董事会各专门委员会严格按照《公司章程》及专门委员会工作细则的规定开展工作，充分发挥其在公司治理中的重要作用。 </w:t>
              </w:r>
            </w:p>
            <w:p w:rsidR="005C2016" w:rsidRDefault="005C2016" w:rsidP="00CA13B9">
              <w:pPr>
                <w:ind w:firstLineChars="200" w:firstLine="420"/>
                <w:rPr>
                  <w:szCs w:val="21"/>
                </w:rPr>
              </w:pPr>
              <w:r>
                <w:rPr>
                  <w:szCs w:val="21"/>
                </w:rPr>
                <w:t xml:space="preserve">3、监事和监事会 </w:t>
              </w:r>
            </w:p>
            <w:p w:rsidR="005C2016" w:rsidRDefault="005C2016" w:rsidP="00CA13B9">
              <w:pPr>
                <w:ind w:firstLineChars="200" w:firstLine="420"/>
                <w:rPr>
                  <w:szCs w:val="21"/>
                </w:rPr>
              </w:pPr>
              <w:r>
                <w:rPr>
                  <w:szCs w:val="21"/>
                </w:rPr>
                <w:t xml:space="preserve">监事会由三位监事组成，其中包括一位职工代表监事。公司监事会议的召集、召开以及表决程序符合《公司章程》及《监事会议事规则》的规定。全体监事能够认真履行职责，本着对全体股东负责的态度，依法、独立地对董事会日常运作、董事、高管人员及公司财务等行为进行合法、合规性监督。 </w:t>
              </w:r>
            </w:p>
            <w:p w:rsidR="005C2016" w:rsidRDefault="005C2016" w:rsidP="00CA13B9">
              <w:pPr>
                <w:ind w:firstLineChars="200" w:firstLine="420"/>
                <w:rPr>
                  <w:szCs w:val="21"/>
                </w:rPr>
              </w:pPr>
              <w:r>
                <w:rPr>
                  <w:szCs w:val="21"/>
                </w:rPr>
                <w:t xml:space="preserve">4、控股股东与上市公司行为规范 </w:t>
              </w:r>
            </w:p>
            <w:p w:rsidR="005C2016" w:rsidRDefault="005C2016" w:rsidP="00CA13B9">
              <w:pPr>
                <w:ind w:firstLineChars="200" w:firstLine="420"/>
                <w:rPr>
                  <w:szCs w:val="21"/>
                </w:rPr>
              </w:pPr>
              <w:r>
                <w:rPr>
                  <w:szCs w:val="21"/>
                </w:rPr>
                <w:t>公司与控股股东之间在人员、资产、财务、机构和业务方面保持独立，且各自独立核算、独立承担责任和风险。报告期内，控股股东未超越股东大会职权直接或间接干预公司经营活动，公司不存在控股股东及其关联企业提供担保，亦不存在控股股东非经营性占用公司资金的行为。</w:t>
              </w:r>
            </w:p>
            <w:p w:rsidR="005C2016" w:rsidRDefault="005C2016" w:rsidP="00CA13B9">
              <w:pPr>
                <w:ind w:firstLineChars="200" w:firstLine="420"/>
                <w:rPr>
                  <w:szCs w:val="21"/>
                </w:rPr>
              </w:pPr>
              <w:r>
                <w:rPr>
                  <w:szCs w:val="21"/>
                </w:rPr>
                <w:t xml:space="preserve">5、信息披露与投资者关系管理 </w:t>
              </w:r>
            </w:p>
            <w:p w:rsidR="005C2016" w:rsidRDefault="005C2016" w:rsidP="00CA13B9">
              <w:pPr>
                <w:ind w:firstLineChars="200" w:firstLine="420"/>
                <w:rPr>
                  <w:szCs w:val="21"/>
                </w:rPr>
              </w:pPr>
              <w:r>
                <w:rPr>
                  <w:szCs w:val="21"/>
                </w:rPr>
                <w:t>公司把准确性、及时性和完整性放在信息披露工作的首位。制定了《信息披露管理制度》，明确了责任人和责任部门。报告期内，公司按照上市规则相关规定及时披露定期报告，就应当披露的交易和重大事项及时提请董事会予以审议并按要求履行信息披露程序，就应当提交股东大会审议的事项，及时筹备股东大会，并及时履行信息披露义务。</w:t>
              </w:r>
            </w:p>
            <w:p w:rsidR="005C2016" w:rsidRDefault="005C2016" w:rsidP="00CA13B9">
              <w:pPr>
                <w:ind w:firstLineChars="200" w:firstLine="420"/>
                <w:rPr>
                  <w:szCs w:val="21"/>
                </w:rPr>
              </w:pPr>
              <w:r>
                <w:rPr>
                  <w:szCs w:val="21"/>
                </w:rPr>
                <w:t>为确保广大投资者有平等获得信息的权利，维护投资者的合法权益，公司通过电话、投资者 e 互动平台、投资者接待日活动等方式，与投资者进行有效沟通，及时向投资者传达公司经营计划、重大事项进展，解答投资者就公司发展、经营业绩等方面的问题，充分尊重和维护了广大投资者的利益。</w:t>
              </w:r>
            </w:p>
            <w:p w:rsidR="005C2016" w:rsidRDefault="005C2016" w:rsidP="00CA13B9">
              <w:pPr>
                <w:ind w:firstLineChars="200" w:firstLine="420"/>
                <w:rPr>
                  <w:szCs w:val="21"/>
                </w:rPr>
              </w:pPr>
              <w:r>
                <w:rPr>
                  <w:szCs w:val="21"/>
                </w:rPr>
                <w:t xml:space="preserve">6、内部信息知情人管理制度 </w:t>
              </w:r>
            </w:p>
            <w:p w:rsidR="005C2016" w:rsidRDefault="005C2016" w:rsidP="00CA13B9">
              <w:pPr>
                <w:ind w:firstLineChars="200" w:firstLine="420"/>
                <w:rPr>
                  <w:szCs w:val="21"/>
                </w:rPr>
              </w:pPr>
              <w:r>
                <w:rPr>
                  <w:szCs w:val="21"/>
                </w:rPr>
                <w:t>报告期内，公司严格执行内幕信息保密制度，对于未公开信息，公司严格控制知情人范围并组织相关内幕信息知情人填写《内幕信息知情人备案表》，如实、完整记录公司定期报告和重要信息在公开前的所有内幕信息知情人名单，未发现相关人员利用内幕信息从事内幕交易的行为。</w:t>
              </w:r>
            </w:p>
          </w:sdtContent>
        </w:sdt>
        <w:p w:rsidR="005C2016" w:rsidRDefault="005C2016">
          <w:pPr>
            <w:rPr>
              <w:szCs w:val="21"/>
            </w:rPr>
          </w:pPr>
        </w:p>
        <w:p w:rsidR="005C2016" w:rsidRDefault="005C2016">
          <w:pPr>
            <w:rPr>
              <w:szCs w:val="21"/>
            </w:rPr>
          </w:pPr>
          <w:r>
            <w:rPr>
              <w:szCs w:val="21"/>
            </w:rPr>
            <w:t>公司治理与中国证监会相关规定的要求是否存在</w:t>
          </w:r>
          <w:r>
            <w:rPr>
              <w:rFonts w:hint="eastAsia"/>
              <w:szCs w:val="21"/>
            </w:rPr>
            <w:t>重大</w:t>
          </w:r>
          <w:r>
            <w:rPr>
              <w:szCs w:val="21"/>
            </w:rPr>
            <w:t>差异；如有</w:t>
          </w:r>
          <w:r>
            <w:rPr>
              <w:rFonts w:hint="eastAsia"/>
              <w:szCs w:val="21"/>
            </w:rPr>
            <w:t>重大</w:t>
          </w:r>
          <w:r>
            <w:rPr>
              <w:szCs w:val="21"/>
            </w:rPr>
            <w:t>差异，应当说明原因</w:t>
          </w:r>
        </w:p>
        <w:sdt>
          <w:sdtPr>
            <w:rPr>
              <w:szCs w:val="21"/>
            </w:rPr>
            <w:alias w:val="是否适用：公司治理与中国证监会相关规定的要求是否存在重大差异[双击切换]"/>
            <w:tag w:val="_GBC_19571e68abe346ceb8159aac5aa1b941"/>
            <w:id w:val="771205422"/>
            <w:lock w:val="sdtLocked"/>
          </w:sdtPr>
          <w:sdtContent>
            <w:p w:rsidR="005C2016" w:rsidRDefault="00507434" w:rsidP="005C2016">
              <w:pPr>
                <w:rPr>
                  <w:szCs w:val="21"/>
                </w:rPr>
              </w:pPr>
              <w:r>
                <w:rPr>
                  <w:szCs w:val="21"/>
                </w:rPr>
                <w:fldChar w:fldCharType="begin"/>
              </w:r>
              <w:r w:rsidR="005C2016">
                <w:rPr>
                  <w:szCs w:val="21"/>
                </w:rPr>
                <w:instrText xml:space="preserve">MACROBUTTON SnrToggleCheckbox □适用 </w:instrText>
              </w:r>
              <w:r>
                <w:rPr>
                  <w:szCs w:val="21"/>
                </w:rPr>
                <w:fldChar w:fldCharType="end"/>
              </w:r>
              <w:r>
                <w:rPr>
                  <w:szCs w:val="21"/>
                </w:rPr>
                <w:fldChar w:fldCharType="begin"/>
              </w:r>
              <w:r w:rsidR="005C2016">
                <w:rPr>
                  <w:szCs w:val="21"/>
                </w:rPr>
                <w:instrText xml:space="preserve">MACROBUTTON  SnrToggleCheckbox √不适用 </w:instrText>
              </w:r>
              <w:r>
                <w:rPr>
                  <w:szCs w:val="21"/>
                </w:rPr>
                <w:fldChar w:fldCharType="end"/>
              </w:r>
            </w:p>
          </w:sdtContent>
        </w:sdt>
        <w:p w:rsidR="005C2016" w:rsidRDefault="005C2016">
          <w:pPr>
            <w:rPr>
              <w:szCs w:val="21"/>
            </w:rPr>
          </w:pPr>
        </w:p>
        <w:p w:rsidR="00E640B7" w:rsidRDefault="00507434">
          <w:pPr>
            <w:rPr>
              <w:szCs w:val="21"/>
            </w:rPr>
          </w:pPr>
        </w:p>
      </w:sdtContent>
    </w:sdt>
    <w:sdt>
      <w:sdtPr>
        <w:rPr>
          <w:rFonts w:ascii="宋体" w:hAnsi="宋体" w:cs="宋体"/>
          <w:b w:val="0"/>
          <w:bCs w:val="0"/>
          <w:kern w:val="0"/>
          <w:szCs w:val="24"/>
        </w:rPr>
        <w:alias w:val="模块:股东大会情况简介"/>
        <w:tag w:val="_SEC_8c88019863f540059bd032b80f9fb30f"/>
        <w:id w:val="3160365"/>
        <w:lock w:val="sdtLocked"/>
        <w:placeholder>
          <w:docPart w:val="GBC22222222222222222222222222222"/>
        </w:placeholder>
      </w:sdtPr>
      <w:sdtEndPr>
        <w:rPr>
          <w:rFonts w:hint="eastAsia"/>
        </w:rPr>
      </w:sdtEndPr>
      <w:sdtContent>
        <w:p w:rsidR="00E640B7" w:rsidRDefault="006B2B5D">
          <w:pPr>
            <w:pStyle w:val="2"/>
            <w:numPr>
              <w:ilvl w:val="0"/>
              <w:numId w:val="43"/>
            </w:numPr>
          </w:pPr>
          <w:r>
            <w:t>股东大会情况简介</w:t>
          </w:r>
        </w:p>
        <w:tbl>
          <w:tblPr>
            <w:tblStyle w:val="a6"/>
            <w:tblW w:w="5000" w:type="pct"/>
            <w:tblLook w:val="04A0"/>
          </w:tblPr>
          <w:tblGrid>
            <w:gridCol w:w="2310"/>
            <w:gridCol w:w="2166"/>
            <w:gridCol w:w="2407"/>
            <w:gridCol w:w="2166"/>
          </w:tblGrid>
          <w:tr w:rsidR="00E77DB7" w:rsidTr="00CE6A46">
            <w:trPr>
              <w:trHeight w:val="165"/>
            </w:trPr>
            <w:sdt>
              <w:sdtPr>
                <w:tag w:val="_PLD_ca305564151a412a8452996542c336c8"/>
                <w:id w:val="659807418"/>
                <w:lock w:val="sdtLocked"/>
              </w:sdtPr>
              <w:sdtContent>
                <w:tc>
                  <w:tcPr>
                    <w:tcW w:w="1276" w:type="pct"/>
                    <w:vAlign w:val="center"/>
                  </w:tcPr>
                  <w:p w:rsidR="00E77DB7" w:rsidRDefault="00E77DB7" w:rsidP="00CE6A46">
                    <w:pPr>
                      <w:jc w:val="center"/>
                      <w:rPr>
                        <w:szCs w:val="21"/>
                      </w:rPr>
                    </w:pPr>
                    <w:r>
                      <w:rPr>
                        <w:szCs w:val="21"/>
                      </w:rPr>
                      <w:t>会议届次</w:t>
                    </w:r>
                  </w:p>
                </w:tc>
              </w:sdtContent>
            </w:sdt>
            <w:sdt>
              <w:sdtPr>
                <w:tag w:val="_PLD_339c8451b8064684a85c81b08813156b"/>
                <w:id w:val="881826010"/>
                <w:lock w:val="sdtLocked"/>
              </w:sdtPr>
              <w:sdtContent>
                <w:tc>
                  <w:tcPr>
                    <w:tcW w:w="1196" w:type="pct"/>
                    <w:vAlign w:val="center"/>
                  </w:tcPr>
                  <w:p w:rsidR="00E77DB7" w:rsidRDefault="00E77DB7" w:rsidP="00CE6A46">
                    <w:pPr>
                      <w:jc w:val="center"/>
                      <w:rPr>
                        <w:szCs w:val="21"/>
                      </w:rPr>
                    </w:pPr>
                    <w:r>
                      <w:rPr>
                        <w:szCs w:val="21"/>
                      </w:rPr>
                      <w:t>召开日期</w:t>
                    </w:r>
                  </w:p>
                </w:tc>
              </w:sdtContent>
            </w:sdt>
            <w:sdt>
              <w:sdtPr>
                <w:tag w:val="_PLD_7b97e84dc8f648a0b4bd3bbd757797d1"/>
                <w:id w:val="1022521554"/>
                <w:lock w:val="sdtLocked"/>
              </w:sdtPr>
              <w:sdtContent>
                <w:tc>
                  <w:tcPr>
                    <w:tcW w:w="1330" w:type="pct"/>
                    <w:vAlign w:val="center"/>
                  </w:tcPr>
                  <w:p w:rsidR="00E77DB7" w:rsidRDefault="00E77DB7" w:rsidP="00CE6A46">
                    <w:pPr>
                      <w:jc w:val="center"/>
                      <w:rPr>
                        <w:szCs w:val="21"/>
                      </w:rPr>
                    </w:pPr>
                    <w:r>
                      <w:rPr>
                        <w:szCs w:val="21"/>
                      </w:rPr>
                      <w:t>决议刊登的指定网站的查询索引</w:t>
                    </w:r>
                  </w:p>
                </w:tc>
              </w:sdtContent>
            </w:sdt>
            <w:sdt>
              <w:sdtPr>
                <w:tag w:val="_PLD_e175ad3c6edc4dc8a87f046a04fe2d07"/>
                <w:id w:val="-1992781075"/>
                <w:lock w:val="sdtLocked"/>
              </w:sdtPr>
              <w:sdtContent>
                <w:tc>
                  <w:tcPr>
                    <w:tcW w:w="1197" w:type="pct"/>
                    <w:vAlign w:val="center"/>
                  </w:tcPr>
                  <w:p w:rsidR="00E77DB7" w:rsidRDefault="00E77DB7" w:rsidP="00CE6A46">
                    <w:pPr>
                      <w:jc w:val="center"/>
                      <w:rPr>
                        <w:szCs w:val="21"/>
                      </w:rPr>
                    </w:pPr>
                    <w:r>
                      <w:rPr>
                        <w:szCs w:val="21"/>
                      </w:rPr>
                      <w:t>决议刊登的披露日期</w:t>
                    </w:r>
                  </w:p>
                </w:tc>
              </w:sdtContent>
            </w:sdt>
          </w:tr>
          <w:sdt>
            <w:sdtPr>
              <w:rPr>
                <w:rFonts w:asciiTheme="minorHAnsi" w:eastAsiaTheme="minorEastAsia" w:hAnsiTheme="minorHAnsi" w:cstheme="minorBidi" w:hint="eastAsia"/>
                <w:kern w:val="2"/>
                <w:szCs w:val="21"/>
              </w:rPr>
              <w:alias w:val="股东大会情况"/>
              <w:tag w:val="_TUP_f464ecce01e34e8aacd508c84a88313d"/>
              <w:id w:val="-458332897"/>
              <w:lock w:val="sdtLocked"/>
            </w:sdtPr>
            <w:sdtEndPr>
              <w:rPr>
                <w:rFonts w:ascii="宋体" w:eastAsia="宋体" w:hAnsi="宋体" w:cs="宋体" w:hint="default"/>
                <w:kern w:val="0"/>
                <w:szCs w:val="24"/>
              </w:rPr>
            </w:sdtEndPr>
            <w:sdtContent>
              <w:tr w:rsidR="00E77DB7" w:rsidTr="00CE6A46">
                <w:trPr>
                  <w:trHeight w:val="195"/>
                </w:trPr>
                <w:tc>
                  <w:tcPr>
                    <w:tcW w:w="1276" w:type="pct"/>
                  </w:tcPr>
                  <w:p w:rsidR="00E77DB7" w:rsidRDefault="00E77DB7" w:rsidP="00CE6A46">
                    <w:pPr>
                      <w:jc w:val="center"/>
                      <w:rPr>
                        <w:rFonts w:asciiTheme="minorHAnsi" w:eastAsiaTheme="minorEastAsia" w:hAnsiTheme="minorHAnsi" w:cstheme="minorBidi"/>
                        <w:kern w:val="2"/>
                        <w:szCs w:val="21"/>
                      </w:rPr>
                    </w:pPr>
                    <w:r>
                      <w:t>2020年第一次临时股东大会</w:t>
                    </w:r>
                  </w:p>
                </w:tc>
                <w:tc>
                  <w:tcPr>
                    <w:tcW w:w="1196" w:type="pct"/>
                  </w:tcPr>
                  <w:p w:rsidR="00E77DB7" w:rsidRDefault="00E77DB7" w:rsidP="00CE6A46">
                    <w:pPr>
                      <w:jc w:val="center"/>
                    </w:pPr>
                    <w:r>
                      <w:t>2020年</w:t>
                    </w:r>
                    <w:r>
                      <w:rPr>
                        <w:rFonts w:hint="eastAsia"/>
                      </w:rPr>
                      <w:t>03</w:t>
                    </w:r>
                    <w:r>
                      <w:t>月</w:t>
                    </w:r>
                    <w:r>
                      <w:rPr>
                        <w:rFonts w:hint="eastAsia"/>
                      </w:rPr>
                      <w:t>3</w:t>
                    </w:r>
                    <w:r>
                      <w:t>0日</w:t>
                    </w:r>
                  </w:p>
                </w:tc>
                <w:tc>
                  <w:tcPr>
                    <w:tcW w:w="1330" w:type="pct"/>
                  </w:tcPr>
                  <w:p w:rsidR="00E77DB7" w:rsidRDefault="00E77DB7" w:rsidP="00CE6A46">
                    <w:pPr>
                      <w:jc w:val="center"/>
                    </w:pPr>
                    <w:r>
                      <w:t>www.sse.com.cn/</w:t>
                    </w:r>
                  </w:p>
                </w:tc>
                <w:tc>
                  <w:tcPr>
                    <w:tcW w:w="1197" w:type="pct"/>
                  </w:tcPr>
                  <w:p w:rsidR="00E77DB7" w:rsidRDefault="00E77DB7" w:rsidP="00CE6A46">
                    <w:pPr>
                      <w:jc w:val="center"/>
                    </w:pPr>
                    <w:r>
                      <w:t>2020年</w:t>
                    </w:r>
                    <w:r>
                      <w:rPr>
                        <w:rFonts w:hint="eastAsia"/>
                      </w:rPr>
                      <w:t>03</w:t>
                    </w:r>
                    <w:r>
                      <w:t>月</w:t>
                    </w:r>
                    <w:r>
                      <w:rPr>
                        <w:rFonts w:hint="eastAsia"/>
                      </w:rPr>
                      <w:t>3</w:t>
                    </w:r>
                    <w:r>
                      <w:t>1日</w:t>
                    </w:r>
                  </w:p>
                </w:tc>
              </w:tr>
            </w:sdtContent>
          </w:sdt>
          <w:sdt>
            <w:sdtPr>
              <w:rPr>
                <w:rFonts w:asciiTheme="minorHAnsi" w:eastAsiaTheme="minorEastAsia" w:hAnsiTheme="minorHAnsi" w:cstheme="minorBidi" w:hint="eastAsia"/>
                <w:kern w:val="2"/>
                <w:szCs w:val="21"/>
              </w:rPr>
              <w:alias w:val="股东大会情况"/>
              <w:tag w:val="_TUP_f464ecce01e34e8aacd508c84a88313d"/>
              <w:id w:val="-1557851002"/>
              <w:lock w:val="sdtLocked"/>
            </w:sdtPr>
            <w:sdtContent>
              <w:tr w:rsidR="00E77DB7" w:rsidTr="00CE6A46">
                <w:trPr>
                  <w:trHeight w:val="195"/>
                </w:trPr>
                <w:tc>
                  <w:tcPr>
                    <w:tcW w:w="1276" w:type="pct"/>
                  </w:tcPr>
                  <w:p w:rsidR="00E77DB7" w:rsidRDefault="00E77DB7" w:rsidP="00CE6A46">
                    <w:pPr>
                      <w:jc w:val="center"/>
                      <w:rPr>
                        <w:szCs w:val="21"/>
                      </w:rPr>
                    </w:pPr>
                    <w:r>
                      <w:t>2019年年度股东大会</w:t>
                    </w:r>
                  </w:p>
                </w:tc>
                <w:tc>
                  <w:tcPr>
                    <w:tcW w:w="1196" w:type="pct"/>
                  </w:tcPr>
                  <w:p w:rsidR="00E77DB7" w:rsidRDefault="00E77DB7" w:rsidP="00CE6A46">
                    <w:pPr>
                      <w:jc w:val="center"/>
                      <w:rPr>
                        <w:szCs w:val="21"/>
                      </w:rPr>
                    </w:pPr>
                    <w:r>
                      <w:t>2020年</w:t>
                    </w:r>
                    <w:r>
                      <w:rPr>
                        <w:rFonts w:hint="eastAsia"/>
                      </w:rPr>
                      <w:t>04</w:t>
                    </w:r>
                    <w:r>
                      <w:t>月28日</w:t>
                    </w:r>
                  </w:p>
                </w:tc>
                <w:tc>
                  <w:tcPr>
                    <w:tcW w:w="1330" w:type="pct"/>
                  </w:tcPr>
                  <w:p w:rsidR="00E77DB7" w:rsidRDefault="00E77DB7" w:rsidP="00CE6A46">
                    <w:pPr>
                      <w:jc w:val="center"/>
                      <w:rPr>
                        <w:szCs w:val="21"/>
                      </w:rPr>
                    </w:pPr>
                    <w:r>
                      <w:t>www.sse.com.cn/</w:t>
                    </w:r>
                  </w:p>
                </w:tc>
                <w:tc>
                  <w:tcPr>
                    <w:tcW w:w="1197" w:type="pct"/>
                  </w:tcPr>
                  <w:p w:rsidR="00E77DB7" w:rsidRDefault="00E77DB7" w:rsidP="00CE6A46">
                    <w:pPr>
                      <w:jc w:val="center"/>
                      <w:rPr>
                        <w:szCs w:val="21"/>
                      </w:rPr>
                    </w:pPr>
                    <w:r>
                      <w:t>2020年</w:t>
                    </w:r>
                    <w:r>
                      <w:rPr>
                        <w:rFonts w:hint="eastAsia"/>
                      </w:rPr>
                      <w:t>04</w:t>
                    </w:r>
                    <w:r>
                      <w:t>月29日</w:t>
                    </w:r>
                  </w:p>
                </w:tc>
              </w:tr>
            </w:sdtContent>
          </w:sdt>
          <w:sdt>
            <w:sdtPr>
              <w:rPr>
                <w:rFonts w:asciiTheme="minorHAnsi" w:eastAsiaTheme="minorEastAsia" w:hAnsiTheme="minorHAnsi" w:cstheme="minorBidi" w:hint="eastAsia"/>
                <w:kern w:val="2"/>
                <w:szCs w:val="21"/>
              </w:rPr>
              <w:alias w:val="股东大会情况"/>
              <w:tag w:val="_TUP_f464ecce01e34e8aacd508c84a88313d"/>
              <w:id w:val="-1602030889"/>
              <w:lock w:val="sdtLocked"/>
            </w:sdtPr>
            <w:sdtContent>
              <w:tr w:rsidR="00E77DB7" w:rsidTr="00CE6A46">
                <w:trPr>
                  <w:trHeight w:val="195"/>
                </w:trPr>
                <w:tc>
                  <w:tcPr>
                    <w:tcW w:w="1276" w:type="pct"/>
                  </w:tcPr>
                  <w:p w:rsidR="00E77DB7" w:rsidRDefault="00E77DB7" w:rsidP="00CE6A46">
                    <w:pPr>
                      <w:jc w:val="center"/>
                      <w:rPr>
                        <w:szCs w:val="21"/>
                      </w:rPr>
                    </w:pPr>
                    <w:r>
                      <w:t>2020年第</w:t>
                    </w:r>
                    <w:r>
                      <w:rPr>
                        <w:rFonts w:hint="eastAsia"/>
                      </w:rPr>
                      <w:t>二</w:t>
                    </w:r>
                    <w:r>
                      <w:t>次临时股东大会</w:t>
                    </w:r>
                  </w:p>
                </w:tc>
                <w:tc>
                  <w:tcPr>
                    <w:tcW w:w="1196" w:type="pct"/>
                  </w:tcPr>
                  <w:p w:rsidR="00E77DB7" w:rsidRDefault="00E77DB7" w:rsidP="00CE6A46">
                    <w:pPr>
                      <w:jc w:val="center"/>
                      <w:rPr>
                        <w:szCs w:val="21"/>
                      </w:rPr>
                    </w:pPr>
                    <w:r>
                      <w:t>2020年11月</w:t>
                    </w:r>
                    <w:r>
                      <w:rPr>
                        <w:rFonts w:hint="eastAsia"/>
                      </w:rPr>
                      <w:t>1</w:t>
                    </w:r>
                    <w:r>
                      <w:t>4日</w:t>
                    </w:r>
                  </w:p>
                </w:tc>
                <w:tc>
                  <w:tcPr>
                    <w:tcW w:w="1330" w:type="pct"/>
                  </w:tcPr>
                  <w:p w:rsidR="00E77DB7" w:rsidRDefault="00E77DB7" w:rsidP="00CE6A46">
                    <w:pPr>
                      <w:jc w:val="center"/>
                      <w:rPr>
                        <w:szCs w:val="21"/>
                      </w:rPr>
                    </w:pPr>
                    <w:r>
                      <w:t>www.sse.com.cn/</w:t>
                    </w:r>
                  </w:p>
                </w:tc>
                <w:tc>
                  <w:tcPr>
                    <w:tcW w:w="1197" w:type="pct"/>
                  </w:tcPr>
                  <w:p w:rsidR="00E77DB7" w:rsidRDefault="00E77DB7" w:rsidP="00CE6A46">
                    <w:pPr>
                      <w:jc w:val="center"/>
                      <w:rPr>
                        <w:szCs w:val="21"/>
                      </w:rPr>
                    </w:pPr>
                    <w:r>
                      <w:t>2020年11月</w:t>
                    </w:r>
                    <w:r>
                      <w:rPr>
                        <w:rFonts w:hint="eastAsia"/>
                      </w:rPr>
                      <w:t>1</w:t>
                    </w:r>
                    <w:r>
                      <w:t>5日</w:t>
                    </w:r>
                  </w:p>
                </w:tc>
              </w:tr>
            </w:sdtContent>
          </w:sdt>
        </w:tbl>
        <w:p w:rsidR="00E77DB7" w:rsidRDefault="00E77DB7"/>
        <w:p w:rsidR="00E640B7" w:rsidRDefault="006B2B5D">
          <w:pPr>
            <w:rPr>
              <w:szCs w:val="21"/>
            </w:rPr>
          </w:pPr>
          <w:r>
            <w:rPr>
              <w:szCs w:val="21"/>
            </w:rPr>
            <w:t>股东大会情况说明</w:t>
          </w:r>
        </w:p>
        <w:sdt>
          <w:sdtPr>
            <w:rPr>
              <w:szCs w:val="21"/>
            </w:rPr>
            <w:alias w:val="是否适用：股东大会情况说明[双击切换]"/>
            <w:tag w:val="_GBC_417d33555ab14709b5640c8830ff5a67"/>
            <w:id w:val="-407759697"/>
            <w:lock w:val="sdtLocked"/>
            <w:placeholder>
              <w:docPart w:val="GBC22222222222222222222222222222"/>
            </w:placeholder>
          </w:sdtPr>
          <w:sdtContent>
            <w:p w:rsidR="00E640B7" w:rsidRDefault="00507434">
              <w:pPr>
                <w:rPr>
                  <w:szCs w:val="21"/>
                </w:rPr>
              </w:pPr>
              <w:r>
                <w:rPr>
                  <w:szCs w:val="21"/>
                </w:rPr>
                <w:fldChar w:fldCharType="begin"/>
              </w:r>
              <w:r w:rsidR="00E77DB7">
                <w:rPr>
                  <w:szCs w:val="21"/>
                </w:rPr>
                <w:instrText xml:space="preserve">MACROBUTTON  SnrToggleCheckbox √适用 </w:instrText>
              </w:r>
              <w:r>
                <w:rPr>
                  <w:szCs w:val="21"/>
                </w:rPr>
                <w:fldChar w:fldCharType="end"/>
              </w:r>
              <w:r>
                <w:rPr>
                  <w:szCs w:val="21"/>
                </w:rPr>
                <w:fldChar w:fldCharType="begin"/>
              </w:r>
              <w:r w:rsidR="00E77DB7">
                <w:rPr>
                  <w:szCs w:val="21"/>
                </w:rPr>
                <w:instrText xml:space="preserve"> MACROBUTTON  SnrToggleCheckbox □不适用 </w:instrText>
              </w:r>
              <w:r>
                <w:rPr>
                  <w:szCs w:val="21"/>
                </w:rPr>
                <w:fldChar w:fldCharType="end"/>
              </w:r>
            </w:p>
          </w:sdtContent>
        </w:sdt>
        <w:sdt>
          <w:sdtPr>
            <w:rPr>
              <w:rFonts w:hint="eastAsia"/>
              <w:szCs w:val="21"/>
            </w:rPr>
            <w:alias w:val="年度股东大会情况的说明"/>
            <w:tag w:val="_GBC_680c3694649c41fc9a5e12da9632e15e"/>
            <w:id w:val="78262157"/>
            <w:lock w:val="sdtLocked"/>
            <w:placeholder>
              <w:docPart w:val="GBC22222222222222222222222222222"/>
            </w:placeholder>
          </w:sdtPr>
          <w:sdtContent>
            <w:p w:rsidR="00E640B7" w:rsidRDefault="000C1C75" w:rsidP="001E3362">
              <w:pPr>
                <w:spacing w:line="360" w:lineRule="auto"/>
                <w:ind w:firstLineChars="200" w:firstLine="420"/>
                <w:rPr>
                  <w:szCs w:val="21"/>
                </w:rPr>
              </w:pPr>
              <w:r>
                <w:rPr>
                  <w:rFonts w:hint="eastAsia"/>
                  <w:szCs w:val="21"/>
                </w:rPr>
                <w:t>20</w:t>
              </w:r>
              <w:r>
                <w:rPr>
                  <w:szCs w:val="21"/>
                </w:rPr>
                <w:t>20</w:t>
              </w:r>
              <w:r>
                <w:rPr>
                  <w:rFonts w:hint="eastAsia"/>
                  <w:szCs w:val="21"/>
                </w:rPr>
                <w:t>年</w:t>
              </w:r>
              <w:r w:rsidR="005F6B99">
                <w:rPr>
                  <w:rFonts w:hint="eastAsia"/>
                  <w:szCs w:val="21"/>
                </w:rPr>
                <w:t>期间</w:t>
              </w:r>
              <w:r>
                <w:rPr>
                  <w:rFonts w:hint="eastAsia"/>
                  <w:szCs w:val="21"/>
                </w:rPr>
                <w:t>，公司召开</w:t>
              </w:r>
              <w:r w:rsidR="00A363C0">
                <w:rPr>
                  <w:rFonts w:hint="eastAsia"/>
                  <w:szCs w:val="21"/>
                </w:rPr>
                <w:t>了</w:t>
              </w:r>
              <w:r w:rsidR="005F6B99">
                <w:rPr>
                  <w:rFonts w:hint="eastAsia"/>
                  <w:szCs w:val="21"/>
                </w:rPr>
                <w:t>2</w:t>
              </w:r>
              <w:r w:rsidR="005F6B99">
                <w:rPr>
                  <w:szCs w:val="21"/>
                </w:rPr>
                <w:t>019</w:t>
              </w:r>
              <w:r w:rsidR="005F6B99">
                <w:rPr>
                  <w:rFonts w:hint="eastAsia"/>
                  <w:szCs w:val="21"/>
                </w:rPr>
                <w:t>年</w:t>
              </w:r>
              <w:r>
                <w:rPr>
                  <w:rFonts w:hint="eastAsia"/>
                  <w:szCs w:val="21"/>
                </w:rPr>
                <w:t>年度股东大会，二次临时股东大会，</w:t>
              </w:r>
              <w:r w:rsidRPr="00C24248">
                <w:rPr>
                  <w:szCs w:val="21"/>
                </w:rPr>
                <w:t>股东大会的召集、召开及表决程序</w:t>
              </w:r>
              <w:r>
                <w:rPr>
                  <w:rFonts w:hint="eastAsia"/>
                  <w:szCs w:val="21"/>
                </w:rPr>
                <w:t>，</w:t>
              </w:r>
              <w:r w:rsidRPr="00C24248">
                <w:rPr>
                  <w:szCs w:val="21"/>
                </w:rPr>
                <w:t>符合法律、</w:t>
              </w:r>
              <w:r>
                <w:rPr>
                  <w:rFonts w:hint="eastAsia"/>
                  <w:szCs w:val="21"/>
                </w:rPr>
                <w:t>行政</w:t>
              </w:r>
              <w:r w:rsidRPr="00C24248">
                <w:rPr>
                  <w:szCs w:val="21"/>
                </w:rPr>
                <w:t>法规和《公司章程》的</w:t>
              </w:r>
              <w:r>
                <w:rPr>
                  <w:rFonts w:hint="eastAsia"/>
                  <w:szCs w:val="21"/>
                </w:rPr>
                <w:t>有关</w:t>
              </w:r>
              <w:r w:rsidRPr="00C24248">
                <w:rPr>
                  <w:szCs w:val="21"/>
                </w:rPr>
                <w:t>规定，</w:t>
              </w:r>
              <w:r w:rsidR="005F6B99">
                <w:rPr>
                  <w:rFonts w:hint="eastAsia"/>
                  <w:szCs w:val="21"/>
                </w:rPr>
                <w:t>上述会议无否决议案</w:t>
              </w:r>
              <w:r w:rsidR="003A4D52">
                <w:rPr>
                  <w:rFonts w:hint="eastAsia"/>
                  <w:szCs w:val="21"/>
                </w:rPr>
                <w:t>，</w:t>
              </w:r>
              <w:r w:rsidR="00F654FD">
                <w:rPr>
                  <w:rFonts w:hint="eastAsia"/>
                  <w:szCs w:val="21"/>
                </w:rPr>
                <w:t>北京市时代九和</w:t>
              </w:r>
              <w:r w:rsidR="003A4D52" w:rsidRPr="003A4D52">
                <w:rPr>
                  <w:rFonts w:hint="eastAsia"/>
                  <w:szCs w:val="21"/>
                </w:rPr>
                <w:t>律师</w:t>
              </w:r>
              <w:r w:rsidR="00F654FD">
                <w:rPr>
                  <w:rFonts w:hint="eastAsia"/>
                  <w:szCs w:val="21"/>
                </w:rPr>
                <w:t>事务所律师</w:t>
              </w:r>
              <w:r w:rsidR="003A4D52" w:rsidRPr="003A4D52">
                <w:rPr>
                  <w:rFonts w:hint="eastAsia"/>
                  <w:szCs w:val="21"/>
                </w:rPr>
                <w:t>出席会议</w:t>
              </w:r>
              <w:r w:rsidR="00A363C0">
                <w:rPr>
                  <w:rFonts w:hint="eastAsia"/>
                  <w:szCs w:val="21"/>
                </w:rPr>
                <w:t>，</w:t>
              </w:r>
              <w:r w:rsidR="005F6B99">
                <w:rPr>
                  <w:rFonts w:hint="eastAsia"/>
                  <w:szCs w:val="21"/>
                </w:rPr>
                <w:t>就上述会议</w:t>
              </w:r>
              <w:r w:rsidR="00F654FD">
                <w:rPr>
                  <w:rFonts w:hint="eastAsia"/>
                  <w:szCs w:val="21"/>
                </w:rPr>
                <w:t>表决程序和表决结果</w:t>
              </w:r>
              <w:r w:rsidR="00F654FD" w:rsidRPr="003A4D52">
                <w:rPr>
                  <w:rFonts w:hint="eastAsia"/>
                  <w:szCs w:val="21"/>
                </w:rPr>
                <w:t>出具</w:t>
              </w:r>
              <w:r w:rsidR="00F654FD">
                <w:rPr>
                  <w:rFonts w:hint="eastAsia"/>
                  <w:szCs w:val="21"/>
                </w:rPr>
                <w:t>了</w:t>
              </w:r>
              <w:r w:rsidR="003A4D52" w:rsidRPr="003A4D52">
                <w:rPr>
                  <w:rFonts w:hint="eastAsia"/>
                  <w:szCs w:val="21"/>
                </w:rPr>
                <w:t>合法有效</w:t>
              </w:r>
              <w:r w:rsidR="00F654FD">
                <w:rPr>
                  <w:rFonts w:hint="eastAsia"/>
                  <w:szCs w:val="21"/>
                </w:rPr>
                <w:t>的</w:t>
              </w:r>
              <w:r w:rsidR="003A4D52" w:rsidRPr="003A4D52">
                <w:rPr>
                  <w:rFonts w:hint="eastAsia"/>
                  <w:szCs w:val="21"/>
                </w:rPr>
                <w:t>法律意见书</w:t>
              </w:r>
              <w:r>
                <w:t>。</w:t>
              </w:r>
            </w:p>
          </w:sdtContent>
        </w:sdt>
      </w:sdtContent>
    </w:sdt>
    <w:p w:rsidR="00E640B7" w:rsidRDefault="00E640B7">
      <w:pPr>
        <w:rPr>
          <w:szCs w:val="21"/>
        </w:rPr>
      </w:pPr>
    </w:p>
    <w:p w:rsidR="00E640B7" w:rsidRDefault="006B2B5D">
      <w:pPr>
        <w:pStyle w:val="2"/>
        <w:numPr>
          <w:ilvl w:val="0"/>
          <w:numId w:val="43"/>
        </w:numPr>
      </w:pPr>
      <w:r>
        <w:t>董事履行职责情况</w:t>
      </w:r>
    </w:p>
    <w:sdt>
      <w:sdtPr>
        <w:rPr>
          <w:rFonts w:ascii="宋体" w:hAnsi="宋体" w:cs="宋体"/>
          <w:b w:val="0"/>
          <w:bCs w:val="0"/>
          <w:kern w:val="0"/>
          <w:szCs w:val="24"/>
        </w:rPr>
        <w:alias w:val="模块:董事参加董事会和股东大会的情况"/>
        <w:tag w:val="_SEC_46b12eef184243bf8374eb01a77e4d07"/>
        <w:id w:val="3160444"/>
        <w:lock w:val="sdtLocked"/>
        <w:placeholder>
          <w:docPart w:val="GBC22222222222222222222222222222"/>
        </w:placeholder>
      </w:sdtPr>
      <w:sdtEndPr>
        <w:rPr>
          <w:szCs w:val="21"/>
        </w:rPr>
      </w:sdtEndPr>
      <w:sdtContent>
        <w:p w:rsidR="00E640B7" w:rsidRDefault="006B2B5D">
          <w:pPr>
            <w:pStyle w:val="3"/>
            <w:numPr>
              <w:ilvl w:val="0"/>
              <w:numId w:val="44"/>
            </w:numPr>
          </w:pPr>
          <w:r>
            <w:t>董事参加董事会和股东大会的情况</w:t>
          </w:r>
        </w:p>
        <w:tbl>
          <w:tblPr>
            <w:tblStyle w:val="a6"/>
            <w:tblW w:w="5000" w:type="pct"/>
            <w:tblLook w:val="04A0"/>
          </w:tblPr>
          <w:tblGrid>
            <w:gridCol w:w="980"/>
            <w:gridCol w:w="846"/>
            <w:gridCol w:w="1100"/>
            <w:gridCol w:w="852"/>
            <w:gridCol w:w="968"/>
            <w:gridCol w:w="905"/>
            <w:gridCol w:w="845"/>
            <w:gridCol w:w="1292"/>
            <w:gridCol w:w="1261"/>
          </w:tblGrid>
          <w:tr w:rsidR="00A363C0" w:rsidTr="00CE6A46">
            <w:trPr>
              <w:trHeight w:val="561"/>
            </w:trPr>
            <w:bookmarkStart w:id="115" w:name="_Hlk66892967" w:displacedByCustomXml="next"/>
            <w:sdt>
              <w:sdtPr>
                <w:tag w:val="_PLD_fdf987702b2e46a4aaa1e3f20787a76c"/>
                <w:id w:val="772517694"/>
                <w:lock w:val="sdtLocked"/>
              </w:sdtPr>
              <w:sdtContent>
                <w:tc>
                  <w:tcPr>
                    <w:tcW w:w="541" w:type="pct"/>
                    <w:vMerge w:val="restart"/>
                    <w:vAlign w:val="center"/>
                  </w:tcPr>
                  <w:p w:rsidR="00A363C0" w:rsidRDefault="00A363C0" w:rsidP="00CE6A46">
                    <w:pPr>
                      <w:jc w:val="center"/>
                      <w:rPr>
                        <w:szCs w:val="21"/>
                      </w:rPr>
                    </w:pPr>
                    <w:r>
                      <w:rPr>
                        <w:rFonts w:hint="eastAsia"/>
                        <w:szCs w:val="21"/>
                      </w:rPr>
                      <w:t>董事</w:t>
                    </w:r>
                  </w:p>
                  <w:p w:rsidR="00A363C0" w:rsidRDefault="00A363C0" w:rsidP="00CE6A46">
                    <w:pPr>
                      <w:jc w:val="center"/>
                      <w:rPr>
                        <w:szCs w:val="21"/>
                      </w:rPr>
                    </w:pPr>
                    <w:r>
                      <w:rPr>
                        <w:rFonts w:hint="eastAsia"/>
                        <w:szCs w:val="21"/>
                      </w:rPr>
                      <w:t>姓名</w:t>
                    </w:r>
                  </w:p>
                </w:tc>
              </w:sdtContent>
            </w:sdt>
            <w:sdt>
              <w:sdtPr>
                <w:tag w:val="_PLD_8c944f740a3a4784938038ab19e3a6ed"/>
                <w:id w:val="1185636882"/>
                <w:lock w:val="sdtLocked"/>
              </w:sdtPr>
              <w:sdtContent>
                <w:tc>
                  <w:tcPr>
                    <w:tcW w:w="467" w:type="pct"/>
                    <w:vMerge w:val="restart"/>
                    <w:vAlign w:val="center"/>
                  </w:tcPr>
                  <w:p w:rsidR="00A363C0" w:rsidRDefault="00A363C0" w:rsidP="00CE6A46">
                    <w:pPr>
                      <w:jc w:val="center"/>
                      <w:rPr>
                        <w:szCs w:val="21"/>
                      </w:rPr>
                    </w:pPr>
                    <w:r>
                      <w:rPr>
                        <w:szCs w:val="21"/>
                      </w:rPr>
                      <w:t>是否独立董事</w:t>
                    </w:r>
                  </w:p>
                </w:tc>
              </w:sdtContent>
            </w:sdt>
            <w:sdt>
              <w:sdtPr>
                <w:tag w:val="_PLD_41002b55426142459adadb76d790d586"/>
                <w:id w:val="-1426181683"/>
                <w:lock w:val="sdtLocked"/>
              </w:sdtPr>
              <w:sdtContent>
                <w:tc>
                  <w:tcPr>
                    <w:tcW w:w="3294" w:type="pct"/>
                    <w:gridSpan w:val="6"/>
                    <w:vAlign w:val="center"/>
                  </w:tcPr>
                  <w:p w:rsidR="00A363C0" w:rsidRDefault="00A363C0" w:rsidP="00CE6A46">
                    <w:pPr>
                      <w:jc w:val="center"/>
                      <w:rPr>
                        <w:szCs w:val="21"/>
                      </w:rPr>
                    </w:pPr>
                    <w:r>
                      <w:rPr>
                        <w:szCs w:val="21"/>
                      </w:rPr>
                      <w:t>参加董事会情况</w:t>
                    </w:r>
                  </w:p>
                </w:tc>
              </w:sdtContent>
            </w:sdt>
            <w:sdt>
              <w:sdtPr>
                <w:tag w:val="_PLD_a86ab0ba65874193bf46821cd6a13f4f"/>
                <w:id w:val="-452791216"/>
                <w:lock w:val="sdtLocked"/>
              </w:sdtPr>
              <w:sdtContent>
                <w:tc>
                  <w:tcPr>
                    <w:tcW w:w="697" w:type="pct"/>
                    <w:vAlign w:val="center"/>
                  </w:tcPr>
                  <w:p w:rsidR="00A363C0" w:rsidRDefault="00A363C0" w:rsidP="00CE6A46">
                    <w:pPr>
                      <w:jc w:val="center"/>
                      <w:rPr>
                        <w:szCs w:val="21"/>
                      </w:rPr>
                    </w:pPr>
                    <w:r>
                      <w:rPr>
                        <w:szCs w:val="21"/>
                      </w:rPr>
                      <w:t>参加股东大会情况</w:t>
                    </w:r>
                  </w:p>
                </w:tc>
              </w:sdtContent>
            </w:sdt>
          </w:tr>
          <w:tr w:rsidR="00A363C0" w:rsidTr="00646F61">
            <w:trPr>
              <w:trHeight w:val="120"/>
            </w:trPr>
            <w:tc>
              <w:tcPr>
                <w:tcW w:w="541" w:type="pct"/>
                <w:vMerge/>
              </w:tcPr>
              <w:p w:rsidR="00A363C0" w:rsidRDefault="00A363C0" w:rsidP="00CE6A46">
                <w:pPr>
                  <w:jc w:val="center"/>
                  <w:rPr>
                    <w:szCs w:val="21"/>
                  </w:rPr>
                </w:pPr>
              </w:p>
            </w:tc>
            <w:tc>
              <w:tcPr>
                <w:tcW w:w="467" w:type="pct"/>
                <w:vMerge/>
              </w:tcPr>
              <w:p w:rsidR="00A363C0" w:rsidRDefault="00A363C0" w:rsidP="00CE6A46">
                <w:pPr>
                  <w:jc w:val="center"/>
                  <w:rPr>
                    <w:szCs w:val="21"/>
                  </w:rPr>
                </w:pPr>
              </w:p>
            </w:tc>
            <w:sdt>
              <w:sdtPr>
                <w:tag w:val="_PLD_1be3bc3a3d894e22b017b70a7c691233"/>
                <w:id w:val="242999655"/>
                <w:lock w:val="sdtLocked"/>
              </w:sdtPr>
              <w:sdtContent>
                <w:tc>
                  <w:tcPr>
                    <w:tcW w:w="608" w:type="pct"/>
                    <w:vAlign w:val="center"/>
                  </w:tcPr>
                  <w:p w:rsidR="00A363C0" w:rsidRDefault="00A363C0" w:rsidP="00CE6A46">
                    <w:pPr>
                      <w:jc w:val="center"/>
                      <w:rPr>
                        <w:szCs w:val="21"/>
                      </w:rPr>
                    </w:pPr>
                    <w:r>
                      <w:rPr>
                        <w:szCs w:val="21"/>
                      </w:rPr>
                      <w:t>本年应参加董事会次数</w:t>
                    </w:r>
                  </w:p>
                </w:tc>
              </w:sdtContent>
            </w:sdt>
            <w:sdt>
              <w:sdtPr>
                <w:tag w:val="_PLD_3e45fc9802f241cb8e17735983417e9b"/>
                <w:id w:val="-1567944468"/>
                <w:lock w:val="sdtLocked"/>
              </w:sdtPr>
              <w:sdtContent>
                <w:tc>
                  <w:tcPr>
                    <w:tcW w:w="471" w:type="pct"/>
                    <w:vAlign w:val="center"/>
                  </w:tcPr>
                  <w:p w:rsidR="00A363C0" w:rsidRDefault="00A363C0" w:rsidP="00CE6A46">
                    <w:pPr>
                      <w:jc w:val="center"/>
                      <w:rPr>
                        <w:szCs w:val="21"/>
                      </w:rPr>
                    </w:pPr>
                    <w:r>
                      <w:rPr>
                        <w:szCs w:val="21"/>
                      </w:rPr>
                      <w:t>亲自出席次数</w:t>
                    </w:r>
                  </w:p>
                </w:tc>
              </w:sdtContent>
            </w:sdt>
            <w:sdt>
              <w:sdtPr>
                <w:tag w:val="_PLD_5b2f1e699fe34def868fe8b765d768ba"/>
                <w:id w:val="1944951162"/>
                <w:lock w:val="sdtLocked"/>
              </w:sdtPr>
              <w:sdtContent>
                <w:tc>
                  <w:tcPr>
                    <w:tcW w:w="535" w:type="pct"/>
                    <w:vAlign w:val="center"/>
                  </w:tcPr>
                  <w:p w:rsidR="00A363C0" w:rsidRDefault="00A363C0" w:rsidP="00CE6A46">
                    <w:pPr>
                      <w:jc w:val="center"/>
                      <w:rPr>
                        <w:szCs w:val="21"/>
                      </w:rPr>
                    </w:pPr>
                    <w:r>
                      <w:rPr>
                        <w:szCs w:val="21"/>
                      </w:rPr>
                      <w:t>以通讯方式参加次数</w:t>
                    </w:r>
                  </w:p>
                </w:tc>
              </w:sdtContent>
            </w:sdt>
            <w:sdt>
              <w:sdtPr>
                <w:tag w:val="_PLD_981a0cb863d94703a5482c1ca67d4cb5"/>
                <w:id w:val="975029268"/>
                <w:lock w:val="sdtLocked"/>
              </w:sdtPr>
              <w:sdtContent>
                <w:tc>
                  <w:tcPr>
                    <w:tcW w:w="500" w:type="pct"/>
                    <w:vAlign w:val="center"/>
                  </w:tcPr>
                  <w:p w:rsidR="00A363C0" w:rsidRDefault="00A363C0" w:rsidP="00CE6A46">
                    <w:pPr>
                      <w:jc w:val="center"/>
                      <w:rPr>
                        <w:szCs w:val="21"/>
                      </w:rPr>
                    </w:pPr>
                    <w:r>
                      <w:rPr>
                        <w:szCs w:val="21"/>
                      </w:rPr>
                      <w:t>委托出席次数</w:t>
                    </w:r>
                  </w:p>
                </w:tc>
              </w:sdtContent>
            </w:sdt>
            <w:sdt>
              <w:sdtPr>
                <w:tag w:val="_PLD_e955143b8973461bb11aa6e64e6bb542"/>
                <w:id w:val="-1627845251"/>
                <w:lock w:val="sdtLocked"/>
              </w:sdtPr>
              <w:sdtContent>
                <w:tc>
                  <w:tcPr>
                    <w:tcW w:w="467" w:type="pct"/>
                    <w:vAlign w:val="center"/>
                  </w:tcPr>
                  <w:p w:rsidR="00A363C0" w:rsidRDefault="00A363C0" w:rsidP="00CE6A46">
                    <w:pPr>
                      <w:jc w:val="center"/>
                      <w:rPr>
                        <w:szCs w:val="21"/>
                      </w:rPr>
                    </w:pPr>
                    <w:r>
                      <w:rPr>
                        <w:szCs w:val="21"/>
                      </w:rPr>
                      <w:t>缺席</w:t>
                    </w:r>
                  </w:p>
                  <w:p w:rsidR="00A363C0" w:rsidRDefault="00A363C0" w:rsidP="00CE6A46">
                    <w:pPr>
                      <w:jc w:val="center"/>
                      <w:rPr>
                        <w:szCs w:val="21"/>
                      </w:rPr>
                    </w:pPr>
                    <w:r>
                      <w:rPr>
                        <w:szCs w:val="21"/>
                      </w:rPr>
                      <w:t>次数</w:t>
                    </w:r>
                  </w:p>
                </w:tc>
              </w:sdtContent>
            </w:sdt>
            <w:sdt>
              <w:sdtPr>
                <w:tag w:val="_PLD_c94de7a455d94af5b8ffe4cc736c4b46"/>
                <w:id w:val="-1330982389"/>
                <w:lock w:val="sdtLocked"/>
              </w:sdtPr>
              <w:sdtContent>
                <w:tc>
                  <w:tcPr>
                    <w:tcW w:w="714" w:type="pct"/>
                    <w:vAlign w:val="center"/>
                  </w:tcPr>
                  <w:p w:rsidR="00A363C0" w:rsidRDefault="00A363C0" w:rsidP="00CE6A46">
                    <w:pPr>
                      <w:jc w:val="center"/>
                      <w:rPr>
                        <w:szCs w:val="21"/>
                      </w:rPr>
                    </w:pPr>
                    <w:r>
                      <w:rPr>
                        <w:szCs w:val="21"/>
                      </w:rPr>
                      <w:t>是否连续两次未亲自参加会议</w:t>
                    </w:r>
                  </w:p>
                </w:tc>
              </w:sdtContent>
            </w:sdt>
            <w:sdt>
              <w:sdtPr>
                <w:tag w:val="_PLD_7f17c2a5ff9540709fafff9460b0756d"/>
                <w:id w:val="1459843279"/>
                <w:lock w:val="sdtLocked"/>
              </w:sdtPr>
              <w:sdtContent>
                <w:tc>
                  <w:tcPr>
                    <w:tcW w:w="697" w:type="pct"/>
                    <w:vAlign w:val="center"/>
                  </w:tcPr>
                  <w:p w:rsidR="00A363C0" w:rsidRDefault="00A363C0" w:rsidP="00CE6A46">
                    <w:pPr>
                      <w:jc w:val="center"/>
                      <w:rPr>
                        <w:b/>
                        <w:szCs w:val="21"/>
                      </w:rPr>
                    </w:pPr>
                    <w:r>
                      <w:rPr>
                        <w:szCs w:val="21"/>
                      </w:rPr>
                      <w:t>出席股东大会的次数</w:t>
                    </w:r>
                  </w:p>
                </w:tc>
              </w:sdtContent>
            </w:sdt>
          </w:tr>
          <w:sdt>
            <w:sdtPr>
              <w:rPr>
                <w:rFonts w:asciiTheme="minorHAnsi" w:eastAsiaTheme="minorEastAsia" w:hAnsiTheme="minorHAnsi" w:cstheme="minorBidi" w:hint="eastAsia"/>
                <w:kern w:val="2"/>
                <w:szCs w:val="21"/>
              </w:rPr>
              <w:alias w:val="董事参加董事会的出席情况明细"/>
              <w:tag w:val="_TUP_21f02a2c29cc41bba590120cf14b9bc6"/>
              <w:id w:val="1932312817"/>
              <w:lock w:val="sdtLocked"/>
            </w:sdtPr>
            <w:sdtContent>
              <w:tr w:rsidR="00646F61" w:rsidTr="00646F61">
                <w:trPr>
                  <w:trHeight w:val="77"/>
                </w:trPr>
                <w:tc>
                  <w:tcPr>
                    <w:tcW w:w="541" w:type="pct"/>
                  </w:tcPr>
                  <w:p w:rsidR="00646F61" w:rsidRDefault="00646F61" w:rsidP="00646F61">
                    <w:pPr>
                      <w:rPr>
                        <w:szCs w:val="21"/>
                      </w:rPr>
                    </w:pPr>
                    <w:r>
                      <w:t>徐 祥</w:t>
                    </w:r>
                  </w:p>
                </w:tc>
                <w:sdt>
                  <w:sdtPr>
                    <w:rPr>
                      <w:rFonts w:hint="eastAsia"/>
                      <w:szCs w:val="21"/>
                    </w:rPr>
                    <w:alias w:val="董事参加董事会的出席情况明细-是否独立董事"/>
                    <w:tag w:val="_GBC_8f65cf2d483747a58ee92c8a36ee6375"/>
                    <w:id w:val="9955377"/>
                    <w:lock w:val="sdtLocked"/>
                    <w:comboBox>
                      <w:listItem w:displayText="是" w:value="true"/>
                      <w:listItem w:displayText="否" w:value="false"/>
                    </w:comboBox>
                  </w:sdtPr>
                  <w:sdtContent>
                    <w:tc>
                      <w:tcPr>
                        <w:tcW w:w="467" w:type="pct"/>
                      </w:tcPr>
                      <w:p w:rsidR="00646F61" w:rsidRDefault="00646F61" w:rsidP="00646F61">
                        <w:pPr>
                          <w:rPr>
                            <w:szCs w:val="21"/>
                          </w:rPr>
                        </w:pPr>
                        <w:r>
                          <w:rPr>
                            <w:rFonts w:hint="eastAsia"/>
                            <w:szCs w:val="21"/>
                          </w:rPr>
                          <w:t>否</w:t>
                        </w:r>
                      </w:p>
                    </w:tc>
                  </w:sdtContent>
                </w:sdt>
                <w:tc>
                  <w:tcPr>
                    <w:tcW w:w="608" w:type="pct"/>
                  </w:tcPr>
                  <w:p w:rsidR="00646F61" w:rsidRDefault="00646F61" w:rsidP="00646F61">
                    <w:pPr>
                      <w:jc w:val="right"/>
                      <w:rPr>
                        <w:szCs w:val="21"/>
                      </w:rPr>
                    </w:pPr>
                    <w:r>
                      <w:rPr>
                        <w:rFonts w:hint="eastAsia"/>
                        <w:szCs w:val="21"/>
                      </w:rPr>
                      <w:t>6</w:t>
                    </w:r>
                  </w:p>
                </w:tc>
                <w:tc>
                  <w:tcPr>
                    <w:tcW w:w="471" w:type="pct"/>
                  </w:tcPr>
                  <w:p w:rsidR="00646F61" w:rsidRDefault="00646F61" w:rsidP="00646F61">
                    <w:pPr>
                      <w:jc w:val="right"/>
                      <w:rPr>
                        <w:szCs w:val="21"/>
                      </w:rPr>
                    </w:pPr>
                    <w:r w:rsidRPr="00D32FA7">
                      <w:rPr>
                        <w:rFonts w:hint="eastAsia"/>
                        <w:szCs w:val="21"/>
                      </w:rPr>
                      <w:t>6</w:t>
                    </w:r>
                  </w:p>
                </w:tc>
                <w:tc>
                  <w:tcPr>
                    <w:tcW w:w="535" w:type="pct"/>
                  </w:tcPr>
                  <w:p w:rsidR="00646F61" w:rsidRDefault="00646F61" w:rsidP="00646F61">
                    <w:pPr>
                      <w:jc w:val="right"/>
                      <w:rPr>
                        <w:szCs w:val="21"/>
                      </w:rPr>
                    </w:pPr>
                    <w:r>
                      <w:rPr>
                        <w:rFonts w:hint="eastAsia"/>
                        <w:szCs w:val="21"/>
                      </w:rPr>
                      <w:t>4</w:t>
                    </w:r>
                  </w:p>
                </w:tc>
                <w:tc>
                  <w:tcPr>
                    <w:tcW w:w="500" w:type="pct"/>
                  </w:tcPr>
                  <w:p w:rsidR="00646F61" w:rsidRDefault="00646F61" w:rsidP="00646F61">
                    <w:pPr>
                      <w:jc w:val="right"/>
                      <w:rPr>
                        <w:szCs w:val="21"/>
                      </w:rPr>
                    </w:pPr>
                  </w:p>
                </w:tc>
                <w:tc>
                  <w:tcPr>
                    <w:tcW w:w="467" w:type="pct"/>
                  </w:tcPr>
                  <w:p w:rsidR="00646F61" w:rsidRDefault="00646F61" w:rsidP="00646F61">
                    <w:pPr>
                      <w:jc w:val="right"/>
                      <w:rPr>
                        <w:szCs w:val="21"/>
                      </w:rPr>
                    </w:pPr>
                  </w:p>
                </w:tc>
                <w:sdt>
                  <w:sdtPr>
                    <w:rPr>
                      <w:rFonts w:hint="eastAsia"/>
                      <w:szCs w:val="21"/>
                    </w:rPr>
                    <w:alias w:val="董事参加董事会的出席情况明细-是否连续两次未亲自参加会议"/>
                    <w:tag w:val="_GBC_4748dc7c4f9b495f9d97d5c22a5e08e6"/>
                    <w:id w:val="275682633"/>
                    <w:lock w:val="sdtLocked"/>
                    <w:comboBox>
                      <w:listItem w:displayText="是" w:value="true"/>
                      <w:listItem w:displayText="否" w:value="false"/>
                    </w:comboBox>
                  </w:sdtPr>
                  <w:sdtContent>
                    <w:tc>
                      <w:tcPr>
                        <w:tcW w:w="714" w:type="pct"/>
                      </w:tcPr>
                      <w:p w:rsidR="00646F61" w:rsidRDefault="00CE6A46" w:rsidP="00646F61">
                        <w:pPr>
                          <w:rPr>
                            <w:szCs w:val="21"/>
                          </w:rPr>
                        </w:pPr>
                        <w:r>
                          <w:rPr>
                            <w:rFonts w:hint="eastAsia"/>
                            <w:szCs w:val="21"/>
                          </w:rPr>
                          <w:t>否</w:t>
                        </w:r>
                      </w:p>
                    </w:tc>
                  </w:sdtContent>
                </w:sdt>
                <w:tc>
                  <w:tcPr>
                    <w:tcW w:w="697" w:type="pct"/>
                  </w:tcPr>
                  <w:p w:rsidR="00646F61" w:rsidRDefault="00CE6A46" w:rsidP="00646F61">
                    <w:pPr>
                      <w:jc w:val="right"/>
                      <w:rPr>
                        <w:szCs w:val="21"/>
                      </w:rPr>
                    </w:pPr>
                    <w:r>
                      <w:rPr>
                        <w:rFonts w:hint="eastAsia"/>
                        <w:szCs w:val="21"/>
                      </w:rPr>
                      <w:t>3</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2055378765"/>
              <w:lock w:val="sdtLocked"/>
            </w:sdtPr>
            <w:sdtContent>
              <w:tr w:rsidR="00646F61" w:rsidTr="00646F61">
                <w:trPr>
                  <w:trHeight w:val="77"/>
                </w:trPr>
                <w:tc>
                  <w:tcPr>
                    <w:tcW w:w="541" w:type="pct"/>
                  </w:tcPr>
                  <w:p w:rsidR="00646F61" w:rsidRDefault="00646F61" w:rsidP="00646F61">
                    <w:pPr>
                      <w:rPr>
                        <w:szCs w:val="21"/>
                      </w:rPr>
                    </w:pPr>
                    <w:r>
                      <w:t>李迎春</w:t>
                    </w:r>
                  </w:p>
                </w:tc>
                <w:sdt>
                  <w:sdtPr>
                    <w:rPr>
                      <w:rFonts w:hint="eastAsia"/>
                      <w:szCs w:val="21"/>
                    </w:rPr>
                    <w:alias w:val="董事参加董事会的出席情况明细-是否独立董事"/>
                    <w:tag w:val="_GBC_8f65cf2d483747a58ee92c8a36ee6375"/>
                    <w:id w:val="896558200"/>
                    <w:lock w:val="sdtLocked"/>
                    <w:comboBox>
                      <w:listItem w:displayText="是" w:value="true"/>
                      <w:listItem w:displayText="否" w:value="false"/>
                    </w:comboBox>
                  </w:sdtPr>
                  <w:sdtContent>
                    <w:tc>
                      <w:tcPr>
                        <w:tcW w:w="467" w:type="pct"/>
                      </w:tcPr>
                      <w:p w:rsidR="00646F61" w:rsidRDefault="00646F61" w:rsidP="00646F61">
                        <w:pPr>
                          <w:rPr>
                            <w:szCs w:val="21"/>
                          </w:rPr>
                        </w:pPr>
                        <w:r>
                          <w:rPr>
                            <w:rFonts w:hint="eastAsia"/>
                            <w:szCs w:val="21"/>
                          </w:rPr>
                          <w:t>否</w:t>
                        </w:r>
                      </w:p>
                    </w:tc>
                  </w:sdtContent>
                </w:sdt>
                <w:tc>
                  <w:tcPr>
                    <w:tcW w:w="608" w:type="pct"/>
                  </w:tcPr>
                  <w:p w:rsidR="00646F61" w:rsidRDefault="00646F61" w:rsidP="00646F61">
                    <w:pPr>
                      <w:jc w:val="right"/>
                      <w:rPr>
                        <w:szCs w:val="21"/>
                      </w:rPr>
                    </w:pPr>
                    <w:r w:rsidRPr="00DE5A40">
                      <w:rPr>
                        <w:rFonts w:hint="eastAsia"/>
                        <w:szCs w:val="21"/>
                      </w:rPr>
                      <w:t>6</w:t>
                    </w:r>
                  </w:p>
                </w:tc>
                <w:tc>
                  <w:tcPr>
                    <w:tcW w:w="471" w:type="pct"/>
                  </w:tcPr>
                  <w:p w:rsidR="00646F61" w:rsidRDefault="00646F61" w:rsidP="00646F61">
                    <w:pPr>
                      <w:jc w:val="right"/>
                      <w:rPr>
                        <w:szCs w:val="21"/>
                      </w:rPr>
                    </w:pPr>
                    <w:r w:rsidRPr="00D32FA7">
                      <w:rPr>
                        <w:rFonts w:hint="eastAsia"/>
                        <w:szCs w:val="21"/>
                      </w:rPr>
                      <w:t>6</w:t>
                    </w:r>
                  </w:p>
                </w:tc>
                <w:tc>
                  <w:tcPr>
                    <w:tcW w:w="535" w:type="pct"/>
                  </w:tcPr>
                  <w:p w:rsidR="00646F61" w:rsidRDefault="00646F61" w:rsidP="00646F61">
                    <w:pPr>
                      <w:jc w:val="right"/>
                      <w:rPr>
                        <w:szCs w:val="21"/>
                      </w:rPr>
                    </w:pPr>
                    <w:r>
                      <w:rPr>
                        <w:rFonts w:hint="eastAsia"/>
                        <w:szCs w:val="21"/>
                      </w:rPr>
                      <w:t>4</w:t>
                    </w:r>
                  </w:p>
                </w:tc>
                <w:tc>
                  <w:tcPr>
                    <w:tcW w:w="500" w:type="pct"/>
                  </w:tcPr>
                  <w:p w:rsidR="00646F61" w:rsidRDefault="00646F61" w:rsidP="00646F61">
                    <w:pPr>
                      <w:jc w:val="right"/>
                      <w:rPr>
                        <w:szCs w:val="21"/>
                      </w:rPr>
                    </w:pPr>
                  </w:p>
                </w:tc>
                <w:tc>
                  <w:tcPr>
                    <w:tcW w:w="467" w:type="pct"/>
                  </w:tcPr>
                  <w:p w:rsidR="00646F61" w:rsidRDefault="00646F61" w:rsidP="00646F61">
                    <w:pPr>
                      <w:jc w:val="right"/>
                      <w:rPr>
                        <w:szCs w:val="21"/>
                      </w:rPr>
                    </w:pPr>
                  </w:p>
                </w:tc>
                <w:sdt>
                  <w:sdtPr>
                    <w:rPr>
                      <w:rFonts w:hint="eastAsia"/>
                      <w:szCs w:val="21"/>
                    </w:rPr>
                    <w:alias w:val="董事参加董事会的出席情况明细-是否连续两次未亲自参加会议"/>
                    <w:tag w:val="_GBC_4748dc7c4f9b495f9d97d5c22a5e08e6"/>
                    <w:id w:val="-1606645001"/>
                    <w:lock w:val="sdtLocked"/>
                    <w:comboBox>
                      <w:listItem w:displayText="是" w:value="true"/>
                      <w:listItem w:displayText="否" w:value="false"/>
                    </w:comboBox>
                  </w:sdtPr>
                  <w:sdtContent>
                    <w:tc>
                      <w:tcPr>
                        <w:tcW w:w="714" w:type="pct"/>
                      </w:tcPr>
                      <w:p w:rsidR="00646F61" w:rsidRDefault="00CE6A46" w:rsidP="00646F61">
                        <w:pPr>
                          <w:rPr>
                            <w:szCs w:val="21"/>
                          </w:rPr>
                        </w:pPr>
                        <w:r>
                          <w:rPr>
                            <w:rFonts w:hint="eastAsia"/>
                            <w:szCs w:val="21"/>
                          </w:rPr>
                          <w:t>否</w:t>
                        </w:r>
                      </w:p>
                    </w:tc>
                  </w:sdtContent>
                </w:sdt>
                <w:tc>
                  <w:tcPr>
                    <w:tcW w:w="697" w:type="pct"/>
                  </w:tcPr>
                  <w:p w:rsidR="00646F61" w:rsidRDefault="00CE6A46" w:rsidP="00646F61">
                    <w:pPr>
                      <w:jc w:val="right"/>
                      <w:rPr>
                        <w:szCs w:val="21"/>
                      </w:rPr>
                    </w:pPr>
                    <w:r>
                      <w:rPr>
                        <w:rFonts w:hint="eastAsia"/>
                        <w:szCs w:val="21"/>
                      </w:rPr>
                      <w:t>3</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1967575622"/>
              <w:lock w:val="sdtLocked"/>
            </w:sdtPr>
            <w:sdtContent>
              <w:tr w:rsidR="00646F61" w:rsidTr="00646F61">
                <w:trPr>
                  <w:trHeight w:val="77"/>
                </w:trPr>
                <w:tc>
                  <w:tcPr>
                    <w:tcW w:w="541" w:type="pct"/>
                  </w:tcPr>
                  <w:p w:rsidR="00646F61" w:rsidRDefault="00646F61" w:rsidP="00646F61">
                    <w:pPr>
                      <w:rPr>
                        <w:szCs w:val="21"/>
                      </w:rPr>
                    </w:pPr>
                    <w:r>
                      <w:t>关兴江</w:t>
                    </w:r>
                  </w:p>
                </w:tc>
                <w:sdt>
                  <w:sdtPr>
                    <w:rPr>
                      <w:rFonts w:hint="eastAsia"/>
                      <w:szCs w:val="21"/>
                    </w:rPr>
                    <w:alias w:val="董事参加董事会的出席情况明细-是否独立董事"/>
                    <w:tag w:val="_GBC_8f65cf2d483747a58ee92c8a36ee6375"/>
                    <w:id w:val="-307865069"/>
                    <w:lock w:val="sdtLocked"/>
                    <w:comboBox>
                      <w:listItem w:displayText="是" w:value="true"/>
                      <w:listItem w:displayText="否" w:value="false"/>
                    </w:comboBox>
                  </w:sdtPr>
                  <w:sdtContent>
                    <w:tc>
                      <w:tcPr>
                        <w:tcW w:w="467" w:type="pct"/>
                      </w:tcPr>
                      <w:p w:rsidR="00646F61" w:rsidRDefault="00646F61" w:rsidP="00646F61">
                        <w:pPr>
                          <w:rPr>
                            <w:szCs w:val="21"/>
                          </w:rPr>
                        </w:pPr>
                        <w:r>
                          <w:rPr>
                            <w:rFonts w:hint="eastAsia"/>
                            <w:szCs w:val="21"/>
                          </w:rPr>
                          <w:t>否</w:t>
                        </w:r>
                      </w:p>
                    </w:tc>
                  </w:sdtContent>
                </w:sdt>
                <w:tc>
                  <w:tcPr>
                    <w:tcW w:w="608" w:type="pct"/>
                  </w:tcPr>
                  <w:p w:rsidR="00646F61" w:rsidRDefault="00646F61" w:rsidP="00646F61">
                    <w:pPr>
                      <w:jc w:val="right"/>
                      <w:rPr>
                        <w:szCs w:val="21"/>
                      </w:rPr>
                    </w:pPr>
                    <w:r w:rsidRPr="00DE5A40">
                      <w:rPr>
                        <w:rFonts w:hint="eastAsia"/>
                        <w:szCs w:val="21"/>
                      </w:rPr>
                      <w:t>6</w:t>
                    </w:r>
                  </w:p>
                </w:tc>
                <w:tc>
                  <w:tcPr>
                    <w:tcW w:w="471" w:type="pct"/>
                  </w:tcPr>
                  <w:p w:rsidR="00646F61" w:rsidRDefault="00646F61" w:rsidP="00646F61">
                    <w:pPr>
                      <w:jc w:val="right"/>
                      <w:rPr>
                        <w:szCs w:val="21"/>
                      </w:rPr>
                    </w:pPr>
                    <w:r w:rsidRPr="00D32FA7">
                      <w:rPr>
                        <w:rFonts w:hint="eastAsia"/>
                        <w:szCs w:val="21"/>
                      </w:rPr>
                      <w:t>6</w:t>
                    </w:r>
                  </w:p>
                </w:tc>
                <w:tc>
                  <w:tcPr>
                    <w:tcW w:w="535" w:type="pct"/>
                  </w:tcPr>
                  <w:p w:rsidR="00646F61" w:rsidRDefault="00646F61" w:rsidP="00646F61">
                    <w:pPr>
                      <w:jc w:val="right"/>
                      <w:rPr>
                        <w:szCs w:val="21"/>
                      </w:rPr>
                    </w:pPr>
                    <w:r>
                      <w:rPr>
                        <w:rFonts w:hint="eastAsia"/>
                        <w:szCs w:val="21"/>
                      </w:rPr>
                      <w:t>4</w:t>
                    </w:r>
                  </w:p>
                </w:tc>
                <w:tc>
                  <w:tcPr>
                    <w:tcW w:w="500" w:type="pct"/>
                  </w:tcPr>
                  <w:p w:rsidR="00646F61" w:rsidRDefault="00646F61" w:rsidP="00646F61">
                    <w:pPr>
                      <w:jc w:val="right"/>
                      <w:rPr>
                        <w:szCs w:val="21"/>
                      </w:rPr>
                    </w:pPr>
                  </w:p>
                </w:tc>
                <w:tc>
                  <w:tcPr>
                    <w:tcW w:w="467" w:type="pct"/>
                  </w:tcPr>
                  <w:p w:rsidR="00646F61" w:rsidRDefault="00646F61" w:rsidP="00646F61">
                    <w:pPr>
                      <w:jc w:val="right"/>
                      <w:rPr>
                        <w:szCs w:val="21"/>
                      </w:rPr>
                    </w:pPr>
                  </w:p>
                </w:tc>
                <w:sdt>
                  <w:sdtPr>
                    <w:rPr>
                      <w:rFonts w:hint="eastAsia"/>
                      <w:szCs w:val="21"/>
                    </w:rPr>
                    <w:alias w:val="董事参加董事会的出席情况明细-是否连续两次未亲自参加会议"/>
                    <w:tag w:val="_GBC_4748dc7c4f9b495f9d97d5c22a5e08e6"/>
                    <w:id w:val="-693773237"/>
                    <w:lock w:val="sdtLocked"/>
                    <w:comboBox>
                      <w:listItem w:displayText="是" w:value="true"/>
                      <w:listItem w:displayText="否" w:value="false"/>
                    </w:comboBox>
                  </w:sdtPr>
                  <w:sdtContent>
                    <w:tc>
                      <w:tcPr>
                        <w:tcW w:w="714" w:type="pct"/>
                      </w:tcPr>
                      <w:p w:rsidR="00646F61" w:rsidRDefault="00CE6A46" w:rsidP="00646F61">
                        <w:pPr>
                          <w:rPr>
                            <w:szCs w:val="21"/>
                          </w:rPr>
                        </w:pPr>
                        <w:r>
                          <w:rPr>
                            <w:rFonts w:hint="eastAsia"/>
                            <w:szCs w:val="21"/>
                          </w:rPr>
                          <w:t>否</w:t>
                        </w:r>
                      </w:p>
                    </w:tc>
                  </w:sdtContent>
                </w:sdt>
                <w:tc>
                  <w:tcPr>
                    <w:tcW w:w="697" w:type="pct"/>
                  </w:tcPr>
                  <w:p w:rsidR="00646F61" w:rsidRDefault="00CE6A46" w:rsidP="00646F61">
                    <w:pPr>
                      <w:jc w:val="right"/>
                      <w:rPr>
                        <w:szCs w:val="21"/>
                      </w:rPr>
                    </w:pPr>
                    <w:r>
                      <w:rPr>
                        <w:rFonts w:hint="eastAsia"/>
                        <w:szCs w:val="21"/>
                      </w:rPr>
                      <w:t>3</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599373474"/>
              <w:lock w:val="sdtLocked"/>
            </w:sdtPr>
            <w:sdtContent>
              <w:tr w:rsidR="00646F61" w:rsidTr="00646F61">
                <w:trPr>
                  <w:trHeight w:val="77"/>
                </w:trPr>
                <w:tc>
                  <w:tcPr>
                    <w:tcW w:w="541" w:type="pct"/>
                  </w:tcPr>
                  <w:p w:rsidR="00646F61" w:rsidRDefault="00646F61" w:rsidP="00646F61">
                    <w:pPr>
                      <w:rPr>
                        <w:szCs w:val="21"/>
                      </w:rPr>
                    </w:pPr>
                    <w:r>
                      <w:t>潘泉利</w:t>
                    </w:r>
                  </w:p>
                </w:tc>
                <w:sdt>
                  <w:sdtPr>
                    <w:rPr>
                      <w:rFonts w:hint="eastAsia"/>
                      <w:szCs w:val="21"/>
                    </w:rPr>
                    <w:alias w:val="董事参加董事会的出席情况明细-是否独立董事"/>
                    <w:tag w:val="_GBC_8f65cf2d483747a58ee92c8a36ee6375"/>
                    <w:id w:val="-2119135240"/>
                    <w:lock w:val="sdtLocked"/>
                    <w:comboBox>
                      <w:listItem w:displayText="是" w:value="true"/>
                      <w:listItem w:displayText="否" w:value="false"/>
                    </w:comboBox>
                  </w:sdtPr>
                  <w:sdtContent>
                    <w:tc>
                      <w:tcPr>
                        <w:tcW w:w="467" w:type="pct"/>
                      </w:tcPr>
                      <w:p w:rsidR="00646F61" w:rsidRDefault="00646F61" w:rsidP="00646F61">
                        <w:pPr>
                          <w:rPr>
                            <w:szCs w:val="21"/>
                          </w:rPr>
                        </w:pPr>
                        <w:r>
                          <w:rPr>
                            <w:rFonts w:hint="eastAsia"/>
                            <w:szCs w:val="21"/>
                          </w:rPr>
                          <w:t>否</w:t>
                        </w:r>
                      </w:p>
                    </w:tc>
                  </w:sdtContent>
                </w:sdt>
                <w:tc>
                  <w:tcPr>
                    <w:tcW w:w="608" w:type="pct"/>
                  </w:tcPr>
                  <w:p w:rsidR="00646F61" w:rsidRDefault="00646F61" w:rsidP="00646F61">
                    <w:pPr>
                      <w:jc w:val="right"/>
                      <w:rPr>
                        <w:szCs w:val="21"/>
                      </w:rPr>
                    </w:pPr>
                    <w:r w:rsidRPr="00DE5A40">
                      <w:rPr>
                        <w:rFonts w:hint="eastAsia"/>
                        <w:szCs w:val="21"/>
                      </w:rPr>
                      <w:t>6</w:t>
                    </w:r>
                  </w:p>
                </w:tc>
                <w:tc>
                  <w:tcPr>
                    <w:tcW w:w="471" w:type="pct"/>
                  </w:tcPr>
                  <w:p w:rsidR="00646F61" w:rsidRDefault="00646F61" w:rsidP="00646F61">
                    <w:pPr>
                      <w:jc w:val="right"/>
                      <w:rPr>
                        <w:szCs w:val="21"/>
                      </w:rPr>
                    </w:pPr>
                    <w:r w:rsidRPr="00D32FA7">
                      <w:rPr>
                        <w:rFonts w:hint="eastAsia"/>
                        <w:szCs w:val="21"/>
                      </w:rPr>
                      <w:t>6</w:t>
                    </w:r>
                  </w:p>
                </w:tc>
                <w:tc>
                  <w:tcPr>
                    <w:tcW w:w="535" w:type="pct"/>
                  </w:tcPr>
                  <w:p w:rsidR="00646F61" w:rsidRDefault="00646F61" w:rsidP="00646F61">
                    <w:pPr>
                      <w:jc w:val="right"/>
                      <w:rPr>
                        <w:szCs w:val="21"/>
                      </w:rPr>
                    </w:pPr>
                    <w:r>
                      <w:rPr>
                        <w:rFonts w:hint="eastAsia"/>
                        <w:szCs w:val="21"/>
                      </w:rPr>
                      <w:t>4</w:t>
                    </w:r>
                  </w:p>
                </w:tc>
                <w:tc>
                  <w:tcPr>
                    <w:tcW w:w="500" w:type="pct"/>
                  </w:tcPr>
                  <w:p w:rsidR="00646F61" w:rsidRDefault="00646F61" w:rsidP="00646F61">
                    <w:pPr>
                      <w:jc w:val="right"/>
                      <w:rPr>
                        <w:szCs w:val="21"/>
                      </w:rPr>
                    </w:pPr>
                  </w:p>
                </w:tc>
                <w:tc>
                  <w:tcPr>
                    <w:tcW w:w="467" w:type="pct"/>
                  </w:tcPr>
                  <w:p w:rsidR="00646F61" w:rsidRDefault="00646F61" w:rsidP="00646F61">
                    <w:pPr>
                      <w:jc w:val="right"/>
                      <w:rPr>
                        <w:szCs w:val="21"/>
                      </w:rPr>
                    </w:pPr>
                  </w:p>
                </w:tc>
                <w:sdt>
                  <w:sdtPr>
                    <w:rPr>
                      <w:rFonts w:hint="eastAsia"/>
                      <w:szCs w:val="21"/>
                    </w:rPr>
                    <w:alias w:val="董事参加董事会的出席情况明细-是否连续两次未亲自参加会议"/>
                    <w:tag w:val="_GBC_4748dc7c4f9b495f9d97d5c22a5e08e6"/>
                    <w:id w:val="2057898658"/>
                    <w:lock w:val="sdtLocked"/>
                    <w:comboBox>
                      <w:listItem w:displayText="是" w:value="true"/>
                      <w:listItem w:displayText="否" w:value="false"/>
                    </w:comboBox>
                  </w:sdtPr>
                  <w:sdtContent>
                    <w:tc>
                      <w:tcPr>
                        <w:tcW w:w="714" w:type="pct"/>
                      </w:tcPr>
                      <w:p w:rsidR="00646F61" w:rsidRDefault="00CE6A46" w:rsidP="00646F61">
                        <w:pPr>
                          <w:rPr>
                            <w:szCs w:val="21"/>
                          </w:rPr>
                        </w:pPr>
                        <w:r>
                          <w:rPr>
                            <w:rFonts w:hint="eastAsia"/>
                            <w:szCs w:val="21"/>
                          </w:rPr>
                          <w:t>否</w:t>
                        </w:r>
                      </w:p>
                    </w:tc>
                  </w:sdtContent>
                </w:sdt>
                <w:tc>
                  <w:tcPr>
                    <w:tcW w:w="697" w:type="pct"/>
                  </w:tcPr>
                  <w:p w:rsidR="00646F61" w:rsidRDefault="00CE6A46" w:rsidP="00646F61">
                    <w:pPr>
                      <w:jc w:val="right"/>
                      <w:rPr>
                        <w:szCs w:val="21"/>
                      </w:rPr>
                    </w:pPr>
                    <w:r>
                      <w:rPr>
                        <w:rFonts w:hint="eastAsia"/>
                        <w:szCs w:val="21"/>
                      </w:rPr>
                      <w:t>2</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764233256"/>
              <w:lock w:val="sdtLocked"/>
            </w:sdtPr>
            <w:sdtContent>
              <w:tr w:rsidR="00646F61" w:rsidTr="00646F61">
                <w:trPr>
                  <w:trHeight w:val="77"/>
                </w:trPr>
                <w:tc>
                  <w:tcPr>
                    <w:tcW w:w="541" w:type="pct"/>
                  </w:tcPr>
                  <w:p w:rsidR="00646F61" w:rsidRDefault="00646F61" w:rsidP="00646F61">
                    <w:pPr>
                      <w:rPr>
                        <w:szCs w:val="21"/>
                      </w:rPr>
                    </w:pPr>
                    <w:r>
                      <w:t>李劲松</w:t>
                    </w:r>
                  </w:p>
                </w:tc>
                <w:sdt>
                  <w:sdtPr>
                    <w:rPr>
                      <w:rFonts w:hint="eastAsia"/>
                      <w:szCs w:val="21"/>
                    </w:rPr>
                    <w:alias w:val="董事参加董事会的出席情况明细-是否独立董事"/>
                    <w:tag w:val="_GBC_8f65cf2d483747a58ee92c8a36ee6375"/>
                    <w:id w:val="-858113892"/>
                    <w:lock w:val="sdtLocked"/>
                    <w:comboBox>
                      <w:listItem w:displayText="是" w:value="true"/>
                      <w:listItem w:displayText="否" w:value="false"/>
                    </w:comboBox>
                  </w:sdtPr>
                  <w:sdtContent>
                    <w:tc>
                      <w:tcPr>
                        <w:tcW w:w="467" w:type="pct"/>
                      </w:tcPr>
                      <w:p w:rsidR="00646F61" w:rsidRDefault="00646F61" w:rsidP="00646F61">
                        <w:pPr>
                          <w:rPr>
                            <w:szCs w:val="21"/>
                          </w:rPr>
                        </w:pPr>
                        <w:r>
                          <w:rPr>
                            <w:rFonts w:hint="eastAsia"/>
                            <w:szCs w:val="21"/>
                          </w:rPr>
                          <w:t>否</w:t>
                        </w:r>
                      </w:p>
                    </w:tc>
                  </w:sdtContent>
                </w:sdt>
                <w:tc>
                  <w:tcPr>
                    <w:tcW w:w="608" w:type="pct"/>
                  </w:tcPr>
                  <w:p w:rsidR="00646F61" w:rsidRDefault="00646F61" w:rsidP="00646F61">
                    <w:pPr>
                      <w:jc w:val="right"/>
                      <w:rPr>
                        <w:szCs w:val="21"/>
                      </w:rPr>
                    </w:pPr>
                    <w:r w:rsidRPr="00DE5A40">
                      <w:rPr>
                        <w:rFonts w:hint="eastAsia"/>
                        <w:szCs w:val="21"/>
                      </w:rPr>
                      <w:t>6</w:t>
                    </w:r>
                  </w:p>
                </w:tc>
                <w:tc>
                  <w:tcPr>
                    <w:tcW w:w="471" w:type="pct"/>
                  </w:tcPr>
                  <w:p w:rsidR="00646F61" w:rsidRDefault="00646F61" w:rsidP="00646F61">
                    <w:pPr>
                      <w:jc w:val="right"/>
                      <w:rPr>
                        <w:szCs w:val="21"/>
                      </w:rPr>
                    </w:pPr>
                    <w:r w:rsidRPr="00D32FA7">
                      <w:rPr>
                        <w:rFonts w:hint="eastAsia"/>
                        <w:szCs w:val="21"/>
                      </w:rPr>
                      <w:t>6</w:t>
                    </w:r>
                  </w:p>
                </w:tc>
                <w:tc>
                  <w:tcPr>
                    <w:tcW w:w="535" w:type="pct"/>
                  </w:tcPr>
                  <w:p w:rsidR="00646F61" w:rsidRDefault="00646F61" w:rsidP="00646F61">
                    <w:pPr>
                      <w:jc w:val="right"/>
                      <w:rPr>
                        <w:szCs w:val="21"/>
                      </w:rPr>
                    </w:pPr>
                    <w:r>
                      <w:rPr>
                        <w:rFonts w:hint="eastAsia"/>
                        <w:szCs w:val="21"/>
                      </w:rPr>
                      <w:t>4</w:t>
                    </w:r>
                  </w:p>
                </w:tc>
                <w:tc>
                  <w:tcPr>
                    <w:tcW w:w="500" w:type="pct"/>
                  </w:tcPr>
                  <w:p w:rsidR="00646F61" w:rsidRDefault="00646F61" w:rsidP="00646F61">
                    <w:pPr>
                      <w:jc w:val="right"/>
                      <w:rPr>
                        <w:szCs w:val="21"/>
                      </w:rPr>
                    </w:pPr>
                    <w:r>
                      <w:rPr>
                        <w:rFonts w:hint="eastAsia"/>
                        <w:szCs w:val="21"/>
                      </w:rPr>
                      <w:t>1</w:t>
                    </w:r>
                  </w:p>
                </w:tc>
                <w:tc>
                  <w:tcPr>
                    <w:tcW w:w="467" w:type="pct"/>
                  </w:tcPr>
                  <w:p w:rsidR="00646F61" w:rsidRDefault="00646F61" w:rsidP="00646F61">
                    <w:pPr>
                      <w:jc w:val="right"/>
                      <w:rPr>
                        <w:szCs w:val="21"/>
                      </w:rPr>
                    </w:pPr>
                  </w:p>
                </w:tc>
                <w:sdt>
                  <w:sdtPr>
                    <w:rPr>
                      <w:rFonts w:hint="eastAsia"/>
                      <w:szCs w:val="21"/>
                    </w:rPr>
                    <w:alias w:val="董事参加董事会的出席情况明细-是否连续两次未亲自参加会议"/>
                    <w:tag w:val="_GBC_4748dc7c4f9b495f9d97d5c22a5e08e6"/>
                    <w:id w:val="-3973970"/>
                    <w:lock w:val="sdtLocked"/>
                    <w:comboBox>
                      <w:listItem w:displayText="是" w:value="true"/>
                      <w:listItem w:displayText="否" w:value="false"/>
                    </w:comboBox>
                  </w:sdtPr>
                  <w:sdtContent>
                    <w:tc>
                      <w:tcPr>
                        <w:tcW w:w="714" w:type="pct"/>
                      </w:tcPr>
                      <w:p w:rsidR="00646F61" w:rsidRDefault="00CE6A46" w:rsidP="00646F61">
                        <w:pPr>
                          <w:rPr>
                            <w:szCs w:val="21"/>
                          </w:rPr>
                        </w:pPr>
                        <w:r>
                          <w:rPr>
                            <w:rFonts w:hint="eastAsia"/>
                            <w:szCs w:val="21"/>
                          </w:rPr>
                          <w:t>否</w:t>
                        </w:r>
                      </w:p>
                    </w:tc>
                  </w:sdtContent>
                </w:sdt>
                <w:tc>
                  <w:tcPr>
                    <w:tcW w:w="697" w:type="pct"/>
                  </w:tcPr>
                  <w:p w:rsidR="00646F61" w:rsidRDefault="00CE6A46" w:rsidP="00646F61">
                    <w:pPr>
                      <w:jc w:val="right"/>
                      <w:rPr>
                        <w:szCs w:val="21"/>
                      </w:rPr>
                    </w:pPr>
                    <w:r>
                      <w:rPr>
                        <w:rFonts w:hint="eastAsia"/>
                        <w:szCs w:val="21"/>
                      </w:rPr>
                      <w:t>3</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866873126"/>
              <w:lock w:val="sdtLocked"/>
            </w:sdtPr>
            <w:sdtContent>
              <w:tr w:rsidR="00646F61" w:rsidTr="00646F61">
                <w:trPr>
                  <w:trHeight w:val="77"/>
                </w:trPr>
                <w:tc>
                  <w:tcPr>
                    <w:tcW w:w="541" w:type="pct"/>
                  </w:tcPr>
                  <w:p w:rsidR="00646F61" w:rsidRDefault="00646F61" w:rsidP="00646F61">
                    <w:pPr>
                      <w:rPr>
                        <w:szCs w:val="21"/>
                      </w:rPr>
                    </w:pPr>
                    <w:r>
                      <w:t>施长君</w:t>
                    </w:r>
                  </w:p>
                </w:tc>
                <w:sdt>
                  <w:sdtPr>
                    <w:rPr>
                      <w:rFonts w:hint="eastAsia"/>
                      <w:szCs w:val="21"/>
                    </w:rPr>
                    <w:alias w:val="董事参加董事会的出席情况明细-是否独立董事"/>
                    <w:tag w:val="_GBC_8f65cf2d483747a58ee92c8a36ee6375"/>
                    <w:id w:val="128214284"/>
                    <w:lock w:val="sdtLocked"/>
                    <w:comboBox>
                      <w:listItem w:displayText="是" w:value="true"/>
                      <w:listItem w:displayText="否" w:value="false"/>
                    </w:comboBox>
                  </w:sdtPr>
                  <w:sdtContent>
                    <w:tc>
                      <w:tcPr>
                        <w:tcW w:w="467" w:type="pct"/>
                      </w:tcPr>
                      <w:p w:rsidR="00646F61" w:rsidRDefault="00646F61" w:rsidP="00646F61">
                        <w:pPr>
                          <w:rPr>
                            <w:szCs w:val="21"/>
                          </w:rPr>
                        </w:pPr>
                        <w:r>
                          <w:rPr>
                            <w:rFonts w:hint="eastAsia"/>
                            <w:szCs w:val="21"/>
                          </w:rPr>
                          <w:t>否</w:t>
                        </w:r>
                      </w:p>
                    </w:tc>
                  </w:sdtContent>
                </w:sdt>
                <w:tc>
                  <w:tcPr>
                    <w:tcW w:w="608" w:type="pct"/>
                  </w:tcPr>
                  <w:p w:rsidR="00646F61" w:rsidRDefault="00646F61" w:rsidP="00646F61">
                    <w:pPr>
                      <w:jc w:val="right"/>
                      <w:rPr>
                        <w:szCs w:val="21"/>
                      </w:rPr>
                    </w:pPr>
                    <w:r w:rsidRPr="00DE5A40">
                      <w:rPr>
                        <w:rFonts w:hint="eastAsia"/>
                        <w:szCs w:val="21"/>
                      </w:rPr>
                      <w:t>6</w:t>
                    </w:r>
                  </w:p>
                </w:tc>
                <w:tc>
                  <w:tcPr>
                    <w:tcW w:w="471" w:type="pct"/>
                  </w:tcPr>
                  <w:p w:rsidR="00646F61" w:rsidRDefault="00646F61" w:rsidP="00646F61">
                    <w:pPr>
                      <w:jc w:val="right"/>
                      <w:rPr>
                        <w:szCs w:val="21"/>
                      </w:rPr>
                    </w:pPr>
                    <w:r w:rsidRPr="00D32FA7">
                      <w:rPr>
                        <w:rFonts w:hint="eastAsia"/>
                        <w:szCs w:val="21"/>
                      </w:rPr>
                      <w:t>6</w:t>
                    </w:r>
                  </w:p>
                </w:tc>
                <w:tc>
                  <w:tcPr>
                    <w:tcW w:w="535" w:type="pct"/>
                  </w:tcPr>
                  <w:p w:rsidR="00646F61" w:rsidRDefault="00646F61" w:rsidP="00646F61">
                    <w:pPr>
                      <w:jc w:val="right"/>
                      <w:rPr>
                        <w:szCs w:val="21"/>
                      </w:rPr>
                    </w:pPr>
                    <w:r>
                      <w:rPr>
                        <w:rFonts w:hint="eastAsia"/>
                        <w:szCs w:val="21"/>
                      </w:rPr>
                      <w:t>4</w:t>
                    </w:r>
                  </w:p>
                </w:tc>
                <w:tc>
                  <w:tcPr>
                    <w:tcW w:w="500" w:type="pct"/>
                  </w:tcPr>
                  <w:p w:rsidR="00646F61" w:rsidRDefault="00646F61" w:rsidP="00646F61">
                    <w:pPr>
                      <w:jc w:val="right"/>
                      <w:rPr>
                        <w:szCs w:val="21"/>
                      </w:rPr>
                    </w:pPr>
                  </w:p>
                </w:tc>
                <w:tc>
                  <w:tcPr>
                    <w:tcW w:w="467" w:type="pct"/>
                  </w:tcPr>
                  <w:p w:rsidR="00646F61" w:rsidRDefault="00646F61" w:rsidP="00646F61">
                    <w:pPr>
                      <w:jc w:val="right"/>
                      <w:rPr>
                        <w:szCs w:val="21"/>
                      </w:rPr>
                    </w:pPr>
                  </w:p>
                </w:tc>
                <w:sdt>
                  <w:sdtPr>
                    <w:rPr>
                      <w:rFonts w:hint="eastAsia"/>
                      <w:szCs w:val="21"/>
                    </w:rPr>
                    <w:alias w:val="董事参加董事会的出席情况明细-是否连续两次未亲自参加会议"/>
                    <w:tag w:val="_GBC_4748dc7c4f9b495f9d97d5c22a5e08e6"/>
                    <w:id w:val="-1011377872"/>
                    <w:lock w:val="sdtLocked"/>
                    <w:comboBox>
                      <w:listItem w:displayText="是" w:value="true"/>
                      <w:listItem w:displayText="否" w:value="false"/>
                    </w:comboBox>
                  </w:sdtPr>
                  <w:sdtContent>
                    <w:tc>
                      <w:tcPr>
                        <w:tcW w:w="714" w:type="pct"/>
                      </w:tcPr>
                      <w:p w:rsidR="00646F61" w:rsidRDefault="00CE6A46" w:rsidP="00646F61">
                        <w:pPr>
                          <w:rPr>
                            <w:szCs w:val="21"/>
                          </w:rPr>
                        </w:pPr>
                        <w:r>
                          <w:rPr>
                            <w:rFonts w:hint="eastAsia"/>
                            <w:szCs w:val="21"/>
                          </w:rPr>
                          <w:t>否</w:t>
                        </w:r>
                      </w:p>
                    </w:tc>
                  </w:sdtContent>
                </w:sdt>
                <w:tc>
                  <w:tcPr>
                    <w:tcW w:w="697" w:type="pct"/>
                  </w:tcPr>
                  <w:p w:rsidR="00646F61" w:rsidRDefault="00CE6A46" w:rsidP="00646F61">
                    <w:pPr>
                      <w:jc w:val="right"/>
                      <w:rPr>
                        <w:szCs w:val="21"/>
                      </w:rPr>
                    </w:pPr>
                    <w:r>
                      <w:rPr>
                        <w:rFonts w:hint="eastAsia"/>
                        <w:szCs w:val="21"/>
                      </w:rPr>
                      <w:t>3</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805320319"/>
              <w:lock w:val="sdtLocked"/>
            </w:sdtPr>
            <w:sdtContent>
              <w:tr w:rsidR="00646F61" w:rsidTr="00646F61">
                <w:trPr>
                  <w:trHeight w:val="77"/>
                </w:trPr>
                <w:tc>
                  <w:tcPr>
                    <w:tcW w:w="541" w:type="pct"/>
                  </w:tcPr>
                  <w:p w:rsidR="00646F61" w:rsidRDefault="00646F61" w:rsidP="00646F61">
                    <w:pPr>
                      <w:rPr>
                        <w:szCs w:val="21"/>
                      </w:rPr>
                    </w:pPr>
                    <w:r>
                      <w:t>钱学仁</w:t>
                    </w:r>
                  </w:p>
                </w:tc>
                <w:sdt>
                  <w:sdtPr>
                    <w:rPr>
                      <w:rFonts w:hint="eastAsia"/>
                      <w:szCs w:val="21"/>
                    </w:rPr>
                    <w:alias w:val="董事参加董事会的出席情况明细-是否独立董事"/>
                    <w:tag w:val="_GBC_8f65cf2d483747a58ee92c8a36ee6375"/>
                    <w:id w:val="1276142218"/>
                    <w:lock w:val="sdtLocked"/>
                    <w:comboBox>
                      <w:listItem w:displayText="是" w:value="true"/>
                      <w:listItem w:displayText="否" w:value="false"/>
                    </w:comboBox>
                  </w:sdtPr>
                  <w:sdtContent>
                    <w:tc>
                      <w:tcPr>
                        <w:tcW w:w="467" w:type="pct"/>
                      </w:tcPr>
                      <w:p w:rsidR="00646F61" w:rsidRDefault="00646F61" w:rsidP="00646F61">
                        <w:pPr>
                          <w:rPr>
                            <w:szCs w:val="21"/>
                          </w:rPr>
                        </w:pPr>
                        <w:r>
                          <w:rPr>
                            <w:rFonts w:hint="eastAsia"/>
                            <w:szCs w:val="21"/>
                          </w:rPr>
                          <w:t>是</w:t>
                        </w:r>
                      </w:p>
                    </w:tc>
                  </w:sdtContent>
                </w:sdt>
                <w:tc>
                  <w:tcPr>
                    <w:tcW w:w="608" w:type="pct"/>
                  </w:tcPr>
                  <w:p w:rsidR="00646F61" w:rsidRDefault="00646F61" w:rsidP="00646F61">
                    <w:pPr>
                      <w:jc w:val="right"/>
                      <w:rPr>
                        <w:szCs w:val="21"/>
                      </w:rPr>
                    </w:pPr>
                    <w:r w:rsidRPr="00DE5A40">
                      <w:rPr>
                        <w:rFonts w:hint="eastAsia"/>
                        <w:szCs w:val="21"/>
                      </w:rPr>
                      <w:t>6</w:t>
                    </w:r>
                  </w:p>
                </w:tc>
                <w:tc>
                  <w:tcPr>
                    <w:tcW w:w="471" w:type="pct"/>
                  </w:tcPr>
                  <w:p w:rsidR="00646F61" w:rsidRDefault="00646F61" w:rsidP="00646F61">
                    <w:pPr>
                      <w:jc w:val="right"/>
                      <w:rPr>
                        <w:szCs w:val="21"/>
                      </w:rPr>
                    </w:pPr>
                    <w:r w:rsidRPr="00D32FA7">
                      <w:rPr>
                        <w:rFonts w:hint="eastAsia"/>
                        <w:szCs w:val="21"/>
                      </w:rPr>
                      <w:t>6</w:t>
                    </w:r>
                  </w:p>
                </w:tc>
                <w:tc>
                  <w:tcPr>
                    <w:tcW w:w="535" w:type="pct"/>
                  </w:tcPr>
                  <w:p w:rsidR="00646F61" w:rsidRDefault="00646F61" w:rsidP="00646F61">
                    <w:pPr>
                      <w:jc w:val="right"/>
                      <w:rPr>
                        <w:szCs w:val="21"/>
                      </w:rPr>
                    </w:pPr>
                    <w:r>
                      <w:rPr>
                        <w:rFonts w:hint="eastAsia"/>
                        <w:szCs w:val="21"/>
                      </w:rPr>
                      <w:t>6</w:t>
                    </w:r>
                  </w:p>
                </w:tc>
                <w:tc>
                  <w:tcPr>
                    <w:tcW w:w="500" w:type="pct"/>
                  </w:tcPr>
                  <w:p w:rsidR="00646F61" w:rsidRDefault="00646F61" w:rsidP="00646F61">
                    <w:pPr>
                      <w:jc w:val="right"/>
                      <w:rPr>
                        <w:szCs w:val="21"/>
                      </w:rPr>
                    </w:pPr>
                  </w:p>
                </w:tc>
                <w:tc>
                  <w:tcPr>
                    <w:tcW w:w="467" w:type="pct"/>
                  </w:tcPr>
                  <w:p w:rsidR="00646F61" w:rsidRDefault="00646F61" w:rsidP="00646F61">
                    <w:pPr>
                      <w:jc w:val="right"/>
                      <w:rPr>
                        <w:szCs w:val="21"/>
                      </w:rPr>
                    </w:pPr>
                  </w:p>
                </w:tc>
                <w:sdt>
                  <w:sdtPr>
                    <w:rPr>
                      <w:rFonts w:hint="eastAsia"/>
                      <w:szCs w:val="21"/>
                    </w:rPr>
                    <w:alias w:val="董事参加董事会的出席情况明细-是否连续两次未亲自参加会议"/>
                    <w:tag w:val="_GBC_4748dc7c4f9b495f9d97d5c22a5e08e6"/>
                    <w:id w:val="-1381325104"/>
                    <w:lock w:val="sdtLocked"/>
                    <w:comboBox>
                      <w:listItem w:displayText="是" w:value="true"/>
                      <w:listItem w:displayText="否" w:value="false"/>
                    </w:comboBox>
                  </w:sdtPr>
                  <w:sdtContent>
                    <w:tc>
                      <w:tcPr>
                        <w:tcW w:w="714" w:type="pct"/>
                      </w:tcPr>
                      <w:p w:rsidR="00646F61" w:rsidRDefault="00CE6A46" w:rsidP="00646F61">
                        <w:pPr>
                          <w:rPr>
                            <w:szCs w:val="21"/>
                          </w:rPr>
                        </w:pPr>
                        <w:r>
                          <w:rPr>
                            <w:rFonts w:hint="eastAsia"/>
                            <w:szCs w:val="21"/>
                          </w:rPr>
                          <w:t>否</w:t>
                        </w:r>
                      </w:p>
                    </w:tc>
                  </w:sdtContent>
                </w:sdt>
                <w:tc>
                  <w:tcPr>
                    <w:tcW w:w="697" w:type="pct"/>
                  </w:tcPr>
                  <w:p w:rsidR="00646F61" w:rsidRDefault="00CE6A46" w:rsidP="00646F61">
                    <w:pPr>
                      <w:jc w:val="right"/>
                      <w:rPr>
                        <w:szCs w:val="21"/>
                      </w:rPr>
                    </w:pPr>
                    <w:r>
                      <w:rPr>
                        <w:rFonts w:hint="eastAsia"/>
                        <w:szCs w:val="21"/>
                      </w:rPr>
                      <w:t>0</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858779718"/>
              <w:lock w:val="sdtLocked"/>
            </w:sdtPr>
            <w:sdtContent>
              <w:tr w:rsidR="00646F61" w:rsidTr="00646F61">
                <w:trPr>
                  <w:trHeight w:val="77"/>
                </w:trPr>
                <w:tc>
                  <w:tcPr>
                    <w:tcW w:w="541" w:type="pct"/>
                  </w:tcPr>
                  <w:p w:rsidR="00646F61" w:rsidRDefault="00646F61" w:rsidP="00646F61">
                    <w:pPr>
                      <w:rPr>
                        <w:szCs w:val="21"/>
                      </w:rPr>
                    </w:pPr>
                    <w:r>
                      <w:t xml:space="preserve">周 </w:t>
                    </w:r>
                    <w:r w:rsidR="00CE6A46">
                      <w:t xml:space="preserve"> </w:t>
                    </w:r>
                    <w:r>
                      <w:t>斌</w:t>
                    </w:r>
                  </w:p>
                </w:tc>
                <w:sdt>
                  <w:sdtPr>
                    <w:rPr>
                      <w:rFonts w:hint="eastAsia"/>
                      <w:szCs w:val="21"/>
                    </w:rPr>
                    <w:alias w:val="董事参加董事会的出席情况明细-是否独立董事"/>
                    <w:tag w:val="_GBC_8f65cf2d483747a58ee92c8a36ee6375"/>
                    <w:id w:val="-732001294"/>
                    <w:lock w:val="sdtLocked"/>
                    <w:comboBox>
                      <w:listItem w:displayText="是" w:value="true"/>
                      <w:listItem w:displayText="否" w:value="false"/>
                    </w:comboBox>
                  </w:sdtPr>
                  <w:sdtContent>
                    <w:tc>
                      <w:tcPr>
                        <w:tcW w:w="467" w:type="pct"/>
                      </w:tcPr>
                      <w:p w:rsidR="00646F61" w:rsidRDefault="00646F61" w:rsidP="00646F61">
                        <w:pPr>
                          <w:rPr>
                            <w:szCs w:val="21"/>
                          </w:rPr>
                        </w:pPr>
                        <w:r>
                          <w:rPr>
                            <w:rFonts w:hint="eastAsia"/>
                            <w:szCs w:val="21"/>
                          </w:rPr>
                          <w:t>是</w:t>
                        </w:r>
                      </w:p>
                    </w:tc>
                  </w:sdtContent>
                </w:sdt>
                <w:tc>
                  <w:tcPr>
                    <w:tcW w:w="608" w:type="pct"/>
                  </w:tcPr>
                  <w:p w:rsidR="00646F61" w:rsidRDefault="00646F61" w:rsidP="00646F61">
                    <w:pPr>
                      <w:jc w:val="right"/>
                      <w:rPr>
                        <w:szCs w:val="21"/>
                      </w:rPr>
                    </w:pPr>
                    <w:r w:rsidRPr="00DE5A40">
                      <w:rPr>
                        <w:rFonts w:hint="eastAsia"/>
                        <w:szCs w:val="21"/>
                      </w:rPr>
                      <w:t>6</w:t>
                    </w:r>
                  </w:p>
                </w:tc>
                <w:tc>
                  <w:tcPr>
                    <w:tcW w:w="471" w:type="pct"/>
                  </w:tcPr>
                  <w:p w:rsidR="00646F61" w:rsidRDefault="00646F61" w:rsidP="00646F61">
                    <w:pPr>
                      <w:jc w:val="right"/>
                      <w:rPr>
                        <w:szCs w:val="21"/>
                      </w:rPr>
                    </w:pPr>
                    <w:r w:rsidRPr="00D32FA7">
                      <w:rPr>
                        <w:rFonts w:hint="eastAsia"/>
                        <w:szCs w:val="21"/>
                      </w:rPr>
                      <w:t>6</w:t>
                    </w:r>
                  </w:p>
                </w:tc>
                <w:tc>
                  <w:tcPr>
                    <w:tcW w:w="535" w:type="pct"/>
                  </w:tcPr>
                  <w:p w:rsidR="00646F61" w:rsidRDefault="00646F61" w:rsidP="00646F61">
                    <w:pPr>
                      <w:jc w:val="right"/>
                      <w:rPr>
                        <w:szCs w:val="21"/>
                      </w:rPr>
                    </w:pPr>
                    <w:r>
                      <w:rPr>
                        <w:rFonts w:hint="eastAsia"/>
                        <w:szCs w:val="21"/>
                      </w:rPr>
                      <w:t>6</w:t>
                    </w:r>
                  </w:p>
                </w:tc>
                <w:tc>
                  <w:tcPr>
                    <w:tcW w:w="500" w:type="pct"/>
                  </w:tcPr>
                  <w:p w:rsidR="00646F61" w:rsidRDefault="00646F61" w:rsidP="00646F61">
                    <w:pPr>
                      <w:jc w:val="right"/>
                      <w:rPr>
                        <w:szCs w:val="21"/>
                      </w:rPr>
                    </w:pPr>
                  </w:p>
                </w:tc>
                <w:tc>
                  <w:tcPr>
                    <w:tcW w:w="467" w:type="pct"/>
                  </w:tcPr>
                  <w:p w:rsidR="00646F61" w:rsidRDefault="00646F61" w:rsidP="00646F61">
                    <w:pPr>
                      <w:jc w:val="right"/>
                      <w:rPr>
                        <w:szCs w:val="21"/>
                      </w:rPr>
                    </w:pPr>
                  </w:p>
                </w:tc>
                <w:sdt>
                  <w:sdtPr>
                    <w:rPr>
                      <w:rFonts w:hint="eastAsia"/>
                      <w:szCs w:val="21"/>
                    </w:rPr>
                    <w:alias w:val="董事参加董事会的出席情况明细-是否连续两次未亲自参加会议"/>
                    <w:tag w:val="_GBC_4748dc7c4f9b495f9d97d5c22a5e08e6"/>
                    <w:id w:val="292108999"/>
                    <w:lock w:val="sdtLocked"/>
                    <w:comboBox>
                      <w:listItem w:displayText="是" w:value="true"/>
                      <w:listItem w:displayText="否" w:value="false"/>
                    </w:comboBox>
                  </w:sdtPr>
                  <w:sdtContent>
                    <w:tc>
                      <w:tcPr>
                        <w:tcW w:w="714" w:type="pct"/>
                      </w:tcPr>
                      <w:p w:rsidR="00646F61" w:rsidRDefault="00CE6A46" w:rsidP="00646F61">
                        <w:pPr>
                          <w:rPr>
                            <w:szCs w:val="21"/>
                          </w:rPr>
                        </w:pPr>
                        <w:r>
                          <w:rPr>
                            <w:rFonts w:hint="eastAsia"/>
                            <w:szCs w:val="21"/>
                          </w:rPr>
                          <w:t>否</w:t>
                        </w:r>
                      </w:p>
                    </w:tc>
                  </w:sdtContent>
                </w:sdt>
                <w:tc>
                  <w:tcPr>
                    <w:tcW w:w="697" w:type="pct"/>
                  </w:tcPr>
                  <w:p w:rsidR="00646F61" w:rsidRDefault="00CE6A46" w:rsidP="00646F61">
                    <w:pPr>
                      <w:jc w:val="right"/>
                      <w:rPr>
                        <w:szCs w:val="21"/>
                      </w:rPr>
                    </w:pPr>
                    <w:r>
                      <w:rPr>
                        <w:rFonts w:hint="eastAsia"/>
                        <w:szCs w:val="21"/>
                      </w:rPr>
                      <w:t>0</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197367069"/>
              <w:lock w:val="sdtLocked"/>
            </w:sdtPr>
            <w:sdtContent>
              <w:tr w:rsidR="00646F61" w:rsidTr="00646F61">
                <w:trPr>
                  <w:trHeight w:val="77"/>
                </w:trPr>
                <w:tc>
                  <w:tcPr>
                    <w:tcW w:w="541" w:type="pct"/>
                  </w:tcPr>
                  <w:p w:rsidR="00646F61" w:rsidRDefault="00646F61" w:rsidP="00646F61">
                    <w:pPr>
                      <w:rPr>
                        <w:szCs w:val="21"/>
                      </w:rPr>
                    </w:pPr>
                    <w:r>
                      <w:t>安春梅</w:t>
                    </w:r>
                  </w:p>
                </w:tc>
                <w:sdt>
                  <w:sdtPr>
                    <w:rPr>
                      <w:rFonts w:hint="eastAsia"/>
                      <w:szCs w:val="21"/>
                    </w:rPr>
                    <w:alias w:val="董事参加董事会的出席情况明细-是否独立董事"/>
                    <w:tag w:val="_GBC_8f65cf2d483747a58ee92c8a36ee6375"/>
                    <w:id w:val="330267592"/>
                    <w:lock w:val="sdtLocked"/>
                    <w:comboBox>
                      <w:listItem w:displayText="是" w:value="true"/>
                      <w:listItem w:displayText="否" w:value="false"/>
                    </w:comboBox>
                  </w:sdtPr>
                  <w:sdtContent>
                    <w:tc>
                      <w:tcPr>
                        <w:tcW w:w="467" w:type="pct"/>
                      </w:tcPr>
                      <w:p w:rsidR="00646F61" w:rsidRDefault="00646F61" w:rsidP="00646F61">
                        <w:pPr>
                          <w:rPr>
                            <w:szCs w:val="21"/>
                          </w:rPr>
                        </w:pPr>
                        <w:r>
                          <w:rPr>
                            <w:rFonts w:hint="eastAsia"/>
                            <w:szCs w:val="21"/>
                          </w:rPr>
                          <w:t>是</w:t>
                        </w:r>
                      </w:p>
                    </w:tc>
                  </w:sdtContent>
                </w:sdt>
                <w:tc>
                  <w:tcPr>
                    <w:tcW w:w="608" w:type="pct"/>
                  </w:tcPr>
                  <w:p w:rsidR="00646F61" w:rsidRDefault="00646F61" w:rsidP="00646F61">
                    <w:pPr>
                      <w:jc w:val="right"/>
                      <w:rPr>
                        <w:szCs w:val="21"/>
                      </w:rPr>
                    </w:pPr>
                    <w:r w:rsidRPr="00DE5A40">
                      <w:rPr>
                        <w:rFonts w:hint="eastAsia"/>
                        <w:szCs w:val="21"/>
                      </w:rPr>
                      <w:t>6</w:t>
                    </w:r>
                  </w:p>
                </w:tc>
                <w:tc>
                  <w:tcPr>
                    <w:tcW w:w="471" w:type="pct"/>
                  </w:tcPr>
                  <w:p w:rsidR="00646F61" w:rsidRDefault="00646F61" w:rsidP="00646F61">
                    <w:pPr>
                      <w:jc w:val="right"/>
                      <w:rPr>
                        <w:szCs w:val="21"/>
                      </w:rPr>
                    </w:pPr>
                    <w:r w:rsidRPr="00D32FA7">
                      <w:rPr>
                        <w:rFonts w:hint="eastAsia"/>
                        <w:szCs w:val="21"/>
                      </w:rPr>
                      <w:t>6</w:t>
                    </w:r>
                  </w:p>
                </w:tc>
                <w:tc>
                  <w:tcPr>
                    <w:tcW w:w="535" w:type="pct"/>
                  </w:tcPr>
                  <w:p w:rsidR="00646F61" w:rsidRDefault="00646F61" w:rsidP="00646F61">
                    <w:pPr>
                      <w:jc w:val="right"/>
                      <w:rPr>
                        <w:szCs w:val="21"/>
                      </w:rPr>
                    </w:pPr>
                    <w:r>
                      <w:rPr>
                        <w:rFonts w:hint="eastAsia"/>
                        <w:szCs w:val="21"/>
                      </w:rPr>
                      <w:t>5</w:t>
                    </w:r>
                  </w:p>
                </w:tc>
                <w:tc>
                  <w:tcPr>
                    <w:tcW w:w="500" w:type="pct"/>
                  </w:tcPr>
                  <w:p w:rsidR="00646F61" w:rsidRDefault="00646F61" w:rsidP="00646F61">
                    <w:pPr>
                      <w:jc w:val="right"/>
                      <w:rPr>
                        <w:szCs w:val="21"/>
                      </w:rPr>
                    </w:pPr>
                  </w:p>
                </w:tc>
                <w:tc>
                  <w:tcPr>
                    <w:tcW w:w="467" w:type="pct"/>
                  </w:tcPr>
                  <w:p w:rsidR="00646F61" w:rsidRDefault="00646F61" w:rsidP="00646F61">
                    <w:pPr>
                      <w:jc w:val="right"/>
                      <w:rPr>
                        <w:szCs w:val="21"/>
                      </w:rPr>
                    </w:pPr>
                  </w:p>
                </w:tc>
                <w:sdt>
                  <w:sdtPr>
                    <w:rPr>
                      <w:rFonts w:hint="eastAsia"/>
                      <w:szCs w:val="21"/>
                    </w:rPr>
                    <w:alias w:val="董事参加董事会的出席情况明细-是否连续两次未亲自参加会议"/>
                    <w:tag w:val="_GBC_4748dc7c4f9b495f9d97d5c22a5e08e6"/>
                    <w:id w:val="-115913207"/>
                    <w:lock w:val="sdtLocked"/>
                    <w:comboBox>
                      <w:listItem w:displayText="是" w:value="true"/>
                      <w:listItem w:displayText="否" w:value="false"/>
                    </w:comboBox>
                  </w:sdtPr>
                  <w:sdtContent>
                    <w:tc>
                      <w:tcPr>
                        <w:tcW w:w="714" w:type="pct"/>
                      </w:tcPr>
                      <w:p w:rsidR="00646F61" w:rsidRDefault="00CE6A46" w:rsidP="00646F61">
                        <w:pPr>
                          <w:rPr>
                            <w:szCs w:val="21"/>
                          </w:rPr>
                        </w:pPr>
                        <w:r>
                          <w:rPr>
                            <w:rFonts w:hint="eastAsia"/>
                            <w:szCs w:val="21"/>
                          </w:rPr>
                          <w:t>否</w:t>
                        </w:r>
                      </w:p>
                    </w:tc>
                  </w:sdtContent>
                </w:sdt>
                <w:tc>
                  <w:tcPr>
                    <w:tcW w:w="697" w:type="pct"/>
                  </w:tcPr>
                  <w:p w:rsidR="00646F61" w:rsidRDefault="00CE6A46" w:rsidP="00646F61">
                    <w:pPr>
                      <w:jc w:val="right"/>
                      <w:rPr>
                        <w:szCs w:val="21"/>
                      </w:rPr>
                    </w:pPr>
                    <w:r>
                      <w:rPr>
                        <w:rFonts w:hint="eastAsia"/>
                        <w:szCs w:val="21"/>
                      </w:rPr>
                      <w:t>1</w:t>
                    </w:r>
                  </w:p>
                </w:tc>
              </w:tr>
            </w:sdtContent>
          </w:sdt>
          <w:bookmarkEnd w:id="115"/>
        </w:tbl>
        <w:p w:rsidR="00A363C0" w:rsidRDefault="00A363C0"/>
        <w:p w:rsidR="00E640B7" w:rsidRDefault="006B2B5D">
          <w:pPr>
            <w:rPr>
              <w:szCs w:val="21"/>
            </w:rPr>
          </w:pPr>
          <w:r>
            <w:rPr>
              <w:szCs w:val="21"/>
            </w:rPr>
            <w:t>连续两次未亲自出席董事会会议的说明</w:t>
          </w:r>
        </w:p>
        <w:sdt>
          <w:sdtPr>
            <w:rPr>
              <w:szCs w:val="21"/>
            </w:rPr>
            <w:alias w:val="是否适用：连续两次未亲自出席董事会会议的说明[双击切换]"/>
            <w:tag w:val="_GBC_866534c9760844d1a6f6fa69c39ae52d"/>
            <w:id w:val="1145784693"/>
            <w:lock w:val="sdtLocked"/>
            <w:placeholder>
              <w:docPart w:val="GBC22222222222222222222222222222"/>
            </w:placeholder>
          </w:sdtPr>
          <w:sdtContent>
            <w:p w:rsidR="00E640B7" w:rsidRDefault="00507434" w:rsidP="00CE6A46">
              <w:pPr>
                <w:rPr>
                  <w:szCs w:val="21"/>
                </w:rPr>
              </w:pPr>
              <w:r>
                <w:rPr>
                  <w:szCs w:val="21"/>
                </w:rPr>
                <w:fldChar w:fldCharType="begin"/>
              </w:r>
              <w:r w:rsidR="00CE6A46">
                <w:rPr>
                  <w:szCs w:val="21"/>
                </w:rPr>
                <w:instrText xml:space="preserve">MACROBUTTON  SnrToggleCheckbox □适用 </w:instrText>
              </w:r>
              <w:r>
                <w:rPr>
                  <w:szCs w:val="21"/>
                </w:rPr>
                <w:fldChar w:fldCharType="end"/>
              </w:r>
              <w:r>
                <w:rPr>
                  <w:szCs w:val="21"/>
                </w:rPr>
                <w:fldChar w:fldCharType="begin"/>
              </w:r>
              <w:r w:rsidR="00CE6A46">
                <w:rPr>
                  <w:szCs w:val="21"/>
                </w:rPr>
                <w:instrText xml:space="preserve"> MACROBUTTON  SnrToggleCheckbox √不适用 </w:instrText>
              </w:r>
              <w:r>
                <w:rPr>
                  <w:szCs w:val="21"/>
                </w:rPr>
                <w:fldChar w:fldCharType="end"/>
              </w:r>
            </w:p>
          </w:sdtContent>
        </w:sdt>
      </w:sdtContent>
    </w:sdt>
    <w:p w:rsidR="00E640B7" w:rsidRDefault="00E640B7">
      <w:pPr>
        <w:rPr>
          <w:szCs w:val="21"/>
        </w:rPr>
      </w:pPr>
    </w:p>
    <w:sdt>
      <w:sdtPr>
        <w:rPr>
          <w:szCs w:val="21"/>
        </w:rPr>
        <w:alias w:val="模块:召开董事会会议次数"/>
        <w:tag w:val="_SEC_2e2eb2c5022048f7a720555ef5553771"/>
        <w:id w:val="3160599"/>
        <w:lock w:val="sdtLocked"/>
        <w:placeholder>
          <w:docPart w:val="GBC22222222222222222222222222222"/>
        </w:placeholder>
      </w:sdtPr>
      <w:sdtEndPr>
        <w:rPr>
          <w:rFonts w:hint="eastAsia"/>
        </w:rPr>
      </w:sdtEndPr>
      <w:sdtContent>
        <w:tbl>
          <w:tblPr>
            <w:tblStyle w:val="a6"/>
            <w:tblW w:w="0" w:type="auto"/>
            <w:tblLook w:val="04A0"/>
          </w:tblPr>
          <w:tblGrid>
            <w:gridCol w:w="4524"/>
            <w:gridCol w:w="4525"/>
          </w:tblGrid>
          <w:tr w:rsidR="00E640B7" w:rsidTr="00187B4D">
            <w:sdt>
              <w:sdtPr>
                <w:rPr>
                  <w:szCs w:val="21"/>
                </w:rPr>
                <w:tag w:val="_PLD_0fc68bf164f04edda97a907df4cc747d"/>
                <w:id w:val="463468430"/>
                <w:lock w:val="sdtLocked"/>
              </w:sdtPr>
              <w:sdtEndPr>
                <w:rPr>
                  <w:szCs w:val="24"/>
                </w:rPr>
              </w:sdtEndPr>
              <w:sdtContent>
                <w:tc>
                  <w:tcPr>
                    <w:tcW w:w="4524" w:type="dxa"/>
                  </w:tcPr>
                  <w:p w:rsidR="00E640B7" w:rsidRDefault="006B2B5D">
                    <w:pPr>
                      <w:rPr>
                        <w:szCs w:val="21"/>
                      </w:rPr>
                    </w:pPr>
                    <w:r>
                      <w:rPr>
                        <w:szCs w:val="21"/>
                      </w:rPr>
                      <w:t>年内召开董事会会议次数</w:t>
                    </w:r>
                  </w:p>
                </w:tc>
              </w:sdtContent>
            </w:sdt>
            <w:tc>
              <w:tcPr>
                <w:tcW w:w="4525" w:type="dxa"/>
              </w:tcPr>
              <w:p w:rsidR="00E640B7" w:rsidRDefault="00CE6A46">
                <w:pPr>
                  <w:rPr>
                    <w:szCs w:val="21"/>
                  </w:rPr>
                </w:pPr>
                <w:r>
                  <w:rPr>
                    <w:rFonts w:hint="eastAsia"/>
                    <w:szCs w:val="21"/>
                  </w:rPr>
                  <w:t>6</w:t>
                </w:r>
              </w:p>
            </w:tc>
          </w:tr>
          <w:tr w:rsidR="00E640B7" w:rsidTr="00187B4D">
            <w:sdt>
              <w:sdtPr>
                <w:tag w:val="_PLD_4b8c260bccff4db1858924291237c1f5"/>
                <w:id w:val="1782994462"/>
                <w:lock w:val="sdtLocked"/>
              </w:sdtPr>
              <w:sdtContent>
                <w:tc>
                  <w:tcPr>
                    <w:tcW w:w="4524" w:type="dxa"/>
                  </w:tcPr>
                  <w:p w:rsidR="00E640B7" w:rsidRDefault="006B2B5D">
                    <w:pPr>
                      <w:rPr>
                        <w:szCs w:val="21"/>
                      </w:rPr>
                    </w:pPr>
                    <w:r>
                      <w:rPr>
                        <w:szCs w:val="21"/>
                      </w:rPr>
                      <w:t>其中：现场会议次数</w:t>
                    </w:r>
                  </w:p>
                </w:tc>
              </w:sdtContent>
            </w:sdt>
            <w:tc>
              <w:tcPr>
                <w:tcW w:w="4525" w:type="dxa"/>
              </w:tcPr>
              <w:p w:rsidR="00E640B7" w:rsidRDefault="00CE6A46">
                <w:pPr>
                  <w:rPr>
                    <w:szCs w:val="21"/>
                  </w:rPr>
                </w:pPr>
                <w:r>
                  <w:rPr>
                    <w:rFonts w:hint="eastAsia"/>
                    <w:szCs w:val="21"/>
                  </w:rPr>
                  <w:t>0</w:t>
                </w:r>
              </w:p>
            </w:tc>
          </w:tr>
          <w:tr w:rsidR="00E640B7" w:rsidTr="00187B4D">
            <w:sdt>
              <w:sdtPr>
                <w:tag w:val="_PLD_ef23f45437624d3eb28d9b3b0c444b8c"/>
                <w:id w:val="570315041"/>
                <w:lock w:val="sdtLocked"/>
              </w:sdtPr>
              <w:sdtContent>
                <w:tc>
                  <w:tcPr>
                    <w:tcW w:w="4524" w:type="dxa"/>
                  </w:tcPr>
                  <w:p w:rsidR="00E640B7" w:rsidRDefault="006B2B5D">
                    <w:pPr>
                      <w:rPr>
                        <w:szCs w:val="21"/>
                      </w:rPr>
                    </w:pPr>
                    <w:r>
                      <w:rPr>
                        <w:szCs w:val="21"/>
                      </w:rPr>
                      <w:t>通讯方式召开会议次数</w:t>
                    </w:r>
                  </w:p>
                </w:tc>
              </w:sdtContent>
            </w:sdt>
            <w:tc>
              <w:tcPr>
                <w:tcW w:w="4525" w:type="dxa"/>
              </w:tcPr>
              <w:p w:rsidR="00E640B7" w:rsidRDefault="00CE6A46">
                <w:pPr>
                  <w:rPr>
                    <w:szCs w:val="21"/>
                  </w:rPr>
                </w:pPr>
                <w:r>
                  <w:rPr>
                    <w:rFonts w:hint="eastAsia"/>
                    <w:szCs w:val="21"/>
                  </w:rPr>
                  <w:t>4</w:t>
                </w:r>
              </w:p>
            </w:tc>
          </w:tr>
          <w:tr w:rsidR="00E640B7" w:rsidTr="00187B4D">
            <w:sdt>
              <w:sdtPr>
                <w:tag w:val="_PLD_362bf2274fd043da9e03bf0d73a8e1bd"/>
                <w:id w:val="-1386104067"/>
                <w:lock w:val="sdtLocked"/>
              </w:sdtPr>
              <w:sdtContent>
                <w:tc>
                  <w:tcPr>
                    <w:tcW w:w="4524" w:type="dxa"/>
                  </w:tcPr>
                  <w:p w:rsidR="00E640B7" w:rsidRDefault="006B2B5D">
                    <w:pPr>
                      <w:rPr>
                        <w:szCs w:val="21"/>
                      </w:rPr>
                    </w:pPr>
                    <w:r>
                      <w:rPr>
                        <w:szCs w:val="21"/>
                      </w:rPr>
                      <w:t>现场结合通讯方式召开会议次数</w:t>
                    </w:r>
                  </w:p>
                </w:tc>
              </w:sdtContent>
            </w:sdt>
            <w:tc>
              <w:tcPr>
                <w:tcW w:w="4525" w:type="dxa"/>
              </w:tcPr>
              <w:p w:rsidR="00E640B7" w:rsidRDefault="00CE6A46">
                <w:pPr>
                  <w:rPr>
                    <w:szCs w:val="21"/>
                  </w:rPr>
                </w:pPr>
                <w:r>
                  <w:rPr>
                    <w:rFonts w:hint="eastAsia"/>
                    <w:szCs w:val="21"/>
                  </w:rPr>
                  <w:t>2</w:t>
                </w:r>
              </w:p>
            </w:tc>
          </w:tr>
        </w:tbl>
      </w:sdtContent>
    </w:sdt>
    <w:p w:rsidR="00E640B7" w:rsidRDefault="00E640B7">
      <w:pPr>
        <w:rPr>
          <w:szCs w:val="21"/>
        </w:rPr>
      </w:pPr>
    </w:p>
    <w:sdt>
      <w:sdtPr>
        <w:rPr>
          <w:rFonts w:ascii="宋体" w:hAnsi="宋体" w:cs="宋体"/>
          <w:b w:val="0"/>
          <w:bCs w:val="0"/>
          <w:kern w:val="0"/>
          <w:szCs w:val="21"/>
        </w:rPr>
        <w:alias w:val="模块:独立董事对公司有关事项提出异议的情况"/>
        <w:tag w:val="_SEC_b081c22d491d456ea3f9900a0a6757d2"/>
        <w:id w:val="3160607"/>
        <w:lock w:val="sdtLocked"/>
        <w:placeholder>
          <w:docPart w:val="GBC22222222222222222222222222222"/>
        </w:placeholder>
      </w:sdtPr>
      <w:sdtContent>
        <w:p w:rsidR="00E640B7" w:rsidRDefault="006B2B5D">
          <w:pPr>
            <w:pStyle w:val="3"/>
            <w:numPr>
              <w:ilvl w:val="0"/>
              <w:numId w:val="44"/>
            </w:numPr>
            <w:rPr>
              <w:szCs w:val="21"/>
            </w:rPr>
          </w:pPr>
          <w:r>
            <w:rPr>
              <w:szCs w:val="21"/>
            </w:rPr>
            <w:t>独立董事对公司有关事项提出异议的情况</w:t>
          </w:r>
        </w:p>
        <w:sdt>
          <w:sdtPr>
            <w:alias w:val="是否适用：独立董事对公司有关事项提出异议的情况[双击切换]"/>
            <w:tag w:val="_GBC_1369df39a53747ff843be7f892cb0cbd"/>
            <w:id w:val="-1828500518"/>
            <w:lock w:val="sdtLocked"/>
            <w:placeholder>
              <w:docPart w:val="GBC22222222222222222222222222222"/>
            </w:placeholder>
          </w:sdtPr>
          <w:sdtContent>
            <w:p w:rsidR="00E77DB7" w:rsidRDefault="00507434" w:rsidP="00E77DB7">
              <w:r>
                <w:fldChar w:fldCharType="begin"/>
              </w:r>
              <w:r w:rsidR="00E77DB7">
                <w:instrText xml:space="preserve">MACROBUTTON  SnrToggleCheckbox □适用 </w:instrText>
              </w:r>
              <w:r>
                <w:fldChar w:fldCharType="end"/>
              </w:r>
              <w:r>
                <w:fldChar w:fldCharType="begin"/>
              </w:r>
              <w:r w:rsidR="00E77DB7">
                <w:instrText xml:space="preserve"> MACROBUTTON  SnrToggleCheckbox √不适用 </w:instrText>
              </w:r>
              <w:r>
                <w:fldChar w:fldCharType="end"/>
              </w:r>
            </w:p>
          </w:sdtContent>
        </w:sdt>
        <w:p w:rsidR="00E640B7" w:rsidRDefault="00507434">
          <w:pPr>
            <w:rPr>
              <w:szCs w:val="21"/>
            </w:rPr>
          </w:pPr>
        </w:p>
      </w:sdtContent>
    </w:sdt>
    <w:p w:rsidR="00E640B7" w:rsidRDefault="00E640B7">
      <w:pPr>
        <w:rPr>
          <w:szCs w:val="21"/>
        </w:rPr>
      </w:pPr>
    </w:p>
    <w:sdt>
      <w:sdtPr>
        <w:rPr>
          <w:rFonts w:ascii="宋体" w:hAnsi="宋体" w:cs="宋体"/>
          <w:b w:val="0"/>
          <w:bCs w:val="0"/>
          <w:kern w:val="0"/>
          <w:szCs w:val="21"/>
        </w:rPr>
        <w:alias w:val="模块:其他"/>
        <w:tag w:val="_SEC_bbf6d8e9e0c34286a1bb4f1de8b79fa7"/>
        <w:id w:val="3160644"/>
        <w:lock w:val="sdtLocked"/>
        <w:placeholder>
          <w:docPart w:val="GBC22222222222222222222222222222"/>
        </w:placeholder>
      </w:sdtPr>
      <w:sdtContent>
        <w:p w:rsidR="00E640B7" w:rsidRDefault="006B2B5D">
          <w:pPr>
            <w:pStyle w:val="3"/>
            <w:numPr>
              <w:ilvl w:val="0"/>
              <w:numId w:val="44"/>
            </w:numPr>
            <w:rPr>
              <w:szCs w:val="21"/>
            </w:rPr>
          </w:pPr>
          <w:r>
            <w:rPr>
              <w:szCs w:val="21"/>
            </w:rPr>
            <w:t>其他</w:t>
          </w:r>
        </w:p>
        <w:sdt>
          <w:sdtPr>
            <w:rPr>
              <w:rFonts w:hint="eastAsia"/>
              <w:szCs w:val="21"/>
            </w:rPr>
            <w:alias w:val="是否适用：其他董事履行职责情况说明[双击切换]"/>
            <w:tag w:val="_GBC_ba1a70dda14046559f72c5b524ca1125"/>
            <w:id w:val="-1715332740"/>
            <w:lock w:val="sdtLocked"/>
            <w:placeholder>
              <w:docPart w:val="GBC22222222222222222222222222222"/>
            </w:placeholder>
          </w:sdtPr>
          <w:sdtContent>
            <w:p w:rsidR="00E640B7" w:rsidRDefault="00507434" w:rsidP="00CE6A46">
              <w:pPr>
                <w:rPr>
                  <w:szCs w:val="21"/>
                </w:rPr>
              </w:pPr>
              <w:r>
                <w:rPr>
                  <w:szCs w:val="21"/>
                </w:rPr>
                <w:fldChar w:fldCharType="begin"/>
              </w:r>
              <w:r w:rsidR="00CE6A46">
                <w:rPr>
                  <w:szCs w:val="21"/>
                </w:rPr>
                <w:instrText xml:space="preserve"> MACROBUTTON  SnrToggleCheckbox □适用  </w:instrText>
              </w:r>
              <w:r>
                <w:rPr>
                  <w:szCs w:val="21"/>
                </w:rPr>
                <w:fldChar w:fldCharType="end"/>
              </w:r>
              <w:r>
                <w:rPr>
                  <w:szCs w:val="21"/>
                </w:rPr>
                <w:fldChar w:fldCharType="begin"/>
              </w:r>
              <w:r w:rsidR="00CE6A46">
                <w:rPr>
                  <w:szCs w:val="21"/>
                </w:rPr>
                <w:instrText xml:space="preserve"> MACROBUTTON  SnrToggleCheckbox √不适用 </w:instrText>
              </w:r>
              <w:r>
                <w:rPr>
                  <w:szCs w:val="21"/>
                </w:rPr>
                <w:fldChar w:fldCharType="end"/>
              </w:r>
            </w:p>
          </w:sdtContent>
        </w:sdt>
      </w:sdtContent>
    </w:sdt>
    <w:p w:rsidR="00E640B7" w:rsidRDefault="00E640B7">
      <w:pPr>
        <w:rPr>
          <w:szCs w:val="21"/>
        </w:rPr>
      </w:pPr>
    </w:p>
    <w:sdt>
      <w:sdtPr>
        <w:rPr>
          <w:rFonts w:ascii="宋体" w:hAnsi="宋体" w:cs="宋体" w:hint="eastAsia"/>
          <w:b w:val="0"/>
          <w:bCs w:val="0"/>
          <w:kern w:val="0"/>
          <w:szCs w:val="24"/>
        </w:rPr>
        <w:alias w:val="模块:董事会下设专门委员会在报告期内履行职责时所提出的重要意见和建..."/>
        <w:tag w:val="_SEC_400f0a7634114d80939ab87276db7db7"/>
        <w:id w:val="3160663"/>
        <w:lock w:val="sdtLocked"/>
        <w:placeholder>
          <w:docPart w:val="GBC22222222222222222222222222222"/>
        </w:placeholder>
      </w:sdtPr>
      <w:sdtEndPr>
        <w:rPr>
          <w:rFonts w:hint="default"/>
        </w:rPr>
      </w:sdtEndPr>
      <w:sdtContent>
        <w:p w:rsidR="00E640B7" w:rsidRDefault="006B2B5D">
          <w:pPr>
            <w:pStyle w:val="2"/>
            <w:numPr>
              <w:ilvl w:val="0"/>
              <w:numId w:val="43"/>
            </w:numPr>
          </w:pPr>
          <w:r>
            <w:rPr>
              <w:rFonts w:hint="eastAsia"/>
            </w:rPr>
            <w:t>董事会下设专门委员会在报告期内履行职责时所提出的重要意见和建议，存在异议事项的，应当披露具体情况</w:t>
          </w:r>
        </w:p>
        <w:sdt>
          <w:sdtPr>
            <w:rPr>
              <w:rFonts w:hint="eastAsia"/>
              <w:szCs w:val="21"/>
            </w:rPr>
            <w:alias w:val="是否适用：董事会下设专门委员会在报告期内履行职责时所提出的重要意见和建议[双击切换]"/>
            <w:tag w:val="_GBC_f61de8443c9e4bc6b27047ea31f34f46"/>
            <w:id w:val="1928080694"/>
            <w:lock w:val="sdtLocked"/>
            <w:placeholder>
              <w:docPart w:val="GBC22222222222222222222222222222"/>
            </w:placeholder>
          </w:sdtPr>
          <w:sdtContent>
            <w:p w:rsidR="00E640B7" w:rsidRDefault="00507434" w:rsidP="00E77DB7">
              <w:pPr>
                <w:rPr>
                  <w:szCs w:val="21"/>
                </w:rPr>
              </w:pPr>
              <w:r>
                <w:rPr>
                  <w:szCs w:val="21"/>
                </w:rPr>
                <w:fldChar w:fldCharType="begin"/>
              </w:r>
              <w:r w:rsidR="00E77DB7">
                <w:rPr>
                  <w:szCs w:val="21"/>
                </w:rPr>
                <w:instrText xml:space="preserve"> MACROBUTTON  SnrToggleCheckbox □适用  </w:instrText>
              </w:r>
              <w:r>
                <w:rPr>
                  <w:szCs w:val="21"/>
                </w:rPr>
                <w:fldChar w:fldCharType="end"/>
              </w:r>
              <w:r>
                <w:rPr>
                  <w:szCs w:val="21"/>
                </w:rPr>
                <w:fldChar w:fldCharType="begin"/>
              </w:r>
              <w:r w:rsidR="00E77DB7">
                <w:rPr>
                  <w:szCs w:val="21"/>
                </w:rPr>
                <w:instrText xml:space="preserve"> MACROBUTTON  SnrToggleCheckbox √不适用 </w:instrText>
              </w:r>
              <w:r>
                <w:rPr>
                  <w:szCs w:val="21"/>
                </w:rPr>
                <w:fldChar w:fldCharType="end"/>
              </w:r>
            </w:p>
          </w:sdtContent>
        </w:sdt>
      </w:sdtContent>
    </w:sdt>
    <w:p w:rsidR="00E640B7" w:rsidRDefault="00E640B7">
      <w:pPr>
        <w:rPr>
          <w:szCs w:val="21"/>
        </w:rPr>
      </w:pPr>
    </w:p>
    <w:sdt>
      <w:sdtPr>
        <w:rPr>
          <w:rFonts w:ascii="宋体" w:hAnsi="宋体" w:cs="宋体"/>
          <w:b w:val="0"/>
          <w:bCs w:val="0"/>
          <w:kern w:val="0"/>
          <w:szCs w:val="24"/>
        </w:rPr>
        <w:alias w:val="模块:监事会发现公司存在风险的说明"/>
        <w:tag w:val="_SEC_310bf2b1c08b41038ad54457f10d6a19"/>
        <w:id w:val="3160675"/>
        <w:lock w:val="sdtLocked"/>
        <w:placeholder>
          <w:docPart w:val="GBC22222222222222222222222222222"/>
        </w:placeholder>
      </w:sdtPr>
      <w:sdtEndPr>
        <w:rPr>
          <w:rFonts w:hint="eastAsia"/>
        </w:rPr>
      </w:sdtEndPr>
      <w:sdtContent>
        <w:p w:rsidR="00E640B7" w:rsidRDefault="006B2B5D">
          <w:pPr>
            <w:pStyle w:val="2"/>
            <w:numPr>
              <w:ilvl w:val="0"/>
              <w:numId w:val="43"/>
            </w:numPr>
          </w:pPr>
          <w:r>
            <w:t>监事会发现公司存在风险的说明</w:t>
          </w:r>
        </w:p>
        <w:sdt>
          <w:sdtPr>
            <w:alias w:val="是否适用：监事会发现公司存在风险的说明[双击切换]"/>
            <w:tag w:val="_GBC_987bc6e795084351a58e9d0bca47f246"/>
            <w:id w:val="-1686274651"/>
            <w:lock w:val="sdtLocked"/>
            <w:placeholder>
              <w:docPart w:val="GBC22222222222222222222222222222"/>
            </w:placeholder>
          </w:sdtPr>
          <w:sdtContent>
            <w:p w:rsidR="00E640B7" w:rsidRDefault="00507434" w:rsidP="00E77DB7">
              <w:pPr>
                <w:rPr>
                  <w:szCs w:val="21"/>
                </w:rPr>
              </w:pPr>
              <w:r>
                <w:fldChar w:fldCharType="begin"/>
              </w:r>
              <w:r w:rsidR="00E77DB7">
                <w:instrText xml:space="preserve">MACROBUTTON  SnrToggleCheckbox □适用 </w:instrText>
              </w:r>
              <w:r>
                <w:fldChar w:fldCharType="end"/>
              </w:r>
              <w:r>
                <w:fldChar w:fldCharType="begin"/>
              </w:r>
              <w:r w:rsidR="00E77DB7">
                <w:instrText xml:space="preserve"> MACROBUTTON  SnrToggleCheckbox √不适用 </w:instrText>
              </w:r>
              <w:r>
                <w:fldChar w:fldCharType="end"/>
              </w:r>
            </w:p>
          </w:sdtContent>
        </w:sdt>
      </w:sdtContent>
    </w:sdt>
    <w:p w:rsidR="00E640B7" w:rsidRDefault="00E640B7">
      <w:pPr>
        <w:rPr>
          <w:szCs w:val="21"/>
        </w:rPr>
      </w:pPr>
    </w:p>
    <w:sdt>
      <w:sdtPr>
        <w:rPr>
          <w:rFonts w:ascii="宋体" w:hAnsi="宋体" w:cs="宋体" w:hint="eastAsia"/>
          <w:b w:val="0"/>
          <w:bCs w:val="0"/>
          <w:kern w:val="0"/>
          <w:szCs w:val="24"/>
        </w:rPr>
        <w:alias w:val="模块:公司就其与控股股东在业务、人员、资产、机构、财务等方面存在的..."/>
        <w:tag w:val="_SEC_688f9e7a19b8440896b6ff6f165a1948"/>
        <w:id w:val="3160689"/>
        <w:lock w:val="sdtLocked"/>
        <w:placeholder>
          <w:docPart w:val="GBC22222222222222222222222222222"/>
        </w:placeholder>
      </w:sdtPr>
      <w:sdtContent>
        <w:p w:rsidR="00E640B7" w:rsidRDefault="006B2B5D">
          <w:pPr>
            <w:pStyle w:val="2"/>
            <w:numPr>
              <w:ilvl w:val="0"/>
              <w:numId w:val="43"/>
            </w:numPr>
          </w:pPr>
          <w:r>
            <w:rPr>
              <w:rFonts w:hint="eastAsia"/>
            </w:rPr>
            <w:t>公司就其与控股股东在业务、人员、资产、机构、财务等方面存在的不能保证独立性、不能保持自主经营能力的情况说明</w:t>
          </w:r>
        </w:p>
        <w:sdt>
          <w:sdtPr>
            <w:rPr>
              <w:rFonts w:hint="eastAsia"/>
              <w:szCs w:val="21"/>
            </w:rPr>
            <w:alias w:val="是否适用：公司就其与控股股东在业务、人员、资产、机构、财务等方面存在的不能保证独立性、不能保持自主经营能力的情况说明[双击切换]"/>
            <w:tag w:val="_GBC_50c3f410fb5f41fcb5dafe7e6ee9876f"/>
            <w:id w:val="900876134"/>
            <w:lock w:val="sdtLocked"/>
            <w:placeholder>
              <w:docPart w:val="GBC22222222222222222222222222222"/>
            </w:placeholder>
          </w:sdtPr>
          <w:sdtContent>
            <w:p w:rsidR="00E640B7" w:rsidRDefault="00507434" w:rsidP="00E77DB7">
              <w:pPr>
                <w:rPr>
                  <w:szCs w:val="21"/>
                </w:rPr>
              </w:pPr>
              <w:r>
                <w:rPr>
                  <w:szCs w:val="21"/>
                </w:rPr>
                <w:fldChar w:fldCharType="begin"/>
              </w:r>
              <w:r w:rsidR="00E77DB7">
                <w:rPr>
                  <w:szCs w:val="21"/>
                </w:rPr>
                <w:instrText xml:space="preserve"> MACROBUTTON  SnrToggleCheckbox □适用  </w:instrText>
              </w:r>
              <w:r>
                <w:rPr>
                  <w:szCs w:val="21"/>
                </w:rPr>
                <w:fldChar w:fldCharType="end"/>
              </w:r>
              <w:r>
                <w:rPr>
                  <w:szCs w:val="21"/>
                </w:rPr>
                <w:fldChar w:fldCharType="begin"/>
              </w:r>
              <w:r w:rsidR="00E77DB7">
                <w:rPr>
                  <w:szCs w:val="21"/>
                </w:rPr>
                <w:instrText xml:space="preserve"> MACROBUTTON  SnrToggleCheckbox √不适用 </w:instrText>
              </w:r>
              <w:r>
                <w:rPr>
                  <w:szCs w:val="21"/>
                </w:rPr>
                <w:fldChar w:fldCharType="end"/>
              </w:r>
            </w:p>
          </w:sdtContent>
        </w:sdt>
        <w:p w:rsidR="00E640B7" w:rsidRDefault="00E640B7">
          <w:pPr>
            <w:rPr>
              <w:szCs w:val="21"/>
            </w:rPr>
          </w:pPr>
        </w:p>
        <w:p w:rsidR="00E640B7" w:rsidRDefault="006B2B5D">
          <w:pPr>
            <w:rPr>
              <w:szCs w:val="21"/>
            </w:rPr>
          </w:pPr>
          <w:r>
            <w:rPr>
              <w:szCs w:val="21"/>
            </w:rPr>
            <w:t>存在同业竞争的，公司相应的解决措施、工作进度及后续工作计划</w:t>
          </w:r>
        </w:p>
        <w:sdt>
          <w:sdtPr>
            <w:rPr>
              <w:rFonts w:hint="eastAsia"/>
              <w:szCs w:val="21"/>
            </w:rPr>
            <w:alias w:val="是否适用：存在同业竞争的，公司相应的解决措施、工作进度及后续工作计划[双击切换]"/>
            <w:tag w:val="_GBC_1883b6583caa4429822c73ae5e75f9f4"/>
            <w:id w:val="1668669789"/>
            <w:lock w:val="sdtLocked"/>
            <w:placeholder>
              <w:docPart w:val="GBC22222222222222222222222222222"/>
            </w:placeholder>
          </w:sdtPr>
          <w:sdtContent>
            <w:p w:rsidR="00E640B7" w:rsidRDefault="00507434" w:rsidP="00E77DB7">
              <w:pPr>
                <w:rPr>
                  <w:szCs w:val="21"/>
                </w:rPr>
              </w:pPr>
              <w:r>
                <w:rPr>
                  <w:szCs w:val="21"/>
                </w:rPr>
                <w:fldChar w:fldCharType="begin"/>
              </w:r>
              <w:r w:rsidR="00E77DB7">
                <w:rPr>
                  <w:szCs w:val="21"/>
                </w:rPr>
                <w:instrText xml:space="preserve"> MACROBUTTON  SnrToggleCheckbox □适用  </w:instrText>
              </w:r>
              <w:r>
                <w:rPr>
                  <w:szCs w:val="21"/>
                </w:rPr>
                <w:fldChar w:fldCharType="end"/>
              </w:r>
              <w:r>
                <w:rPr>
                  <w:szCs w:val="21"/>
                </w:rPr>
                <w:fldChar w:fldCharType="begin"/>
              </w:r>
              <w:r w:rsidR="00E77DB7">
                <w:rPr>
                  <w:szCs w:val="21"/>
                </w:rPr>
                <w:instrText xml:space="preserve"> MACROBUTTON  SnrToggleCheckbox √不适用 </w:instrText>
              </w:r>
              <w:r>
                <w:rPr>
                  <w:szCs w:val="21"/>
                </w:rPr>
                <w:fldChar w:fldCharType="end"/>
              </w:r>
            </w:p>
          </w:sdtContent>
        </w:sdt>
      </w:sdtContent>
    </w:sdt>
    <w:p w:rsidR="00E640B7" w:rsidRDefault="00E640B7">
      <w:pPr>
        <w:rPr>
          <w:szCs w:val="21"/>
        </w:rPr>
      </w:pPr>
    </w:p>
    <w:sdt>
      <w:sdtPr>
        <w:rPr>
          <w:rFonts w:ascii="宋体" w:hAnsi="宋体" w:cs="宋体"/>
          <w:b w:val="0"/>
          <w:bCs w:val="0"/>
          <w:kern w:val="0"/>
          <w:szCs w:val="24"/>
        </w:rPr>
        <w:alias w:val="模块:报告期内对高级管理人员的考评机制，以及激励机制的建立、实施情..."/>
        <w:tag w:val="_SEC_e7128a1764624077b0f90f676a73dd15"/>
        <w:id w:val="3160710"/>
        <w:lock w:val="sdtLocked"/>
        <w:placeholder>
          <w:docPart w:val="GBC22222222222222222222222222222"/>
        </w:placeholder>
      </w:sdtPr>
      <w:sdtContent>
        <w:p w:rsidR="00E640B7" w:rsidRDefault="006B2B5D">
          <w:pPr>
            <w:pStyle w:val="2"/>
            <w:numPr>
              <w:ilvl w:val="0"/>
              <w:numId w:val="43"/>
            </w:numPr>
          </w:pPr>
          <w:r>
            <w:t>报告期内对高级管理人员的考评机制，以及激励机制的建立、实施情况</w:t>
          </w:r>
        </w:p>
        <w:sdt>
          <w:sdtPr>
            <w:rPr>
              <w:rFonts w:hint="eastAsia"/>
              <w:szCs w:val="21"/>
            </w:rPr>
            <w:alias w:val="是否适用：报告期内对高级管理人员的考评机制，以及激励机制的建立、实施情况[双击切换]"/>
            <w:tag w:val="_GBC_f7215667d17c45e88748740889bab9b8"/>
            <w:id w:val="228506963"/>
            <w:lock w:val="sdtLocked"/>
            <w:placeholder>
              <w:docPart w:val="GBC22222222222222222222222222222"/>
            </w:placeholder>
          </w:sdtPr>
          <w:sdtContent>
            <w:p w:rsidR="00E640B7" w:rsidRDefault="00507434" w:rsidP="0021730E">
              <w:pPr>
                <w:rPr>
                  <w:szCs w:val="21"/>
                </w:rPr>
              </w:pPr>
              <w:r>
                <w:rPr>
                  <w:szCs w:val="21"/>
                </w:rPr>
                <w:fldChar w:fldCharType="begin"/>
              </w:r>
              <w:r w:rsidR="0021730E">
                <w:rPr>
                  <w:szCs w:val="21"/>
                </w:rPr>
                <w:instrText xml:space="preserve"> MACROBUTTON  SnrToggleCheckbox □适用  </w:instrText>
              </w:r>
              <w:r>
                <w:rPr>
                  <w:szCs w:val="21"/>
                </w:rPr>
                <w:fldChar w:fldCharType="end"/>
              </w:r>
              <w:r>
                <w:rPr>
                  <w:szCs w:val="21"/>
                </w:rPr>
                <w:fldChar w:fldCharType="begin"/>
              </w:r>
              <w:r w:rsidR="0021730E">
                <w:rPr>
                  <w:szCs w:val="21"/>
                </w:rPr>
                <w:instrText xml:space="preserve"> MACROBUTTON  SnrToggleCheckbox √不适用 </w:instrText>
              </w:r>
              <w:r>
                <w:rPr>
                  <w:szCs w:val="21"/>
                </w:rPr>
                <w:fldChar w:fldCharType="end"/>
              </w:r>
            </w:p>
          </w:sdtContent>
        </w:sdt>
      </w:sdtContent>
    </w:sdt>
    <w:p w:rsidR="00E640B7" w:rsidRDefault="00E640B7">
      <w:pPr>
        <w:rPr>
          <w:szCs w:val="21"/>
        </w:rPr>
      </w:pPr>
    </w:p>
    <w:sdt>
      <w:sdtPr>
        <w:rPr>
          <w:rFonts w:ascii="宋体" w:hAnsi="宋体" w:cs="宋体" w:hint="eastAsia"/>
          <w:b w:val="0"/>
          <w:bCs w:val="0"/>
          <w:kern w:val="0"/>
          <w:szCs w:val="24"/>
        </w:rPr>
        <w:alias w:val="模块:是否披露内部控制自我评价报告"/>
        <w:tag w:val="_SEC_0075f2ef769c4ae296d24a62286f10c4"/>
        <w:id w:val="3160740"/>
        <w:lock w:val="sdtLocked"/>
        <w:placeholder>
          <w:docPart w:val="GBC22222222222222222222222222222"/>
        </w:placeholder>
      </w:sdtPr>
      <w:sdtContent>
        <w:p w:rsidR="00E640B7" w:rsidRDefault="006B2B5D">
          <w:pPr>
            <w:pStyle w:val="2"/>
            <w:numPr>
              <w:ilvl w:val="0"/>
              <w:numId w:val="43"/>
            </w:numPr>
          </w:pPr>
          <w:r>
            <w:rPr>
              <w:rFonts w:hint="eastAsia"/>
            </w:rPr>
            <w:t>是否披露内部控制自我评价报告</w:t>
          </w:r>
        </w:p>
        <w:sdt>
          <w:sdtPr>
            <w:rPr>
              <w:szCs w:val="21"/>
            </w:rPr>
            <w:alias w:val="是否适用：是否披露内部控制自我评价报告[双击切换]"/>
            <w:tag w:val="_GBC_f76747fb26ee47cfb00fc8ad5592b038"/>
            <w:id w:val="21345351"/>
            <w:lock w:val="sdtLocked"/>
            <w:placeholder>
              <w:docPart w:val="GBC22222222222222222222222222222"/>
            </w:placeholder>
          </w:sdtPr>
          <w:sdtContent>
            <w:p w:rsidR="00E640B7" w:rsidRDefault="00507434">
              <w:pPr>
                <w:rPr>
                  <w:szCs w:val="21"/>
                </w:rPr>
              </w:pPr>
              <w:r>
                <w:rPr>
                  <w:szCs w:val="21"/>
                </w:rPr>
                <w:fldChar w:fldCharType="begin"/>
              </w:r>
              <w:r w:rsidR="00CE6A46">
                <w:rPr>
                  <w:szCs w:val="21"/>
                </w:rPr>
                <w:instrText xml:space="preserve">MACROBUTTON  SnrToggleCheckbox √适用 </w:instrText>
              </w:r>
              <w:r>
                <w:rPr>
                  <w:szCs w:val="21"/>
                </w:rPr>
                <w:fldChar w:fldCharType="end"/>
              </w:r>
              <w:r>
                <w:rPr>
                  <w:szCs w:val="21"/>
                </w:rPr>
                <w:fldChar w:fldCharType="begin"/>
              </w:r>
              <w:r w:rsidR="00CE6A46">
                <w:rPr>
                  <w:szCs w:val="21"/>
                </w:rPr>
                <w:instrText xml:space="preserve"> MACROBUTTON  SnrToggleCheckbox □不适用 </w:instrText>
              </w:r>
              <w:r>
                <w:rPr>
                  <w:szCs w:val="21"/>
                </w:rPr>
                <w:fldChar w:fldCharType="end"/>
              </w:r>
            </w:p>
          </w:sdtContent>
        </w:sdt>
        <w:sdt>
          <w:sdtPr>
            <w:rPr>
              <w:rFonts w:hint="eastAsia"/>
              <w:szCs w:val="21"/>
            </w:rPr>
            <w:alias w:val="内部控制自我评价报告"/>
            <w:tag w:val="_GBC_7ec2120247b647e18f5670c0a1211280"/>
            <w:id w:val="21345373"/>
            <w:lock w:val="sdtLocked"/>
            <w:placeholder>
              <w:docPart w:val="GBC22222222222222222222222222222"/>
            </w:placeholder>
          </w:sdtPr>
          <w:sdtContent>
            <w:p w:rsidR="00E640B7" w:rsidRDefault="00CE6A46" w:rsidP="00CE6A46">
              <w:pPr>
                <w:spacing w:line="276" w:lineRule="auto"/>
                <w:ind w:firstLineChars="200" w:firstLine="420"/>
                <w:rPr>
                  <w:szCs w:val="21"/>
                </w:rPr>
              </w:pPr>
              <w:r w:rsidRPr="00CE6A46">
                <w:rPr>
                  <w:rFonts w:hint="eastAsia"/>
                  <w:szCs w:val="21"/>
                </w:rPr>
                <w:t>公司编制并披露了《</w:t>
              </w:r>
              <w:r w:rsidRPr="00CE6A46">
                <w:rPr>
                  <w:szCs w:val="21"/>
                </w:rPr>
                <w:t>2020年</w:t>
              </w:r>
              <w:r>
                <w:rPr>
                  <w:rFonts w:hint="eastAsia"/>
                  <w:szCs w:val="21"/>
                </w:rPr>
                <w:t>度</w:t>
              </w:r>
              <w:r w:rsidRPr="00CE6A46">
                <w:rPr>
                  <w:szCs w:val="21"/>
                </w:rPr>
                <w:t>内部控制评价报告》，详见上海证券交易所网站（www.sse.com.cn）披露的报告全文。</w:t>
              </w:r>
            </w:p>
          </w:sdtContent>
        </w:sdt>
        <w:p w:rsidR="00E640B7" w:rsidRDefault="006B2B5D">
          <w:pPr>
            <w:tabs>
              <w:tab w:val="left" w:pos="2760"/>
            </w:tabs>
            <w:rPr>
              <w:szCs w:val="21"/>
            </w:rPr>
          </w:pPr>
          <w:r>
            <w:rPr>
              <w:rFonts w:hint="eastAsia"/>
              <w:szCs w:val="21"/>
            </w:rPr>
            <w:t>报告期内部控制存在重大缺陷情况的说明</w:t>
          </w:r>
        </w:p>
        <w:sdt>
          <w:sdtPr>
            <w:rPr>
              <w:szCs w:val="21"/>
            </w:rPr>
            <w:alias w:val="是否适用：报告期内部控制存在重大缺陷情况的说明[双击切换]"/>
            <w:tag w:val="_GBC_cad036bd9fe3409f906985f824010f6a"/>
            <w:id w:val="21345365"/>
            <w:lock w:val="sdtLocked"/>
            <w:placeholder>
              <w:docPart w:val="GBC22222222222222222222222222222"/>
            </w:placeholder>
          </w:sdtPr>
          <w:sdtContent>
            <w:p w:rsidR="00E640B7" w:rsidRDefault="00507434" w:rsidP="00CE6A46">
              <w:pPr>
                <w:rPr>
                  <w:szCs w:val="21"/>
                </w:rPr>
              </w:pPr>
              <w:r>
                <w:rPr>
                  <w:szCs w:val="21"/>
                </w:rPr>
                <w:fldChar w:fldCharType="begin"/>
              </w:r>
              <w:r w:rsidR="00CE6A46">
                <w:rPr>
                  <w:szCs w:val="21"/>
                </w:rPr>
                <w:instrText xml:space="preserve">MACROBUTTON  SnrToggleCheckbox □适用 </w:instrText>
              </w:r>
              <w:r>
                <w:rPr>
                  <w:szCs w:val="21"/>
                </w:rPr>
                <w:fldChar w:fldCharType="end"/>
              </w:r>
              <w:r>
                <w:rPr>
                  <w:szCs w:val="21"/>
                </w:rPr>
                <w:fldChar w:fldCharType="begin"/>
              </w:r>
              <w:r w:rsidR="00CE6A46">
                <w:rPr>
                  <w:szCs w:val="21"/>
                </w:rPr>
                <w:instrText xml:space="preserve"> MACROBUTTON  SnrToggleCheckbox √不适用 </w:instrText>
              </w:r>
              <w:r>
                <w:rPr>
                  <w:szCs w:val="21"/>
                </w:rPr>
                <w:fldChar w:fldCharType="end"/>
              </w:r>
            </w:p>
          </w:sdtContent>
        </w:sdt>
        <w:bookmarkStart w:id="116" w:name="_Hlk66893140" w:displacedByCustomXml="next"/>
      </w:sdtContent>
    </w:sdt>
    <w:bookmarkEnd w:id="116" w:displacedByCustomXml="prev"/>
    <w:p w:rsidR="00E640B7" w:rsidRDefault="00E640B7">
      <w:pPr>
        <w:rPr>
          <w:szCs w:val="21"/>
        </w:rPr>
      </w:pPr>
    </w:p>
    <w:sdt>
      <w:sdtPr>
        <w:rPr>
          <w:rFonts w:ascii="宋体" w:hAnsi="宋体" w:cs="宋体" w:hint="eastAsia"/>
          <w:b w:val="0"/>
          <w:bCs w:val="0"/>
          <w:kern w:val="0"/>
          <w:szCs w:val="24"/>
        </w:rPr>
        <w:alias w:val="模块:内部控制审计报告的相关情况说明"/>
        <w:tag w:val="_SEC_2d6e7b1f7b054f2fbca2d55832fe79ef"/>
        <w:id w:val="3160741"/>
        <w:lock w:val="sdtLocked"/>
        <w:placeholder>
          <w:docPart w:val="GBC22222222222222222222222222222"/>
        </w:placeholder>
      </w:sdtPr>
      <w:sdtContent>
        <w:p w:rsidR="006B2B5D" w:rsidRDefault="006B2B5D" w:rsidP="006B2B5D">
          <w:pPr>
            <w:pStyle w:val="2"/>
            <w:numPr>
              <w:ilvl w:val="0"/>
              <w:numId w:val="43"/>
            </w:numPr>
          </w:pPr>
          <w:r>
            <w:rPr>
              <w:rFonts w:hint="eastAsia"/>
            </w:rPr>
            <w:t>内部控制审计报告的相关情况说明</w:t>
          </w:r>
        </w:p>
        <w:sdt>
          <w:sdtPr>
            <w:rPr>
              <w:rFonts w:hint="eastAsia"/>
              <w:szCs w:val="21"/>
            </w:rPr>
            <w:alias w:val="是否适用：内部控制审计报告的相关情况说明[双击切换]"/>
            <w:tag w:val="_GBC_f9211f94ca4347ababf36cfb6829169a"/>
            <w:id w:val="-1364819145"/>
            <w:lock w:val="sdtLocked"/>
          </w:sdtPr>
          <w:sdtContent>
            <w:p w:rsidR="006B2B5D" w:rsidRDefault="00507434" w:rsidP="00655BAC">
              <w:pPr>
                <w:rPr>
                  <w:szCs w:val="21"/>
                </w:rPr>
              </w:pPr>
              <w:r>
                <w:rPr>
                  <w:szCs w:val="21"/>
                </w:rPr>
                <w:fldChar w:fldCharType="begin"/>
              </w:r>
              <w:r w:rsidR="00CE6A46">
                <w:rPr>
                  <w:szCs w:val="21"/>
                </w:rPr>
                <w:instrText xml:space="preserve"> MACROBUTTON  SnrToggleCheckbox √适用  </w:instrText>
              </w:r>
              <w:r>
                <w:rPr>
                  <w:szCs w:val="21"/>
                </w:rPr>
                <w:fldChar w:fldCharType="end"/>
              </w:r>
              <w:r>
                <w:rPr>
                  <w:szCs w:val="21"/>
                </w:rPr>
                <w:fldChar w:fldCharType="begin"/>
              </w:r>
              <w:r w:rsidR="00CE6A46">
                <w:rPr>
                  <w:szCs w:val="21"/>
                </w:rPr>
                <w:instrText xml:space="preserve"> MACROBUTTON  SnrToggleCheckbox □不适用 </w:instrText>
              </w:r>
              <w:r>
                <w:rPr>
                  <w:szCs w:val="21"/>
                </w:rPr>
                <w:fldChar w:fldCharType="end"/>
              </w:r>
            </w:p>
          </w:sdtContent>
        </w:sdt>
        <w:sdt>
          <w:sdtPr>
            <w:rPr>
              <w:rFonts w:hint="eastAsia"/>
              <w:szCs w:val="21"/>
            </w:rPr>
            <w:alias w:val="审计报告与公司自我评价意见不一致情况"/>
            <w:tag w:val="_GBC_1abfe1ce3c2044e1a311865463691e52"/>
            <w:id w:val="-127398144"/>
            <w:lock w:val="sdtLocked"/>
          </w:sdtPr>
          <w:sdtContent>
            <w:p w:rsidR="006B2B5D" w:rsidRDefault="00CE6A46" w:rsidP="00CE6A46">
              <w:pPr>
                <w:spacing w:line="276" w:lineRule="auto"/>
                <w:ind w:firstLineChars="200" w:firstLine="420"/>
                <w:rPr>
                  <w:szCs w:val="21"/>
                </w:rPr>
              </w:pPr>
              <w:r>
                <w:rPr>
                  <w:rFonts w:hint="eastAsia"/>
                  <w:szCs w:val="21"/>
                </w:rPr>
                <w:t>天健会计师事务所（特殊普通合伙</w:t>
              </w:r>
              <w:r>
                <w:rPr>
                  <w:szCs w:val="21"/>
                </w:rPr>
                <w:t>）</w:t>
              </w:r>
              <w:r w:rsidRPr="00CE6A46">
                <w:rPr>
                  <w:rFonts w:hint="eastAsia"/>
                  <w:szCs w:val="21"/>
                </w:rPr>
                <w:t>就公司《</w:t>
              </w:r>
              <w:r w:rsidRPr="00CE6A46">
                <w:rPr>
                  <w:szCs w:val="21"/>
                </w:rPr>
                <w:t>2020 年内部控制自我评价报告》出具了《2020 年内部控制审计报告》，详见上海证券交易所网站（www.sse.com.cn）</w:t>
              </w:r>
              <w:r w:rsidRPr="00CE6A46">
                <w:rPr>
                  <w:rFonts w:hint="eastAsia"/>
                  <w:szCs w:val="21"/>
                </w:rPr>
                <w:t>披露的报告全文。</w:t>
              </w:r>
            </w:p>
          </w:sdtContent>
        </w:sdt>
        <w:p w:rsidR="006B2B5D" w:rsidRDefault="006B2B5D" w:rsidP="00655BAC">
          <w:pPr>
            <w:rPr>
              <w:szCs w:val="21"/>
            </w:rPr>
          </w:pPr>
          <w:r>
            <w:rPr>
              <w:szCs w:val="21"/>
            </w:rPr>
            <w:t>是否披露内部控制审计报告：</w:t>
          </w:r>
          <w:sdt>
            <w:sdtPr>
              <w:rPr>
                <w:szCs w:val="21"/>
              </w:rPr>
              <w:alias w:val="审计机构是否对公司内部控制出具核实评价意见"/>
              <w:tag w:val="_GBC_c9f332f7c06944ebbd339ca86944d1e2"/>
              <w:id w:val="1053126088"/>
              <w:lock w:val="sdtLocked"/>
              <w:comboBox>
                <w:listItem w:displayText="是" w:value="true"/>
                <w:listItem w:displayText="否" w:value="false"/>
              </w:comboBox>
            </w:sdtPr>
            <w:sdtContent>
              <w:r w:rsidR="00CE6A46">
                <w:rPr>
                  <w:szCs w:val="21"/>
                </w:rPr>
                <w:t>是</w:t>
              </w:r>
            </w:sdtContent>
          </w:sdt>
        </w:p>
        <w:p w:rsidR="00E640B7" w:rsidRPr="006B2B5D" w:rsidRDefault="006B2B5D" w:rsidP="006B2B5D">
          <w:r>
            <w:rPr>
              <w:rFonts w:hint="eastAsia"/>
              <w:shd w:val="solid" w:color="FFFFFF" w:fill="auto"/>
              <w:lang w:val="zh-CN"/>
            </w:rPr>
            <w:t>内部控制审计报告意见类型：</w:t>
          </w:r>
          <w:sdt>
            <w:sdtPr>
              <w:rPr>
                <w:rFonts w:hint="eastAsia"/>
                <w:lang w:val="zh-CN"/>
              </w:rPr>
              <w:alias w:val="内部控制审计意见类型"/>
              <w:tag w:val="_GBC_70262b41c723466c879c062e5326eee3"/>
              <w:id w:val="-1235317272"/>
              <w:lock w:val="sdtLocked"/>
              <w:comboBox>
                <w:listItem w:displayText="标准的无保留意见" w:value="标准的无保留意见"/>
                <w:listItem w:displayText="带强调事项段的无保留意见" w:value="带强调事项段的无保留意见"/>
                <w:listItem w:displayText="保留意见" w:value="保留意见"/>
                <w:listItem w:displayText="否定意见" w:value="否定意见"/>
                <w:listItem w:displayText="无法表示意见" w:value="无法表示意见"/>
              </w:comboBox>
            </w:sdtPr>
            <w:sdtContent>
              <w:r w:rsidR="00CE6A46">
                <w:rPr>
                  <w:rFonts w:hint="eastAsia"/>
                  <w:lang w:val="zh-CN"/>
                </w:rPr>
                <w:t>标准的无保留意见</w:t>
              </w:r>
            </w:sdtContent>
          </w:sdt>
        </w:p>
      </w:sdtContent>
    </w:sdt>
    <w:p w:rsidR="00E640B7" w:rsidRDefault="00E640B7">
      <w:pPr>
        <w:rPr>
          <w:szCs w:val="21"/>
        </w:rPr>
      </w:pPr>
    </w:p>
    <w:sdt>
      <w:sdtPr>
        <w:rPr>
          <w:rFonts w:ascii="宋体" w:hAnsi="宋体" w:cs="宋体"/>
          <w:b w:val="0"/>
          <w:bCs w:val="0"/>
          <w:kern w:val="0"/>
          <w:szCs w:val="24"/>
        </w:rPr>
        <w:alias w:val="模块:其他公司治理情况"/>
        <w:tag w:val="_SEC_21aaf83f464849edbdaf9c267b7db780"/>
        <w:id w:val="3160760"/>
        <w:lock w:val="sdtLocked"/>
        <w:placeholder>
          <w:docPart w:val="GBC22222222222222222222222222222"/>
        </w:placeholder>
      </w:sdtPr>
      <w:sdtContent>
        <w:p w:rsidR="00E640B7" w:rsidRDefault="006B2B5D">
          <w:pPr>
            <w:pStyle w:val="2"/>
            <w:numPr>
              <w:ilvl w:val="0"/>
              <w:numId w:val="43"/>
            </w:numPr>
          </w:pPr>
          <w:r>
            <w:t>其他</w:t>
          </w:r>
        </w:p>
        <w:sdt>
          <w:sdtPr>
            <w:rPr>
              <w:rFonts w:hint="eastAsia"/>
              <w:szCs w:val="21"/>
            </w:rPr>
            <w:alias w:val="是否适用：其他公司治理情况说明[双击切换]"/>
            <w:tag w:val="_GBC_dc91085943bb4d4ab22a79a9ba7014df"/>
            <w:id w:val="1087109051"/>
            <w:lock w:val="sdtLocked"/>
            <w:placeholder>
              <w:docPart w:val="GBC22222222222222222222222222222"/>
            </w:placeholder>
          </w:sdtPr>
          <w:sdtContent>
            <w:p w:rsidR="00E640B7" w:rsidRDefault="00507434" w:rsidP="00CE6A46">
              <w:pPr>
                <w:rPr>
                  <w:szCs w:val="21"/>
                </w:rPr>
              </w:pPr>
              <w:r>
                <w:rPr>
                  <w:szCs w:val="21"/>
                </w:rPr>
                <w:fldChar w:fldCharType="begin"/>
              </w:r>
              <w:r w:rsidR="00CE6A46">
                <w:rPr>
                  <w:szCs w:val="21"/>
                </w:rPr>
                <w:instrText xml:space="preserve"> MACROBUTTON  SnrToggleCheckbox □适用  </w:instrText>
              </w:r>
              <w:r>
                <w:rPr>
                  <w:szCs w:val="21"/>
                </w:rPr>
                <w:fldChar w:fldCharType="end"/>
              </w:r>
              <w:r>
                <w:rPr>
                  <w:szCs w:val="21"/>
                </w:rPr>
                <w:fldChar w:fldCharType="begin"/>
              </w:r>
              <w:r w:rsidR="00CE6A46">
                <w:rPr>
                  <w:szCs w:val="21"/>
                </w:rPr>
                <w:instrText xml:space="preserve"> MACROBUTTON  SnrToggleCheckbox √不适用 </w:instrText>
              </w:r>
              <w:r>
                <w:rPr>
                  <w:szCs w:val="21"/>
                </w:rPr>
                <w:fldChar w:fldCharType="end"/>
              </w:r>
            </w:p>
          </w:sdtContent>
        </w:sdt>
      </w:sdtContent>
    </w:sdt>
    <w:p w:rsidR="00E640B7" w:rsidRDefault="00E640B7">
      <w:pPr>
        <w:rPr>
          <w:szCs w:val="21"/>
        </w:rPr>
      </w:pPr>
    </w:p>
    <w:p w:rsidR="00E640B7" w:rsidRDefault="006B2B5D">
      <w:pPr>
        <w:pStyle w:val="10"/>
        <w:numPr>
          <w:ilvl w:val="0"/>
          <w:numId w:val="3"/>
        </w:numPr>
        <w:rPr>
          <w:bCs w:val="0"/>
          <w:szCs w:val="28"/>
        </w:rPr>
      </w:pPr>
      <w:bookmarkStart w:id="117" w:name="_Toc437440717"/>
      <w:bookmarkStart w:id="118" w:name="_Toc28098032"/>
      <w:r>
        <w:rPr>
          <w:rFonts w:hint="eastAsia"/>
          <w:bCs w:val="0"/>
          <w:szCs w:val="28"/>
        </w:rPr>
        <w:t>公司债券相关情况</w:t>
      </w:r>
      <w:bookmarkEnd w:id="117"/>
      <w:bookmarkEnd w:id="118"/>
    </w:p>
    <w:sdt>
      <w:sdtPr>
        <w:rPr>
          <w:szCs w:val="21"/>
        </w:rPr>
        <w:alias w:val="是否适用：公司债券相关情况[双击切换]"/>
        <w:tag w:val="_GBC_32d9236dab27420da942341e2a9af317"/>
        <w:id w:val="21564162"/>
        <w:lock w:val="sdtLocked"/>
        <w:placeholder>
          <w:docPart w:val="GBC22222222222222222222222222222"/>
        </w:placeholder>
      </w:sdtPr>
      <w:sdtContent>
        <w:p w:rsidR="00023BBC" w:rsidRDefault="00507434" w:rsidP="00023BBC">
          <w:pPr>
            <w:rPr>
              <w:u w:val="single"/>
            </w:rPr>
          </w:pPr>
          <w:r>
            <w:rPr>
              <w:szCs w:val="21"/>
            </w:rPr>
            <w:fldChar w:fldCharType="begin"/>
          </w:r>
          <w:r w:rsidR="00023BBC">
            <w:rPr>
              <w:szCs w:val="21"/>
            </w:rPr>
            <w:instrText xml:space="preserve">MACROBUTTON  SnrToggleCheckbox □适用 </w:instrText>
          </w:r>
          <w:r>
            <w:rPr>
              <w:szCs w:val="21"/>
            </w:rPr>
            <w:fldChar w:fldCharType="end"/>
          </w:r>
          <w:r>
            <w:rPr>
              <w:szCs w:val="21"/>
            </w:rPr>
            <w:fldChar w:fldCharType="begin"/>
          </w:r>
          <w:r w:rsidR="00023BBC">
            <w:rPr>
              <w:szCs w:val="21"/>
            </w:rPr>
            <w:instrText xml:space="preserve"> MACROBUTTON  SnrToggleCheckbox √不适用 </w:instrText>
          </w:r>
          <w:r>
            <w:rPr>
              <w:szCs w:val="21"/>
            </w:rPr>
            <w:fldChar w:fldCharType="end"/>
          </w:r>
        </w:p>
      </w:sdtContent>
    </w:sdt>
    <w:p w:rsidR="00E640B7" w:rsidRDefault="00E640B7">
      <w:pPr>
        <w:rPr>
          <w:u w:val="single"/>
        </w:rPr>
      </w:pPr>
    </w:p>
    <w:p w:rsidR="00E640B7" w:rsidRDefault="00E640B7">
      <w:pPr>
        <w:rPr>
          <w:u w:val="single"/>
        </w:rPr>
      </w:pPr>
    </w:p>
    <w:p w:rsidR="00E640B7" w:rsidRDefault="00E640B7">
      <w:pPr>
        <w:rPr>
          <w:rFonts w:hAnsi="Arial" w:cs="Times New Roman"/>
          <w:bCs/>
          <w:kern w:val="2"/>
          <w:szCs w:val="21"/>
        </w:rPr>
        <w:sectPr w:rsidR="00E640B7" w:rsidSect="00984291">
          <w:pgSz w:w="11906" w:h="16838"/>
          <w:pgMar w:top="1525" w:right="1276" w:bottom="1440" w:left="1797" w:header="851" w:footer="992" w:gutter="0"/>
          <w:cols w:space="425"/>
          <w:docGrid w:linePitch="312"/>
        </w:sectPr>
      </w:pPr>
    </w:p>
    <w:p w:rsidR="00E640B7" w:rsidRDefault="00E640B7">
      <w:pPr>
        <w:spacing w:line="360" w:lineRule="exact"/>
        <w:ind w:right="5"/>
      </w:pPr>
    </w:p>
    <w:p w:rsidR="00E640B7" w:rsidRDefault="00E640B7">
      <w:pPr>
        <w:spacing w:line="360" w:lineRule="exact"/>
        <w:ind w:right="5"/>
      </w:pPr>
    </w:p>
    <w:p w:rsidR="00E640B7" w:rsidRDefault="006B2B5D">
      <w:pPr>
        <w:pStyle w:val="10"/>
        <w:numPr>
          <w:ilvl w:val="0"/>
          <w:numId w:val="3"/>
        </w:numPr>
        <w:rPr>
          <w:rFonts w:ascii="宋体" w:eastAsia="宋体" w:hAnsi="宋体"/>
          <w:bCs w:val="0"/>
          <w:szCs w:val="28"/>
        </w:rPr>
      </w:pPr>
      <w:bookmarkStart w:id="119" w:name="_Toc407111364"/>
      <w:bookmarkStart w:id="120" w:name="_Toc28098033"/>
      <w:r>
        <w:rPr>
          <w:rFonts w:ascii="宋体" w:eastAsia="宋体" w:hAnsi="宋体"/>
          <w:bCs w:val="0"/>
          <w:szCs w:val="28"/>
        </w:rPr>
        <w:t>财务报告</w:t>
      </w:r>
      <w:bookmarkEnd w:id="119"/>
      <w:bookmarkEnd w:id="120"/>
    </w:p>
    <w:sdt>
      <w:sdtPr>
        <w:rPr>
          <w:rFonts w:ascii="宋体" w:hAnsi="宋体" w:cs="宋体" w:hint="eastAsia"/>
          <w:b w:val="0"/>
          <w:bCs w:val="0"/>
          <w:kern w:val="0"/>
          <w:szCs w:val="24"/>
        </w:rPr>
        <w:alias w:val="模块:审计报告"/>
        <w:tag w:val="_GBC_3c4b7d00409449a2b71d41277e7bd042"/>
        <w:id w:val="-1222136977"/>
        <w:lock w:val="sdtLocked"/>
        <w:placeholder>
          <w:docPart w:val="GBC22222222222222222222222222222"/>
        </w:placeholder>
      </w:sdtPr>
      <w:sdtEndPr>
        <w:rPr>
          <w:rFonts w:asciiTheme="minorEastAsia" w:eastAsiaTheme="minorEastAsia" w:hAnsiTheme="minorEastAsia"/>
        </w:rPr>
      </w:sdtEndPr>
      <w:sdtContent>
        <w:p w:rsidR="00E640B7" w:rsidRDefault="006B2B5D">
          <w:pPr>
            <w:pStyle w:val="2"/>
            <w:numPr>
              <w:ilvl w:val="0"/>
              <w:numId w:val="45"/>
            </w:numPr>
            <w:rPr>
              <w:rFonts w:ascii="宋体" w:hAnsi="宋体"/>
            </w:rPr>
          </w:pPr>
          <w:r>
            <w:rPr>
              <w:rFonts w:hint="eastAsia"/>
            </w:rPr>
            <w:t>审计</w:t>
          </w:r>
          <w:r>
            <w:rPr>
              <w:rFonts w:ascii="宋体" w:hAnsi="宋体" w:hint="eastAsia"/>
            </w:rPr>
            <w:t>报告</w:t>
          </w:r>
        </w:p>
        <w:sdt>
          <w:sdtPr>
            <w:alias w:val="是否适用：审计报告[双击切换]"/>
            <w:tag w:val="_GBC_8a37b9861aa34a8d89cae86ad0133ffb"/>
            <w:id w:val="451673347"/>
            <w:lock w:val="sdtLocked"/>
            <w:placeholder>
              <w:docPart w:val="GBC22222222222222222222222222222"/>
            </w:placeholder>
          </w:sdtPr>
          <w:sdtContent>
            <w:p w:rsidR="00E640B7" w:rsidRDefault="00507434">
              <w:r>
                <w:fldChar w:fldCharType="begin"/>
              </w:r>
              <w:r w:rsidR="000734E4">
                <w:instrText xml:space="preserve">MACROBUTTON  SnrToggleCheckbox √适用 </w:instrText>
              </w:r>
              <w:r>
                <w:fldChar w:fldCharType="end"/>
              </w:r>
              <w:r>
                <w:fldChar w:fldCharType="begin"/>
              </w:r>
              <w:r w:rsidR="000734E4">
                <w:instrText xml:space="preserve"> MACROBUTTON  SnrToggleCheckbox □不适用 </w:instrText>
              </w:r>
              <w:r>
                <w:fldChar w:fldCharType="end"/>
              </w:r>
            </w:p>
          </w:sdtContent>
        </w:sdt>
        <w:sdt>
          <w:sdtPr>
            <w:rPr>
              <w:rFonts w:hint="eastAsia"/>
            </w:rPr>
            <w:alias w:val="审计报告全文"/>
            <w:tag w:val="_GBC_08aaee8d8997491cb4fc7ef77b493e65"/>
            <w:id w:val="2095425307"/>
            <w:lock w:val="sdtLocked"/>
            <w:placeholder>
              <w:docPart w:val="GBC22222222222222222222222222222"/>
            </w:placeholder>
          </w:sdtPr>
          <w:sdtEndPr>
            <w:rPr>
              <w:rFonts w:asciiTheme="minorEastAsia" w:eastAsiaTheme="minorEastAsia" w:hAnsiTheme="minorEastAsia"/>
            </w:rPr>
          </w:sdtEndPr>
          <w:sdtContent>
            <w:p w:rsidR="000734E4" w:rsidRPr="00984B78" w:rsidRDefault="000734E4" w:rsidP="000734E4">
              <w:pPr>
                <w:tabs>
                  <w:tab w:val="left" w:pos="0"/>
                </w:tabs>
                <w:spacing w:line="360" w:lineRule="auto"/>
                <w:jc w:val="center"/>
                <w:rPr>
                  <w:rFonts w:ascii="黑体" w:eastAsia="黑体"/>
                  <w:b/>
                  <w:sz w:val="36"/>
                </w:rPr>
              </w:pPr>
              <w:r w:rsidRPr="00984B78">
                <w:rPr>
                  <w:rFonts w:ascii="黑体" w:eastAsia="黑体" w:hint="eastAsia"/>
                  <w:b/>
                  <w:sz w:val="36"/>
                </w:rPr>
                <w:t>审  计  报  告</w:t>
              </w:r>
            </w:p>
            <w:p w:rsidR="000734E4" w:rsidRDefault="000734E4" w:rsidP="000734E4">
              <w:pPr>
                <w:tabs>
                  <w:tab w:val="left" w:pos="0"/>
                </w:tabs>
                <w:spacing w:line="360" w:lineRule="auto"/>
                <w:jc w:val="center"/>
                <w:rPr>
                  <w:rFonts w:ascii="黑体" w:eastAsia="黑体"/>
                  <w:sz w:val="18"/>
                </w:rPr>
              </w:pPr>
              <w:r>
                <w:rPr>
                  <w:rFonts w:ascii="黑体" w:eastAsia="黑体" w:hint="eastAsia"/>
                  <w:sz w:val="18"/>
                </w:rPr>
                <w:t>天健审〔2021〕  号</w:t>
              </w:r>
            </w:p>
            <w:p w:rsidR="000734E4" w:rsidRDefault="000734E4" w:rsidP="000734E4">
              <w:pPr>
                <w:spacing w:line="360" w:lineRule="auto"/>
                <w:jc w:val="center"/>
                <w:rPr>
                  <w:rFonts w:ascii="黑体" w:eastAsia="黑体"/>
                  <w:sz w:val="18"/>
                </w:rPr>
              </w:pPr>
            </w:p>
            <w:p w:rsidR="000734E4" w:rsidRPr="001F5787" w:rsidRDefault="000734E4" w:rsidP="000734E4">
              <w:pPr>
                <w:spacing w:line="360" w:lineRule="auto"/>
                <w:rPr>
                  <w:rFonts w:asciiTheme="minorEastAsia" w:eastAsiaTheme="minorEastAsia" w:hAnsiTheme="minorEastAsia"/>
                  <w:sz w:val="24"/>
                </w:rPr>
              </w:pPr>
              <w:r w:rsidRPr="001F5787">
                <w:rPr>
                  <w:rFonts w:asciiTheme="minorEastAsia" w:eastAsiaTheme="minorEastAsia" w:hAnsiTheme="minorEastAsia" w:hint="eastAsia"/>
                  <w:sz w:val="24"/>
                </w:rPr>
                <w:t>牡丹江恒丰纸业股份有限公司全体股东：</w:t>
              </w:r>
            </w:p>
            <w:p w:rsidR="000734E4" w:rsidRPr="001F5787" w:rsidRDefault="000734E4" w:rsidP="000734E4">
              <w:pPr>
                <w:tabs>
                  <w:tab w:val="left" w:pos="2000"/>
                </w:tabs>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sz w:val="24"/>
                </w:rPr>
                <w:tab/>
              </w:r>
            </w:p>
            <w:p w:rsidR="000734E4" w:rsidRPr="001F5787" w:rsidRDefault="000734E4" w:rsidP="000734E4">
              <w:pPr>
                <w:spacing w:line="360" w:lineRule="auto"/>
                <w:ind w:firstLineChars="200" w:firstLine="482"/>
                <w:outlineLvl w:val="0"/>
                <w:rPr>
                  <w:rFonts w:asciiTheme="minorEastAsia" w:eastAsiaTheme="minorEastAsia" w:hAnsiTheme="minorEastAsia"/>
                  <w:b/>
                  <w:sz w:val="24"/>
                </w:rPr>
              </w:pPr>
              <w:r w:rsidRPr="001F5787">
                <w:rPr>
                  <w:rFonts w:asciiTheme="minorEastAsia" w:eastAsiaTheme="minorEastAsia" w:hAnsiTheme="minorEastAsia" w:hint="eastAsia"/>
                  <w:b/>
                  <w:sz w:val="24"/>
                </w:rPr>
                <w:t>一、审计意见</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我们审计了牡丹江恒丰纸业股份有限公司（以下简称恒丰纸业公司）财务报表，包括2020年12月31日的合并及母公司资产负债表，2020年度的合并及母公司利润表、合并及母公司现金流量表、合并及母公司所有者权益变动表，以及相关财务报表附注。</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我们认为，后附的财务报表在所有重大方面按照企业会计准则的规定编制，公允反映了恒丰纸业公司2020年12月31日的合并及母公司财务状况，以及2020年度的合并及母公司经营成果和现金流量。</w:t>
              </w:r>
            </w:p>
            <w:p w:rsidR="000734E4" w:rsidRPr="001F5787" w:rsidRDefault="000734E4" w:rsidP="000734E4">
              <w:pPr>
                <w:spacing w:line="360" w:lineRule="auto"/>
                <w:ind w:firstLineChars="200" w:firstLine="480"/>
                <w:rPr>
                  <w:rFonts w:asciiTheme="minorEastAsia" w:eastAsiaTheme="minorEastAsia" w:hAnsiTheme="minorEastAsia"/>
                  <w:sz w:val="24"/>
                </w:rPr>
              </w:pPr>
            </w:p>
            <w:p w:rsidR="000734E4" w:rsidRPr="001F5787" w:rsidRDefault="000734E4" w:rsidP="000734E4">
              <w:pPr>
                <w:spacing w:line="360" w:lineRule="auto"/>
                <w:ind w:firstLineChars="200" w:firstLine="482"/>
                <w:outlineLvl w:val="0"/>
                <w:rPr>
                  <w:rFonts w:asciiTheme="minorEastAsia" w:eastAsiaTheme="minorEastAsia" w:hAnsiTheme="minorEastAsia"/>
                  <w:b/>
                  <w:sz w:val="24"/>
                </w:rPr>
              </w:pPr>
              <w:r w:rsidRPr="001F5787">
                <w:rPr>
                  <w:rFonts w:asciiTheme="minorEastAsia" w:eastAsiaTheme="minorEastAsia" w:hAnsiTheme="minorEastAsia" w:hint="eastAsia"/>
                  <w:b/>
                  <w:sz w:val="24"/>
                </w:rPr>
                <w:t>二、形成审计意见的基础</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我们按照中国注册会计师审计准则的规定执行了审计工作。审计报告的“注册会计师对财务报表审计的责任”部分进一步阐述了我们在这些准则下的责任。按照中国注册会计师职业道德守则，我们独立于恒丰纸业公司，并履行了职业道德方面的其他责任。我们相信，我们获取的审计证据是充分、适当的，为发表审计意见提供了基础。</w:t>
              </w:r>
            </w:p>
            <w:p w:rsidR="000734E4" w:rsidRPr="001F5787" w:rsidRDefault="000734E4" w:rsidP="000734E4">
              <w:pPr>
                <w:spacing w:line="360" w:lineRule="auto"/>
                <w:ind w:firstLineChars="200" w:firstLine="480"/>
                <w:rPr>
                  <w:rFonts w:asciiTheme="minorEastAsia" w:eastAsiaTheme="minorEastAsia" w:hAnsiTheme="minorEastAsia"/>
                  <w:sz w:val="24"/>
                </w:rPr>
              </w:pPr>
            </w:p>
            <w:p w:rsidR="000734E4" w:rsidRPr="001F5787" w:rsidRDefault="000734E4" w:rsidP="000734E4">
              <w:pPr>
                <w:spacing w:line="360" w:lineRule="auto"/>
                <w:ind w:firstLineChars="200" w:firstLine="482"/>
                <w:outlineLvl w:val="0"/>
                <w:rPr>
                  <w:rFonts w:asciiTheme="minorEastAsia" w:eastAsiaTheme="minorEastAsia" w:hAnsiTheme="minorEastAsia"/>
                  <w:b/>
                  <w:sz w:val="24"/>
                </w:rPr>
              </w:pPr>
              <w:r w:rsidRPr="001F5787">
                <w:rPr>
                  <w:rFonts w:asciiTheme="minorEastAsia" w:eastAsiaTheme="minorEastAsia" w:hAnsiTheme="minorEastAsia" w:hint="eastAsia"/>
                  <w:b/>
                  <w:sz w:val="24"/>
                </w:rPr>
                <w:t>三、关键审计事项</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关键审计事项是我们根据职业判断，认为对本期财务报表审计最为重要的事项。这些事项的应对以对财务报表整体进行审计并形成审计意见为背景，我们不对这些事项单独发表意见。</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(一) 应收账款减值</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lastRenderedPageBreak/>
                <w:t>1. 事项描述</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相关信息披露详见财务报表附注三(十)5及五(一)4。</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截至2020年12月31日止，恒丰纸业公司应收账款账面余额为人民币</w:t>
              </w:r>
              <w:r w:rsidRPr="001F5787">
                <w:rPr>
                  <w:rFonts w:asciiTheme="minorEastAsia" w:eastAsiaTheme="minorEastAsia" w:hAnsiTheme="minorEastAsia"/>
                  <w:sz w:val="24"/>
                </w:rPr>
                <w:t>359,363,962.86</w:t>
              </w:r>
              <w:r w:rsidRPr="001F5787">
                <w:rPr>
                  <w:rFonts w:asciiTheme="minorEastAsia" w:eastAsiaTheme="minorEastAsia" w:hAnsiTheme="minorEastAsia" w:hint="eastAsia"/>
                  <w:sz w:val="24"/>
                </w:rPr>
                <w:t>元，坏账准备为人民币</w:t>
              </w:r>
              <w:r w:rsidRPr="001F5787">
                <w:rPr>
                  <w:rFonts w:asciiTheme="minorEastAsia" w:eastAsiaTheme="minorEastAsia" w:hAnsiTheme="minorEastAsia"/>
                  <w:sz w:val="24"/>
                </w:rPr>
                <w:t>35,104,092.14</w:t>
              </w:r>
              <w:r w:rsidRPr="001F5787">
                <w:rPr>
                  <w:rFonts w:asciiTheme="minorEastAsia" w:eastAsiaTheme="minorEastAsia" w:hAnsiTheme="minorEastAsia" w:hint="eastAsia"/>
                  <w:sz w:val="24"/>
                </w:rPr>
                <w:t>元，账面价值为人民币</w:t>
              </w:r>
              <w:r w:rsidRPr="001F5787">
                <w:rPr>
                  <w:rFonts w:asciiTheme="minorEastAsia" w:eastAsiaTheme="minorEastAsia" w:hAnsiTheme="minorEastAsia"/>
                  <w:sz w:val="24"/>
                </w:rPr>
                <w:t>324,259,870.72</w:t>
              </w:r>
              <w:r w:rsidRPr="001F5787">
                <w:rPr>
                  <w:rFonts w:asciiTheme="minorEastAsia" w:eastAsiaTheme="minorEastAsia" w:hAnsiTheme="minorEastAsia" w:hint="eastAsia"/>
                  <w:sz w:val="24"/>
                </w:rPr>
                <w:t>元。</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恒丰纸业公司管理层（以下简称管理层）根据各项应收账款的信用风险特征，以单项应收账款或应收账款组合为基础，按照相当于整个存续期内的预期信用损失金额计量其损失准备。对于以单项为基础计量预期信用损失的应收账款，管理层综合考虑有关过去事项、当前状况以及未来经济状况预测的合理且有依据的信息，估计预期收取的现金流量，据此确定应计提的坏账准备；对于以组合为基础计量预期信用损失的应收账款，管理层以账龄为依据划分组合，参照历史信用损失经验，并根据前瞻性估计予以调整，编制应收账款账龄与预期信用损失率对照表，据此确定应计提的坏账准备。</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由于应收账款金额重大，且应收账款减值涉及重大管理层判断，我们将应收账款减值确定为关键审计事项。</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2. 审计应对</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(1) 了解与应收账款减值相关的关键内部控制，评价这些控制的设计，确定其是否得到执行，并测试相关内部控制的运行有效性；</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(2) 复核以前年度已计提坏账准备的应收账款的后续实际核销或转回情况，评价管理层过往预测的准确性；</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(3) 复核管理层对应收账款进行信用风险评估的相关考虑和客观证据，评价管理层是否恰当识别各项应收账款的信用风险特征；</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(4) 对于以单项为基础计量预期信用损失的应收账款，获取并检查管理层对预期收取现金流量的预测，评价在预测中使用的关键假设的合理性和数据的准确性，并与获取的外部证据进行核对；</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(5) 对于以组合为基础计量预期信用损失的应收账款，评价管理层按信用风险特征划分组合的合理性；根据具有类似信用风险特征组合的历史信用损失经验及前瞻性估计，评价管理层编制的应收账款账龄与违约损失率对照表的合理性；测试管理层使用数据的准确性和完整性以及对坏账准备的计算是否准确；</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(6) 以抽样方式对主要客户函证应收账款期末余额；</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lastRenderedPageBreak/>
                <w:t>(7) 结合期后回款情况检查，评价管理层计提应收账款坏账准备的合理性；</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(8) 检查与应收账款减值相关的信息是否已在财务报表中作出恰当列报。</w:t>
              </w:r>
            </w:p>
            <w:p w:rsidR="000734E4" w:rsidRPr="001F5787" w:rsidRDefault="000734E4" w:rsidP="000734E4">
              <w:pPr>
                <w:spacing w:line="360" w:lineRule="auto"/>
                <w:ind w:firstLineChars="145" w:firstLine="348"/>
                <w:rPr>
                  <w:rFonts w:asciiTheme="minorEastAsia" w:eastAsiaTheme="minorEastAsia" w:hAnsiTheme="minorEastAsia"/>
                  <w:sz w:val="24"/>
                </w:rPr>
              </w:pPr>
              <w:r w:rsidRPr="001F5787" w:rsidDel="005F6190">
                <w:rPr>
                  <w:rFonts w:asciiTheme="minorEastAsia" w:eastAsiaTheme="minorEastAsia" w:hAnsiTheme="minorEastAsia"/>
                  <w:sz w:val="24"/>
                </w:rPr>
                <w:t xml:space="preserve"> </w:t>
              </w:r>
              <w:r w:rsidRPr="001F5787">
                <w:rPr>
                  <w:rFonts w:asciiTheme="minorEastAsia" w:eastAsiaTheme="minorEastAsia" w:hAnsiTheme="minorEastAsia" w:hint="eastAsia"/>
                  <w:sz w:val="24"/>
                </w:rPr>
                <w:t>(二) 存货可变现净值</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1. 事项描述</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相关信息披露详见财务报表附注三(十一)3及五(一)8。</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截至2020年12月31日止，恒丰纸业公司存货账面余额为人民币</w:t>
              </w:r>
              <w:r w:rsidRPr="001F5787">
                <w:rPr>
                  <w:rFonts w:asciiTheme="minorEastAsia" w:eastAsiaTheme="minorEastAsia" w:hAnsiTheme="minorEastAsia"/>
                  <w:sz w:val="24"/>
                </w:rPr>
                <w:t>510,706,737.11</w:t>
              </w:r>
              <w:r w:rsidRPr="001F5787">
                <w:rPr>
                  <w:rFonts w:asciiTheme="minorEastAsia" w:eastAsiaTheme="minorEastAsia" w:hAnsiTheme="minorEastAsia" w:hint="eastAsia"/>
                  <w:sz w:val="24"/>
                </w:rPr>
                <w:t>元，跌价准备为人民币</w:t>
              </w:r>
              <w:r w:rsidRPr="001F5787">
                <w:rPr>
                  <w:rFonts w:asciiTheme="minorEastAsia" w:eastAsiaTheme="minorEastAsia" w:hAnsiTheme="minorEastAsia"/>
                  <w:sz w:val="24"/>
                </w:rPr>
                <w:t>38,906,615.37</w:t>
              </w:r>
              <w:r w:rsidRPr="001F5787">
                <w:rPr>
                  <w:rFonts w:asciiTheme="minorEastAsia" w:eastAsiaTheme="minorEastAsia" w:hAnsiTheme="minorEastAsia" w:hint="eastAsia"/>
                  <w:sz w:val="24"/>
                </w:rPr>
                <w:t>元，账面价值为人民币</w:t>
              </w:r>
              <w:r w:rsidRPr="001F5787">
                <w:rPr>
                  <w:rFonts w:asciiTheme="minorEastAsia" w:eastAsiaTheme="minorEastAsia" w:hAnsiTheme="minorEastAsia"/>
                  <w:sz w:val="24"/>
                </w:rPr>
                <w:t>471,800,121.74</w:t>
              </w:r>
              <w:r w:rsidRPr="001F5787">
                <w:rPr>
                  <w:rFonts w:asciiTheme="minorEastAsia" w:eastAsiaTheme="minorEastAsia" w:hAnsiTheme="minorEastAsia" w:hint="eastAsia"/>
                  <w:sz w:val="24"/>
                </w:rPr>
                <w:t>元。</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资产负债表日，存货采用成本与可变现净值孰低计量，按照单个存货成本高于可变现净值的差额计提存货跌价准备。管理层在考虑持有存货目的的基础上，根据合同或订单约定售价、实际售价、相同或类似产品的市场售价等确定估计售价，并按照估计售价减去至完工时估计将要发生的成本、估计的销售费用和相关税费后的金额确定存货的可变现净值。</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由于存货金额重大，且确定存货可变现净值涉及重大管理层判断，我们将存货可变现净值确定为关键审计事项。</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2. 审计应对</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(1) 了解与存货可变现净值相关的关键内部控制，评价这些控制的设计，确定其是否得到执行，并测试相关内部控制的运行有效性；</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(2) 结合存货监盘及公司存货库龄表，检查期末存货中是否存在库龄较长、型号陈旧等情形，评价管理层是否已合理估计可变现净值；</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(3) 复核管理层以前年度对存货可变现净值的预测和实际经营结果，评价管理层过往预测的准确性；</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(4) 以抽样方式复核管理层对存货估计售价的预测，将估计售价与历史数据、期后情况、市场信息等进行比较。</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(5) 评价管理层对存货至完工时将要发生的成本、销售费用和相关税费估计的合理性；</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(6) 测试管理层对存货可变现净值的计算是否准确；</w:t>
              </w:r>
            </w:p>
            <w:p w:rsidR="000734E4" w:rsidRPr="001F5787" w:rsidRDefault="000734E4" w:rsidP="00D82710">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(7) 检查与存货可变现净值相关的信息是否已在财务报表中作出恰当列报。</w:t>
              </w:r>
            </w:p>
            <w:p w:rsidR="000734E4" w:rsidRPr="001F5787" w:rsidRDefault="000734E4" w:rsidP="000734E4">
              <w:pPr>
                <w:spacing w:line="360" w:lineRule="auto"/>
                <w:ind w:firstLineChars="200" w:firstLine="482"/>
                <w:outlineLvl w:val="0"/>
                <w:rPr>
                  <w:rFonts w:asciiTheme="minorEastAsia" w:eastAsiaTheme="minorEastAsia" w:hAnsiTheme="minorEastAsia"/>
                  <w:b/>
                  <w:sz w:val="24"/>
                </w:rPr>
              </w:pPr>
              <w:r w:rsidRPr="001F5787">
                <w:rPr>
                  <w:rFonts w:asciiTheme="minorEastAsia" w:eastAsiaTheme="minorEastAsia" w:hAnsiTheme="minorEastAsia" w:hint="eastAsia"/>
                  <w:b/>
                  <w:sz w:val="24"/>
                </w:rPr>
                <w:t>四、其他信息</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iCs/>
                  <w:sz w:val="24"/>
                </w:rPr>
                <w:t>管理层</w:t>
              </w:r>
              <w:r w:rsidRPr="001F5787">
                <w:rPr>
                  <w:rFonts w:asciiTheme="minorEastAsia" w:eastAsiaTheme="minorEastAsia" w:hAnsiTheme="minorEastAsia" w:hint="eastAsia"/>
                  <w:sz w:val="24"/>
                </w:rPr>
                <w:t>对其他信息负责。其他信息包括年度报告中涵盖的信息，但不包括财务报表和我们的审计报告。</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lastRenderedPageBreak/>
                <w:t>我们对财务报表发表的审计意见不涵盖其他信息，我们也不对其他信息发表任何形式的鉴证结论。</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结合我们对财务报表的审计，我们的责任是阅读其他信息，在此过程中，考虑其他信息是否与财务报表或我们在审计过程中了解到的情况存在重大不一致或者似乎存在重大错报。</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基于我们已执行的工作，如果我们确定其他信息存在重大错报，我们应当报告该事实。在这方面，我们无任何事项需要报告。</w:t>
              </w:r>
            </w:p>
            <w:p w:rsidR="000734E4" w:rsidRPr="001F5787" w:rsidRDefault="000734E4" w:rsidP="000734E4">
              <w:pPr>
                <w:spacing w:line="360" w:lineRule="auto"/>
                <w:ind w:firstLineChars="200" w:firstLine="480"/>
                <w:rPr>
                  <w:rFonts w:asciiTheme="minorEastAsia" w:eastAsiaTheme="minorEastAsia" w:hAnsiTheme="minorEastAsia"/>
                  <w:sz w:val="24"/>
                </w:rPr>
              </w:pPr>
            </w:p>
            <w:p w:rsidR="000734E4" w:rsidRPr="001F5787" w:rsidRDefault="000734E4" w:rsidP="000734E4">
              <w:pPr>
                <w:spacing w:line="360" w:lineRule="auto"/>
                <w:ind w:firstLineChars="200" w:firstLine="482"/>
                <w:outlineLvl w:val="0"/>
                <w:rPr>
                  <w:rFonts w:asciiTheme="minorEastAsia" w:eastAsiaTheme="minorEastAsia" w:hAnsiTheme="minorEastAsia"/>
                  <w:b/>
                  <w:sz w:val="24"/>
                </w:rPr>
              </w:pPr>
              <w:r w:rsidRPr="001F5787">
                <w:rPr>
                  <w:rFonts w:asciiTheme="minorEastAsia" w:eastAsiaTheme="minorEastAsia" w:hAnsiTheme="minorEastAsia" w:hint="eastAsia"/>
                  <w:b/>
                  <w:sz w:val="24"/>
                </w:rPr>
                <w:t>五、管理层和治理层对财务报表的责任</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管理层负责按照企业会计准则的规定编制财务报表，使其实现公允反映，并设计、执行和维护必要的内部控制，以使财务报表不存在由于舞弊或错误导致的重大错报。</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在编制财务报表时，管理层负责评估恒丰纸业公司的持续经营能力，披露与持续经营相关的事项（如适用），并运用持续经营假设，除非计划进行清算、终止运营或别无其他现实的选择。</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恒丰纸业公司治理层（以下简称治理层）负责监督恒丰纸业公司的财务报告过程。</w:t>
              </w:r>
            </w:p>
            <w:p w:rsidR="000734E4" w:rsidRPr="001F5787" w:rsidRDefault="000734E4" w:rsidP="000734E4">
              <w:pPr>
                <w:spacing w:line="360" w:lineRule="auto"/>
                <w:ind w:firstLineChars="200" w:firstLine="480"/>
                <w:rPr>
                  <w:rFonts w:asciiTheme="minorEastAsia" w:eastAsiaTheme="minorEastAsia" w:hAnsiTheme="minorEastAsia"/>
                  <w:sz w:val="24"/>
                </w:rPr>
              </w:pPr>
            </w:p>
            <w:p w:rsidR="000734E4" w:rsidRPr="001F5787" w:rsidRDefault="000734E4" w:rsidP="000734E4">
              <w:pPr>
                <w:spacing w:line="360" w:lineRule="auto"/>
                <w:ind w:firstLineChars="200" w:firstLine="482"/>
                <w:outlineLvl w:val="0"/>
                <w:rPr>
                  <w:rFonts w:asciiTheme="minorEastAsia" w:eastAsiaTheme="minorEastAsia" w:hAnsiTheme="minorEastAsia"/>
                  <w:b/>
                  <w:sz w:val="24"/>
                </w:rPr>
              </w:pPr>
              <w:r w:rsidRPr="001F5787">
                <w:rPr>
                  <w:rFonts w:asciiTheme="minorEastAsia" w:eastAsiaTheme="minorEastAsia" w:hAnsiTheme="minorEastAsia" w:hint="eastAsia"/>
                  <w:b/>
                  <w:sz w:val="24"/>
                </w:rPr>
                <w:t>六、注册会计师对财务报表审计的责任</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在按照审计准则执行审计工作的过程中，我们运用职业判断，并保持职业怀疑。同时，我们也执行以下工作：</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sz w:val="24"/>
                </w:rPr>
                <w:t>(</w:t>
              </w:r>
              <w:r w:rsidRPr="001F5787">
                <w:rPr>
                  <w:rFonts w:asciiTheme="minorEastAsia" w:eastAsiaTheme="minorEastAsia" w:hAnsiTheme="minorEastAsia" w:hint="eastAsia"/>
                  <w:sz w:val="24"/>
                </w:rPr>
                <w:t>一) 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sz w:val="24"/>
                </w:rPr>
                <w:t>(</w:t>
              </w:r>
              <w:r w:rsidRPr="001F5787">
                <w:rPr>
                  <w:rFonts w:asciiTheme="minorEastAsia" w:eastAsiaTheme="minorEastAsia" w:hAnsiTheme="minorEastAsia" w:hint="eastAsia"/>
                  <w:sz w:val="24"/>
                </w:rPr>
                <w:t>二) 了解与审计相关的内部控制，以设计恰当的审计程序。</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sz w:val="24"/>
                </w:rPr>
                <w:t>(</w:t>
              </w:r>
              <w:r w:rsidRPr="001F5787">
                <w:rPr>
                  <w:rFonts w:asciiTheme="minorEastAsia" w:eastAsiaTheme="minorEastAsia" w:hAnsiTheme="minorEastAsia" w:hint="eastAsia"/>
                  <w:sz w:val="24"/>
                </w:rPr>
                <w:t>三) 评价管理层选用会计政策的恰当性和作出会计估计及相关披露的合理性。</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sz w:val="24"/>
                </w:rPr>
                <w:lastRenderedPageBreak/>
                <w:t>(</w:t>
              </w:r>
              <w:r w:rsidRPr="001F5787">
                <w:rPr>
                  <w:rFonts w:asciiTheme="minorEastAsia" w:eastAsiaTheme="minorEastAsia" w:hAnsiTheme="minorEastAsia" w:hint="eastAsia"/>
                  <w:sz w:val="24"/>
                </w:rPr>
                <w:t>四) 对管理层使用持续经营假设的恰当性得出结论。同时，根据获取的审计证据，就可能导致对恒丰纸业公司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恒丰纸业公司不能持续经营。</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sz w:val="24"/>
                </w:rPr>
                <w:t>(</w:t>
              </w:r>
              <w:r w:rsidRPr="001F5787">
                <w:rPr>
                  <w:rFonts w:asciiTheme="minorEastAsia" w:eastAsiaTheme="minorEastAsia" w:hAnsiTheme="minorEastAsia" w:hint="eastAsia"/>
                  <w:sz w:val="24"/>
                </w:rPr>
                <w:t>五) 评价财务报表的总体列报、结构和内容，并评价财务报表是否公允反映相关交易和事项。</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sz w:val="24"/>
                </w:rPr>
                <w:t>(</w:t>
              </w:r>
              <w:r w:rsidRPr="001F5787">
                <w:rPr>
                  <w:rFonts w:asciiTheme="minorEastAsia" w:eastAsiaTheme="minorEastAsia" w:hAnsiTheme="minorEastAsia" w:hint="eastAsia"/>
                  <w:sz w:val="24"/>
                </w:rPr>
                <w:t>六) 就恒丰纸业公司中实体或业务活动的财务信息获取充分、适当的审计证据，以对财务报表发表审计意见。我们负责指导、监督和执行集团审计，并对审计意见承担全部责任。</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我们与治理层就计划的审计范围、时间安排和重大审计发现等事项进行沟通，包括沟通我们在审计中识别出的值得关注的内部控制缺陷。</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我们还就已遵守与独立性相关的职业道德要求向治理层提供声明，并与治理层沟通可能被合理认为影响我们独立性的所有关系和其他事项，以及相关的防范措施（如适用）。</w:t>
              </w:r>
            </w:p>
            <w:p w:rsidR="000734E4" w:rsidRPr="001F5787" w:rsidRDefault="000734E4" w:rsidP="000734E4">
              <w:pPr>
                <w:spacing w:line="360" w:lineRule="auto"/>
                <w:ind w:firstLineChars="200" w:firstLine="480"/>
                <w:rPr>
                  <w:rFonts w:asciiTheme="minorEastAsia" w:eastAsiaTheme="minorEastAsia" w:hAnsiTheme="minorEastAsia"/>
                  <w:sz w:val="24"/>
                </w:rPr>
              </w:pPr>
              <w:r w:rsidRPr="001F5787">
                <w:rPr>
                  <w:rFonts w:asciiTheme="minorEastAsia" w:eastAsiaTheme="minorEastAsia" w:hAnsiTheme="minorEastAsia" w:hint="eastAsia"/>
                  <w:sz w:val="24"/>
                </w:rPr>
                <w:t>从与治理层沟通过的事项中，我们确定哪些事项对本期财务报表审计最为重要，因而构成关键审计事项。我们在审计报告中描述这些事项，除非法律法规禁止公开披露这些事项，或在极少数情形下，如果合理预期在审计报告中沟通某事项造成的负面后果超过在公众利益方面产生的益处，我们确定不应在审计报告中沟通该事项。</w:t>
              </w:r>
            </w:p>
            <w:p w:rsidR="000734E4" w:rsidRPr="001F5787" w:rsidRDefault="000734E4" w:rsidP="000734E4">
              <w:pPr>
                <w:spacing w:line="360" w:lineRule="auto"/>
                <w:ind w:firstLineChars="200" w:firstLine="480"/>
                <w:rPr>
                  <w:rFonts w:asciiTheme="minorEastAsia" w:eastAsiaTheme="minorEastAsia" w:hAnsiTheme="minorEastAsia"/>
                  <w:sz w:val="24"/>
                </w:rPr>
              </w:pPr>
            </w:p>
            <w:p w:rsidR="000734E4" w:rsidRPr="001F5787" w:rsidRDefault="000734E4" w:rsidP="000734E4">
              <w:pPr>
                <w:spacing w:line="360" w:lineRule="auto"/>
                <w:ind w:firstLineChars="200" w:firstLine="480"/>
                <w:rPr>
                  <w:rFonts w:asciiTheme="minorEastAsia" w:eastAsiaTheme="minorEastAsia" w:hAnsiTheme="minorEastAsia"/>
                  <w:sz w:val="24"/>
                </w:rPr>
              </w:pPr>
            </w:p>
            <w:p w:rsidR="000734E4" w:rsidRPr="001F5787" w:rsidRDefault="000734E4" w:rsidP="00D82710">
              <w:pPr>
                <w:spacing w:line="360" w:lineRule="auto"/>
                <w:rPr>
                  <w:rFonts w:asciiTheme="minorEastAsia" w:eastAsiaTheme="minorEastAsia" w:hAnsiTheme="minorEastAsia"/>
                  <w:sz w:val="24"/>
                </w:rPr>
              </w:pPr>
            </w:p>
            <w:p w:rsidR="000734E4" w:rsidRPr="001F5787" w:rsidRDefault="000734E4" w:rsidP="000734E4">
              <w:pPr>
                <w:tabs>
                  <w:tab w:val="left" w:pos="4200"/>
                </w:tabs>
                <w:rPr>
                  <w:rFonts w:asciiTheme="minorEastAsia" w:eastAsiaTheme="minorEastAsia" w:hAnsiTheme="minorEastAsia"/>
                  <w:sz w:val="24"/>
                </w:rPr>
              </w:pPr>
              <w:r w:rsidRPr="001F5787">
                <w:rPr>
                  <w:rFonts w:asciiTheme="minorEastAsia" w:eastAsiaTheme="minorEastAsia" w:hAnsiTheme="minorEastAsia" w:hint="eastAsia"/>
                  <w:sz w:val="24"/>
                </w:rPr>
                <w:t>天健会计师事务所（特殊普通合伙）</w:t>
              </w:r>
              <w:r w:rsidRPr="001F5787">
                <w:rPr>
                  <w:rFonts w:asciiTheme="minorEastAsia" w:eastAsiaTheme="minorEastAsia" w:hAnsiTheme="minorEastAsia"/>
                  <w:sz w:val="24"/>
                </w:rPr>
                <w:tab/>
              </w:r>
              <w:r w:rsidRPr="001F5787">
                <w:rPr>
                  <w:rFonts w:asciiTheme="minorEastAsia" w:eastAsiaTheme="minorEastAsia" w:hAnsiTheme="minorEastAsia" w:hint="eastAsia"/>
                  <w:sz w:val="24"/>
                </w:rPr>
                <w:t>中国注册会计师：</w:t>
              </w:r>
            </w:p>
            <w:p w:rsidR="000734E4" w:rsidRPr="001F5787" w:rsidRDefault="000734E4" w:rsidP="000734E4">
              <w:pPr>
                <w:tabs>
                  <w:tab w:val="left" w:pos="4200"/>
                </w:tabs>
                <w:rPr>
                  <w:rFonts w:asciiTheme="minorEastAsia" w:eastAsiaTheme="minorEastAsia" w:hAnsiTheme="minorEastAsia"/>
                  <w:sz w:val="24"/>
                </w:rPr>
              </w:pPr>
              <w:r w:rsidRPr="001F5787">
                <w:rPr>
                  <w:rFonts w:asciiTheme="minorEastAsia" w:eastAsiaTheme="minorEastAsia" w:hAnsiTheme="minorEastAsia"/>
                  <w:sz w:val="24"/>
                </w:rPr>
                <w:tab/>
              </w:r>
              <w:r w:rsidRPr="001F5787">
                <w:rPr>
                  <w:rFonts w:asciiTheme="minorEastAsia" w:eastAsiaTheme="minorEastAsia" w:hAnsiTheme="minorEastAsia" w:hint="eastAsia"/>
                  <w:sz w:val="24"/>
                </w:rPr>
                <w:t>（项目合伙人）</w:t>
              </w:r>
            </w:p>
            <w:p w:rsidR="000734E4" w:rsidRPr="001F5787" w:rsidRDefault="000734E4" w:rsidP="000734E4">
              <w:pPr>
                <w:ind w:firstLineChars="200" w:firstLine="480"/>
                <w:rPr>
                  <w:rFonts w:asciiTheme="minorEastAsia" w:eastAsiaTheme="minorEastAsia" w:hAnsiTheme="minorEastAsia"/>
                  <w:sz w:val="24"/>
                </w:rPr>
              </w:pPr>
            </w:p>
            <w:p w:rsidR="000734E4" w:rsidRPr="001F5787" w:rsidRDefault="000734E4" w:rsidP="000734E4">
              <w:pPr>
                <w:tabs>
                  <w:tab w:val="left" w:pos="1260"/>
                  <w:tab w:val="left" w:pos="4200"/>
                </w:tabs>
                <w:spacing w:line="360" w:lineRule="auto"/>
                <w:rPr>
                  <w:rFonts w:asciiTheme="minorEastAsia" w:eastAsiaTheme="minorEastAsia" w:hAnsiTheme="minorEastAsia"/>
                  <w:sz w:val="24"/>
                </w:rPr>
              </w:pPr>
              <w:r w:rsidRPr="001F5787">
                <w:rPr>
                  <w:rFonts w:asciiTheme="minorEastAsia" w:eastAsiaTheme="minorEastAsia" w:hAnsiTheme="minorEastAsia"/>
                  <w:sz w:val="24"/>
                </w:rPr>
                <w:tab/>
              </w:r>
              <w:r w:rsidRPr="001F5787">
                <w:rPr>
                  <w:rFonts w:asciiTheme="minorEastAsia" w:eastAsiaTheme="minorEastAsia" w:hAnsiTheme="minorEastAsia" w:hint="eastAsia"/>
                  <w:sz w:val="24"/>
                </w:rPr>
                <w:t>中国·杭州</w:t>
              </w:r>
              <w:r w:rsidRPr="001F5787">
                <w:rPr>
                  <w:rFonts w:asciiTheme="minorEastAsia" w:eastAsiaTheme="minorEastAsia" w:hAnsiTheme="minorEastAsia"/>
                  <w:sz w:val="24"/>
                </w:rPr>
                <w:tab/>
              </w:r>
              <w:r w:rsidRPr="001F5787">
                <w:rPr>
                  <w:rFonts w:asciiTheme="minorEastAsia" w:eastAsiaTheme="minorEastAsia" w:hAnsiTheme="minorEastAsia" w:hint="eastAsia"/>
                  <w:sz w:val="24"/>
                </w:rPr>
                <w:t>中国注册会计师：</w:t>
              </w:r>
            </w:p>
            <w:p w:rsidR="000734E4" w:rsidRPr="001F5787" w:rsidRDefault="000734E4" w:rsidP="000734E4">
              <w:pPr>
                <w:spacing w:line="360" w:lineRule="auto"/>
                <w:ind w:firstLineChars="200" w:firstLine="480"/>
                <w:rPr>
                  <w:rFonts w:asciiTheme="minorEastAsia" w:eastAsiaTheme="minorEastAsia" w:hAnsiTheme="minorEastAsia"/>
                  <w:sz w:val="24"/>
                </w:rPr>
              </w:pPr>
            </w:p>
            <w:p w:rsidR="00E640B7" w:rsidRPr="001F5787" w:rsidRDefault="000734E4" w:rsidP="00953342">
              <w:pPr>
                <w:ind w:firstLineChars="1900" w:firstLine="4560"/>
                <w:rPr>
                  <w:rFonts w:asciiTheme="minorEastAsia" w:eastAsiaTheme="minorEastAsia" w:hAnsiTheme="minorEastAsia"/>
                </w:rPr>
              </w:pPr>
              <w:r w:rsidRPr="001F5787">
                <w:rPr>
                  <w:rFonts w:asciiTheme="minorEastAsia" w:eastAsiaTheme="minorEastAsia" w:hAnsiTheme="minorEastAsia"/>
                  <w:sz w:val="24"/>
                </w:rPr>
                <w:tab/>
              </w:r>
              <w:r w:rsidRPr="001F5787">
                <w:rPr>
                  <w:rFonts w:asciiTheme="minorEastAsia" w:eastAsiaTheme="minorEastAsia" w:hAnsiTheme="minorEastAsia" w:hint="eastAsia"/>
                  <w:sz w:val="24"/>
                </w:rPr>
                <w:t>二〇二一年四月十五日</w:t>
              </w:r>
            </w:p>
          </w:sdtContent>
        </w:sdt>
      </w:sdtContent>
    </w:sdt>
    <w:p w:rsidR="00E640B7" w:rsidRDefault="00E640B7"/>
    <w:p w:rsidR="00E640B7" w:rsidRDefault="006B2B5D">
      <w:pPr>
        <w:pStyle w:val="2"/>
        <w:numPr>
          <w:ilvl w:val="0"/>
          <w:numId w:val="45"/>
        </w:numPr>
        <w:rPr>
          <w:rFonts w:ascii="宋体" w:hAnsi="宋体"/>
        </w:rPr>
      </w:pPr>
      <w:r>
        <w:rPr>
          <w:rFonts w:ascii="宋体" w:hAnsi="宋体" w:hint="eastAsia"/>
        </w:rPr>
        <w:lastRenderedPageBreak/>
        <w:t>财务报表</w:t>
      </w:r>
      <w:bookmarkStart w:id="121" w:name="_Hlk24034092"/>
    </w:p>
    <w:sdt>
      <w:sdtPr>
        <w:rPr>
          <w:rFonts w:ascii="宋体" w:hAnsi="宋体" w:cs="宋体" w:hint="eastAsia"/>
          <w:b w:val="0"/>
          <w:bCs w:val="0"/>
          <w:kern w:val="0"/>
          <w:szCs w:val="24"/>
        </w:rPr>
        <w:alias w:val="选项模块:需要编制合并报表"/>
        <w:tag w:val="_SEC_cc37a84cf19b441f93487bfd1de48f00"/>
        <w:id w:val="-289056356"/>
        <w:lock w:val="sdtLocked"/>
        <w:placeholder>
          <w:docPart w:val="GBC22222222222222222222222222222"/>
        </w:placeholder>
      </w:sdtPr>
      <w:sdtEndPr>
        <w:rPr>
          <w:rFonts w:hint="default"/>
        </w:rPr>
      </w:sdtEndPr>
      <w:sdtContent>
        <w:bookmarkEnd w:id="121" w:displacedByCustomXml="next"/>
        <w:sdt>
          <w:sdtPr>
            <w:rPr>
              <w:rFonts w:ascii="宋体" w:hAnsi="宋体" w:cs="宋体" w:hint="eastAsia"/>
              <w:b w:val="0"/>
              <w:bCs w:val="0"/>
              <w:kern w:val="0"/>
              <w:szCs w:val="24"/>
            </w:rPr>
            <w:tag w:val="_SEC_da8537716f844d348642866e2e19ed15"/>
            <w:id w:val="-273025745"/>
            <w:lock w:val="sdtLocked"/>
            <w:placeholder>
              <w:docPart w:val="GBC22222222222222222222222222222"/>
            </w:placeholder>
          </w:sdtPr>
          <w:sdtEndPr>
            <w:rPr>
              <w:rFonts w:hint="default"/>
              <w:color w:val="008000"/>
              <w:szCs w:val="21"/>
              <w:u w:val="single"/>
            </w:rPr>
          </w:sdtEndPr>
          <w:sdtContent>
            <w:p w:rsidR="00E640B7" w:rsidRDefault="006B2B5D">
              <w:pPr>
                <w:pStyle w:val="3"/>
                <w:jc w:val="center"/>
              </w:pPr>
              <w:r>
                <w:rPr>
                  <w:rFonts w:hint="eastAsia"/>
                </w:rPr>
                <w:t>合并资产负债表</w:t>
              </w:r>
            </w:p>
            <w:p w:rsidR="00E640B7" w:rsidRDefault="006B2B5D">
              <w:pPr>
                <w:snapToGrid w:val="0"/>
                <w:spacing w:line="240" w:lineRule="atLeast"/>
                <w:jc w:val="center"/>
                <w:rPr>
                  <w:b/>
                  <w:szCs w:val="21"/>
                </w:rPr>
              </w:pPr>
              <w:r>
                <w:rPr>
                  <w:szCs w:val="21"/>
                </w:rPr>
                <w:t>2020年12月31日</w:t>
              </w:r>
            </w:p>
            <w:p w:rsidR="00E640B7" w:rsidRDefault="006B2B5D">
              <w:pPr>
                <w:rPr>
                  <w:szCs w:val="21"/>
                </w:rPr>
              </w:pPr>
              <w:r>
                <w:rPr>
                  <w:szCs w:val="21"/>
                </w:rPr>
                <w:t xml:space="preserve">编制单位: </w:t>
              </w:r>
              <w:sdt>
                <w:sdtPr>
                  <w:rPr>
                    <w:szCs w:val="21"/>
                  </w:rPr>
                  <w:alias w:val="公司法定中文名称"/>
                  <w:tag w:val="_GBC_22071e1c4bb04578b94539b252cb1c67"/>
                  <w:id w:val="934245854"/>
                  <w:lock w:val="sdtLocked"/>
                  <w:placeholder>
                    <w:docPart w:val="GBC22222222222222222222222222222"/>
                  </w:placeholder>
                  <w:dataBinding w:prefixMappings="xmlns:clcid-cgi='clcid-cgi'" w:xpath="/*/clcid-cgi:GongSiFaDingZhongWenMingCheng[not(@periodRef)]" w:storeItemID="{89EBAB94-44A0-46A2-B712-30D997D04A6D}"/>
                  <w:text/>
                </w:sdtPr>
                <w:sdtContent>
                  <w:r w:rsidR="00AD5F64">
                    <w:rPr>
                      <w:szCs w:val="21"/>
                    </w:rPr>
                    <w:t>牡丹江恒丰纸业股份有限公司</w:t>
                  </w:r>
                </w:sdtContent>
              </w:sdt>
            </w:p>
            <w:p w:rsidR="00E640B7" w:rsidRDefault="006B2B5D">
              <w:pPr>
                <w:jc w:val="right"/>
                <w:rPr>
                  <w:szCs w:val="21"/>
                </w:rPr>
              </w:pPr>
              <w:r>
                <w:rPr>
                  <w:szCs w:val="21"/>
                </w:rPr>
                <w:t>单位:</w:t>
              </w:r>
              <w:sdt>
                <w:sdtPr>
                  <w:rPr>
                    <w:szCs w:val="21"/>
                  </w:rPr>
                  <w:alias w:val="单位：合并资产负债表"/>
                  <w:tag w:val="_GBC_8c6918f285a44e0f8fb06fefffa27df4"/>
                  <w:id w:val="311307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合并资产负债表"/>
                  <w:tag w:val="_GBC_0953b26208a64010937af0b40efed509"/>
                  <w:id w:val="7998860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tblPr>
              <w:tblGrid>
                <w:gridCol w:w="2944"/>
                <w:gridCol w:w="1133"/>
                <w:gridCol w:w="2551"/>
                <w:gridCol w:w="2410"/>
              </w:tblGrid>
              <w:tr w:rsidR="00E640B7" w:rsidTr="00EC233F">
                <w:sdt>
                  <w:sdtPr>
                    <w:tag w:val="_PLD_84c27050653a48c5a546a57ae8416994"/>
                    <w:id w:val="-149364339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jc w:val="center"/>
                          <w:rPr>
                            <w:b/>
                            <w:szCs w:val="21"/>
                          </w:rPr>
                        </w:pPr>
                        <w:r>
                          <w:rPr>
                            <w:b/>
                            <w:szCs w:val="21"/>
                          </w:rPr>
                          <w:t>项目</w:t>
                        </w:r>
                      </w:p>
                    </w:tc>
                  </w:sdtContent>
                </w:sdt>
                <w:sdt>
                  <w:sdtPr>
                    <w:tag w:val="_PLD_8ac07e922cfc49539af3e18b6fb1e9ef"/>
                    <w:id w:val="-689840614"/>
                    <w:lock w:val="sdtLocked"/>
                  </w:sdtPr>
                  <w:sdtContent>
                    <w:tc>
                      <w:tcPr>
                        <w:tcW w:w="627" w:type="pct"/>
                        <w:tcBorders>
                          <w:top w:val="outset" w:sz="6" w:space="0" w:color="auto"/>
                          <w:left w:val="outset" w:sz="6" w:space="0" w:color="auto"/>
                          <w:bottom w:val="outset" w:sz="6" w:space="0" w:color="auto"/>
                          <w:right w:val="outset" w:sz="6" w:space="0" w:color="auto"/>
                        </w:tcBorders>
                        <w:vAlign w:val="center"/>
                      </w:tcPr>
                      <w:p w:rsidR="00E640B7" w:rsidRDefault="006B2B5D">
                        <w:pPr>
                          <w:jc w:val="center"/>
                          <w:rPr>
                            <w:b/>
                            <w:szCs w:val="21"/>
                          </w:rPr>
                        </w:pPr>
                        <w:r>
                          <w:rPr>
                            <w:rFonts w:hint="eastAsia"/>
                            <w:b/>
                            <w:szCs w:val="21"/>
                          </w:rPr>
                          <w:t>附注</w:t>
                        </w:r>
                      </w:p>
                    </w:tc>
                  </w:sdtContent>
                </w:sdt>
                <w:sdt>
                  <w:sdtPr>
                    <w:tag w:val="_PLD_6a3e769a95b74706b81a9893b779573c"/>
                    <w:id w:val="-471606835"/>
                    <w:lock w:val="sdtLocked"/>
                  </w:sdtPr>
                  <w:sdtContent>
                    <w:tc>
                      <w:tcPr>
                        <w:tcW w:w="1411" w:type="pct"/>
                        <w:tcBorders>
                          <w:top w:val="outset" w:sz="6" w:space="0" w:color="auto"/>
                          <w:left w:val="outset" w:sz="6" w:space="0" w:color="auto"/>
                          <w:bottom w:val="outset" w:sz="6" w:space="0" w:color="auto"/>
                          <w:right w:val="outset" w:sz="6" w:space="0" w:color="auto"/>
                        </w:tcBorders>
                        <w:vAlign w:val="center"/>
                      </w:tcPr>
                      <w:p w:rsidR="00E640B7" w:rsidRDefault="006B2B5D">
                        <w:pPr>
                          <w:jc w:val="center"/>
                          <w:rPr>
                            <w:b/>
                            <w:szCs w:val="21"/>
                          </w:rPr>
                        </w:pPr>
                        <w:r>
                          <w:rPr>
                            <w:rFonts w:hint="eastAsia"/>
                            <w:b/>
                          </w:rPr>
                          <w:t>2020年1</w:t>
                        </w:r>
                        <w:r>
                          <w:rPr>
                            <w:b/>
                          </w:rPr>
                          <w:t>2</w:t>
                        </w:r>
                        <w:r>
                          <w:rPr>
                            <w:rFonts w:hint="eastAsia"/>
                            <w:b/>
                          </w:rPr>
                          <w:t>月</w:t>
                        </w:r>
                        <w:r>
                          <w:rPr>
                            <w:b/>
                          </w:rPr>
                          <w:t>31</w:t>
                        </w:r>
                        <w:r>
                          <w:rPr>
                            <w:rFonts w:hint="eastAsia"/>
                            <w:b/>
                          </w:rPr>
                          <w:t>日</w:t>
                        </w:r>
                      </w:p>
                    </w:tc>
                  </w:sdtContent>
                </w:sdt>
                <w:sdt>
                  <w:sdtPr>
                    <w:tag w:val="_PLD_3c9a89d7045e40ff9c0f81ac747711c4"/>
                    <w:id w:val="-247190982"/>
                    <w:lock w:val="sdtLocked"/>
                  </w:sdtPr>
                  <w:sdtContent>
                    <w:tc>
                      <w:tcPr>
                        <w:tcW w:w="1333" w:type="pct"/>
                        <w:tcBorders>
                          <w:top w:val="outset" w:sz="6" w:space="0" w:color="auto"/>
                          <w:left w:val="outset" w:sz="6" w:space="0" w:color="auto"/>
                          <w:bottom w:val="outset" w:sz="6" w:space="0" w:color="auto"/>
                          <w:right w:val="outset" w:sz="6" w:space="0" w:color="auto"/>
                        </w:tcBorders>
                        <w:vAlign w:val="center"/>
                      </w:tcPr>
                      <w:p w:rsidR="00E640B7" w:rsidRDefault="006B2B5D">
                        <w:pPr>
                          <w:jc w:val="center"/>
                          <w:rPr>
                            <w:b/>
                            <w:szCs w:val="21"/>
                          </w:rPr>
                        </w:pPr>
                        <w:r>
                          <w:rPr>
                            <w:rFonts w:hint="eastAsia"/>
                            <w:b/>
                            <w:szCs w:val="21"/>
                          </w:rPr>
                          <w:t>2019年12月31日</w:t>
                        </w:r>
                      </w:p>
                    </w:tc>
                  </w:sdtContent>
                </w:sdt>
              </w:tr>
              <w:tr w:rsidR="00E640B7" w:rsidTr="00EC233F">
                <w:sdt>
                  <w:sdtPr>
                    <w:tag w:val="_PLD_ddefc78a30fc4d35a7bb6c1f0057e4ef"/>
                    <w:id w:val="121238958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rPr>
                            <w:szCs w:val="21"/>
                          </w:rPr>
                        </w:pPr>
                        <w:r>
                          <w:rPr>
                            <w:rFonts w:hint="eastAsia"/>
                            <w:b/>
                            <w:bCs/>
                            <w:szCs w:val="21"/>
                          </w:rPr>
                          <w:t>流动资产：</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b/>
                        <w:color w:val="FF00FF"/>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rPr>
                        <w:b/>
                        <w:color w:val="FF00FF"/>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rPr>
                        <w:b/>
                        <w:color w:val="FF00FF"/>
                        <w:szCs w:val="21"/>
                      </w:rPr>
                    </w:pPr>
                  </w:p>
                </w:tc>
              </w:tr>
              <w:tr w:rsidR="00E640B7" w:rsidTr="00EC233F">
                <w:sdt>
                  <w:sdtPr>
                    <w:tag w:val="_PLD_4896ee318f0d4038ae7d704afdab1bd7"/>
                    <w:id w:val="119627581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货币资金</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235,495,343.76</w:t>
                    </w: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295,064,733.25</w:t>
                    </w:r>
                  </w:p>
                </w:tc>
              </w:tr>
              <w:tr w:rsidR="00E640B7" w:rsidTr="00EC233F">
                <w:sdt>
                  <w:sdtPr>
                    <w:tag w:val="_PLD_cea0ab1c8153445f881a8334334308f5"/>
                    <w:id w:val="-149147868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结算备付金</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54142e49bd264c85b9d257be7a4cf7d5"/>
                    <w:id w:val="-37824089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拆出资金</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7de5e55066e485e9c4e733d5eeeb780"/>
                      <w:id w:val="-748800704"/>
                      <w:lock w:val="sdtLocked"/>
                    </w:sdtPr>
                    <w:sdtContent>
                      <w:p w:rsidR="00E640B7" w:rsidRDefault="006B2B5D">
                        <w:pPr>
                          <w:ind w:firstLineChars="100" w:firstLine="210"/>
                        </w:pPr>
                        <w:r>
                          <w:rPr>
                            <w:rFonts w:hint="eastAsia"/>
                          </w:rPr>
                          <w:t>交易性金融资产</w:t>
                        </w:r>
                      </w:p>
                    </w:sdtContent>
                  </w:sdt>
                </w:tc>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125,000,000.00</w:t>
                    </w: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65,000,000.00</w:t>
                    </w:r>
                  </w:p>
                </w:tc>
              </w:tr>
              <w:tr w:rsidR="00E640B7" w:rsidTr="00EC233F">
                <w:sdt>
                  <w:sdtPr>
                    <w:tag w:val="_PLD_b7a1b72788b14776a6795a95670dd650"/>
                    <w:id w:val="-9972511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衍生金融资产</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cff51ff009ab4484837b5ff89a017e65"/>
                    <w:id w:val="-138702749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应收票据</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285,000.00</w:t>
                    </w:r>
                  </w:p>
                </w:tc>
              </w:tr>
              <w:tr w:rsidR="00E640B7" w:rsidTr="00EC233F">
                <w:sdt>
                  <w:sdtPr>
                    <w:tag w:val="_PLD_571884d4e9e948fb8c0533cd93fe1e9f"/>
                    <w:id w:val="-138040127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应收账款</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324,259,870.72</w:t>
                    </w: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364,413,923.39</w:t>
                    </w:r>
                  </w:p>
                </w:tc>
              </w:tr>
              <w:tr w:rsidR="00E640B7" w:rsidTr="00EC233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a080cf4bcca410697830ad61baec86c"/>
                      <w:id w:val="-1326895830"/>
                      <w:lock w:val="sdtLocked"/>
                    </w:sdtPr>
                    <w:sdtContent>
                      <w:p w:rsidR="00E640B7" w:rsidRDefault="006B2B5D">
                        <w:pPr>
                          <w:ind w:firstLineChars="100" w:firstLine="210"/>
                        </w:pPr>
                        <w:r>
                          <w:rPr>
                            <w:rFonts w:hint="eastAsia"/>
                          </w:rPr>
                          <w:t>应收款项融资</w:t>
                        </w:r>
                      </w:p>
                    </w:sdtContent>
                  </w:sdt>
                </w:tc>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136,335,069.39</w:t>
                    </w: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132,942,987.12</w:t>
                    </w:r>
                  </w:p>
                </w:tc>
              </w:tr>
              <w:tr w:rsidR="00E640B7" w:rsidTr="00EC233F">
                <w:sdt>
                  <w:sdtPr>
                    <w:tag w:val="_PLD_8f805e0e851d4c00be24a5e3bbd6c95d"/>
                    <w:id w:val="131914773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预付款项</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151,883,037.14</w:t>
                    </w: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117,278,971.26</w:t>
                    </w:r>
                  </w:p>
                </w:tc>
              </w:tr>
              <w:tr w:rsidR="00E640B7" w:rsidTr="00EC233F">
                <w:sdt>
                  <w:sdtPr>
                    <w:tag w:val="_PLD_d542db73e8564906821a35717d927557"/>
                    <w:id w:val="155944161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应收保费</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52b13377caf146288de0ec6e314609c7"/>
                    <w:id w:val="62089344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应收分保账款</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7024b71c59334c389728af3562121f63"/>
                    <w:id w:val="-101152257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应收分保合同准备金</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ca6f42ed03fe4478931c2375abfef317"/>
                    <w:id w:val="-182588400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其他应收款</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27,509,233.34</w:t>
                    </w: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38,121,101.14</w:t>
                    </w:r>
                  </w:p>
                </w:tc>
              </w:tr>
              <w:tr w:rsidR="00E640B7" w:rsidTr="00EC233F">
                <w:sdt>
                  <w:sdtPr>
                    <w:tag w:val="_PLD_9ebf851212374bfea6002e6deefdaf53"/>
                    <w:id w:val="36856771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rPr>
                          <w:t>其中：</w:t>
                        </w:r>
                        <w:r>
                          <w:rPr>
                            <w:rFonts w:hint="eastAsia"/>
                            <w:szCs w:val="21"/>
                          </w:rPr>
                          <w:t>应收利息</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745dd8ebc7f745cf9b0dc2fae9fb0158"/>
                    <w:id w:val="187920610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400" w:firstLine="840"/>
                          <w:rPr>
                            <w:szCs w:val="21"/>
                          </w:rPr>
                        </w:pPr>
                        <w:r>
                          <w:rPr>
                            <w:rFonts w:hint="eastAsia"/>
                            <w:szCs w:val="21"/>
                          </w:rPr>
                          <w:t>应收股利</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b4a0a95ddc8442a48c518189dcb959dc"/>
                    <w:id w:val="179887595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买入返售金融资产</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211eafce8a8b4b829bb5d9fd8763e8c0"/>
                    <w:id w:val="-128904702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存货</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471,800,121.74</w:t>
                    </w: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518,745,101.32</w:t>
                    </w:r>
                  </w:p>
                </w:tc>
              </w:tr>
              <w:tr w:rsidR="00E640B7" w:rsidTr="00EC233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ab381947fbb4918babee6db5ee7b18e"/>
                      <w:id w:val="-59185666"/>
                      <w:lock w:val="sdtLocked"/>
                    </w:sdtPr>
                    <w:sdtContent>
                      <w:p w:rsidR="00E640B7" w:rsidRDefault="006B2B5D">
                        <w:pPr>
                          <w:ind w:firstLineChars="100" w:firstLine="210"/>
                        </w:pPr>
                        <w:r>
                          <w:rPr>
                            <w:rFonts w:hint="eastAsia"/>
                          </w:rPr>
                          <w:t>合同资产</w:t>
                        </w:r>
                      </w:p>
                    </w:sdtContent>
                  </w:sdt>
                </w:tc>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2313d066ae15403fa9120cca0f9834f9"/>
                    <w:id w:val="-11814647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持有待售资产</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874cfb1063754a26824ba08212c450ee"/>
                    <w:id w:val="-2433468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一年内到期的非流动资产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cde37b7e55f94bcfa535282f9ed690f7"/>
                    <w:id w:val="63977525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其他流动资产</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3,543,772.18</w:t>
                    </w: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16,382,715.46</w:t>
                    </w:r>
                  </w:p>
                </w:tc>
              </w:tr>
              <w:tr w:rsidR="00E640B7" w:rsidTr="00EC233F">
                <w:sdt>
                  <w:sdtPr>
                    <w:tag w:val="_PLD_5ee9bdf6fbde4c15ab4aeb06594e00fa"/>
                    <w:id w:val="-109479030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200" w:firstLine="420"/>
                          <w:rPr>
                            <w:szCs w:val="21"/>
                          </w:rPr>
                        </w:pPr>
                        <w:r>
                          <w:rPr>
                            <w:rFonts w:hint="eastAsia"/>
                            <w:szCs w:val="21"/>
                          </w:rPr>
                          <w:t>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1,475,826,448.27</w:t>
                    </w: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1,548,234,532.94</w:t>
                    </w:r>
                  </w:p>
                </w:tc>
              </w:tr>
              <w:tr w:rsidR="00E640B7" w:rsidTr="00EC233F">
                <w:sdt>
                  <w:sdtPr>
                    <w:tag w:val="_PLD_72b86b17371840d39acb38a5d1204c0e"/>
                    <w:id w:val="-152978366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rPr>
                            <w:szCs w:val="21"/>
                          </w:rPr>
                        </w:pPr>
                        <w:r>
                          <w:rPr>
                            <w:rFonts w:hint="eastAsia"/>
                            <w:b/>
                            <w:bCs/>
                            <w:szCs w:val="21"/>
                          </w:rPr>
                          <w:t>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color w:val="008000"/>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rPr>
                        <w:color w:val="008000"/>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rPr>
                        <w:color w:val="008000"/>
                        <w:szCs w:val="21"/>
                      </w:rPr>
                    </w:pPr>
                  </w:p>
                </w:tc>
              </w:tr>
              <w:tr w:rsidR="00E640B7" w:rsidTr="00EC233F">
                <w:sdt>
                  <w:sdtPr>
                    <w:tag w:val="_PLD_d03823fe5df94baea2b32c06ca3fd3ee"/>
                    <w:id w:val="91204569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发放贷款和垫款</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3e471a8b231495cad329af79a8abf0e"/>
                      <w:id w:val="-336456232"/>
                      <w:lock w:val="sdtLocked"/>
                    </w:sdtPr>
                    <w:sdtContent>
                      <w:p w:rsidR="00E640B7" w:rsidRDefault="006B2B5D">
                        <w:pPr>
                          <w:ind w:firstLineChars="100" w:firstLine="210"/>
                        </w:pPr>
                        <w:r>
                          <w:rPr>
                            <w:rFonts w:hint="eastAsia"/>
                          </w:rPr>
                          <w:t>债权投资</w:t>
                        </w:r>
                      </w:p>
                    </w:sdtContent>
                  </w:sdt>
                </w:tc>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ac4fd74a98640089461de9144102db1"/>
                      <w:id w:val="-1605723277"/>
                      <w:lock w:val="sdtLocked"/>
                    </w:sdtPr>
                    <w:sdtContent>
                      <w:p w:rsidR="00E640B7" w:rsidRDefault="006B2B5D">
                        <w:pPr>
                          <w:ind w:firstLineChars="100" w:firstLine="210"/>
                        </w:pPr>
                        <w:r>
                          <w:rPr>
                            <w:rFonts w:hint="eastAsia"/>
                          </w:rPr>
                          <w:t>其他债权投资</w:t>
                        </w:r>
                      </w:p>
                    </w:sdtContent>
                  </w:sdt>
                </w:tc>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09d50dd77da0481ca3a6bea1edfe08f7"/>
                    <w:id w:val="107139312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长期应收款</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21ee7ad820fe484691c36312ab8423d4"/>
                    <w:id w:val="174191011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长期股权投资</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1711fe416a947d3bfd879f92bbd63c8"/>
                      <w:id w:val="414061357"/>
                      <w:lock w:val="sdtLocked"/>
                    </w:sdtPr>
                    <w:sdtContent>
                      <w:p w:rsidR="00E640B7" w:rsidRDefault="006B2B5D">
                        <w:pPr>
                          <w:ind w:firstLineChars="100" w:firstLine="210"/>
                        </w:pPr>
                        <w:r>
                          <w:rPr>
                            <w:rFonts w:hint="eastAsia"/>
                          </w:rPr>
                          <w:t>其他权益工具投资</w:t>
                        </w:r>
                      </w:p>
                    </w:sdtContent>
                  </w:sdt>
                </w:tc>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2f5ad56f7bb44dfb66955044305356a"/>
                      <w:id w:val="2103752446"/>
                      <w:lock w:val="sdtLocked"/>
                    </w:sdtPr>
                    <w:sdtContent>
                      <w:p w:rsidR="00E640B7" w:rsidRDefault="006B2B5D">
                        <w:pPr>
                          <w:ind w:firstLineChars="100" w:firstLine="210"/>
                        </w:pPr>
                        <w:r>
                          <w:rPr>
                            <w:rFonts w:hint="eastAsia"/>
                          </w:rPr>
                          <w:t>其他非流动金融资产</w:t>
                        </w:r>
                      </w:p>
                    </w:sdtContent>
                  </w:sdt>
                </w:tc>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20bd7aa2b0154484a176c52e8b28b68d"/>
                    <w:id w:val="-196503577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投资性房地产</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8f3f81ffe95f4aafbf92d2255b6ceb8b"/>
                    <w:id w:val="-91701756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固定资产</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1,229,987,378.28</w:t>
                    </w: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1,207,490,360.82</w:t>
                    </w:r>
                  </w:p>
                </w:tc>
              </w:tr>
              <w:tr w:rsidR="00E640B7" w:rsidTr="00EC233F">
                <w:sdt>
                  <w:sdtPr>
                    <w:tag w:val="_PLD_4f57e09faca14ec88f570987791d9bc3"/>
                    <w:id w:val="-21010733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在建工程</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1,059,338.12</w:t>
                    </w: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4,833,375.44</w:t>
                    </w:r>
                  </w:p>
                </w:tc>
              </w:tr>
              <w:tr w:rsidR="00E640B7" w:rsidTr="00EC233F">
                <w:sdt>
                  <w:sdtPr>
                    <w:tag w:val="_PLD_df2c0518e5944c9cae26ded37fc4c317"/>
                    <w:id w:val="103816452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生产性生物资产</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8dc2e726f8684df994e2e9e06b8e47f9"/>
                    <w:id w:val="-135888038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油气资产</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8357770af874aa39f708eccd1120273"/>
                      <w:id w:val="-1221437645"/>
                      <w:lock w:val="sdtLocked"/>
                    </w:sdtPr>
                    <w:sdtContent>
                      <w:p w:rsidR="00E640B7" w:rsidRDefault="006B2B5D">
                        <w:pPr>
                          <w:ind w:firstLineChars="100" w:firstLine="210"/>
                        </w:pPr>
                        <w:r>
                          <w:rPr>
                            <w:rFonts w:hint="eastAsia"/>
                          </w:rPr>
                          <w:t>使用权资产</w:t>
                        </w:r>
                      </w:p>
                    </w:sdtContent>
                  </w:sdt>
                </w:tc>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65d0e187f70641cfae1f95a4311c1c6c"/>
                    <w:id w:val="74530209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无形资产</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299,309,407.70</w:t>
                    </w: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294,318,498.41</w:t>
                    </w:r>
                  </w:p>
                </w:tc>
              </w:tr>
              <w:tr w:rsidR="00E640B7" w:rsidTr="00EC233F">
                <w:sdt>
                  <w:sdtPr>
                    <w:tag w:val="_PLD_1721b6b206fd44cbbc38762a87e52266"/>
                    <w:id w:val="-141222263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开发支出</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880d441c61174a0d96f987bb33257d18"/>
                    <w:id w:val="13915718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商誉</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133a8bc963354f7c92d84972b26f64ff"/>
                    <w:id w:val="-57898000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长期待摊费用</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0757f16be09b442aaa2853538ad66ce0"/>
                    <w:id w:val="120275217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递延所得税资产</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14,594,728.12</w:t>
                    </w: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26,112,036.68</w:t>
                    </w:r>
                  </w:p>
                </w:tc>
              </w:tr>
              <w:tr w:rsidR="00E640B7" w:rsidTr="00EC233F">
                <w:sdt>
                  <w:sdtPr>
                    <w:tag w:val="_PLD_aa90a47424e143ca86166ef1bfa147b5"/>
                    <w:id w:val="208680191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其他非流动资产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13,711,331.25</w:t>
                    </w: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11,279,480.00</w:t>
                    </w:r>
                  </w:p>
                </w:tc>
              </w:tr>
              <w:tr w:rsidR="00E640B7" w:rsidTr="00EC233F">
                <w:sdt>
                  <w:sdtPr>
                    <w:tag w:val="_PLD_569a2303c50c4d78bc913bf835a532ef"/>
                    <w:id w:val="194118813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200" w:firstLine="420"/>
                          <w:rPr>
                            <w:szCs w:val="21"/>
                          </w:rPr>
                        </w:pPr>
                        <w:r>
                          <w:rPr>
                            <w:rFonts w:hint="eastAsia"/>
                            <w:szCs w:val="21"/>
                          </w:rPr>
                          <w:t>非流动资产合计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1,558,662,183.47</w:t>
                    </w: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1,544,033,751.35</w:t>
                    </w:r>
                  </w:p>
                </w:tc>
              </w:tr>
              <w:tr w:rsidR="00E640B7" w:rsidTr="00EC233F">
                <w:sdt>
                  <w:sdtPr>
                    <w:tag w:val="_PLD_44f31bab6dcc43c08c35673e62eb53a0"/>
                    <w:id w:val="-118250773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300" w:firstLine="630"/>
                          <w:rPr>
                            <w:szCs w:val="21"/>
                          </w:rPr>
                        </w:pPr>
                        <w:r>
                          <w:rPr>
                            <w:rFonts w:hint="eastAsia"/>
                            <w:szCs w:val="21"/>
                          </w:rPr>
                          <w:t>资产总计</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3,034,488,631.74</w:t>
                    </w: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3,092,268,284.29</w:t>
                    </w:r>
                  </w:p>
                </w:tc>
              </w:tr>
              <w:tr w:rsidR="00E640B7" w:rsidTr="00EC233F">
                <w:sdt>
                  <w:sdtPr>
                    <w:tag w:val="_PLD_97e1ad068b5b418999e5a3a4eadcffca"/>
                    <w:id w:val="144565117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rPr>
                            <w:szCs w:val="21"/>
                          </w:rPr>
                        </w:pPr>
                        <w:r>
                          <w:rPr>
                            <w:rFonts w:hint="eastAsia"/>
                            <w:b/>
                            <w:bCs/>
                            <w:szCs w:val="21"/>
                          </w:rPr>
                          <w:t>流动负债：</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color w:val="FF00FF"/>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rPr>
                        <w:color w:val="FF00FF"/>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rPr>
                        <w:color w:val="FF00FF"/>
                        <w:szCs w:val="21"/>
                      </w:rPr>
                    </w:pPr>
                  </w:p>
                </w:tc>
              </w:tr>
              <w:tr w:rsidR="00E640B7" w:rsidTr="00EC233F">
                <w:sdt>
                  <w:sdtPr>
                    <w:tag w:val="_PLD_d6e26682c9b646409d91170f7cb35694"/>
                    <w:id w:val="-135425915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短期借款</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336,974,571.02</w:t>
                    </w: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425,866,680.34</w:t>
                    </w:r>
                  </w:p>
                </w:tc>
              </w:tr>
              <w:tr w:rsidR="00E640B7" w:rsidTr="00EC233F">
                <w:sdt>
                  <w:sdtPr>
                    <w:tag w:val="_PLD_5184b698a36048568cf1ddb26e250164"/>
                    <w:id w:val="19365751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向中央银行借款</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7cd02d10506c49b0bff1d5725e2c79f7"/>
                    <w:id w:val="208333185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拆入资金</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0a99932412f404fb54f198985ac4eeb"/>
                      <w:id w:val="1329244132"/>
                      <w:lock w:val="sdtLocked"/>
                    </w:sdtPr>
                    <w:sdtContent>
                      <w:p w:rsidR="00E640B7" w:rsidRDefault="006B2B5D">
                        <w:pPr>
                          <w:ind w:firstLineChars="100" w:firstLine="210"/>
                        </w:pPr>
                        <w:r>
                          <w:rPr>
                            <w:rFonts w:hint="eastAsia"/>
                          </w:rPr>
                          <w:t>交易性金融负债</w:t>
                        </w:r>
                      </w:p>
                    </w:sdtContent>
                  </w:sdt>
                </w:tc>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b4df64d30d3f45b6815c11f83d4d1485"/>
                    <w:id w:val="195866933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衍生金融负债</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de70d79d4c8f4492941ccbca05364315"/>
                    <w:id w:val="-68190529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应付票据</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2a406798c512441f8081bbc5adad15b0"/>
                    <w:id w:val="-130746890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应付账款</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116,744,982.35</w:t>
                    </w: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135,623,214.61</w:t>
                    </w:r>
                  </w:p>
                </w:tc>
              </w:tr>
              <w:tr w:rsidR="00E640B7" w:rsidTr="00EC233F">
                <w:sdt>
                  <w:sdtPr>
                    <w:tag w:val="_PLD_20eebd4b997049a6a32891dffc3c7c07"/>
                    <w:id w:val="195420547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预收款项</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17,537,956.96</w:t>
                    </w:r>
                  </w:p>
                </w:tc>
              </w:tr>
              <w:tr w:rsidR="00E640B7" w:rsidTr="00EC233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86f3caf0cdc420fadd0550fed1bf110"/>
                      <w:id w:val="-626858509"/>
                      <w:lock w:val="sdtLocked"/>
                    </w:sdtPr>
                    <w:sdtContent>
                      <w:p w:rsidR="00E640B7" w:rsidRDefault="006B2B5D">
                        <w:pPr>
                          <w:ind w:firstLineChars="100" w:firstLine="210"/>
                        </w:pPr>
                        <w:r>
                          <w:rPr>
                            <w:rFonts w:hint="eastAsia"/>
                          </w:rPr>
                          <w:t>合同负债</w:t>
                        </w:r>
                      </w:p>
                    </w:sdtContent>
                  </w:sdt>
                </w:tc>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16,551,397.20</w:t>
                    </w: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430f7262e17647e18922c2ca6ae4d4b6"/>
                    <w:id w:val="209034850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卖出回购金融资产款</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0ef5c7b7ee6d4982a8e1a17bf247159c"/>
                    <w:id w:val="-121049261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吸收存款及同业存放</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7f5445e6b858401896f00dfa0d0ee279"/>
                    <w:id w:val="-177015053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代理买卖证券款</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f1b4e780d2024bd989919bd0c556bc6f"/>
                    <w:id w:val="-147929892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代理承销证券款</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cf0acb61949f46188cd1621250f66945"/>
                    <w:id w:val="-74010624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7,290,838.51</w:t>
                    </w: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5,524,803.80</w:t>
                    </w:r>
                  </w:p>
                </w:tc>
              </w:tr>
              <w:tr w:rsidR="00E640B7" w:rsidTr="00EC233F">
                <w:sdt>
                  <w:sdtPr>
                    <w:tag w:val="_PLD_84e2bb58eb4945e09a2838c05afaaea0"/>
                    <w:id w:val="-94399946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应交税费</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6,018,446.97</w:t>
                    </w: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10,541,038.51</w:t>
                    </w:r>
                  </w:p>
                </w:tc>
              </w:tr>
              <w:tr w:rsidR="00E640B7" w:rsidTr="00EC233F">
                <w:sdt>
                  <w:sdtPr>
                    <w:tag w:val="_PLD_5e34a66f4155477bb455beea16030cda"/>
                    <w:id w:val="-162390924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其他应付款</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43,391,921.86</w:t>
                    </w: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60,418,068.68</w:t>
                    </w:r>
                  </w:p>
                </w:tc>
              </w:tr>
              <w:tr w:rsidR="00E640B7" w:rsidTr="00EC233F">
                <w:sdt>
                  <w:sdtPr>
                    <w:tag w:val="_PLD_bb9b2e0555564f6fba15e4c6286edf1e"/>
                    <w:id w:val="26427886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rPr>
                          <w:t>其中：</w:t>
                        </w:r>
                        <w:r>
                          <w:rPr>
                            <w:rFonts w:hint="eastAsia"/>
                            <w:szCs w:val="21"/>
                          </w:rPr>
                          <w:t>应付利息</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a68c8cb21a1b4f9b8b32504007df5028"/>
                    <w:id w:val="51173310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400" w:firstLine="840"/>
                          <w:rPr>
                            <w:szCs w:val="21"/>
                          </w:rPr>
                        </w:pPr>
                        <w:r>
                          <w:rPr>
                            <w:rFonts w:hint="eastAsia"/>
                            <w:szCs w:val="21"/>
                          </w:rPr>
                          <w:t>应付股利</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116187b0647f473fb47a3666ea3cceed"/>
                    <w:id w:val="-77956843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应付手续费及佣金</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e4129f1e37ca4c8fba74ea927ac0be87"/>
                    <w:id w:val="-43898839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应付分保账款</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9a3c827f0b734d9bb4cf22b55d2fa362"/>
                    <w:id w:val="110038066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持有待售负债</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e1edba74aa12449390568ff78312313c"/>
                    <w:id w:val="8712749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一年内到期的非流动负债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40,051,555.56</w:t>
                    </w: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c965820ab631473aa5ebd82ec06257c0"/>
                    <w:id w:val="99739381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其他流动负债</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2,150,963.72</w:t>
                    </w: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ab4eda37946b43ed85cf4212e7323263"/>
                    <w:id w:val="-102216406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200" w:firstLine="420"/>
                          <w:rPr>
                            <w:szCs w:val="21"/>
                          </w:rPr>
                        </w:pPr>
                        <w:r>
                          <w:rPr>
                            <w:rFonts w:hint="eastAsia"/>
                            <w:szCs w:val="21"/>
                          </w:rPr>
                          <w:t>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569,174,677.19</w:t>
                    </w: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655,511,762.90</w:t>
                    </w:r>
                  </w:p>
                </w:tc>
              </w:tr>
              <w:tr w:rsidR="00E640B7" w:rsidTr="00EC233F">
                <w:sdt>
                  <w:sdtPr>
                    <w:tag w:val="_PLD_76615034b106405f8ae606a6fc253d93"/>
                    <w:id w:val="-122490103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rPr>
                            <w:szCs w:val="21"/>
                          </w:rPr>
                        </w:pPr>
                        <w:r>
                          <w:rPr>
                            <w:rFonts w:hint="eastAsia"/>
                            <w:b/>
                            <w:bCs/>
                            <w:szCs w:val="21"/>
                          </w:rPr>
                          <w:t>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color w:val="008000"/>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ind w:right="210"/>
                      <w:jc w:val="right"/>
                      <w:rPr>
                        <w:color w:val="008000"/>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color w:val="008000"/>
                        <w:szCs w:val="21"/>
                      </w:rPr>
                    </w:pPr>
                  </w:p>
                </w:tc>
              </w:tr>
              <w:tr w:rsidR="00E640B7" w:rsidTr="00EC233F">
                <w:sdt>
                  <w:sdtPr>
                    <w:tag w:val="_PLD_81ff3fc4b5da447bba0ee3a9c4e3560b"/>
                    <w:id w:val="-150350558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保险合同准备金</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19fa378cbe424d86963bfebfae6af7ca"/>
                    <w:id w:val="-2571559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长期借款</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139,906,480.35</w:t>
                    </w: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128,034,218.95</w:t>
                    </w:r>
                  </w:p>
                </w:tc>
              </w:tr>
              <w:tr w:rsidR="00E640B7" w:rsidTr="00EC233F">
                <w:sdt>
                  <w:sdtPr>
                    <w:tag w:val="_PLD_b97225c7adbb49c0ac27be01df233432"/>
                    <w:id w:val="-160903586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应付债券</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4ab0b7cc40a942d38f93daa9ab5bc182"/>
                    <w:id w:val="-92780712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521ffa497d704199adb8dc4c9e440e22"/>
                    <w:id w:val="-80030417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04d1cd618b94a1b9e24038ab1bc669c"/>
                      <w:id w:val="594516246"/>
                      <w:lock w:val="sdtLocked"/>
                    </w:sdtPr>
                    <w:sdtContent>
                      <w:p w:rsidR="00E640B7" w:rsidRDefault="006B2B5D">
                        <w:pPr>
                          <w:ind w:firstLineChars="100" w:firstLine="210"/>
                        </w:pPr>
                        <w:r>
                          <w:rPr>
                            <w:rFonts w:hint="eastAsia"/>
                          </w:rPr>
                          <w:t>租赁负债</w:t>
                        </w:r>
                      </w:p>
                    </w:sdtContent>
                  </w:sdt>
                </w:tc>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f17050e0f26449e482f6688bc943c3f1"/>
                    <w:id w:val="141142213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长期应付款</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7124e46dea5d4f478a438e4a50b00767"/>
                    <w:id w:val="153299265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长期应付职工薪酬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2418cd929c8c492ab70b2c45072b0f6e"/>
                    <w:id w:val="-8893183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预计负债</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50696c03164947ed9cac3e80943ab766"/>
                    <w:id w:val="123049807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递延收益</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8,227,762.00</w:t>
                    </w: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7,270,500.00</w:t>
                    </w:r>
                  </w:p>
                </w:tc>
              </w:tr>
              <w:tr w:rsidR="00E640B7" w:rsidTr="00EC233F">
                <w:sdt>
                  <w:sdtPr>
                    <w:tag w:val="_PLD_632004d6f6064c92bff394ad8787dbfd"/>
                    <w:id w:val="94419850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递延所得税负债</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f1166d872951497f9caa395c32bf7eb8"/>
                    <w:id w:val="-107681710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其他非流动负债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59b079937912479a979530804001242e"/>
                    <w:id w:val="-190605870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200" w:firstLine="420"/>
                          <w:rPr>
                            <w:szCs w:val="21"/>
                          </w:rPr>
                        </w:pPr>
                        <w:r>
                          <w:rPr>
                            <w:rFonts w:hint="eastAsia"/>
                            <w:szCs w:val="21"/>
                          </w:rPr>
                          <w:t>非流动负债合计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148,134,242.35</w:t>
                    </w: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135,304,718.95</w:t>
                    </w:r>
                  </w:p>
                </w:tc>
              </w:tr>
              <w:tr w:rsidR="00E640B7" w:rsidTr="00EC233F">
                <w:sdt>
                  <w:sdtPr>
                    <w:tag w:val="_PLD_b8f8805d82ba4d8295eec1868ee7ea4d"/>
                    <w:id w:val="142900339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300" w:firstLine="630"/>
                          <w:rPr>
                            <w:szCs w:val="21"/>
                          </w:rPr>
                        </w:pPr>
                        <w:r>
                          <w:rPr>
                            <w:rFonts w:hint="eastAsia"/>
                            <w:szCs w:val="21"/>
                          </w:rPr>
                          <w:t>负债合计</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717,308,919.54</w:t>
                    </w: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790,816,481.85</w:t>
                    </w:r>
                  </w:p>
                </w:tc>
              </w:tr>
              <w:tr w:rsidR="00E640B7" w:rsidTr="00EC233F">
                <w:sdt>
                  <w:sdtPr>
                    <w:tag w:val="_PLD_c6760bbd367544f58c1b02c0378c7818"/>
                    <w:id w:val="-9502196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rPr>
                            <w:szCs w:val="21"/>
                          </w:rPr>
                        </w:pPr>
                        <w:r>
                          <w:rPr>
                            <w:rFonts w:hint="eastAsia"/>
                            <w:b/>
                            <w:bCs/>
                            <w:szCs w:val="21"/>
                          </w:rPr>
                          <w:t>所有者权益（或股东权益）：</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color w:val="008000"/>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rPr>
                        <w:color w:val="008000"/>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rPr>
                        <w:color w:val="008000"/>
                        <w:szCs w:val="21"/>
                      </w:rPr>
                    </w:pPr>
                  </w:p>
                </w:tc>
              </w:tr>
              <w:tr w:rsidR="00E640B7" w:rsidTr="00EC233F">
                <w:sdt>
                  <w:sdtPr>
                    <w:tag w:val="_PLD_d864d8aed0f64d4f86a89d52037e9f90"/>
                    <w:id w:val="-202786085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实收资本（或股本）</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298,731,378.00</w:t>
                    </w: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298,731,378.00</w:t>
                    </w:r>
                  </w:p>
                </w:tc>
              </w:tr>
              <w:tr w:rsidR="00E640B7" w:rsidTr="00EC233F">
                <w:sdt>
                  <w:sdtPr>
                    <w:tag w:val="_PLD_9bea5106a9194e56b318ec175b3ffa81"/>
                    <w:id w:val="-201436840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其他权益工具</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423f84dc380a424a864dca18f54d376d"/>
                    <w:id w:val="134506319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0fcce399a2f04273b1adcdb9adfc3ac2"/>
                    <w:id w:val="-151345013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17c95fc3a8334c3b99e1cea8075fac6a"/>
                    <w:id w:val="-40075451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资本公积</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865,664,731.41</w:t>
                    </w: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961,867,831.41</w:t>
                    </w:r>
                  </w:p>
                </w:tc>
              </w:tr>
              <w:tr w:rsidR="00E640B7" w:rsidTr="00EC233F">
                <w:sdt>
                  <w:sdtPr>
                    <w:tag w:val="_PLD_8c1ec6f9a8ab4147876925f38a9aa154"/>
                    <w:id w:val="109329160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减：库存股</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7db3c1f8f254401e890823dbfecc2193"/>
                    <w:id w:val="2923494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其他综合收益</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50c68fc035f04bdc964e307d4ded9891"/>
                    <w:id w:val="-148993534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专项储备</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929a3c29a76c4bb28120a6a552e95d8b"/>
                    <w:id w:val="189985998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盈余公积</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186,914,881.92</w:t>
                    </w: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186,914,881.92</w:t>
                    </w:r>
                  </w:p>
                </w:tc>
              </w:tr>
              <w:tr w:rsidR="00E640B7" w:rsidTr="00EC233F">
                <w:sdt>
                  <w:sdtPr>
                    <w:tag w:val="_PLD_cafeabff60a94a3f8bf81f38a8368859"/>
                    <w:id w:val="3910190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一般风险准备</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EC233F">
                <w:sdt>
                  <w:sdtPr>
                    <w:tag w:val="_PLD_735823a69c154c548986e00c21128b2a"/>
                    <w:id w:val="50008198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未分配利润</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889,521,345.21</w:t>
                    </w: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784,663,097.96</w:t>
                    </w:r>
                  </w:p>
                </w:tc>
              </w:tr>
              <w:tr w:rsidR="00E640B7" w:rsidTr="00EC233F">
                <w:sdt>
                  <w:sdtPr>
                    <w:tag w:val="_PLD_acce8f227af34a1dbfda2fb5d802d679"/>
                    <w:id w:val="-49326105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rPr>
                          <w:t>归属于母公司所有者权益（或股东权益）合计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2,240,832,336.54</w:t>
                    </w:r>
                  </w:p>
                </w:tc>
                <w:tc>
                  <w:tcPr>
                    <w:tcW w:w="1333" w:type="pct"/>
                    <w:tcBorders>
                      <w:top w:val="outset" w:sz="6" w:space="0" w:color="auto"/>
                      <w:left w:val="outset" w:sz="6" w:space="0" w:color="auto"/>
                      <w:bottom w:val="outset" w:sz="6" w:space="0" w:color="auto"/>
                      <w:right w:val="outset" w:sz="6" w:space="0" w:color="auto"/>
                    </w:tcBorders>
                  </w:tcPr>
                  <w:p w:rsidR="00E640B7" w:rsidRDefault="00FA4C4B">
                    <w:pPr>
                      <w:jc w:val="right"/>
                      <w:rPr>
                        <w:szCs w:val="21"/>
                      </w:rPr>
                    </w:pPr>
                    <w:r>
                      <w:rPr>
                        <w:szCs w:val="21"/>
                      </w:rPr>
                      <w:t>2,232,177,189.29</w:t>
                    </w:r>
                  </w:p>
                </w:tc>
              </w:tr>
              <w:tr w:rsidR="00E640B7" w:rsidTr="00EC233F">
                <w:sdt>
                  <w:sdtPr>
                    <w:tag w:val="_PLD_f7002072897b4c9991009038e6641e82"/>
                    <w:id w:val="141242844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少数股东权益</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76,347,375.66</w:t>
                    </w: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69,274,613.15</w:t>
                    </w:r>
                  </w:p>
                </w:tc>
              </w:tr>
              <w:tr w:rsidR="00E640B7" w:rsidTr="00EC233F">
                <w:sdt>
                  <w:sdtPr>
                    <w:tag w:val="_PLD_f79f3a612002400ea0211dd732c431ae"/>
                    <w:id w:val="-110233785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200" w:firstLine="420"/>
                          <w:rPr>
                            <w:szCs w:val="21"/>
                          </w:rPr>
                        </w:pPr>
                        <w:r>
                          <w:rPr>
                            <w:rFonts w:hint="eastAsia"/>
                          </w:rPr>
                          <w:t>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2,317,179,712.20</w:t>
                    </w: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2,301,451,802.44</w:t>
                    </w:r>
                  </w:p>
                </w:tc>
              </w:tr>
              <w:tr w:rsidR="00E640B7" w:rsidTr="00EC233F">
                <w:sdt>
                  <w:sdtPr>
                    <w:tag w:val="_PLD_19c0771cf74a4fb888931e0603390c8a"/>
                    <w:id w:val="-210324501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300" w:firstLine="630"/>
                          <w:rPr>
                            <w:szCs w:val="21"/>
                          </w:rPr>
                        </w:pPr>
                        <w:r>
                          <w:rPr>
                            <w:rFonts w:hint="eastAsia"/>
                            <w:szCs w:val="21"/>
                          </w:rPr>
                          <w:t>负债和所有者权益（或股东权益）总计</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3,034,488,631.74</w:t>
                    </w:r>
                  </w:p>
                </w:tc>
                <w:tc>
                  <w:tcPr>
                    <w:tcW w:w="1333" w:type="pct"/>
                    <w:tcBorders>
                      <w:top w:val="outset" w:sz="6" w:space="0" w:color="auto"/>
                      <w:left w:val="outset" w:sz="6" w:space="0" w:color="auto"/>
                      <w:bottom w:val="outset" w:sz="6" w:space="0" w:color="auto"/>
                      <w:right w:val="outset" w:sz="6" w:space="0" w:color="auto"/>
                    </w:tcBorders>
                  </w:tcPr>
                  <w:p w:rsidR="00E640B7" w:rsidRDefault="00805EF4">
                    <w:pPr>
                      <w:jc w:val="right"/>
                      <w:rPr>
                        <w:szCs w:val="21"/>
                      </w:rPr>
                    </w:pPr>
                    <w:r>
                      <w:rPr>
                        <w:szCs w:val="21"/>
                      </w:rPr>
                      <w:t>3,092,268,284.29</w:t>
                    </w:r>
                  </w:p>
                </w:tc>
              </w:tr>
            </w:tbl>
            <w:p w:rsidR="00E640B7" w:rsidRDefault="00E640B7"/>
            <w:p w:rsidR="00E640B7" w:rsidRDefault="006B2B5D">
              <w:pPr>
                <w:ind w:rightChars="-73" w:right="-153"/>
                <w:rPr>
                  <w:color w:val="008000"/>
                  <w:szCs w:val="21"/>
                  <w:u w:val="single"/>
                </w:rPr>
              </w:pPr>
              <w:r>
                <w:rPr>
                  <w:szCs w:val="21"/>
                </w:rPr>
                <w:t>法定代表人</w:t>
              </w:r>
              <w:r>
                <w:rPr>
                  <w:rFonts w:hint="eastAsia"/>
                  <w:szCs w:val="21"/>
                </w:rPr>
                <w:t>：</w:t>
              </w:r>
              <w:sdt>
                <w:sdtPr>
                  <w:rPr>
                    <w:rFonts w:hint="eastAsia"/>
                    <w:szCs w:val="21"/>
                  </w:rPr>
                  <w:alias w:val="公司法定代表人"/>
                  <w:tag w:val="_GBC_295740a12aa8498286bf2ef11896dbe9"/>
                  <w:id w:val="663737927"/>
                  <w:lock w:val="sdtLocked"/>
                  <w:placeholder>
                    <w:docPart w:val="GBC22222222222222222222222222222"/>
                  </w:placeholder>
                  <w:dataBinding w:prefixMappings="xmlns:clcid-cgi='clcid-cgi'" w:xpath="/*/clcid-cgi:GongSiFaDingDaiBiaoRen[not(@periodRef)]" w:storeItemID="{89EBAB94-44A0-46A2-B712-30D997D04A6D}"/>
                  <w:text/>
                </w:sdtPr>
                <w:sdtContent>
                  <w:r w:rsidR="00AD5F64">
                    <w:rPr>
                      <w:rFonts w:hint="eastAsia"/>
                      <w:szCs w:val="21"/>
                    </w:rPr>
                    <w:t>徐祥</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095c1df7dd6b412590466f3e711cd1e6"/>
                  <w:id w:val="-586143514"/>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AD5F64">
                    <w:rPr>
                      <w:rFonts w:hint="eastAsia"/>
                      <w:szCs w:val="21"/>
                    </w:rPr>
                    <w:t>刘君</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b9cb47d6db784ba8a6b148d9331df451"/>
                  <w:id w:val="1523513867"/>
                  <w:lock w:val="sdtLocked"/>
                  <w:placeholder>
                    <w:docPart w:val="GBC22222222222222222222222222222"/>
                  </w:placeholder>
                  <w:dataBinding w:prefixMappings="xmlns:clcid-mr='clcid-mr'" w:xpath="/*/clcid-mr:KuaiJiJiGouFuZeRenXingMing[not(@periodRef)]" w:storeItemID="{89EBAB94-44A0-46A2-B712-30D997D04A6D}"/>
                  <w:text/>
                </w:sdtPr>
                <w:sdtContent>
                  <w:r w:rsidR="00AD5F64">
                    <w:rPr>
                      <w:rFonts w:hint="eastAsia"/>
                      <w:szCs w:val="21"/>
                    </w:rPr>
                    <w:t>刘君</w:t>
                  </w:r>
                </w:sdtContent>
              </w:sdt>
            </w:p>
            <w:p w:rsidR="00E640B7" w:rsidRDefault="00507434"/>
          </w:sdtContent>
        </w:sdt>
        <w:p w:rsidR="00E640B7" w:rsidRDefault="00E640B7"/>
        <w:bookmarkStart w:id="122" w:name="_Hlk24034197" w:displacedByCustomXml="next"/>
        <w:sdt>
          <w:sdtPr>
            <w:rPr>
              <w:rFonts w:ascii="宋体" w:hAnsi="宋体" w:cs="宋体" w:hint="eastAsia"/>
              <w:b w:val="0"/>
              <w:bCs w:val="0"/>
              <w:kern w:val="0"/>
              <w:szCs w:val="24"/>
            </w:rPr>
            <w:tag w:val="_SEC_d76935fe25d141cfbe5d3c4ac87a2e6b"/>
            <w:id w:val="-14920311"/>
            <w:lock w:val="sdtLocked"/>
            <w:placeholder>
              <w:docPart w:val="GBC22222222222222222222222222222"/>
            </w:placeholder>
          </w:sdtPr>
          <w:sdtEndPr>
            <w:rPr>
              <w:szCs w:val="21"/>
            </w:rPr>
          </w:sdtEndPr>
          <w:sdtContent>
            <w:p w:rsidR="00E640B7" w:rsidRDefault="006B2B5D">
              <w:pPr>
                <w:pStyle w:val="3"/>
                <w:jc w:val="center"/>
              </w:pPr>
              <w:r>
                <w:rPr>
                  <w:rFonts w:hint="eastAsia"/>
                </w:rPr>
                <w:t>母公司</w:t>
              </w:r>
              <w:r>
                <w:t>资产负债表</w:t>
              </w:r>
            </w:p>
            <w:p w:rsidR="00E640B7" w:rsidRDefault="006B2B5D">
              <w:pPr>
                <w:jc w:val="center"/>
                <w:rPr>
                  <w:b/>
                  <w:bCs/>
                  <w:szCs w:val="21"/>
                </w:rPr>
              </w:pPr>
              <w:r>
                <w:rPr>
                  <w:szCs w:val="21"/>
                </w:rPr>
                <w:t>2020年12月31日</w:t>
              </w:r>
            </w:p>
            <w:p w:rsidR="00E640B7" w:rsidRDefault="006B2B5D">
              <w:pPr>
                <w:rPr>
                  <w:szCs w:val="21"/>
                </w:rPr>
              </w:pPr>
              <w:r>
                <w:rPr>
                  <w:szCs w:val="21"/>
                </w:rPr>
                <w:t>编制单位:</w:t>
              </w:r>
              <w:sdt>
                <w:sdtPr>
                  <w:rPr>
                    <w:szCs w:val="21"/>
                  </w:rPr>
                  <w:alias w:val="公司法定中文名称"/>
                  <w:tag w:val="_GBC_476f9df1cf8d4d36868d3058a4da7d15"/>
                  <w:id w:val="-2080425596"/>
                  <w:lock w:val="sdtLocked"/>
                  <w:placeholder>
                    <w:docPart w:val="GBC22222222222222222222222222222"/>
                  </w:placeholder>
                  <w:dataBinding w:prefixMappings="xmlns:clcid-cgi='clcid-cgi'" w:xpath="/*/clcid-cgi:GongSiFaDingZhongWenMingCheng[not(@periodRef)]" w:storeItemID="{89EBAB94-44A0-46A2-B712-30D997D04A6D}"/>
                  <w:text/>
                </w:sdtPr>
                <w:sdtContent>
                  <w:r w:rsidR="00AD5F64">
                    <w:rPr>
                      <w:szCs w:val="21"/>
                    </w:rPr>
                    <w:t>牡丹江恒丰纸业股份有限公司</w:t>
                  </w:r>
                </w:sdtContent>
              </w:sdt>
              <w:r>
                <w:rPr>
                  <w:szCs w:val="21"/>
                </w:rPr>
                <w:t> </w:t>
              </w:r>
            </w:p>
            <w:p w:rsidR="00E640B7" w:rsidRDefault="006B2B5D">
              <w:pPr>
                <w:jc w:val="right"/>
                <w:rPr>
                  <w:szCs w:val="21"/>
                </w:rPr>
              </w:pPr>
              <w:r>
                <w:rPr>
                  <w:szCs w:val="21"/>
                </w:rPr>
                <w:t>单位:</w:t>
              </w:r>
              <w:sdt>
                <w:sdtPr>
                  <w:rPr>
                    <w:szCs w:val="21"/>
                  </w:rPr>
                  <w:alias w:val="单位：母公司资产负债表"/>
                  <w:tag w:val="_GBC_e3e6bb2b9b89482085daf4528af32780"/>
                  <w:id w:val="-11070405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资产负债表"/>
                  <w:tag w:val="_GBC_31e3f7c7e30144c684d9b3387d64ec2f"/>
                  <w:id w:val="-17781716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tblPr>
              <w:tblGrid>
                <w:gridCol w:w="2944"/>
                <w:gridCol w:w="1133"/>
                <w:gridCol w:w="2551"/>
                <w:gridCol w:w="2410"/>
              </w:tblGrid>
              <w:tr w:rsidR="00E640B7" w:rsidTr="00223985">
                <w:sdt>
                  <w:sdtPr>
                    <w:tag w:val="_PLD_f723b67ceca442958b85c16ecbcde6c4"/>
                    <w:id w:val="209150144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jc w:val="center"/>
                          <w:rPr>
                            <w:b/>
                            <w:szCs w:val="21"/>
                          </w:rPr>
                        </w:pPr>
                        <w:r>
                          <w:rPr>
                            <w:b/>
                            <w:szCs w:val="21"/>
                          </w:rPr>
                          <w:t>项目</w:t>
                        </w:r>
                      </w:p>
                    </w:tc>
                  </w:sdtContent>
                </w:sdt>
                <w:sdt>
                  <w:sdtPr>
                    <w:tag w:val="_PLD_b4b39e4179664db3908076caa97ec93e"/>
                    <w:id w:val="-364983878"/>
                    <w:lock w:val="sdtLocked"/>
                  </w:sdtPr>
                  <w:sdtContent>
                    <w:tc>
                      <w:tcPr>
                        <w:tcW w:w="627" w:type="pct"/>
                        <w:tcBorders>
                          <w:top w:val="outset" w:sz="6" w:space="0" w:color="auto"/>
                          <w:left w:val="outset" w:sz="6" w:space="0" w:color="auto"/>
                          <w:bottom w:val="outset" w:sz="6" w:space="0" w:color="auto"/>
                          <w:right w:val="outset" w:sz="6" w:space="0" w:color="auto"/>
                        </w:tcBorders>
                        <w:vAlign w:val="center"/>
                      </w:tcPr>
                      <w:p w:rsidR="00E640B7" w:rsidRDefault="006B2B5D">
                        <w:pPr>
                          <w:jc w:val="center"/>
                          <w:rPr>
                            <w:b/>
                            <w:szCs w:val="21"/>
                          </w:rPr>
                        </w:pPr>
                        <w:r>
                          <w:rPr>
                            <w:rFonts w:hint="eastAsia"/>
                            <w:b/>
                            <w:szCs w:val="21"/>
                          </w:rPr>
                          <w:t>附注</w:t>
                        </w:r>
                      </w:p>
                    </w:tc>
                  </w:sdtContent>
                </w:sdt>
                <w:sdt>
                  <w:sdtPr>
                    <w:tag w:val="_PLD_5c114924d291471984aab4fc4a2ab196"/>
                    <w:id w:val="1127123023"/>
                    <w:lock w:val="sdtLocked"/>
                  </w:sdtPr>
                  <w:sdtContent>
                    <w:tc>
                      <w:tcPr>
                        <w:tcW w:w="1411" w:type="pct"/>
                        <w:tcBorders>
                          <w:top w:val="outset" w:sz="6" w:space="0" w:color="auto"/>
                          <w:left w:val="outset" w:sz="6" w:space="0" w:color="auto"/>
                          <w:bottom w:val="outset" w:sz="6" w:space="0" w:color="auto"/>
                          <w:right w:val="outset" w:sz="6" w:space="0" w:color="auto"/>
                        </w:tcBorders>
                        <w:vAlign w:val="center"/>
                      </w:tcPr>
                      <w:p w:rsidR="00E640B7" w:rsidRDefault="006B2B5D">
                        <w:pPr>
                          <w:jc w:val="center"/>
                          <w:rPr>
                            <w:b/>
                            <w:szCs w:val="21"/>
                          </w:rPr>
                        </w:pPr>
                        <w:r>
                          <w:rPr>
                            <w:rFonts w:hint="eastAsia"/>
                            <w:b/>
                          </w:rPr>
                          <w:t>2020年1</w:t>
                        </w:r>
                        <w:r>
                          <w:rPr>
                            <w:b/>
                          </w:rPr>
                          <w:t>2</w:t>
                        </w:r>
                        <w:r>
                          <w:rPr>
                            <w:rFonts w:hint="eastAsia"/>
                            <w:b/>
                          </w:rPr>
                          <w:t>月</w:t>
                        </w:r>
                        <w:r>
                          <w:rPr>
                            <w:b/>
                          </w:rPr>
                          <w:t>31</w:t>
                        </w:r>
                        <w:r>
                          <w:rPr>
                            <w:rFonts w:hint="eastAsia"/>
                            <w:b/>
                          </w:rPr>
                          <w:t>日</w:t>
                        </w:r>
                      </w:p>
                    </w:tc>
                  </w:sdtContent>
                </w:sdt>
                <w:sdt>
                  <w:sdtPr>
                    <w:tag w:val="_PLD_09aa0ba5dd484fa6ad7dfbe2d2221c60"/>
                    <w:id w:val="-1922162880"/>
                    <w:lock w:val="sdtLocked"/>
                  </w:sdtPr>
                  <w:sdtContent>
                    <w:tc>
                      <w:tcPr>
                        <w:tcW w:w="1333" w:type="pct"/>
                        <w:tcBorders>
                          <w:top w:val="outset" w:sz="6" w:space="0" w:color="auto"/>
                          <w:left w:val="outset" w:sz="6" w:space="0" w:color="auto"/>
                          <w:bottom w:val="outset" w:sz="6" w:space="0" w:color="auto"/>
                          <w:right w:val="outset" w:sz="6" w:space="0" w:color="auto"/>
                        </w:tcBorders>
                        <w:vAlign w:val="center"/>
                      </w:tcPr>
                      <w:p w:rsidR="00E640B7" w:rsidRDefault="006B2B5D">
                        <w:pPr>
                          <w:jc w:val="center"/>
                          <w:rPr>
                            <w:b/>
                            <w:szCs w:val="21"/>
                          </w:rPr>
                        </w:pPr>
                        <w:r>
                          <w:rPr>
                            <w:rFonts w:hint="eastAsia"/>
                            <w:b/>
                            <w:szCs w:val="21"/>
                          </w:rPr>
                          <w:t>2019年12月31日</w:t>
                        </w:r>
                      </w:p>
                    </w:tc>
                  </w:sdtContent>
                </w:sdt>
              </w:tr>
              <w:tr w:rsidR="00E640B7" w:rsidTr="00223985">
                <w:sdt>
                  <w:sdtPr>
                    <w:tag w:val="_PLD_75b96d9020f14b08bb8885e10bb72ed3"/>
                    <w:id w:val="90326192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rPr>
                            <w:szCs w:val="21"/>
                          </w:rPr>
                        </w:pPr>
                        <w:r>
                          <w:rPr>
                            <w:rFonts w:hint="eastAsia"/>
                            <w:b/>
                            <w:bCs/>
                            <w:szCs w:val="21"/>
                          </w:rPr>
                          <w:t>流动资产：</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b/>
                        <w:color w:val="FF00FF"/>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rPr>
                        <w:b/>
                        <w:color w:val="FF00FF"/>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rPr>
                        <w:b/>
                        <w:color w:val="FF00FF"/>
                        <w:szCs w:val="21"/>
                      </w:rPr>
                    </w:pPr>
                  </w:p>
                </w:tc>
              </w:tr>
              <w:tr w:rsidR="00E640B7" w:rsidTr="00223985">
                <w:sdt>
                  <w:sdtPr>
                    <w:tag w:val="_PLD_2a2d3b22bc414e5aa3168d03f964313b"/>
                    <w:id w:val="-185101582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货币资金</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6978D4">
                    <w:pPr>
                      <w:jc w:val="right"/>
                      <w:rPr>
                        <w:szCs w:val="21"/>
                      </w:rPr>
                    </w:pPr>
                    <w:r>
                      <w:rPr>
                        <w:szCs w:val="21"/>
                      </w:rPr>
                      <w:t>221,780,746.87</w:t>
                    </w:r>
                  </w:p>
                </w:tc>
                <w:tc>
                  <w:tcPr>
                    <w:tcW w:w="1333" w:type="pct"/>
                    <w:tcBorders>
                      <w:top w:val="outset" w:sz="6" w:space="0" w:color="auto"/>
                      <w:left w:val="outset" w:sz="6" w:space="0" w:color="auto"/>
                      <w:bottom w:val="outset" w:sz="6" w:space="0" w:color="auto"/>
                      <w:right w:val="outset" w:sz="6" w:space="0" w:color="auto"/>
                    </w:tcBorders>
                  </w:tcPr>
                  <w:p w:rsidR="00E640B7" w:rsidRDefault="006978D4">
                    <w:pPr>
                      <w:jc w:val="right"/>
                      <w:rPr>
                        <w:szCs w:val="21"/>
                      </w:rPr>
                    </w:pPr>
                    <w:r>
                      <w:rPr>
                        <w:szCs w:val="21"/>
                      </w:rPr>
                      <w:t>253,682,669.59</w:t>
                    </w:r>
                  </w:p>
                </w:tc>
              </w:tr>
              <w:tr w:rsidR="00E640B7" w:rsidTr="00223985">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396e14b78524efaa6a999f696519f83"/>
                      <w:id w:val="-524490762"/>
                      <w:lock w:val="sdtLocked"/>
                    </w:sdtPr>
                    <w:sdtContent>
                      <w:p w:rsidR="00E640B7" w:rsidRDefault="006B2B5D">
                        <w:pPr>
                          <w:ind w:firstLineChars="100" w:firstLine="210"/>
                        </w:pPr>
                        <w:r>
                          <w:rPr>
                            <w:rFonts w:hint="eastAsia"/>
                          </w:rPr>
                          <w:t>交易性金融资产</w:t>
                        </w:r>
                      </w:p>
                    </w:sdtContent>
                  </w:sdt>
                </w:tc>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6978D4">
                    <w:pPr>
                      <w:jc w:val="right"/>
                      <w:rPr>
                        <w:szCs w:val="21"/>
                      </w:rPr>
                    </w:pPr>
                    <w:r>
                      <w:rPr>
                        <w:szCs w:val="21"/>
                      </w:rPr>
                      <w:t>125,000,000.00</w:t>
                    </w:r>
                  </w:p>
                </w:tc>
                <w:tc>
                  <w:tcPr>
                    <w:tcW w:w="1333" w:type="pct"/>
                    <w:tcBorders>
                      <w:top w:val="outset" w:sz="6" w:space="0" w:color="auto"/>
                      <w:left w:val="outset" w:sz="6" w:space="0" w:color="auto"/>
                      <w:bottom w:val="outset" w:sz="6" w:space="0" w:color="auto"/>
                      <w:right w:val="outset" w:sz="6" w:space="0" w:color="auto"/>
                    </w:tcBorders>
                  </w:tcPr>
                  <w:p w:rsidR="00E640B7" w:rsidRDefault="006978D4">
                    <w:pPr>
                      <w:jc w:val="right"/>
                      <w:rPr>
                        <w:szCs w:val="21"/>
                      </w:rPr>
                    </w:pPr>
                    <w:r>
                      <w:rPr>
                        <w:szCs w:val="21"/>
                      </w:rPr>
                      <w:t>65,000,000.00</w:t>
                    </w:r>
                  </w:p>
                </w:tc>
              </w:tr>
              <w:tr w:rsidR="00E640B7" w:rsidTr="00223985">
                <w:sdt>
                  <w:sdtPr>
                    <w:tag w:val="_PLD_de137d4e0adc4e3697b2d09190f3ab73"/>
                    <w:id w:val="-169814685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衍生金融资产</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393466e4d94b44ce81a421424c7f275a"/>
                    <w:id w:val="-117787474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应收票据</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6978D4">
                    <w:pPr>
                      <w:jc w:val="right"/>
                      <w:rPr>
                        <w:szCs w:val="21"/>
                      </w:rPr>
                    </w:pPr>
                    <w:r>
                      <w:rPr>
                        <w:szCs w:val="21"/>
                      </w:rPr>
                      <w:t>285,000.00</w:t>
                    </w:r>
                  </w:p>
                </w:tc>
              </w:tr>
              <w:tr w:rsidR="00E640B7" w:rsidTr="00223985">
                <w:sdt>
                  <w:sdtPr>
                    <w:tag w:val="_PLD_ef32df805adf4616846732ca3ab55857"/>
                    <w:id w:val="-71210770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应收账款</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6978D4">
                    <w:pPr>
                      <w:jc w:val="right"/>
                      <w:rPr>
                        <w:szCs w:val="21"/>
                      </w:rPr>
                    </w:pPr>
                    <w:r>
                      <w:rPr>
                        <w:szCs w:val="21"/>
                      </w:rPr>
                      <w:t>322,782,566.58</w:t>
                    </w:r>
                  </w:p>
                </w:tc>
                <w:tc>
                  <w:tcPr>
                    <w:tcW w:w="1333" w:type="pct"/>
                    <w:tcBorders>
                      <w:top w:val="outset" w:sz="6" w:space="0" w:color="auto"/>
                      <w:left w:val="outset" w:sz="6" w:space="0" w:color="auto"/>
                      <w:bottom w:val="outset" w:sz="6" w:space="0" w:color="auto"/>
                      <w:right w:val="outset" w:sz="6" w:space="0" w:color="auto"/>
                    </w:tcBorders>
                  </w:tcPr>
                  <w:p w:rsidR="00E640B7" w:rsidRDefault="006978D4">
                    <w:pPr>
                      <w:jc w:val="right"/>
                      <w:rPr>
                        <w:szCs w:val="21"/>
                      </w:rPr>
                    </w:pPr>
                    <w:r>
                      <w:rPr>
                        <w:szCs w:val="21"/>
                      </w:rPr>
                      <w:t>359,875,806.35</w:t>
                    </w:r>
                  </w:p>
                </w:tc>
              </w:tr>
              <w:tr w:rsidR="00E640B7" w:rsidTr="00223985">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08c302c0c87401490d6a538c95fd1a1"/>
                      <w:id w:val="-1424948169"/>
                      <w:lock w:val="sdtLocked"/>
                    </w:sdtPr>
                    <w:sdtContent>
                      <w:p w:rsidR="00E640B7" w:rsidRDefault="006B2B5D">
                        <w:pPr>
                          <w:ind w:firstLineChars="100" w:firstLine="210"/>
                        </w:pPr>
                        <w:r>
                          <w:rPr>
                            <w:rFonts w:hint="eastAsia"/>
                          </w:rPr>
                          <w:t>应收款项融资</w:t>
                        </w:r>
                      </w:p>
                    </w:sdtContent>
                  </w:sdt>
                </w:tc>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6978D4">
                    <w:pPr>
                      <w:jc w:val="right"/>
                      <w:rPr>
                        <w:szCs w:val="21"/>
                      </w:rPr>
                    </w:pPr>
                    <w:r>
                      <w:rPr>
                        <w:szCs w:val="21"/>
                      </w:rPr>
                      <w:t>136,335,069.39</w:t>
                    </w:r>
                  </w:p>
                </w:tc>
                <w:tc>
                  <w:tcPr>
                    <w:tcW w:w="1333" w:type="pct"/>
                    <w:tcBorders>
                      <w:top w:val="outset" w:sz="6" w:space="0" w:color="auto"/>
                      <w:left w:val="outset" w:sz="6" w:space="0" w:color="auto"/>
                      <w:bottom w:val="outset" w:sz="6" w:space="0" w:color="auto"/>
                      <w:right w:val="outset" w:sz="6" w:space="0" w:color="auto"/>
                    </w:tcBorders>
                  </w:tcPr>
                  <w:p w:rsidR="00E640B7" w:rsidRDefault="006978D4">
                    <w:pPr>
                      <w:jc w:val="right"/>
                      <w:rPr>
                        <w:szCs w:val="21"/>
                      </w:rPr>
                    </w:pPr>
                    <w:r>
                      <w:rPr>
                        <w:szCs w:val="21"/>
                      </w:rPr>
                      <w:t>132,942,987.12</w:t>
                    </w:r>
                  </w:p>
                </w:tc>
              </w:tr>
              <w:tr w:rsidR="00E640B7" w:rsidTr="00223985">
                <w:sdt>
                  <w:sdtPr>
                    <w:tag w:val="_PLD_dd9f5a2379754663b27f59fa522781c5"/>
                    <w:id w:val="12197624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预付款项</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6978D4">
                    <w:pPr>
                      <w:jc w:val="right"/>
                      <w:rPr>
                        <w:szCs w:val="21"/>
                      </w:rPr>
                    </w:pPr>
                    <w:r>
                      <w:rPr>
                        <w:szCs w:val="21"/>
                      </w:rPr>
                      <w:t>151,812,398.09</w:t>
                    </w:r>
                  </w:p>
                </w:tc>
                <w:tc>
                  <w:tcPr>
                    <w:tcW w:w="1333" w:type="pct"/>
                    <w:tcBorders>
                      <w:top w:val="outset" w:sz="6" w:space="0" w:color="auto"/>
                      <w:left w:val="outset" w:sz="6" w:space="0" w:color="auto"/>
                      <w:bottom w:val="outset" w:sz="6" w:space="0" w:color="auto"/>
                      <w:right w:val="outset" w:sz="6" w:space="0" w:color="auto"/>
                    </w:tcBorders>
                  </w:tcPr>
                  <w:p w:rsidR="00E640B7" w:rsidRDefault="006978D4">
                    <w:pPr>
                      <w:jc w:val="right"/>
                      <w:rPr>
                        <w:szCs w:val="21"/>
                      </w:rPr>
                    </w:pPr>
                    <w:r>
                      <w:rPr>
                        <w:szCs w:val="21"/>
                      </w:rPr>
                      <w:t>116,994,883.59</w:t>
                    </w:r>
                  </w:p>
                </w:tc>
              </w:tr>
              <w:tr w:rsidR="00E640B7" w:rsidTr="00223985">
                <w:sdt>
                  <w:sdtPr>
                    <w:tag w:val="_PLD_712416308ec74e87af342bbe7b61f9f7"/>
                    <w:id w:val="179678830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其他应收款</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6978D4">
                    <w:pPr>
                      <w:jc w:val="right"/>
                      <w:rPr>
                        <w:szCs w:val="21"/>
                      </w:rPr>
                    </w:pPr>
                    <w:r>
                      <w:rPr>
                        <w:szCs w:val="21"/>
                      </w:rPr>
                      <w:t>27,008,253.21</w:t>
                    </w:r>
                  </w:p>
                </w:tc>
                <w:tc>
                  <w:tcPr>
                    <w:tcW w:w="1333" w:type="pct"/>
                    <w:tcBorders>
                      <w:top w:val="outset" w:sz="6" w:space="0" w:color="auto"/>
                      <w:left w:val="outset" w:sz="6" w:space="0" w:color="auto"/>
                      <w:bottom w:val="outset" w:sz="6" w:space="0" w:color="auto"/>
                      <w:right w:val="outset" w:sz="6" w:space="0" w:color="auto"/>
                    </w:tcBorders>
                  </w:tcPr>
                  <w:p w:rsidR="00E640B7" w:rsidRDefault="006978D4">
                    <w:pPr>
                      <w:jc w:val="right"/>
                      <w:rPr>
                        <w:szCs w:val="21"/>
                      </w:rPr>
                    </w:pPr>
                    <w:r>
                      <w:rPr>
                        <w:szCs w:val="21"/>
                      </w:rPr>
                      <w:t>22,107,061.70</w:t>
                    </w:r>
                  </w:p>
                </w:tc>
              </w:tr>
              <w:tr w:rsidR="00E640B7" w:rsidTr="00223985">
                <w:sdt>
                  <w:sdtPr>
                    <w:tag w:val="_PLD_3417cd601cec4818871f1bae4ce8ab2a"/>
                    <w:id w:val="-100026384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rPr>
                          <w:t>其中：</w:t>
                        </w:r>
                        <w:r>
                          <w:rPr>
                            <w:rFonts w:hint="eastAsia"/>
                            <w:szCs w:val="21"/>
                          </w:rPr>
                          <w:t>应收利息</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1dd2d67c108d4d6f84148a7c9b977191"/>
                    <w:id w:val="-81573043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400" w:firstLine="840"/>
                          <w:rPr>
                            <w:szCs w:val="21"/>
                          </w:rPr>
                        </w:pPr>
                        <w:r>
                          <w:rPr>
                            <w:rFonts w:hint="eastAsia"/>
                            <w:szCs w:val="21"/>
                          </w:rPr>
                          <w:t>应收股利</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15c72fe3c0dc4747a0ad2956d0e2ff56"/>
                    <w:id w:val="-129737425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存货</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6978D4">
                    <w:pPr>
                      <w:jc w:val="right"/>
                      <w:rPr>
                        <w:szCs w:val="21"/>
                      </w:rPr>
                    </w:pPr>
                    <w:r>
                      <w:rPr>
                        <w:szCs w:val="21"/>
                      </w:rPr>
                      <w:t>434,893,161.67</w:t>
                    </w:r>
                  </w:p>
                </w:tc>
                <w:tc>
                  <w:tcPr>
                    <w:tcW w:w="1333" w:type="pct"/>
                    <w:tcBorders>
                      <w:top w:val="outset" w:sz="6" w:space="0" w:color="auto"/>
                      <w:left w:val="outset" w:sz="6" w:space="0" w:color="auto"/>
                      <w:bottom w:val="outset" w:sz="6" w:space="0" w:color="auto"/>
                      <w:right w:val="outset" w:sz="6" w:space="0" w:color="auto"/>
                    </w:tcBorders>
                  </w:tcPr>
                  <w:p w:rsidR="00E640B7" w:rsidRDefault="006978D4">
                    <w:pPr>
                      <w:jc w:val="right"/>
                      <w:rPr>
                        <w:szCs w:val="21"/>
                      </w:rPr>
                    </w:pPr>
                    <w:r>
                      <w:rPr>
                        <w:szCs w:val="21"/>
                      </w:rPr>
                      <w:t>456,071,472.69</w:t>
                    </w:r>
                  </w:p>
                </w:tc>
              </w:tr>
              <w:tr w:rsidR="00E640B7" w:rsidTr="00223985">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e1dbab46a4f4d898796d4205cd2edea"/>
                      <w:id w:val="-1058091123"/>
                      <w:lock w:val="sdtLocked"/>
                    </w:sdtPr>
                    <w:sdtContent>
                      <w:p w:rsidR="00E640B7" w:rsidRDefault="006B2B5D">
                        <w:pPr>
                          <w:ind w:firstLineChars="100" w:firstLine="210"/>
                        </w:pPr>
                        <w:r>
                          <w:rPr>
                            <w:rFonts w:hint="eastAsia"/>
                          </w:rPr>
                          <w:t>合同资产</w:t>
                        </w:r>
                      </w:p>
                    </w:sdtContent>
                  </w:sdt>
                </w:tc>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c61f45b512d24fd98c826adfe2607133"/>
                    <w:id w:val="54379926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持有待售资产</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60f4a972facf45f681479dac2f1111c1"/>
                    <w:id w:val="25155734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一年内到期的非流动资产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48ca2e98b68644c7b1619c966283c7a4"/>
                    <w:id w:val="-32768284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其他流动资产</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6978D4">
                    <w:pPr>
                      <w:jc w:val="right"/>
                      <w:rPr>
                        <w:szCs w:val="21"/>
                      </w:rPr>
                    </w:pPr>
                    <w:r>
                      <w:rPr>
                        <w:szCs w:val="21"/>
                      </w:rPr>
                      <w:t>3,333,338.90</w:t>
                    </w:r>
                  </w:p>
                </w:tc>
                <w:tc>
                  <w:tcPr>
                    <w:tcW w:w="1333" w:type="pct"/>
                    <w:tcBorders>
                      <w:top w:val="outset" w:sz="6" w:space="0" w:color="auto"/>
                      <w:left w:val="outset" w:sz="6" w:space="0" w:color="auto"/>
                      <w:bottom w:val="outset" w:sz="6" w:space="0" w:color="auto"/>
                      <w:right w:val="outset" w:sz="6" w:space="0" w:color="auto"/>
                    </w:tcBorders>
                  </w:tcPr>
                  <w:p w:rsidR="00E640B7" w:rsidRDefault="006978D4">
                    <w:pPr>
                      <w:jc w:val="right"/>
                      <w:rPr>
                        <w:szCs w:val="21"/>
                      </w:rPr>
                    </w:pPr>
                    <w:r>
                      <w:rPr>
                        <w:szCs w:val="21"/>
                      </w:rPr>
                      <w:t>11,752,481.53</w:t>
                    </w:r>
                  </w:p>
                </w:tc>
              </w:tr>
              <w:tr w:rsidR="00E640B7" w:rsidTr="00223985">
                <w:sdt>
                  <w:sdtPr>
                    <w:tag w:val="_PLD_954ff058e01a49fb81526e388eaae403"/>
                    <w:id w:val="-195785703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200" w:firstLine="420"/>
                          <w:rPr>
                            <w:szCs w:val="21"/>
                          </w:rPr>
                        </w:pPr>
                        <w:r>
                          <w:rPr>
                            <w:rFonts w:hint="eastAsia"/>
                            <w:szCs w:val="21"/>
                          </w:rPr>
                          <w:t>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6978D4">
                    <w:pPr>
                      <w:jc w:val="right"/>
                      <w:rPr>
                        <w:szCs w:val="21"/>
                      </w:rPr>
                    </w:pPr>
                    <w:r>
                      <w:rPr>
                        <w:szCs w:val="21"/>
                      </w:rPr>
                      <w:t>1,422,945,534.71</w:t>
                    </w:r>
                  </w:p>
                </w:tc>
                <w:tc>
                  <w:tcPr>
                    <w:tcW w:w="1333" w:type="pct"/>
                    <w:tcBorders>
                      <w:top w:val="outset" w:sz="6" w:space="0" w:color="auto"/>
                      <w:left w:val="outset" w:sz="6" w:space="0" w:color="auto"/>
                      <w:bottom w:val="outset" w:sz="6" w:space="0" w:color="auto"/>
                      <w:right w:val="outset" w:sz="6" w:space="0" w:color="auto"/>
                    </w:tcBorders>
                  </w:tcPr>
                  <w:p w:rsidR="00E640B7" w:rsidRDefault="006978D4">
                    <w:pPr>
                      <w:jc w:val="right"/>
                      <w:rPr>
                        <w:szCs w:val="21"/>
                      </w:rPr>
                    </w:pPr>
                    <w:r>
                      <w:rPr>
                        <w:szCs w:val="21"/>
                      </w:rPr>
                      <w:t>1,418,712,362.57</w:t>
                    </w:r>
                  </w:p>
                </w:tc>
              </w:tr>
              <w:tr w:rsidR="00E640B7" w:rsidTr="00223985">
                <w:sdt>
                  <w:sdtPr>
                    <w:tag w:val="_PLD_df64afc7e223416b92b823e4e8fb4a3a"/>
                    <w:id w:val="-178302283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rPr>
                            <w:szCs w:val="21"/>
                          </w:rPr>
                        </w:pPr>
                        <w:r>
                          <w:rPr>
                            <w:rFonts w:hint="eastAsia"/>
                            <w:b/>
                            <w:bCs/>
                            <w:szCs w:val="21"/>
                          </w:rPr>
                          <w:t>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color w:val="008000"/>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rPr>
                        <w:color w:val="008000"/>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rPr>
                        <w:color w:val="008000"/>
                        <w:szCs w:val="21"/>
                      </w:rPr>
                    </w:pPr>
                  </w:p>
                </w:tc>
              </w:tr>
              <w:tr w:rsidR="00E640B7" w:rsidTr="00223985">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8d1f4ececef49b0b5eb57f96dda5740"/>
                      <w:id w:val="-700395937"/>
                      <w:lock w:val="sdtLocked"/>
                    </w:sdtPr>
                    <w:sdtContent>
                      <w:p w:rsidR="00E640B7" w:rsidRDefault="006B2B5D">
                        <w:pPr>
                          <w:ind w:firstLineChars="100" w:firstLine="210"/>
                        </w:pPr>
                        <w:r>
                          <w:rPr>
                            <w:rFonts w:hint="eastAsia"/>
                          </w:rPr>
                          <w:t>债权投资</w:t>
                        </w:r>
                      </w:p>
                    </w:sdtContent>
                  </w:sdt>
                </w:tc>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f81a2e768044b89a75bafd1bfa7fa70"/>
                      <w:id w:val="-1264686146"/>
                      <w:lock w:val="sdtLocked"/>
                    </w:sdtPr>
                    <w:sdtContent>
                      <w:p w:rsidR="00E640B7" w:rsidRDefault="006B2B5D">
                        <w:pPr>
                          <w:ind w:firstLineChars="100" w:firstLine="210"/>
                        </w:pPr>
                        <w:r>
                          <w:rPr>
                            <w:rFonts w:hint="eastAsia"/>
                          </w:rPr>
                          <w:t>其他债权投资</w:t>
                        </w:r>
                      </w:p>
                    </w:sdtContent>
                  </w:sdt>
                </w:tc>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c9456ec11fd14b1490b664a8bab1c706"/>
                    <w:id w:val="-52972358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长期应收款</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899c3bd39fae4eecab2782cc666699c4"/>
                    <w:id w:val="51127104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长期股权投资</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6978D4">
                    <w:pPr>
                      <w:jc w:val="right"/>
                      <w:rPr>
                        <w:szCs w:val="21"/>
                      </w:rPr>
                    </w:pPr>
                    <w:r>
                      <w:rPr>
                        <w:szCs w:val="21"/>
                      </w:rPr>
                      <w:t>102,430,718.55</w:t>
                    </w:r>
                  </w:p>
                </w:tc>
                <w:tc>
                  <w:tcPr>
                    <w:tcW w:w="1333" w:type="pct"/>
                    <w:tcBorders>
                      <w:top w:val="outset" w:sz="6" w:space="0" w:color="auto"/>
                      <w:left w:val="outset" w:sz="6" w:space="0" w:color="auto"/>
                      <w:bottom w:val="outset" w:sz="6" w:space="0" w:color="auto"/>
                      <w:right w:val="outset" w:sz="6" w:space="0" w:color="auto"/>
                    </w:tcBorders>
                  </w:tcPr>
                  <w:p w:rsidR="00E640B7" w:rsidRDefault="00A1230F">
                    <w:pPr>
                      <w:jc w:val="right"/>
                      <w:rPr>
                        <w:szCs w:val="21"/>
                      </w:rPr>
                    </w:pPr>
                    <w:r>
                      <w:rPr>
                        <w:szCs w:val="21"/>
                      </w:rPr>
                      <w:t>53,008,819.00</w:t>
                    </w:r>
                  </w:p>
                </w:tc>
              </w:tr>
              <w:tr w:rsidR="00E640B7" w:rsidTr="00223985">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7d415046e66b466a890bb89efca5709d"/>
                      <w:id w:val="-293828434"/>
                      <w:lock w:val="sdtLocked"/>
                    </w:sdtPr>
                    <w:sdtContent>
                      <w:p w:rsidR="00E640B7" w:rsidRDefault="006B2B5D">
                        <w:pPr>
                          <w:ind w:firstLineChars="100" w:firstLine="210"/>
                        </w:pPr>
                        <w:r>
                          <w:rPr>
                            <w:rFonts w:hint="eastAsia"/>
                          </w:rPr>
                          <w:t>其他权益工具投资</w:t>
                        </w:r>
                      </w:p>
                    </w:sdtContent>
                  </w:sdt>
                </w:tc>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5fccc8867984b57bf71dfe293f645cf"/>
                      <w:id w:val="-1292433036"/>
                      <w:lock w:val="sdtLocked"/>
                    </w:sdtPr>
                    <w:sdtContent>
                      <w:p w:rsidR="00E640B7" w:rsidRDefault="006B2B5D">
                        <w:pPr>
                          <w:ind w:firstLineChars="100" w:firstLine="210"/>
                        </w:pPr>
                        <w:r>
                          <w:rPr>
                            <w:rFonts w:hint="eastAsia"/>
                          </w:rPr>
                          <w:t>其他非流动金融资产</w:t>
                        </w:r>
                      </w:p>
                    </w:sdtContent>
                  </w:sdt>
                </w:tc>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b9a93324886f428384542f5b1fb9f42b"/>
                    <w:id w:val="152790469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投资性房地产</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b0ecd86ac7804fbe89c1f06aa6ad3650"/>
                    <w:id w:val="-4683502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固定资产</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6978D4">
                    <w:pPr>
                      <w:jc w:val="right"/>
                      <w:rPr>
                        <w:szCs w:val="21"/>
                      </w:rPr>
                    </w:pPr>
                    <w:r>
                      <w:rPr>
                        <w:szCs w:val="21"/>
                      </w:rPr>
                      <w:t>1,173,140,633.74</w:t>
                    </w:r>
                  </w:p>
                </w:tc>
                <w:tc>
                  <w:tcPr>
                    <w:tcW w:w="1333" w:type="pct"/>
                    <w:tcBorders>
                      <w:top w:val="outset" w:sz="6" w:space="0" w:color="auto"/>
                      <w:left w:val="outset" w:sz="6" w:space="0" w:color="auto"/>
                      <w:bottom w:val="outset" w:sz="6" w:space="0" w:color="auto"/>
                      <w:right w:val="outset" w:sz="6" w:space="0" w:color="auto"/>
                    </w:tcBorders>
                  </w:tcPr>
                  <w:p w:rsidR="00E640B7" w:rsidRDefault="006978D4">
                    <w:pPr>
                      <w:jc w:val="right"/>
                      <w:rPr>
                        <w:szCs w:val="21"/>
                      </w:rPr>
                    </w:pPr>
                    <w:r>
                      <w:rPr>
                        <w:szCs w:val="21"/>
                      </w:rPr>
                      <w:t>1,136,924,225.54</w:t>
                    </w:r>
                  </w:p>
                </w:tc>
              </w:tr>
              <w:tr w:rsidR="00E640B7" w:rsidTr="00223985">
                <w:sdt>
                  <w:sdtPr>
                    <w:tag w:val="_PLD_c800871977ec4bd980307a1f4d2c4c76"/>
                    <w:id w:val="196314980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在建工程</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6978D4">
                    <w:pPr>
                      <w:jc w:val="right"/>
                      <w:rPr>
                        <w:szCs w:val="21"/>
                      </w:rPr>
                    </w:pPr>
                    <w:r>
                      <w:rPr>
                        <w:szCs w:val="21"/>
                      </w:rPr>
                      <w:t>1,059,338.12</w:t>
                    </w:r>
                  </w:p>
                </w:tc>
                <w:tc>
                  <w:tcPr>
                    <w:tcW w:w="1333" w:type="pct"/>
                    <w:tcBorders>
                      <w:top w:val="outset" w:sz="6" w:space="0" w:color="auto"/>
                      <w:left w:val="outset" w:sz="6" w:space="0" w:color="auto"/>
                      <w:bottom w:val="outset" w:sz="6" w:space="0" w:color="auto"/>
                      <w:right w:val="outset" w:sz="6" w:space="0" w:color="auto"/>
                    </w:tcBorders>
                  </w:tcPr>
                  <w:p w:rsidR="00E640B7" w:rsidRDefault="006978D4">
                    <w:pPr>
                      <w:jc w:val="right"/>
                      <w:rPr>
                        <w:szCs w:val="21"/>
                      </w:rPr>
                    </w:pPr>
                    <w:r>
                      <w:rPr>
                        <w:szCs w:val="21"/>
                      </w:rPr>
                      <w:t>4,833,375.44</w:t>
                    </w:r>
                  </w:p>
                </w:tc>
              </w:tr>
              <w:tr w:rsidR="00E640B7" w:rsidTr="00223985">
                <w:sdt>
                  <w:sdtPr>
                    <w:tag w:val="_PLD_478ac5c17f214712ae812a0d6398de1e"/>
                    <w:id w:val="94543364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生产性生物资产</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70cce78df6a94836ab636bf546ff9a26"/>
                    <w:id w:val="-165321637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油气资产</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2711909a0534ae9abd4cdb79ab0feb6"/>
                      <w:id w:val="-580606956"/>
                      <w:lock w:val="sdtLocked"/>
                    </w:sdtPr>
                    <w:sdtContent>
                      <w:p w:rsidR="00E640B7" w:rsidRDefault="006B2B5D">
                        <w:pPr>
                          <w:ind w:firstLineChars="100" w:firstLine="210"/>
                        </w:pPr>
                        <w:r>
                          <w:rPr>
                            <w:rFonts w:hint="eastAsia"/>
                          </w:rPr>
                          <w:t>使用权资产</w:t>
                        </w:r>
                      </w:p>
                    </w:sdtContent>
                  </w:sdt>
                </w:tc>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a22b1a68b152411392f45bdce00cb9f5"/>
                    <w:id w:val="-18984114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无形资产</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6978D4">
                    <w:pPr>
                      <w:jc w:val="right"/>
                      <w:rPr>
                        <w:szCs w:val="21"/>
                      </w:rPr>
                    </w:pPr>
                    <w:r>
                      <w:rPr>
                        <w:szCs w:val="21"/>
                      </w:rPr>
                      <w:t>287,463,256.25</w:t>
                    </w:r>
                  </w:p>
                </w:tc>
                <w:tc>
                  <w:tcPr>
                    <w:tcW w:w="1333" w:type="pct"/>
                    <w:tcBorders>
                      <w:top w:val="outset" w:sz="6" w:space="0" w:color="auto"/>
                      <w:left w:val="outset" w:sz="6" w:space="0" w:color="auto"/>
                      <w:bottom w:val="outset" w:sz="6" w:space="0" w:color="auto"/>
                      <w:right w:val="outset" w:sz="6" w:space="0" w:color="auto"/>
                    </w:tcBorders>
                  </w:tcPr>
                  <w:p w:rsidR="00E640B7" w:rsidRDefault="006978D4">
                    <w:pPr>
                      <w:jc w:val="right"/>
                      <w:rPr>
                        <w:szCs w:val="21"/>
                      </w:rPr>
                    </w:pPr>
                    <w:r>
                      <w:rPr>
                        <w:szCs w:val="21"/>
                      </w:rPr>
                      <w:t>282,163,195.28</w:t>
                    </w:r>
                  </w:p>
                </w:tc>
              </w:tr>
              <w:tr w:rsidR="00E640B7" w:rsidTr="00223985">
                <w:sdt>
                  <w:sdtPr>
                    <w:tag w:val="_PLD_3afdada774c94d8d8f09873b3adfe0ca"/>
                    <w:id w:val="-213486096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开发支出</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c1515ff062cd47e0abd7368705cd4e5f"/>
                    <w:id w:val="96631174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商誉</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e06c7979eb504045a9de6cf80551e28f"/>
                    <w:id w:val="49584402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长期待摊费用</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ced42050d97a41358aec7c92332e0b26"/>
                    <w:id w:val="41151547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递延所得税资产</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6978D4">
                    <w:pPr>
                      <w:jc w:val="right"/>
                      <w:rPr>
                        <w:szCs w:val="21"/>
                      </w:rPr>
                    </w:pPr>
                    <w:r>
                      <w:rPr>
                        <w:szCs w:val="21"/>
                      </w:rPr>
                      <w:t>16,062,964.99</w:t>
                    </w:r>
                  </w:p>
                </w:tc>
                <w:tc>
                  <w:tcPr>
                    <w:tcW w:w="1333" w:type="pct"/>
                    <w:tcBorders>
                      <w:top w:val="outset" w:sz="6" w:space="0" w:color="auto"/>
                      <w:left w:val="outset" w:sz="6" w:space="0" w:color="auto"/>
                      <w:bottom w:val="outset" w:sz="6" w:space="0" w:color="auto"/>
                      <w:right w:val="outset" w:sz="6" w:space="0" w:color="auto"/>
                    </w:tcBorders>
                  </w:tcPr>
                  <w:p w:rsidR="00E640B7" w:rsidRDefault="006978D4">
                    <w:pPr>
                      <w:jc w:val="right"/>
                      <w:rPr>
                        <w:szCs w:val="21"/>
                      </w:rPr>
                    </w:pPr>
                    <w:r>
                      <w:rPr>
                        <w:szCs w:val="21"/>
                      </w:rPr>
                      <w:t>25,681,830.20</w:t>
                    </w:r>
                  </w:p>
                </w:tc>
              </w:tr>
              <w:tr w:rsidR="00E640B7" w:rsidTr="00223985">
                <w:sdt>
                  <w:sdtPr>
                    <w:tag w:val="_PLD_29649f7fead6487685f7f530a335f38e"/>
                    <w:id w:val="-124063480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其他非流动资产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6978D4">
                    <w:pPr>
                      <w:jc w:val="right"/>
                      <w:rPr>
                        <w:szCs w:val="21"/>
                      </w:rPr>
                    </w:pPr>
                    <w:r>
                      <w:rPr>
                        <w:szCs w:val="21"/>
                      </w:rPr>
                      <w:t>13,711,331.25</w:t>
                    </w:r>
                  </w:p>
                </w:tc>
                <w:tc>
                  <w:tcPr>
                    <w:tcW w:w="1333" w:type="pct"/>
                    <w:tcBorders>
                      <w:top w:val="outset" w:sz="6" w:space="0" w:color="auto"/>
                      <w:left w:val="outset" w:sz="6" w:space="0" w:color="auto"/>
                      <w:bottom w:val="outset" w:sz="6" w:space="0" w:color="auto"/>
                      <w:right w:val="outset" w:sz="6" w:space="0" w:color="auto"/>
                    </w:tcBorders>
                  </w:tcPr>
                  <w:p w:rsidR="00E640B7" w:rsidRDefault="006978D4">
                    <w:pPr>
                      <w:jc w:val="right"/>
                      <w:rPr>
                        <w:szCs w:val="21"/>
                      </w:rPr>
                    </w:pPr>
                    <w:r>
                      <w:rPr>
                        <w:szCs w:val="21"/>
                      </w:rPr>
                      <w:t>11,279,480.00</w:t>
                    </w:r>
                  </w:p>
                </w:tc>
              </w:tr>
              <w:tr w:rsidR="00E640B7" w:rsidTr="00223985">
                <w:sdt>
                  <w:sdtPr>
                    <w:tag w:val="_PLD_5609696f96f44c829ada367c21c56583"/>
                    <w:id w:val="97958487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200" w:firstLine="420"/>
                          <w:rPr>
                            <w:szCs w:val="21"/>
                          </w:rPr>
                        </w:pPr>
                        <w:r>
                          <w:rPr>
                            <w:rFonts w:hint="eastAsia"/>
                            <w:szCs w:val="21"/>
                          </w:rPr>
                          <w:t>非流动资产合计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6978D4">
                    <w:pPr>
                      <w:jc w:val="right"/>
                      <w:rPr>
                        <w:szCs w:val="21"/>
                      </w:rPr>
                    </w:pPr>
                    <w:r>
                      <w:rPr>
                        <w:szCs w:val="21"/>
                      </w:rPr>
                      <w:t>1,593,868,242.90</w:t>
                    </w:r>
                  </w:p>
                </w:tc>
                <w:tc>
                  <w:tcPr>
                    <w:tcW w:w="1333" w:type="pct"/>
                    <w:tcBorders>
                      <w:top w:val="outset" w:sz="6" w:space="0" w:color="auto"/>
                      <w:left w:val="outset" w:sz="6" w:space="0" w:color="auto"/>
                      <w:bottom w:val="outset" w:sz="6" w:space="0" w:color="auto"/>
                      <w:right w:val="outset" w:sz="6" w:space="0" w:color="auto"/>
                    </w:tcBorders>
                  </w:tcPr>
                  <w:p w:rsidR="00E640B7" w:rsidRDefault="006978D4">
                    <w:pPr>
                      <w:jc w:val="right"/>
                      <w:rPr>
                        <w:szCs w:val="21"/>
                      </w:rPr>
                    </w:pPr>
                    <w:r>
                      <w:rPr>
                        <w:szCs w:val="21"/>
                      </w:rPr>
                      <w:t>1,513,890,925.46</w:t>
                    </w:r>
                  </w:p>
                </w:tc>
              </w:tr>
              <w:tr w:rsidR="00E640B7" w:rsidTr="00223985">
                <w:sdt>
                  <w:sdtPr>
                    <w:tag w:val="_PLD_6d49c826430d4b61bb4d5c2bd47f3a37"/>
                    <w:id w:val="102922033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300" w:firstLine="630"/>
                          <w:rPr>
                            <w:szCs w:val="21"/>
                          </w:rPr>
                        </w:pPr>
                        <w:r>
                          <w:rPr>
                            <w:rFonts w:hint="eastAsia"/>
                            <w:szCs w:val="21"/>
                          </w:rPr>
                          <w:t>资产总计</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6978D4">
                    <w:pPr>
                      <w:jc w:val="right"/>
                      <w:rPr>
                        <w:szCs w:val="21"/>
                      </w:rPr>
                    </w:pPr>
                    <w:r>
                      <w:rPr>
                        <w:szCs w:val="21"/>
                      </w:rPr>
                      <w:t>3,016,813,777.61</w:t>
                    </w:r>
                  </w:p>
                </w:tc>
                <w:tc>
                  <w:tcPr>
                    <w:tcW w:w="1333" w:type="pct"/>
                    <w:tcBorders>
                      <w:top w:val="outset" w:sz="6" w:space="0" w:color="auto"/>
                      <w:left w:val="outset" w:sz="6" w:space="0" w:color="auto"/>
                      <w:bottom w:val="outset" w:sz="6" w:space="0" w:color="auto"/>
                      <w:right w:val="outset" w:sz="6" w:space="0" w:color="auto"/>
                    </w:tcBorders>
                  </w:tcPr>
                  <w:p w:rsidR="00E640B7" w:rsidRDefault="006978D4">
                    <w:pPr>
                      <w:jc w:val="right"/>
                      <w:rPr>
                        <w:szCs w:val="21"/>
                      </w:rPr>
                    </w:pPr>
                    <w:r>
                      <w:rPr>
                        <w:szCs w:val="21"/>
                      </w:rPr>
                      <w:t>2,932,603,288.03</w:t>
                    </w:r>
                  </w:p>
                </w:tc>
              </w:tr>
              <w:tr w:rsidR="00E640B7" w:rsidTr="00223985">
                <w:sdt>
                  <w:sdtPr>
                    <w:tag w:val="_PLD_097e7abf0b344d7ba64ab9a99dd2d2fa"/>
                    <w:id w:val="-72576081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rPr>
                            <w:szCs w:val="21"/>
                          </w:rPr>
                        </w:pPr>
                        <w:r>
                          <w:rPr>
                            <w:rFonts w:hint="eastAsia"/>
                            <w:b/>
                            <w:bCs/>
                            <w:szCs w:val="21"/>
                          </w:rPr>
                          <w:t>流动负债：</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color w:val="FF00FF"/>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rPr>
                        <w:color w:val="FF00FF"/>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rPr>
                        <w:color w:val="FF00FF"/>
                        <w:szCs w:val="21"/>
                      </w:rPr>
                    </w:pPr>
                  </w:p>
                </w:tc>
              </w:tr>
              <w:tr w:rsidR="00E640B7" w:rsidTr="00223985">
                <w:sdt>
                  <w:sdtPr>
                    <w:tag w:val="_PLD_f25369d6a02a4d4d926f505ded3e9571"/>
                    <w:id w:val="-105632115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短期借款</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336,974,571.02</w:t>
                    </w:r>
                  </w:p>
                </w:tc>
                <w:tc>
                  <w:tcPr>
                    <w:tcW w:w="1333"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391,866,680.34</w:t>
                    </w:r>
                  </w:p>
                </w:tc>
              </w:tr>
              <w:tr w:rsidR="00E640B7" w:rsidTr="00223985">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ce7b169d869d401d8a4e9b46531a77b5"/>
                      <w:id w:val="513574413"/>
                      <w:lock w:val="sdtLocked"/>
                    </w:sdtPr>
                    <w:sdtContent>
                      <w:p w:rsidR="00E640B7" w:rsidRDefault="006B2B5D">
                        <w:pPr>
                          <w:ind w:firstLineChars="100" w:firstLine="210"/>
                        </w:pPr>
                        <w:r>
                          <w:rPr>
                            <w:rFonts w:hint="eastAsia"/>
                          </w:rPr>
                          <w:t>交易性金融负债</w:t>
                        </w:r>
                      </w:p>
                    </w:sdtContent>
                  </w:sdt>
                </w:tc>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fdb08aeff5c0473db180983bf445f8c3"/>
                    <w:id w:val="-199232434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衍生金融负债</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5fc7538e58b94ec598bb72c938cadc08"/>
                    <w:id w:val="-25359051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应付票据</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a629096442414226b3292060f7ee2433"/>
                    <w:id w:val="106729877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应付账款</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169,774,103.92</w:t>
                    </w:r>
                  </w:p>
                </w:tc>
                <w:tc>
                  <w:tcPr>
                    <w:tcW w:w="1333"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142,007,819.75</w:t>
                    </w:r>
                  </w:p>
                </w:tc>
              </w:tr>
              <w:tr w:rsidR="00E640B7" w:rsidTr="00223985">
                <w:sdt>
                  <w:sdtPr>
                    <w:tag w:val="_PLD_9c7b2a6b03734aeb84333dd1ad179ade"/>
                    <w:id w:val="21369795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预收款项</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17,474,884.96</w:t>
                    </w:r>
                  </w:p>
                </w:tc>
              </w:tr>
              <w:tr w:rsidR="00E640B7" w:rsidTr="00223985">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7fe5e81907c458186d615ca1a16da59"/>
                      <w:id w:val="477048228"/>
                      <w:lock w:val="sdtLocked"/>
                    </w:sdtPr>
                    <w:sdtContent>
                      <w:p w:rsidR="00E640B7" w:rsidRDefault="006B2B5D">
                        <w:pPr>
                          <w:ind w:firstLineChars="100" w:firstLine="210"/>
                        </w:pPr>
                        <w:r>
                          <w:rPr>
                            <w:rFonts w:hint="eastAsia"/>
                          </w:rPr>
                          <w:t>合同负债</w:t>
                        </w:r>
                      </w:p>
                    </w:sdtContent>
                  </w:sdt>
                </w:tc>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16,533,449.49</w:t>
                    </w: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472d8e738b714bc89cfda0d9fc6f176e"/>
                    <w:id w:val="-104012768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6,906,630.42</w:t>
                    </w:r>
                  </w:p>
                </w:tc>
                <w:tc>
                  <w:tcPr>
                    <w:tcW w:w="1333"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5,062,284.80</w:t>
                    </w:r>
                  </w:p>
                </w:tc>
              </w:tr>
              <w:tr w:rsidR="00E640B7" w:rsidTr="00223985">
                <w:sdt>
                  <w:sdtPr>
                    <w:tag w:val="_PLD_935c922a466d49bca2588a3df657e4ff"/>
                    <w:id w:val="170028142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应交税费</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677,796.63</w:t>
                    </w:r>
                  </w:p>
                </w:tc>
                <w:tc>
                  <w:tcPr>
                    <w:tcW w:w="1333"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6,346,460.23</w:t>
                    </w:r>
                  </w:p>
                </w:tc>
              </w:tr>
              <w:tr w:rsidR="00E640B7" w:rsidTr="00223985">
                <w:sdt>
                  <w:sdtPr>
                    <w:tag w:val="_PLD_f02f4efe981d4cc7a199248496ef0cfc"/>
                    <w:id w:val="-87207500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其他应付款</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42,480,108.95</w:t>
                    </w:r>
                  </w:p>
                </w:tc>
                <w:tc>
                  <w:tcPr>
                    <w:tcW w:w="1333"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39,428,064.70</w:t>
                    </w:r>
                  </w:p>
                </w:tc>
              </w:tr>
              <w:tr w:rsidR="00E640B7" w:rsidTr="00223985">
                <w:sdt>
                  <w:sdtPr>
                    <w:tag w:val="_PLD_0161dbb22db14f948442be20a9cb7560"/>
                    <w:id w:val="73042602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rPr>
                          <w:t>其中：</w:t>
                        </w:r>
                        <w:r>
                          <w:rPr>
                            <w:rFonts w:hint="eastAsia"/>
                            <w:szCs w:val="21"/>
                          </w:rPr>
                          <w:t>应付利息</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8a53dd1ad6c9442495ce7ffefa6805ff"/>
                    <w:id w:val="17886529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400" w:firstLine="840"/>
                          <w:rPr>
                            <w:szCs w:val="21"/>
                          </w:rPr>
                        </w:pPr>
                        <w:r>
                          <w:rPr>
                            <w:rFonts w:hint="eastAsia"/>
                            <w:szCs w:val="21"/>
                          </w:rPr>
                          <w:t>应付股利</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a677b14d5dfb4f49b913d8e108884c19"/>
                    <w:id w:val="-85056210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持有待售负债</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9675d199fe0e492aaf40ec75faaad4e1"/>
                    <w:id w:val="-24488009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一年内到期的非流动负债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40,051,555.56</w:t>
                    </w: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13a0b24f045240e2923ed4160e9fa33a"/>
                    <w:id w:val="207940027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其他流动负债</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2,149,348.43</w:t>
                    </w: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3fd7f65c982a4798ab78c4c96bca259b"/>
                    <w:id w:val="97765303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200" w:firstLine="420"/>
                          <w:rPr>
                            <w:szCs w:val="21"/>
                          </w:rPr>
                        </w:pPr>
                        <w:r>
                          <w:rPr>
                            <w:rFonts w:hint="eastAsia"/>
                            <w:szCs w:val="21"/>
                          </w:rPr>
                          <w:t>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615,547,564.42</w:t>
                    </w:r>
                  </w:p>
                </w:tc>
                <w:tc>
                  <w:tcPr>
                    <w:tcW w:w="1333"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602,186,194.78</w:t>
                    </w:r>
                  </w:p>
                </w:tc>
              </w:tr>
              <w:tr w:rsidR="00E640B7" w:rsidTr="00223985">
                <w:sdt>
                  <w:sdtPr>
                    <w:tag w:val="_PLD_5a8813ff8c984fc28cd8ddc8db922fd5"/>
                    <w:id w:val="-61242992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rPr>
                            <w:szCs w:val="21"/>
                          </w:rPr>
                        </w:pPr>
                        <w:r>
                          <w:rPr>
                            <w:rFonts w:hint="eastAsia"/>
                            <w:b/>
                            <w:bCs/>
                            <w:szCs w:val="21"/>
                          </w:rPr>
                          <w:t>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color w:val="008000"/>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ind w:right="210"/>
                      <w:jc w:val="right"/>
                      <w:rPr>
                        <w:color w:val="008000"/>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color w:val="008000"/>
                        <w:szCs w:val="21"/>
                      </w:rPr>
                    </w:pPr>
                  </w:p>
                </w:tc>
              </w:tr>
              <w:tr w:rsidR="00E640B7" w:rsidTr="00223985">
                <w:sdt>
                  <w:sdtPr>
                    <w:tag w:val="_PLD_2e0282c784d54804a2dfa4e9925d9afe"/>
                    <w:id w:val="150007523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长期借款</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139,906,480.35</w:t>
                    </w:r>
                  </w:p>
                </w:tc>
                <w:tc>
                  <w:tcPr>
                    <w:tcW w:w="1333"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128,034,218.95</w:t>
                    </w:r>
                  </w:p>
                </w:tc>
              </w:tr>
              <w:tr w:rsidR="00E640B7" w:rsidTr="00223985">
                <w:sdt>
                  <w:sdtPr>
                    <w:tag w:val="_PLD_0ae799b0dff445c3a478e783ee4f3f9e"/>
                    <w:id w:val="210336563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应付债券</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bb4a6077b70544e7a4e39bfdf816276d"/>
                    <w:id w:val="-212414171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3ceecad9adf14214acac7ec3ed737706"/>
                    <w:id w:val="246703631"/>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501068eac65e44ee9de601b753837ef7"/>
                    <w:id w:val="45129261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pPr>
                        <w:r>
                          <w:rPr>
                            <w:rFonts w:hint="eastAsia"/>
                          </w:rPr>
                          <w:t>租赁负债</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06a145958be247a08fdc6e7f0f63b273"/>
                    <w:id w:val="187118405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长期应付款</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20963e088d2245618d3ffc26fa9883f9"/>
                    <w:id w:val="-44886688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长期应付职工薪酬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110dc5a4f7b24db5ad8af5cfde236424"/>
                    <w:id w:val="-86397900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预计负债</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307466d2bbac46bab85228947866f5cd"/>
                    <w:id w:val="-151444535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递延收益</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7,417,762.00</w:t>
                    </w:r>
                  </w:p>
                </w:tc>
                <w:tc>
                  <w:tcPr>
                    <w:tcW w:w="1333"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6,190,500.00</w:t>
                    </w:r>
                  </w:p>
                </w:tc>
              </w:tr>
              <w:tr w:rsidR="00E640B7" w:rsidTr="00223985">
                <w:sdt>
                  <w:sdtPr>
                    <w:tag w:val="_PLD_f51ba055bf4b48cbbc6b2d3529dff76a"/>
                    <w:id w:val="-122660138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递延所得税负债</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f9c66d05b874491c8299e3ff5fdd1849"/>
                    <w:id w:val="159991036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其他非流动负债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dff50edaca4a433a80d841b668c2b903"/>
                    <w:id w:val="-196657649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200" w:firstLine="420"/>
                          <w:rPr>
                            <w:szCs w:val="21"/>
                          </w:rPr>
                        </w:pPr>
                        <w:r>
                          <w:rPr>
                            <w:rFonts w:hint="eastAsia"/>
                            <w:szCs w:val="21"/>
                          </w:rPr>
                          <w:t>非流动负债合计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147,324,242.35</w:t>
                    </w:r>
                  </w:p>
                </w:tc>
                <w:tc>
                  <w:tcPr>
                    <w:tcW w:w="1333"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134,224,718.95</w:t>
                    </w:r>
                  </w:p>
                </w:tc>
              </w:tr>
              <w:tr w:rsidR="00E640B7" w:rsidTr="00223985">
                <w:sdt>
                  <w:sdtPr>
                    <w:tag w:val="_PLD_d6978d2b345644869dabfa9f7bb25d9b"/>
                    <w:id w:val="1392781448"/>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300" w:firstLine="630"/>
                          <w:rPr>
                            <w:szCs w:val="21"/>
                          </w:rPr>
                        </w:pPr>
                        <w:r>
                          <w:rPr>
                            <w:rFonts w:hint="eastAsia"/>
                            <w:szCs w:val="21"/>
                          </w:rPr>
                          <w:t>负债合计</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762,871,806.77</w:t>
                    </w:r>
                  </w:p>
                </w:tc>
                <w:tc>
                  <w:tcPr>
                    <w:tcW w:w="1333"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736,410,913.73</w:t>
                    </w:r>
                  </w:p>
                </w:tc>
              </w:tr>
              <w:tr w:rsidR="00E640B7" w:rsidTr="00223985">
                <w:sdt>
                  <w:sdtPr>
                    <w:tag w:val="_PLD_7ccfdb4b1195457b8de4211feea2cac2"/>
                    <w:id w:val="93625482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rPr>
                            <w:szCs w:val="21"/>
                          </w:rPr>
                        </w:pPr>
                        <w:r>
                          <w:rPr>
                            <w:rFonts w:hint="eastAsia"/>
                            <w:b/>
                            <w:bCs/>
                            <w:szCs w:val="21"/>
                          </w:rPr>
                          <w:t>所有者权益（或股东权益）：</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color w:val="008000"/>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rPr>
                        <w:color w:val="008000"/>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rPr>
                        <w:color w:val="008000"/>
                        <w:szCs w:val="21"/>
                      </w:rPr>
                    </w:pPr>
                  </w:p>
                </w:tc>
              </w:tr>
              <w:tr w:rsidR="00E640B7" w:rsidTr="00223985">
                <w:sdt>
                  <w:sdtPr>
                    <w:tag w:val="_PLD_3544e3178d134ee6949062f2fc4fe109"/>
                    <w:id w:val="94773757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实收资本（或股本）</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298,731,378.00</w:t>
                    </w:r>
                  </w:p>
                </w:tc>
                <w:tc>
                  <w:tcPr>
                    <w:tcW w:w="1333"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298,731,378.00</w:t>
                    </w:r>
                  </w:p>
                </w:tc>
              </w:tr>
              <w:tr w:rsidR="00E640B7" w:rsidTr="00223985">
                <w:sdt>
                  <w:sdtPr>
                    <w:tag w:val="_PLD_1f06d5e3f1514521a81034bd8123884c"/>
                    <w:id w:val="-1004745332"/>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其他权益工具</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239fa27f5e6146e7ab45ef5a6bd5257e"/>
                    <w:id w:val="-1207783"/>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5877c2ca757d46e088f56a241ee2d167"/>
                    <w:id w:val="21910184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68913b2bfe2646b991164f4e3e225215"/>
                    <w:id w:val="-496652879"/>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资本公积</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887,067,831.23</w:t>
                    </w:r>
                  </w:p>
                </w:tc>
                <w:tc>
                  <w:tcPr>
                    <w:tcW w:w="1333"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924,928,640.60</w:t>
                    </w:r>
                  </w:p>
                </w:tc>
              </w:tr>
              <w:tr w:rsidR="00E640B7" w:rsidTr="00223985">
                <w:sdt>
                  <w:sdtPr>
                    <w:tag w:val="_PLD_324c6408c1424a728eccacf3b0ef657d"/>
                    <w:id w:val="185422146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减：库存股</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3209deee7bd643ac909c51619677313b"/>
                    <w:id w:val="177227011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其他综合收益</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6eaf8035733844da94bc6736f62d97ba"/>
                    <w:id w:val="-1550291487"/>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专项储备</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E640B7" w:rsidRDefault="00E640B7">
                    <w:pPr>
                      <w:jc w:val="right"/>
                      <w:rPr>
                        <w:szCs w:val="21"/>
                      </w:rPr>
                    </w:pPr>
                  </w:p>
                </w:tc>
              </w:tr>
              <w:tr w:rsidR="00E640B7" w:rsidTr="00223985">
                <w:sdt>
                  <w:sdtPr>
                    <w:tag w:val="_PLD_4de370b85d5b4fff8dc4cd59144b8445"/>
                    <w:id w:val="-150296154"/>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盈余公积</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170,208,106.35</w:t>
                    </w:r>
                  </w:p>
                </w:tc>
                <w:tc>
                  <w:tcPr>
                    <w:tcW w:w="1333"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170,208,106.35</w:t>
                    </w:r>
                  </w:p>
                </w:tc>
              </w:tr>
              <w:tr w:rsidR="00E640B7" w:rsidTr="00223985">
                <w:sdt>
                  <w:sdtPr>
                    <w:tag w:val="_PLD_57bd5bb93fa840679abdabdef85d0712"/>
                    <w:id w:val="-1893724205"/>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100" w:firstLine="210"/>
                          <w:rPr>
                            <w:szCs w:val="21"/>
                          </w:rPr>
                        </w:pPr>
                        <w:r>
                          <w:rPr>
                            <w:rFonts w:hint="eastAsia"/>
                            <w:szCs w:val="21"/>
                          </w:rPr>
                          <w:t>未分配利润</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897,934,655.26</w:t>
                    </w:r>
                  </w:p>
                </w:tc>
                <w:tc>
                  <w:tcPr>
                    <w:tcW w:w="1333"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802,324,249.35</w:t>
                    </w:r>
                  </w:p>
                </w:tc>
              </w:tr>
              <w:tr w:rsidR="00E640B7" w:rsidTr="00223985">
                <w:sdt>
                  <w:sdtPr>
                    <w:tag w:val="_PLD_ceb45ece49e540bfa6e86de65ae33e4b"/>
                    <w:id w:val="872811626"/>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200" w:firstLine="420"/>
                          <w:rPr>
                            <w:szCs w:val="21"/>
                          </w:rPr>
                        </w:pPr>
                        <w:r>
                          <w:rPr>
                            <w:rFonts w:hint="eastAsia"/>
                          </w:rPr>
                          <w:t>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2,253,941,970.84</w:t>
                    </w:r>
                  </w:p>
                </w:tc>
                <w:tc>
                  <w:tcPr>
                    <w:tcW w:w="1333"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2,196,192,374.30</w:t>
                    </w:r>
                  </w:p>
                </w:tc>
              </w:tr>
              <w:tr w:rsidR="00E640B7" w:rsidTr="00223985">
                <w:sdt>
                  <w:sdtPr>
                    <w:tag w:val="_PLD_f0ef69cc41f3488e9f1fd1456e8640f4"/>
                    <w:id w:val="-471826650"/>
                    <w:lock w:val="sdtLocked"/>
                  </w:sdtPr>
                  <w:sdtContent>
                    <w:tc>
                      <w:tcPr>
                        <w:tcW w:w="1629" w:type="pct"/>
                        <w:tcBorders>
                          <w:top w:val="outset" w:sz="6" w:space="0" w:color="auto"/>
                          <w:left w:val="outset" w:sz="6" w:space="0" w:color="auto"/>
                          <w:bottom w:val="outset" w:sz="6" w:space="0" w:color="auto"/>
                          <w:right w:val="outset" w:sz="6" w:space="0" w:color="auto"/>
                        </w:tcBorders>
                        <w:vAlign w:val="center"/>
                      </w:tcPr>
                      <w:p w:rsidR="00E640B7" w:rsidRDefault="006B2B5D">
                        <w:pPr>
                          <w:ind w:firstLineChars="300" w:firstLine="630"/>
                          <w:rPr>
                            <w:szCs w:val="21"/>
                          </w:rPr>
                        </w:pPr>
                        <w:r>
                          <w:rPr>
                            <w:rFonts w:hint="eastAsia"/>
                            <w:szCs w:val="21"/>
                          </w:rPr>
                          <w:t>负债和所有者权益（或股东权益）总计</w:t>
                        </w:r>
                      </w:p>
                    </w:tc>
                  </w:sdtContent>
                </w:sdt>
                <w:tc>
                  <w:tcPr>
                    <w:tcW w:w="627" w:type="pct"/>
                    <w:tcBorders>
                      <w:top w:val="outset" w:sz="6" w:space="0" w:color="auto"/>
                      <w:left w:val="outset" w:sz="6" w:space="0" w:color="auto"/>
                      <w:bottom w:val="outset" w:sz="6" w:space="0" w:color="auto"/>
                      <w:right w:val="outset" w:sz="6" w:space="0" w:color="auto"/>
                    </w:tcBorders>
                  </w:tcPr>
                  <w:p w:rsidR="00E640B7" w:rsidRDefault="00E640B7">
                    <w:pPr>
                      <w:rPr>
                        <w:szCs w:val="21"/>
                      </w:rPr>
                    </w:pPr>
                  </w:p>
                </w:tc>
                <w:tc>
                  <w:tcPr>
                    <w:tcW w:w="1411"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3,016,813,777.61</w:t>
                    </w:r>
                  </w:p>
                </w:tc>
                <w:tc>
                  <w:tcPr>
                    <w:tcW w:w="1333" w:type="pct"/>
                    <w:tcBorders>
                      <w:top w:val="outset" w:sz="6" w:space="0" w:color="auto"/>
                      <w:left w:val="outset" w:sz="6" w:space="0" w:color="auto"/>
                      <w:bottom w:val="outset" w:sz="6" w:space="0" w:color="auto"/>
                      <w:right w:val="outset" w:sz="6" w:space="0" w:color="auto"/>
                    </w:tcBorders>
                  </w:tcPr>
                  <w:p w:rsidR="00E640B7" w:rsidRDefault="005A0AC4">
                    <w:pPr>
                      <w:jc w:val="right"/>
                      <w:rPr>
                        <w:szCs w:val="21"/>
                      </w:rPr>
                    </w:pPr>
                    <w:r>
                      <w:rPr>
                        <w:szCs w:val="21"/>
                      </w:rPr>
                      <w:t>2,932,603,288.03</w:t>
                    </w:r>
                  </w:p>
                </w:tc>
              </w:tr>
            </w:tbl>
            <w:p w:rsidR="00E640B7" w:rsidRDefault="006B2B5D">
              <w:pPr>
                <w:ind w:rightChars="-73" w:right="-153"/>
                <w:rPr>
                  <w:szCs w:val="21"/>
                </w:rPr>
              </w:pPr>
              <w:r>
                <w:rPr>
                  <w:szCs w:val="21"/>
                </w:rPr>
                <w:t>法定代表人</w:t>
              </w:r>
              <w:r>
                <w:rPr>
                  <w:rFonts w:hint="eastAsia"/>
                  <w:szCs w:val="21"/>
                </w:rPr>
                <w:t>：</w:t>
              </w:r>
              <w:sdt>
                <w:sdtPr>
                  <w:rPr>
                    <w:rFonts w:hint="eastAsia"/>
                    <w:szCs w:val="21"/>
                  </w:rPr>
                  <w:alias w:val="公司法定代表人"/>
                  <w:tag w:val="_GBC_a81a61c6d7bb46bfa69f34f205086804"/>
                  <w:id w:val="1099834565"/>
                  <w:lock w:val="sdtLocked"/>
                  <w:placeholder>
                    <w:docPart w:val="GBC22222222222222222222222222222"/>
                  </w:placeholder>
                  <w:dataBinding w:prefixMappings="xmlns:clcid-cgi='clcid-cgi'" w:xpath="/*/clcid-cgi:GongSiFaDingDaiBiaoRen[not(@periodRef)]" w:storeItemID="{89EBAB94-44A0-46A2-B712-30D997D04A6D}"/>
                  <w:text/>
                </w:sdtPr>
                <w:sdtContent>
                  <w:r w:rsidR="00AD5F64">
                    <w:rPr>
                      <w:rFonts w:hint="eastAsia"/>
                      <w:szCs w:val="21"/>
                    </w:rPr>
                    <w:t>徐祥</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12b89d18f9094da18899493b997b98a8"/>
                  <w:id w:val="-648592250"/>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AD5F64">
                    <w:rPr>
                      <w:rFonts w:hint="eastAsia"/>
                      <w:szCs w:val="21"/>
                    </w:rPr>
                    <w:t>刘君</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0397291c44b4713afb5a711c98f3ea6"/>
                  <w:id w:val="629590069"/>
                  <w:lock w:val="sdtLocked"/>
                  <w:placeholder>
                    <w:docPart w:val="GBC22222222222222222222222222222"/>
                  </w:placeholder>
                  <w:dataBinding w:prefixMappings="xmlns:clcid-mr='clcid-mr'" w:xpath="/*/clcid-mr:KuaiJiJiGouFuZeRenXingMing[not(@periodRef)]" w:storeItemID="{89EBAB94-44A0-46A2-B712-30D997D04A6D}"/>
                  <w:text/>
                </w:sdtPr>
                <w:sdtContent>
                  <w:r w:rsidR="00AD5F64">
                    <w:rPr>
                      <w:rFonts w:hint="eastAsia"/>
                      <w:szCs w:val="21"/>
                    </w:rPr>
                    <w:t>刘君</w:t>
                  </w:r>
                </w:sdtContent>
              </w:sdt>
            </w:p>
          </w:sdtContent>
        </w:sdt>
        <w:p w:rsidR="00E640B7" w:rsidRDefault="00507434"/>
        <w:bookmarkEnd w:id="122" w:displacedByCustomXml="next"/>
      </w:sdtContent>
    </w:sdt>
    <w:p w:rsidR="00E640B7" w:rsidRDefault="00E640B7">
      <w:pPr>
        <w:rPr>
          <w:color w:val="FF0000"/>
          <w:szCs w:val="21"/>
        </w:rPr>
      </w:pPr>
    </w:p>
    <w:bookmarkStart w:id="123" w:name="_Hlk24038378" w:displacedByCustomXml="next"/>
    <w:sdt>
      <w:sdtPr>
        <w:rPr>
          <w:rFonts w:ascii="宋体" w:hAnsi="宋体" w:cs="宋体" w:hint="eastAsia"/>
          <w:b w:val="0"/>
          <w:bCs w:val="0"/>
          <w:kern w:val="0"/>
          <w:szCs w:val="24"/>
        </w:rPr>
        <w:alias w:val="选项模块:需要编制合并报表"/>
        <w:tag w:val="_SEC_38812834cfb34e9393dcbecc309c8615"/>
        <w:id w:val="659661293"/>
        <w:lock w:val="sdtLocked"/>
        <w:placeholder>
          <w:docPart w:val="GBC22222222222222222222222222222"/>
        </w:placeholder>
      </w:sdtPr>
      <w:sdtEndPr>
        <w:rPr>
          <w:rFonts w:hint="default"/>
          <w:color w:val="FF0000"/>
          <w:szCs w:val="21"/>
        </w:rPr>
      </w:sdtEndPr>
      <w:sdtContent>
        <w:sdt>
          <w:sdtPr>
            <w:rPr>
              <w:rFonts w:ascii="宋体" w:hAnsi="宋体" w:cs="宋体" w:hint="eastAsia"/>
              <w:b w:val="0"/>
              <w:bCs w:val="0"/>
              <w:kern w:val="0"/>
              <w:szCs w:val="24"/>
            </w:rPr>
            <w:tag w:val="_SEC_38d2275e2dcd4f8eb0870715a2a226c7"/>
            <w:id w:val="521594129"/>
            <w:lock w:val="sdtLocked"/>
            <w:placeholder>
              <w:docPart w:val="GBC22222222222222222222222222222"/>
            </w:placeholder>
          </w:sdtPr>
          <w:sdtEndPr>
            <w:rPr>
              <w:szCs w:val="21"/>
            </w:rPr>
          </w:sdtEndPr>
          <w:sdtContent>
            <w:p w:rsidR="00E640B7" w:rsidRDefault="006B2B5D">
              <w:pPr>
                <w:pStyle w:val="3"/>
                <w:jc w:val="center"/>
              </w:pPr>
              <w:r>
                <w:rPr>
                  <w:rFonts w:hint="eastAsia"/>
                </w:rPr>
                <w:t>合并</w:t>
              </w:r>
              <w:r>
                <w:t>利润表</w:t>
              </w:r>
            </w:p>
            <w:p w:rsidR="00E640B7" w:rsidRDefault="006B2B5D">
              <w:pPr>
                <w:jc w:val="center"/>
                <w:rPr>
                  <w:b/>
                  <w:bCs/>
                  <w:szCs w:val="21"/>
                </w:rPr>
              </w:pPr>
              <w:r>
                <w:rPr>
                  <w:szCs w:val="21"/>
                </w:rPr>
                <w:t>2020年</w:t>
              </w:r>
              <w:r>
                <w:rPr>
                  <w:rFonts w:hint="eastAsia"/>
                  <w:szCs w:val="21"/>
                </w:rPr>
                <w:t>1—</w:t>
              </w:r>
              <w:r>
                <w:rPr>
                  <w:szCs w:val="21"/>
                </w:rPr>
                <w:t>12月</w:t>
              </w:r>
            </w:p>
            <w:p w:rsidR="00E640B7" w:rsidRDefault="006B2B5D">
              <w:pPr>
                <w:jc w:val="right"/>
                <w:rPr>
                  <w:szCs w:val="21"/>
                </w:rPr>
              </w:pPr>
              <w:r>
                <w:rPr>
                  <w:szCs w:val="21"/>
                </w:rPr>
                <w:t>单位:</w:t>
              </w:r>
              <w:sdt>
                <w:sdtPr>
                  <w:rPr>
                    <w:szCs w:val="21"/>
                  </w:rPr>
                  <w:alias w:val="单位：合并利润表"/>
                  <w:tag w:val="_GBC_95830fead96c480388a2e386c3331383"/>
                  <w:id w:val="-20923829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合并利润表"/>
                  <w:tag w:val="_GBC_4902a1798447427ba99922213b04b39b"/>
                  <w:id w:val="13556903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507"/>
                <w:gridCol w:w="1517"/>
                <w:gridCol w:w="2009"/>
                <w:gridCol w:w="2016"/>
              </w:tblGrid>
              <w:tr w:rsidR="00E640B7" w:rsidTr="00A67D4D">
                <w:trPr>
                  <w:cantSplit/>
                </w:trPr>
                <w:sdt>
                  <w:sdtPr>
                    <w:tag w:val="_PLD_2e3f33fcce354b339a86add10899a6c5"/>
                    <w:id w:val="-175520331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leftChars="-19" w:hangingChars="19" w:hanging="40"/>
                          <w:jc w:val="center"/>
                          <w:rPr>
                            <w:b/>
                            <w:szCs w:val="21"/>
                          </w:rPr>
                        </w:pPr>
                        <w:r>
                          <w:rPr>
                            <w:b/>
                            <w:szCs w:val="21"/>
                          </w:rPr>
                          <w:t>项目</w:t>
                        </w:r>
                      </w:p>
                    </w:tc>
                  </w:sdtContent>
                </w:sdt>
                <w:sdt>
                  <w:sdtPr>
                    <w:tag w:val="_PLD_93edd7a3846d4cd58b14d043e9b33f2c"/>
                    <w:id w:val="-934048285"/>
                    <w:lock w:val="sdtLocked"/>
                  </w:sdtPr>
                  <w:sdtContent>
                    <w:tc>
                      <w:tcPr>
                        <w:tcW w:w="838" w:type="pct"/>
                        <w:tcBorders>
                          <w:top w:val="outset" w:sz="4" w:space="0" w:color="auto"/>
                          <w:left w:val="outset" w:sz="4" w:space="0" w:color="auto"/>
                          <w:bottom w:val="outset" w:sz="4" w:space="0" w:color="auto"/>
                          <w:right w:val="outset" w:sz="4" w:space="0" w:color="auto"/>
                        </w:tcBorders>
                        <w:vAlign w:val="center"/>
                      </w:tcPr>
                      <w:p w:rsidR="00E640B7" w:rsidRDefault="006B2B5D">
                        <w:pPr>
                          <w:jc w:val="center"/>
                          <w:rPr>
                            <w:b/>
                            <w:szCs w:val="21"/>
                          </w:rPr>
                        </w:pPr>
                        <w:r>
                          <w:rPr>
                            <w:rFonts w:hint="eastAsia"/>
                            <w:b/>
                            <w:szCs w:val="21"/>
                          </w:rPr>
                          <w:t>附注</w:t>
                        </w:r>
                      </w:p>
                    </w:tc>
                  </w:sdtContent>
                </w:sdt>
                <w:sdt>
                  <w:sdtPr>
                    <w:tag w:val="_PLD_49f84cca199c45e7bc0f9fea5b73078c"/>
                    <w:id w:val="-1663309434"/>
                    <w:lock w:val="sdtLocked"/>
                  </w:sdtPr>
                  <w:sdtContent>
                    <w:tc>
                      <w:tcPr>
                        <w:tcW w:w="1110" w:type="pct"/>
                        <w:tcBorders>
                          <w:top w:val="outset" w:sz="4" w:space="0" w:color="auto"/>
                          <w:left w:val="outset" w:sz="4" w:space="0" w:color="auto"/>
                          <w:bottom w:val="outset" w:sz="4" w:space="0" w:color="auto"/>
                          <w:right w:val="outset" w:sz="4" w:space="0" w:color="auto"/>
                        </w:tcBorders>
                        <w:vAlign w:val="center"/>
                      </w:tcPr>
                      <w:p w:rsidR="00E640B7" w:rsidRDefault="006B2B5D">
                        <w:pPr>
                          <w:jc w:val="center"/>
                          <w:rPr>
                            <w:b/>
                            <w:szCs w:val="21"/>
                          </w:rPr>
                        </w:pPr>
                        <w:r>
                          <w:rPr>
                            <w:rFonts w:hint="eastAsia"/>
                            <w:b/>
                            <w:szCs w:val="21"/>
                          </w:rPr>
                          <w:t>2020年度</w:t>
                        </w:r>
                      </w:p>
                    </w:tc>
                  </w:sdtContent>
                </w:sdt>
                <w:sdt>
                  <w:sdtPr>
                    <w:tag w:val="_PLD_8b5fde21bc974404b892a88906dec352"/>
                    <w:id w:val="874584955"/>
                    <w:lock w:val="sdtLocked"/>
                  </w:sdtPr>
                  <w:sdtContent>
                    <w:tc>
                      <w:tcPr>
                        <w:tcW w:w="1114" w:type="pct"/>
                        <w:tcBorders>
                          <w:top w:val="outset" w:sz="4" w:space="0" w:color="auto"/>
                          <w:left w:val="outset" w:sz="4" w:space="0" w:color="auto"/>
                          <w:bottom w:val="outset" w:sz="4" w:space="0" w:color="auto"/>
                          <w:right w:val="outset" w:sz="4" w:space="0" w:color="auto"/>
                        </w:tcBorders>
                        <w:vAlign w:val="center"/>
                      </w:tcPr>
                      <w:p w:rsidR="00E640B7" w:rsidRDefault="006B2B5D">
                        <w:pPr>
                          <w:jc w:val="center"/>
                          <w:rPr>
                            <w:b/>
                            <w:szCs w:val="21"/>
                          </w:rPr>
                        </w:pPr>
                        <w:r>
                          <w:rPr>
                            <w:rFonts w:hint="eastAsia"/>
                            <w:b/>
                            <w:szCs w:val="21"/>
                          </w:rPr>
                          <w:t>2019年度</w:t>
                        </w:r>
                      </w:p>
                    </w:tc>
                  </w:sdtContent>
                </w:sdt>
              </w:tr>
              <w:tr w:rsidR="00E640B7" w:rsidTr="00A67D4D">
                <w:sdt>
                  <w:sdtPr>
                    <w:tag w:val="_PLD_6380654d35f848cfb950d682c7a7e226"/>
                    <w:id w:val="-168034048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rPr>
                            <w:color w:val="000000"/>
                            <w:szCs w:val="21"/>
                          </w:rPr>
                        </w:pPr>
                        <w:r>
                          <w:rPr>
                            <w:rFonts w:hint="eastAsia"/>
                            <w:szCs w:val="21"/>
                          </w:rPr>
                          <w:t>一、营业总收入</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5A0AC4">
                    <w:pPr>
                      <w:jc w:val="right"/>
                      <w:rPr>
                        <w:szCs w:val="21"/>
                      </w:rPr>
                    </w:pPr>
                    <w:r>
                      <w:rPr>
                        <w:szCs w:val="21"/>
                      </w:rPr>
                      <w:t>1,828,652,254.33</w:t>
                    </w:r>
                  </w:p>
                </w:tc>
                <w:tc>
                  <w:tcPr>
                    <w:tcW w:w="1114" w:type="pct"/>
                    <w:tcBorders>
                      <w:top w:val="outset" w:sz="4" w:space="0" w:color="auto"/>
                      <w:left w:val="outset" w:sz="4" w:space="0" w:color="auto"/>
                      <w:bottom w:val="outset" w:sz="4" w:space="0" w:color="auto"/>
                      <w:right w:val="outset" w:sz="4" w:space="0" w:color="auto"/>
                    </w:tcBorders>
                  </w:tcPr>
                  <w:p w:rsidR="00E640B7" w:rsidRDefault="005A0AC4">
                    <w:pPr>
                      <w:jc w:val="right"/>
                      <w:rPr>
                        <w:szCs w:val="21"/>
                      </w:rPr>
                    </w:pPr>
                    <w:r>
                      <w:rPr>
                        <w:szCs w:val="21"/>
                      </w:rPr>
                      <w:t>1,756,072,536.17</w:t>
                    </w:r>
                  </w:p>
                </w:tc>
              </w:tr>
              <w:tr w:rsidR="00E640B7" w:rsidTr="00A67D4D">
                <w:sdt>
                  <w:sdtPr>
                    <w:tag w:val="_PLD_79008c1152f2457c85b84fdb8bd94302"/>
                    <w:id w:val="-119614435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rPr>
                            <w:color w:val="000000"/>
                            <w:szCs w:val="21"/>
                          </w:rPr>
                        </w:pPr>
                        <w:r>
                          <w:rPr>
                            <w:rFonts w:hint="eastAsia"/>
                            <w:szCs w:val="21"/>
                          </w:rPr>
                          <w:t>其中：营业收入</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5A0AC4">
                    <w:pPr>
                      <w:jc w:val="right"/>
                      <w:rPr>
                        <w:szCs w:val="21"/>
                      </w:rPr>
                    </w:pPr>
                    <w:r>
                      <w:rPr>
                        <w:szCs w:val="21"/>
                      </w:rPr>
                      <w:t>1,828,652,254.33</w:t>
                    </w:r>
                  </w:p>
                </w:tc>
                <w:tc>
                  <w:tcPr>
                    <w:tcW w:w="1114" w:type="pct"/>
                    <w:tcBorders>
                      <w:top w:val="outset" w:sz="4" w:space="0" w:color="auto"/>
                      <w:left w:val="outset" w:sz="4" w:space="0" w:color="auto"/>
                      <w:bottom w:val="outset" w:sz="4" w:space="0" w:color="auto"/>
                      <w:right w:val="outset" w:sz="4" w:space="0" w:color="auto"/>
                    </w:tcBorders>
                  </w:tcPr>
                  <w:p w:rsidR="00E640B7" w:rsidRDefault="005A0AC4">
                    <w:pPr>
                      <w:jc w:val="right"/>
                      <w:rPr>
                        <w:szCs w:val="21"/>
                      </w:rPr>
                    </w:pPr>
                    <w:r>
                      <w:rPr>
                        <w:szCs w:val="21"/>
                      </w:rPr>
                      <w:t>1,756,072,536.17</w:t>
                    </w:r>
                  </w:p>
                </w:tc>
              </w:tr>
              <w:tr w:rsidR="00E640B7" w:rsidTr="00A67D4D">
                <w:sdt>
                  <w:sdtPr>
                    <w:tag w:val="_PLD_b2b5ee31e3a04fd686ce6a770a4bf7f8"/>
                    <w:id w:val="137596573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300" w:firstLine="630"/>
                          <w:rPr>
                            <w:color w:val="000000"/>
                            <w:szCs w:val="21"/>
                          </w:rPr>
                        </w:pPr>
                        <w:r>
                          <w:rPr>
                            <w:rFonts w:hint="eastAsia"/>
                            <w:szCs w:val="21"/>
                          </w:rPr>
                          <w:t>利息收入</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2b4b4e07fd124105920ebc7fd41981e3"/>
                    <w:id w:val="71494013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300" w:firstLine="630"/>
                          <w:rPr>
                            <w:szCs w:val="21"/>
                          </w:rPr>
                        </w:pPr>
                        <w:r>
                          <w:rPr>
                            <w:rFonts w:hint="eastAsia"/>
                            <w:szCs w:val="21"/>
                          </w:rPr>
                          <w:t>已赚保费</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e0807caa85b74b3ba05d867a5d0c221a"/>
                    <w:id w:val="1105082062"/>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300" w:firstLine="630"/>
                          <w:rPr>
                            <w:szCs w:val="21"/>
                          </w:rPr>
                        </w:pPr>
                        <w:r>
                          <w:rPr>
                            <w:rFonts w:hint="eastAsia"/>
                            <w:szCs w:val="21"/>
                          </w:rPr>
                          <w:t>手续费及佣金收入</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e6f3ec17fb0b4d11b9c07106540a4ab0"/>
                    <w:id w:val="22226399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rPr>
                            <w:color w:val="000000"/>
                            <w:szCs w:val="21"/>
                          </w:rPr>
                        </w:pPr>
                        <w:r>
                          <w:rPr>
                            <w:rFonts w:hint="eastAsia"/>
                            <w:szCs w:val="21"/>
                          </w:rPr>
                          <w:t>二、营业总成本</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5A0AC4">
                    <w:pPr>
                      <w:jc w:val="right"/>
                      <w:rPr>
                        <w:szCs w:val="21"/>
                      </w:rPr>
                    </w:pPr>
                    <w:r>
                      <w:rPr>
                        <w:szCs w:val="21"/>
                      </w:rPr>
                      <w:t>1,632,866,964.31</w:t>
                    </w:r>
                  </w:p>
                </w:tc>
                <w:tc>
                  <w:tcPr>
                    <w:tcW w:w="1114" w:type="pct"/>
                    <w:tcBorders>
                      <w:top w:val="outset" w:sz="4" w:space="0" w:color="auto"/>
                      <w:left w:val="outset" w:sz="4" w:space="0" w:color="auto"/>
                      <w:bottom w:val="outset" w:sz="4" w:space="0" w:color="auto"/>
                      <w:right w:val="outset" w:sz="4" w:space="0" w:color="auto"/>
                    </w:tcBorders>
                  </w:tcPr>
                  <w:p w:rsidR="00E640B7" w:rsidRDefault="005A0AC4">
                    <w:pPr>
                      <w:jc w:val="right"/>
                      <w:rPr>
                        <w:szCs w:val="21"/>
                      </w:rPr>
                    </w:pPr>
                    <w:r>
                      <w:rPr>
                        <w:szCs w:val="21"/>
                      </w:rPr>
                      <w:t>1,602,422,138.50</w:t>
                    </w:r>
                  </w:p>
                </w:tc>
              </w:tr>
              <w:tr w:rsidR="00E640B7" w:rsidTr="00A67D4D">
                <w:sdt>
                  <w:sdtPr>
                    <w:tag w:val="_PLD_2bdd986d7efa4149a9f572f9b2a74150"/>
                    <w:id w:val="2013879912"/>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rPr>
                            <w:color w:val="000000"/>
                            <w:szCs w:val="21"/>
                          </w:rPr>
                        </w:pPr>
                        <w:r>
                          <w:rPr>
                            <w:rFonts w:hint="eastAsia"/>
                            <w:szCs w:val="21"/>
                          </w:rPr>
                          <w:t>其中：营业成本</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5A0AC4">
                    <w:pPr>
                      <w:jc w:val="right"/>
                      <w:rPr>
                        <w:szCs w:val="21"/>
                      </w:rPr>
                    </w:pPr>
                    <w:r>
                      <w:rPr>
                        <w:szCs w:val="21"/>
                      </w:rPr>
                      <w:t>1,269,250,323.95</w:t>
                    </w:r>
                  </w:p>
                </w:tc>
                <w:tc>
                  <w:tcPr>
                    <w:tcW w:w="1114" w:type="pct"/>
                    <w:tcBorders>
                      <w:top w:val="outset" w:sz="4" w:space="0" w:color="auto"/>
                      <w:left w:val="outset" w:sz="4" w:space="0" w:color="auto"/>
                      <w:bottom w:val="outset" w:sz="4" w:space="0" w:color="auto"/>
                      <w:right w:val="outset" w:sz="4" w:space="0" w:color="auto"/>
                    </w:tcBorders>
                  </w:tcPr>
                  <w:p w:rsidR="00E640B7" w:rsidRDefault="005A0AC4">
                    <w:pPr>
                      <w:jc w:val="right"/>
                      <w:rPr>
                        <w:szCs w:val="21"/>
                      </w:rPr>
                    </w:pPr>
                    <w:r>
                      <w:rPr>
                        <w:szCs w:val="21"/>
                      </w:rPr>
                      <w:t>1,279,368,802.93</w:t>
                    </w:r>
                  </w:p>
                </w:tc>
              </w:tr>
              <w:tr w:rsidR="00E640B7" w:rsidTr="00A67D4D">
                <w:sdt>
                  <w:sdtPr>
                    <w:tag w:val="_PLD_ded1502b72c34d6098b091412f46ed9d"/>
                    <w:id w:val="210576707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300" w:firstLine="630"/>
                          <w:rPr>
                            <w:szCs w:val="21"/>
                          </w:rPr>
                        </w:pPr>
                        <w:r>
                          <w:rPr>
                            <w:rFonts w:hint="eastAsia"/>
                            <w:szCs w:val="21"/>
                          </w:rPr>
                          <w:t>利息支出</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acfa1a49c93048668179af2ead80c356"/>
                    <w:id w:val="-89104108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300" w:firstLine="630"/>
                          <w:rPr>
                            <w:szCs w:val="21"/>
                          </w:rPr>
                        </w:pPr>
                        <w:r>
                          <w:rPr>
                            <w:rFonts w:hint="eastAsia"/>
                            <w:szCs w:val="21"/>
                          </w:rPr>
                          <w:t>手续费及佣金支出</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9c1309799af844b5b157719c070c5247"/>
                    <w:id w:val="-1890563717"/>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300" w:firstLine="630"/>
                          <w:rPr>
                            <w:szCs w:val="21"/>
                          </w:rPr>
                        </w:pPr>
                        <w:r>
                          <w:rPr>
                            <w:rFonts w:hint="eastAsia"/>
                            <w:szCs w:val="21"/>
                          </w:rPr>
                          <w:t>退保金</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ec699312a14243589e13d1662232ea40"/>
                    <w:id w:val="-1574108597"/>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300" w:firstLine="630"/>
                          <w:rPr>
                            <w:szCs w:val="21"/>
                          </w:rPr>
                        </w:pPr>
                        <w:r>
                          <w:rPr>
                            <w:rFonts w:hint="eastAsia"/>
                            <w:szCs w:val="21"/>
                          </w:rPr>
                          <w:t>赔付支出净额</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6cb9f866e4114aaca5c32d5ffde6a025"/>
                    <w:id w:val="875356131"/>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300" w:firstLine="630"/>
                          <w:rPr>
                            <w:szCs w:val="21"/>
                          </w:rPr>
                        </w:pPr>
                        <w:r>
                          <w:rPr>
                            <w:rFonts w:hint="eastAsia"/>
                            <w:szCs w:val="21"/>
                          </w:rPr>
                          <w:t>提取保险责任准备金净额</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8150448f2b374fb5b092356dd35f581f"/>
                    <w:id w:val="-52718502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300" w:firstLine="630"/>
                          <w:rPr>
                            <w:szCs w:val="21"/>
                          </w:rPr>
                        </w:pPr>
                        <w:r>
                          <w:rPr>
                            <w:rFonts w:hint="eastAsia"/>
                            <w:szCs w:val="21"/>
                          </w:rPr>
                          <w:t>保单红利支出</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ba59332484d64aaa97873c9ce8cd2fb3"/>
                    <w:id w:val="7062708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300" w:firstLine="630"/>
                          <w:rPr>
                            <w:szCs w:val="21"/>
                          </w:rPr>
                        </w:pPr>
                        <w:r>
                          <w:rPr>
                            <w:rFonts w:hint="eastAsia"/>
                            <w:szCs w:val="21"/>
                          </w:rPr>
                          <w:t>分保费用</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55aa701a04e74c3681ea0f45ee50b8d7"/>
                    <w:id w:val="16051491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300" w:firstLine="630"/>
                          <w:rPr>
                            <w:szCs w:val="21"/>
                          </w:rPr>
                        </w:pPr>
                        <w:r>
                          <w:rPr>
                            <w:rFonts w:hint="eastAsia"/>
                            <w:szCs w:val="21"/>
                          </w:rPr>
                          <w:t>税金及附加</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5A0AC4">
                    <w:pPr>
                      <w:jc w:val="right"/>
                      <w:rPr>
                        <w:szCs w:val="21"/>
                      </w:rPr>
                    </w:pPr>
                    <w:r>
                      <w:rPr>
                        <w:szCs w:val="21"/>
                      </w:rPr>
                      <w:t>18,668,282.97</w:t>
                    </w:r>
                  </w:p>
                </w:tc>
                <w:tc>
                  <w:tcPr>
                    <w:tcW w:w="1114" w:type="pct"/>
                    <w:tcBorders>
                      <w:top w:val="outset" w:sz="4" w:space="0" w:color="auto"/>
                      <w:left w:val="outset" w:sz="4" w:space="0" w:color="auto"/>
                      <w:bottom w:val="outset" w:sz="4" w:space="0" w:color="auto"/>
                      <w:right w:val="outset" w:sz="4" w:space="0" w:color="auto"/>
                    </w:tcBorders>
                  </w:tcPr>
                  <w:p w:rsidR="00E640B7" w:rsidRDefault="005A0AC4">
                    <w:pPr>
                      <w:jc w:val="right"/>
                      <w:rPr>
                        <w:szCs w:val="21"/>
                      </w:rPr>
                    </w:pPr>
                    <w:r>
                      <w:rPr>
                        <w:szCs w:val="21"/>
                      </w:rPr>
                      <w:t>16,974,500.91</w:t>
                    </w:r>
                  </w:p>
                </w:tc>
              </w:tr>
              <w:tr w:rsidR="00E640B7" w:rsidTr="00A67D4D">
                <w:sdt>
                  <w:sdtPr>
                    <w:tag w:val="_PLD_ce31130c4729428dbfe379dfced40dc5"/>
                    <w:id w:val="-1199781297"/>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300" w:firstLine="630"/>
                          <w:rPr>
                            <w:szCs w:val="21"/>
                          </w:rPr>
                        </w:pPr>
                        <w:r>
                          <w:rPr>
                            <w:rFonts w:hint="eastAsia"/>
                            <w:szCs w:val="21"/>
                          </w:rPr>
                          <w:t>销售费用</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5A0AC4">
                    <w:pPr>
                      <w:jc w:val="right"/>
                      <w:rPr>
                        <w:szCs w:val="21"/>
                      </w:rPr>
                    </w:pPr>
                    <w:r>
                      <w:rPr>
                        <w:szCs w:val="21"/>
                      </w:rPr>
                      <w:t>128,519,005.20</w:t>
                    </w:r>
                  </w:p>
                </w:tc>
                <w:tc>
                  <w:tcPr>
                    <w:tcW w:w="1114" w:type="pct"/>
                    <w:tcBorders>
                      <w:top w:val="outset" w:sz="4" w:space="0" w:color="auto"/>
                      <w:left w:val="outset" w:sz="4" w:space="0" w:color="auto"/>
                      <w:bottom w:val="outset" w:sz="4" w:space="0" w:color="auto"/>
                      <w:right w:val="outset" w:sz="4" w:space="0" w:color="auto"/>
                    </w:tcBorders>
                  </w:tcPr>
                  <w:p w:rsidR="00E640B7" w:rsidRDefault="005A0AC4">
                    <w:pPr>
                      <w:jc w:val="right"/>
                      <w:rPr>
                        <w:szCs w:val="21"/>
                      </w:rPr>
                    </w:pPr>
                    <w:r>
                      <w:rPr>
                        <w:szCs w:val="21"/>
                      </w:rPr>
                      <w:t>135,043,644.02</w:t>
                    </w:r>
                  </w:p>
                </w:tc>
              </w:tr>
              <w:tr w:rsidR="00E640B7" w:rsidTr="00A67D4D">
                <w:sdt>
                  <w:sdtPr>
                    <w:tag w:val="_PLD_17a7b505b88c4f87bc0ba854f37b118f"/>
                    <w:id w:val="892548904"/>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300" w:firstLine="630"/>
                          <w:rPr>
                            <w:szCs w:val="21"/>
                          </w:rPr>
                        </w:pPr>
                        <w:r>
                          <w:rPr>
                            <w:rFonts w:hint="eastAsia"/>
                            <w:szCs w:val="21"/>
                          </w:rPr>
                          <w:t>管理费用</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5A0AC4">
                    <w:pPr>
                      <w:jc w:val="right"/>
                      <w:rPr>
                        <w:szCs w:val="21"/>
                      </w:rPr>
                    </w:pPr>
                    <w:r>
                      <w:rPr>
                        <w:szCs w:val="21"/>
                      </w:rPr>
                      <w:t>105,924,393.85</w:t>
                    </w:r>
                  </w:p>
                </w:tc>
                <w:tc>
                  <w:tcPr>
                    <w:tcW w:w="1114" w:type="pct"/>
                    <w:tcBorders>
                      <w:top w:val="outset" w:sz="4" w:space="0" w:color="auto"/>
                      <w:left w:val="outset" w:sz="4" w:space="0" w:color="auto"/>
                      <w:bottom w:val="outset" w:sz="4" w:space="0" w:color="auto"/>
                      <w:right w:val="outset" w:sz="4" w:space="0" w:color="auto"/>
                    </w:tcBorders>
                  </w:tcPr>
                  <w:p w:rsidR="00E640B7" w:rsidRDefault="005A0AC4">
                    <w:pPr>
                      <w:jc w:val="right"/>
                      <w:rPr>
                        <w:szCs w:val="21"/>
                      </w:rPr>
                    </w:pPr>
                    <w:r>
                      <w:rPr>
                        <w:szCs w:val="21"/>
                      </w:rPr>
                      <w:t>99,799,694.61</w:t>
                    </w:r>
                  </w:p>
                </w:tc>
              </w:tr>
              <w:tr w:rsidR="00E640B7" w:rsidTr="00A67D4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87af4732c764d16b9a62ce062c27abc"/>
                      <w:id w:val="-10996391"/>
                      <w:lock w:val="sdtLocked"/>
                    </w:sdtPr>
                    <w:sdtContent>
                      <w:p w:rsidR="00E640B7" w:rsidRDefault="006B2B5D">
                        <w:pPr>
                          <w:ind w:firstLineChars="300" w:firstLine="630"/>
                        </w:pPr>
                        <w:r>
                          <w:rPr>
                            <w:rFonts w:hint="eastAsia"/>
                          </w:rPr>
                          <w:t>研发费用</w:t>
                        </w:r>
                      </w:p>
                    </w:sdtContent>
                  </w:sdt>
                </w:tc>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5A0AC4">
                    <w:pPr>
                      <w:jc w:val="right"/>
                      <w:rPr>
                        <w:szCs w:val="21"/>
                      </w:rPr>
                    </w:pPr>
                    <w:r>
                      <w:rPr>
                        <w:szCs w:val="21"/>
                      </w:rPr>
                      <w:t>88,168,436.57</w:t>
                    </w:r>
                  </w:p>
                </w:tc>
                <w:tc>
                  <w:tcPr>
                    <w:tcW w:w="1114"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55,342,670.34</w:t>
                    </w:r>
                  </w:p>
                </w:tc>
              </w:tr>
              <w:tr w:rsidR="00E640B7" w:rsidTr="00A67D4D">
                <w:sdt>
                  <w:sdtPr>
                    <w:tag w:val="_PLD_39025fd6688d468db2dff127aaf8d9b7"/>
                    <w:id w:val="-207565619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300" w:firstLine="630"/>
                          <w:rPr>
                            <w:szCs w:val="21"/>
                          </w:rPr>
                        </w:pPr>
                        <w:r>
                          <w:rPr>
                            <w:rFonts w:hint="eastAsia"/>
                            <w:szCs w:val="21"/>
                          </w:rPr>
                          <w:t>财务费用</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5A0AC4">
                    <w:pPr>
                      <w:jc w:val="right"/>
                      <w:rPr>
                        <w:szCs w:val="21"/>
                      </w:rPr>
                    </w:pPr>
                    <w:r>
                      <w:rPr>
                        <w:szCs w:val="21"/>
                      </w:rPr>
                      <w:t>22,336,521.77</w:t>
                    </w:r>
                  </w:p>
                </w:tc>
                <w:tc>
                  <w:tcPr>
                    <w:tcW w:w="1114"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15,892,825.69</w:t>
                    </w:r>
                  </w:p>
                </w:tc>
              </w:tr>
              <w:tr w:rsidR="00E640B7" w:rsidTr="00A67D4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5783a44ff7e84d5f9faf4e4523265fa2"/>
                      <w:id w:val="218105058"/>
                      <w:lock w:val="sdtLocked"/>
                    </w:sdtPr>
                    <w:sdtContent>
                      <w:p w:rsidR="00E640B7" w:rsidRDefault="006B2B5D">
                        <w:pPr>
                          <w:ind w:firstLineChars="300" w:firstLine="630"/>
                        </w:pPr>
                        <w:r>
                          <w:rPr>
                            <w:rFonts w:hint="eastAsia"/>
                          </w:rPr>
                          <w:t>其中：利息费用</w:t>
                        </w:r>
                      </w:p>
                    </w:sdtContent>
                  </w:sdt>
                </w:tc>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5A0AC4">
                    <w:pPr>
                      <w:jc w:val="right"/>
                      <w:rPr>
                        <w:szCs w:val="21"/>
                      </w:rPr>
                    </w:pPr>
                    <w:r>
                      <w:rPr>
                        <w:szCs w:val="21"/>
                      </w:rPr>
                      <w:t>17,796,961.91</w:t>
                    </w:r>
                  </w:p>
                </w:tc>
                <w:tc>
                  <w:tcPr>
                    <w:tcW w:w="1114"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22,767,487.56</w:t>
                    </w:r>
                  </w:p>
                </w:tc>
              </w:tr>
              <w:tr w:rsidR="00E640B7" w:rsidTr="00A67D4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181356a829f44a2eb68d58db992fd5b3"/>
                      <w:id w:val="976425041"/>
                      <w:lock w:val="sdtLocked"/>
                    </w:sdtPr>
                    <w:sdtContent>
                      <w:p w:rsidR="00E640B7" w:rsidRDefault="006B2B5D">
                        <w:pPr>
                          <w:ind w:firstLineChars="600" w:firstLine="1260"/>
                        </w:pPr>
                        <w:r>
                          <w:rPr>
                            <w:rFonts w:hint="eastAsia"/>
                          </w:rPr>
                          <w:t>利息收入</w:t>
                        </w:r>
                      </w:p>
                    </w:sdtContent>
                  </w:sdt>
                </w:tc>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5A0AC4">
                    <w:pPr>
                      <w:jc w:val="right"/>
                      <w:rPr>
                        <w:szCs w:val="21"/>
                      </w:rPr>
                    </w:pPr>
                    <w:r>
                      <w:rPr>
                        <w:szCs w:val="21"/>
                      </w:rPr>
                      <w:t>1,154,949.68</w:t>
                    </w:r>
                  </w:p>
                </w:tc>
                <w:tc>
                  <w:tcPr>
                    <w:tcW w:w="1114"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1,430,447.75</w:t>
                    </w:r>
                  </w:p>
                </w:tc>
              </w:tr>
              <w:tr w:rsidR="00E640B7" w:rsidTr="00A67D4D">
                <w:sdt>
                  <w:sdtPr>
                    <w:tag w:val="_PLD_8cd7b53a4f864f25801036fcf0042187"/>
                    <w:id w:val="-125165842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100" w:firstLine="210"/>
                          <w:rPr>
                            <w:szCs w:val="21"/>
                          </w:rPr>
                        </w:pPr>
                        <w:r>
                          <w:rPr>
                            <w:rFonts w:hint="eastAsia"/>
                          </w:rPr>
                          <w:t>加：</w:t>
                        </w:r>
                        <w:r>
                          <w:rPr>
                            <w:rFonts w:hint="eastAsia"/>
                            <w:szCs w:val="21"/>
                          </w:rPr>
                          <w:t>其他收益</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5A0AC4">
                    <w:pPr>
                      <w:jc w:val="right"/>
                      <w:rPr>
                        <w:szCs w:val="21"/>
                      </w:rPr>
                    </w:pPr>
                    <w:r>
                      <w:rPr>
                        <w:szCs w:val="21"/>
                      </w:rPr>
                      <w:t>5,346,533.04</w:t>
                    </w:r>
                  </w:p>
                </w:tc>
                <w:tc>
                  <w:tcPr>
                    <w:tcW w:w="1114"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7,821,250.00</w:t>
                    </w:r>
                  </w:p>
                </w:tc>
              </w:tr>
              <w:tr w:rsidR="00E640B7" w:rsidTr="00A67D4D">
                <w:sdt>
                  <w:sdtPr>
                    <w:tag w:val="_PLD_dd4d0b257ac449a1a1f9cd43ea8c6d6f"/>
                    <w:id w:val="5805989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300" w:firstLine="630"/>
                          <w:rPr>
                            <w:szCs w:val="21"/>
                          </w:rPr>
                        </w:pPr>
                        <w:r>
                          <w:rPr>
                            <w:rFonts w:hint="eastAsia"/>
                            <w:szCs w:val="21"/>
                          </w:rPr>
                          <w:t>投资收益（损失以“－”号填列）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5A0AC4">
                    <w:pPr>
                      <w:jc w:val="right"/>
                      <w:rPr>
                        <w:szCs w:val="21"/>
                      </w:rPr>
                    </w:pPr>
                    <w:r>
                      <w:rPr>
                        <w:szCs w:val="21"/>
                      </w:rPr>
                      <w:t>1,006,602.26</w:t>
                    </w:r>
                  </w:p>
                </w:tc>
                <w:tc>
                  <w:tcPr>
                    <w:tcW w:w="1114"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1,101,342.64</w:t>
                    </w:r>
                  </w:p>
                </w:tc>
              </w:tr>
              <w:tr w:rsidR="00E640B7" w:rsidTr="00A67D4D">
                <w:sdt>
                  <w:sdtPr>
                    <w:tag w:val="_PLD_cb617292f3d24ae484f3b8b3331ef37e"/>
                    <w:id w:val="1045800832"/>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300" w:firstLine="630"/>
                          <w:rPr>
                            <w:szCs w:val="21"/>
                          </w:rPr>
                        </w:pPr>
                        <w:r>
                          <w:rPr>
                            <w:rFonts w:hint="eastAsia"/>
                            <w:szCs w:val="21"/>
                          </w:rPr>
                          <w:t>其中：对联营企业和合营企业的投资收益</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7de6764e1bab4ab3b3f25a31e4c7c20a"/>
                    <w:id w:val="926311499"/>
                    <w:lock w:val="sdtLocked"/>
                  </w:sdtPr>
                  <w:sdtContent>
                    <w:tc>
                      <w:tcPr>
                        <w:tcW w:w="1938" w:type="pct"/>
                        <w:tcBorders>
                          <w:top w:val="outset" w:sz="4" w:space="0" w:color="auto"/>
                          <w:left w:val="outset" w:sz="4" w:space="0" w:color="auto"/>
                          <w:bottom w:val="outset" w:sz="4" w:space="0" w:color="auto"/>
                          <w:right w:val="outset" w:sz="4" w:space="0" w:color="auto"/>
                        </w:tcBorders>
                      </w:tcPr>
                      <w:p w:rsidR="00E640B7" w:rsidRDefault="006B2B5D">
                        <w:pPr>
                          <w:ind w:firstLineChars="550" w:firstLine="1155"/>
                        </w:pPr>
                        <w:r>
                          <w:rPr>
                            <w:rFonts w:hint="eastAsia"/>
                          </w:rPr>
                          <w:t>以摊余成本计量的金融资产终止确认收益</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06c6fba18c924bffb49d4725b87ecb13"/>
                    <w:id w:val="1494451179"/>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300" w:firstLine="630"/>
                          <w:rPr>
                            <w:szCs w:val="21"/>
                          </w:rPr>
                        </w:pPr>
                        <w:r>
                          <w:rPr>
                            <w:rFonts w:hint="eastAsia"/>
                            <w:szCs w:val="21"/>
                          </w:rPr>
                          <w:t>汇兑收益（损失以“－”号填列）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520128fec714da98227f31d25ce7796"/>
                      <w:id w:val="1586959096"/>
                      <w:lock w:val="sdtLocked"/>
                    </w:sdtPr>
                    <w:sdtEndPr>
                      <w:rPr>
                        <w:rFonts w:hint="default"/>
                      </w:rPr>
                    </w:sdtEndPr>
                    <w:sdtContent>
                      <w:p w:rsidR="00E640B7" w:rsidRDefault="006B2B5D">
                        <w:pPr>
                          <w:ind w:firstLineChars="300" w:firstLine="630"/>
                        </w:pPr>
                        <w:r>
                          <w:rPr>
                            <w:rFonts w:hint="eastAsia"/>
                          </w:rPr>
                          <w:t>净敞口套期收益（损失以“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9cf113d3dfde4191bb9677475e364e2c"/>
                    <w:id w:val="-19046532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300" w:firstLine="630"/>
                          <w:rPr>
                            <w:color w:val="000000"/>
                            <w:szCs w:val="21"/>
                          </w:rPr>
                        </w:pPr>
                        <w:r>
                          <w:rPr>
                            <w:rFonts w:hint="eastAsia"/>
                            <w:szCs w:val="21"/>
                          </w:rPr>
                          <w:t>公允价值变动收益（损失以“－”号填列）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5729b4f71874df0b1658e78402fbd3a"/>
                      <w:id w:val="-1272934475"/>
                      <w:lock w:val="sdtLocked"/>
                    </w:sdtPr>
                    <w:sdtContent>
                      <w:p w:rsidR="00E640B7" w:rsidRDefault="006B2B5D">
                        <w:pPr>
                          <w:ind w:firstLineChars="300" w:firstLine="630"/>
                        </w:pPr>
                        <w:r>
                          <w:rPr>
                            <w:rFonts w:hint="eastAsia"/>
                          </w:rPr>
                          <w:t>信用减值损失（损失以“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-4,304,868.66</w:t>
                    </w:r>
                  </w:p>
                </w:tc>
                <w:tc>
                  <w:tcPr>
                    <w:tcW w:w="1114"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-6,412,339.63</w:t>
                    </w:r>
                  </w:p>
                </w:tc>
              </w:tr>
              <w:tr w:rsidR="00E640B7" w:rsidTr="00A67D4D">
                <w:sdt>
                  <w:sdtPr>
                    <w:tag w:val="_PLD_44560210ee614ffca1cd838fcb26e64f"/>
                    <w:id w:val="-177993901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300" w:firstLine="630"/>
                          <w:rPr>
                            <w:szCs w:val="21"/>
                          </w:rPr>
                        </w:pPr>
                        <w:r>
                          <w:rPr>
                            <w:rFonts w:hint="eastAsia"/>
                            <w:szCs w:val="21"/>
                          </w:rPr>
                          <w:t>资产减值损失</w:t>
                        </w:r>
                        <w:r>
                          <w:rPr>
                            <w:rFonts w:hint="eastAsia"/>
                          </w:rPr>
                          <w:t>（损失以“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-12,469,938.97</w:t>
                    </w:r>
                  </w:p>
                </w:tc>
                <w:tc>
                  <w:tcPr>
                    <w:tcW w:w="1114"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-13,030,943.69</w:t>
                    </w:r>
                  </w:p>
                </w:tc>
              </w:tr>
              <w:tr w:rsidR="00E640B7" w:rsidTr="00A67D4D">
                <w:sdt>
                  <w:sdtPr>
                    <w:rPr>
                      <w:rFonts w:hint="eastAsia"/>
                    </w:rPr>
                    <w:tag w:val="_PLD_db82d580df4545299b03340ea44f0a61"/>
                    <w:id w:val="-89612562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300" w:firstLine="630"/>
                        </w:pPr>
                        <w:r>
                          <w:rPr>
                            <w:rFonts w:hint="eastAsia"/>
                          </w:rPr>
                          <w:t>资产处置收益（损失以“－”号填列）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58efa9e2f2584a45bb21e4160a756a9a"/>
                    <w:id w:val="-104436769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rPr>
                            <w:color w:val="000000"/>
                            <w:szCs w:val="21"/>
                          </w:rPr>
                        </w:pPr>
                        <w:r>
                          <w:rPr>
                            <w:rFonts w:hint="eastAsia"/>
                            <w:szCs w:val="21"/>
                          </w:rPr>
                          <w:t>三、营业利润（亏损以“－”号填列）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185,363,617.69</w:t>
                    </w:r>
                  </w:p>
                </w:tc>
                <w:tc>
                  <w:tcPr>
                    <w:tcW w:w="1114"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143,129,706.99</w:t>
                    </w:r>
                  </w:p>
                </w:tc>
              </w:tr>
              <w:tr w:rsidR="00E640B7" w:rsidTr="00A67D4D">
                <w:sdt>
                  <w:sdtPr>
                    <w:tag w:val="_PLD_13abf7e9472541358784576e4b39b209"/>
                    <w:id w:val="-114852111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100" w:firstLine="210"/>
                          <w:rPr>
                            <w:szCs w:val="21"/>
                          </w:rPr>
                        </w:pPr>
                        <w:r>
                          <w:rPr>
                            <w:rFonts w:hint="eastAsia"/>
                            <w:szCs w:val="21"/>
                          </w:rPr>
                          <w:t>加：营业外收入</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780,762.11</w:t>
                    </w:r>
                  </w:p>
                </w:tc>
                <w:tc>
                  <w:tcPr>
                    <w:tcW w:w="1114"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716,527.06</w:t>
                    </w:r>
                  </w:p>
                </w:tc>
              </w:tr>
              <w:tr w:rsidR="00E640B7" w:rsidTr="00A67D4D">
                <w:sdt>
                  <w:sdtPr>
                    <w:tag w:val="_PLD_30f16771bc2748abb5464842a6f86784"/>
                    <w:id w:val="152081264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100" w:firstLine="210"/>
                          <w:rPr>
                            <w:szCs w:val="21"/>
                          </w:rPr>
                        </w:pPr>
                        <w:r>
                          <w:rPr>
                            <w:rFonts w:hint="eastAsia"/>
                            <w:szCs w:val="21"/>
                          </w:rPr>
                          <w:t>减：营业外支出</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7,141,617.93</w:t>
                    </w:r>
                  </w:p>
                </w:tc>
                <w:tc>
                  <w:tcPr>
                    <w:tcW w:w="1114"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3,385,563.15</w:t>
                    </w:r>
                  </w:p>
                </w:tc>
              </w:tr>
              <w:tr w:rsidR="00E640B7" w:rsidTr="00A67D4D">
                <w:sdt>
                  <w:sdtPr>
                    <w:tag w:val="_PLD_89fa70992bac48dda5e83847596b19d6"/>
                    <w:id w:val="34506790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rPr>
                            <w:color w:val="000000"/>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179,002,761.87</w:t>
                    </w:r>
                  </w:p>
                </w:tc>
                <w:tc>
                  <w:tcPr>
                    <w:tcW w:w="1114"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140,460,670.90</w:t>
                    </w:r>
                  </w:p>
                </w:tc>
              </w:tr>
              <w:tr w:rsidR="00E640B7" w:rsidTr="00A67D4D">
                <w:sdt>
                  <w:sdtPr>
                    <w:tag w:val="_PLD_5842e863bf634368965bd15f33e3ae38"/>
                    <w:id w:val="927618714"/>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100" w:firstLine="210"/>
                          <w:rPr>
                            <w:color w:val="000000"/>
                            <w:szCs w:val="21"/>
                          </w:rPr>
                        </w:pPr>
                        <w:r>
                          <w:rPr>
                            <w:rFonts w:hint="eastAsia"/>
                            <w:szCs w:val="21"/>
                          </w:rPr>
                          <w:t>减：所得税费用</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40,185,927.11</w:t>
                    </w:r>
                  </w:p>
                </w:tc>
                <w:tc>
                  <w:tcPr>
                    <w:tcW w:w="1114"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34,319,774.17</w:t>
                    </w:r>
                  </w:p>
                </w:tc>
              </w:tr>
              <w:tr w:rsidR="00E640B7" w:rsidTr="00A67D4D">
                <w:sdt>
                  <w:sdtPr>
                    <w:tag w:val="_PLD_37bb5e90013347b59c739cd0098f77d5"/>
                    <w:id w:val="57231606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rPr>
                            <w:color w:val="000000"/>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138,816,834.76</w:t>
                    </w:r>
                  </w:p>
                </w:tc>
                <w:tc>
                  <w:tcPr>
                    <w:tcW w:w="1114"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106,140,896.73</w:t>
                    </w:r>
                  </w:p>
                </w:tc>
              </w:tr>
              <w:tr w:rsidR="00E640B7" w:rsidTr="008533C3">
                <w:sdt>
                  <w:sdtPr>
                    <w:tag w:val="_PLD_9445f61075384ccaafee7a9aff738d9c"/>
                    <w:id w:val="-1118917413"/>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E640B7" w:rsidRDefault="006B2B5D">
                        <w:pPr>
                          <w:rPr>
                            <w:szCs w:val="21"/>
                          </w:rPr>
                        </w:pPr>
                        <w:r>
                          <w:rPr>
                            <w:rFonts w:hint="eastAsia"/>
                            <w:szCs w:val="21"/>
                          </w:rPr>
                          <w:t>（一）</w:t>
                        </w:r>
                        <w:r>
                          <w:t>按经营持续性分类</w:t>
                        </w:r>
                      </w:p>
                    </w:tc>
                  </w:sdtContent>
                </w:sdt>
              </w:tr>
              <w:tr w:rsidR="00E640B7" w:rsidTr="00A67D4D">
                <w:sdt>
                  <w:sdtPr>
                    <w:rPr>
                      <w:rFonts w:hint="eastAsia"/>
                    </w:rPr>
                    <w:tag w:val="_PLD_1f62d6e525ac4c78b10d50cab69e4427"/>
                    <w:id w:val="-1298677761"/>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200" w:firstLine="420"/>
                        </w:pPr>
                        <w:r>
                          <w:t>1.持续经营净利润（净亏损以“－”号填列）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138,816,834.76</w:t>
                    </w:r>
                  </w:p>
                </w:tc>
                <w:tc>
                  <w:tcPr>
                    <w:tcW w:w="1114"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106,140,896.73</w:t>
                    </w:r>
                  </w:p>
                </w:tc>
              </w:tr>
              <w:tr w:rsidR="00E640B7" w:rsidTr="00A67D4D">
                <w:sdt>
                  <w:sdtPr>
                    <w:rPr>
                      <w:rFonts w:hint="eastAsia"/>
                    </w:rPr>
                    <w:tag w:val="_PLD_3ecbd4e5679f46edb5746af7622b21b6"/>
                    <w:id w:val="-16417014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200" w:firstLine="420"/>
                        </w:pPr>
                        <w:r>
                          <w:t>2.终止经营净利润（净亏损以“－”号填列）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8533C3">
                <w:sdt>
                  <w:sdtPr>
                    <w:tag w:val="_PLD_5703d86636cb476dab82350c9f6475fc"/>
                    <w:id w:val="270663582"/>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E640B7" w:rsidRDefault="006B2B5D">
                        <w:pPr>
                          <w:rPr>
                            <w:szCs w:val="21"/>
                          </w:rPr>
                        </w:pPr>
                        <w:r>
                          <w:rPr>
                            <w:rFonts w:hint="eastAsia"/>
                            <w:szCs w:val="21"/>
                          </w:rPr>
                          <w:t>（二）</w:t>
                        </w:r>
                        <w:r>
                          <w:t>按所有权归属分类</w:t>
                        </w:r>
                      </w:p>
                    </w:tc>
                  </w:sdtContent>
                </w:sdt>
              </w:tr>
              <w:tr w:rsidR="00E640B7" w:rsidTr="00A67D4D">
                <w:sdt>
                  <w:sdtPr>
                    <w:tag w:val="_PLD_19befe54bea74d81b274f1de7b1e879c"/>
                    <w:id w:val="-126907258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200" w:firstLine="420"/>
                          <w:rPr>
                            <w:szCs w:val="21"/>
                          </w:rPr>
                        </w:pPr>
                        <w:r>
                          <w:t>1.</w:t>
                        </w:r>
                        <w:r>
                          <w:rPr>
                            <w:rFonts w:hint="eastAsia"/>
                            <w:szCs w:val="21"/>
                          </w:rPr>
                          <w:t>归属于母</w:t>
                        </w:r>
                        <w:r>
                          <w:rPr>
                            <w:rFonts w:hint="eastAsia"/>
                          </w:rPr>
                          <w:t>公司</w:t>
                        </w:r>
                        <w:r>
                          <w:rPr>
                            <w:rFonts w:hint="eastAsia"/>
                            <w:szCs w:val="21"/>
                          </w:rPr>
                          <w:t>股东的净利润（净亏损以“</w:t>
                        </w:r>
                        <w:r>
                          <w:rPr>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51FF">
                    <w:pPr>
                      <w:jc w:val="right"/>
                      <w:rPr>
                        <w:szCs w:val="21"/>
                      </w:rPr>
                    </w:pPr>
                    <w:r>
                      <w:rPr>
                        <w:szCs w:val="21"/>
                      </w:rPr>
                      <w:t>131,744,072.25</w:t>
                    </w:r>
                  </w:p>
                </w:tc>
                <w:tc>
                  <w:tcPr>
                    <w:tcW w:w="1114"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98,994,224.73</w:t>
                    </w:r>
                  </w:p>
                </w:tc>
              </w:tr>
              <w:tr w:rsidR="00E640B7" w:rsidTr="00A67D4D">
                <w:sdt>
                  <w:sdtPr>
                    <w:tag w:val="_PLD_ff126035711b4c5abd41d75affabef51"/>
                    <w:id w:val="-208229147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200" w:firstLine="420"/>
                          <w:rPr>
                            <w:szCs w:val="21"/>
                          </w:rPr>
                        </w:pPr>
                        <w:r>
                          <w:t>2.</w:t>
                        </w:r>
                        <w:r>
                          <w:rPr>
                            <w:rFonts w:hint="eastAsia"/>
                            <w:szCs w:val="21"/>
                          </w:rPr>
                          <w:t>少数股东损益（净亏损以“</w:t>
                        </w:r>
                        <w:r>
                          <w:rPr>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7,072,762.51</w:t>
                    </w:r>
                  </w:p>
                </w:tc>
                <w:tc>
                  <w:tcPr>
                    <w:tcW w:w="1114"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7,146,672.00</w:t>
                    </w:r>
                  </w:p>
                </w:tc>
              </w:tr>
              <w:tr w:rsidR="00E640B7" w:rsidTr="00A67D4D">
                <w:sdt>
                  <w:sdtPr>
                    <w:tag w:val="_PLD_9a13bc6fa8a4437cbc2fe6d7f95e57ad"/>
                    <w:id w:val="174935404"/>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rPr>
                            <w:szCs w:val="21"/>
                          </w:rPr>
                        </w:pPr>
                        <w:r>
                          <w:rPr>
                            <w:rFonts w:hint="eastAsia"/>
                            <w:szCs w:val="21"/>
                          </w:rPr>
                          <w:t>六、其他综合收益的税后净额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4f2f5c8a639d471fa8ec35cb21cfadb4"/>
                    <w:id w:val="106336965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100" w:firstLine="210"/>
                          <w:rPr>
                            <w:szCs w:val="21"/>
                          </w:rPr>
                        </w:pPr>
                        <w:r>
                          <w:rPr>
                            <w:rFonts w:hint="eastAsia"/>
                            <w:szCs w:val="21"/>
                          </w:rPr>
                          <w:t>（一）归属母公司所有者的其他综合收益的税后净额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36b7d483d93a4a54b7ab8c3263c798ed"/>
                    <w:id w:val="209457693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200" w:firstLine="420"/>
                          <w:rPr>
                            <w:szCs w:val="21"/>
                          </w:rPr>
                        </w:pPr>
                        <w:r>
                          <w:rPr>
                            <w:szCs w:val="21"/>
                          </w:rPr>
                          <w:t>1</w:t>
                        </w:r>
                        <w:r>
                          <w:rPr>
                            <w:rFonts w:hint="eastAsia"/>
                            <w:szCs w:val="21"/>
                          </w:rPr>
                          <w:t>．不能重分类进损益的其他综合收益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135a1ea789084db6ab270a67392ce36a"/>
                    <w:id w:val="80196312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100" w:firstLine="210"/>
                          <w:rPr>
                            <w:szCs w:val="21"/>
                          </w:rPr>
                        </w:pPr>
                        <w:r>
                          <w:rPr>
                            <w:rFonts w:hint="eastAsia"/>
                          </w:rPr>
                          <w:t>（1）</w:t>
                        </w:r>
                        <w:r>
                          <w:rPr>
                            <w:szCs w:val="21"/>
                          </w:rPr>
                          <w:t>重新计量设定受益计划变动额</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ac017c2ac9f646e4a1cdf7a7204c480c"/>
                    <w:id w:val="-11690735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100" w:firstLine="210"/>
                          <w:rPr>
                            <w:szCs w:val="21"/>
                          </w:rPr>
                        </w:pPr>
                        <w:r>
                          <w:rPr>
                            <w:rFonts w:hint="eastAsia"/>
                          </w:rPr>
                          <w:t>（2）</w:t>
                        </w:r>
                        <w:r>
                          <w:t>权益法下不能转损益的其他综合收益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tc>
                  <w:tcPr>
                    <w:tcW w:w="1938" w:type="pct"/>
                    <w:tcBorders>
                      <w:top w:val="outset" w:sz="4" w:space="0" w:color="auto"/>
                      <w:left w:val="outset" w:sz="4" w:space="0" w:color="auto"/>
                      <w:bottom w:val="outset" w:sz="4" w:space="0" w:color="auto"/>
                      <w:right w:val="outset" w:sz="4" w:space="0" w:color="auto"/>
                    </w:tcBorders>
                    <w:vAlign w:val="center"/>
                  </w:tcPr>
                  <w:sdt>
                    <w:sdtPr>
                      <w:tag w:val="_PLD_e4a31bfd680046b99a1b3d34eb9576f4"/>
                      <w:id w:val="-1434963844"/>
                      <w:lock w:val="sdtLocked"/>
                    </w:sdtPr>
                    <w:sdtContent>
                      <w:p w:rsidR="00E640B7" w:rsidRDefault="006B2B5D">
                        <w:pPr>
                          <w:ind w:firstLineChars="100" w:firstLine="210"/>
                        </w:pPr>
                        <w:r>
                          <w:rPr>
                            <w:rFonts w:hint="eastAsia"/>
                          </w:rPr>
                          <w:t>（3）</w:t>
                        </w:r>
                        <w:r>
                          <w:t>其他权益工具投资公允价值变动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tc>
                  <w:tcPr>
                    <w:tcW w:w="1938" w:type="pct"/>
                    <w:tcBorders>
                      <w:top w:val="outset" w:sz="4" w:space="0" w:color="auto"/>
                      <w:left w:val="outset" w:sz="4" w:space="0" w:color="auto"/>
                      <w:bottom w:val="outset" w:sz="4" w:space="0" w:color="auto"/>
                      <w:right w:val="outset" w:sz="4" w:space="0" w:color="auto"/>
                    </w:tcBorders>
                    <w:vAlign w:val="center"/>
                  </w:tcPr>
                  <w:sdt>
                    <w:sdtPr>
                      <w:tag w:val="_PLD_c48ff6a604db4d18a1d1dc7c0a221692"/>
                      <w:id w:val="-633951607"/>
                      <w:lock w:val="sdtLocked"/>
                    </w:sdtPr>
                    <w:sdtContent>
                      <w:p w:rsidR="00E640B7" w:rsidRDefault="006B2B5D">
                        <w:pPr>
                          <w:ind w:firstLineChars="100" w:firstLine="210"/>
                        </w:pPr>
                        <w:r>
                          <w:rPr>
                            <w:rFonts w:hint="eastAsia"/>
                          </w:rPr>
                          <w:t>（4）</w:t>
                        </w:r>
                        <w:r>
                          <w:t>企业自身信用风险公允价值变动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abe4aeb39ba149bd8b72f60b4c8a1d22"/>
                    <w:id w:val="-146426650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200" w:firstLine="420"/>
                          <w:rPr>
                            <w:szCs w:val="21"/>
                          </w:rPr>
                        </w:pPr>
                        <w:r>
                          <w:rPr>
                            <w:szCs w:val="21"/>
                          </w:rPr>
                          <w:t>2</w:t>
                        </w:r>
                        <w:r>
                          <w:rPr>
                            <w:rFonts w:hint="eastAsia"/>
                            <w:szCs w:val="21"/>
                          </w:rPr>
                          <w:t>．将重分类进损益的其他综合收益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b3cee83b27dc4e60b3f7b7333c0c55d9"/>
                    <w:id w:val="26643243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100" w:firstLine="210"/>
                          <w:rPr>
                            <w:szCs w:val="21"/>
                          </w:rPr>
                        </w:pPr>
                        <w:r>
                          <w:rPr>
                            <w:rFonts w:hint="eastAsia"/>
                          </w:rPr>
                          <w:t>（1）</w:t>
                        </w:r>
                        <w:r>
                          <w:t>权益法下可转损益的其他综合收益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tc>
                  <w:tcPr>
                    <w:tcW w:w="1938" w:type="pct"/>
                    <w:tcBorders>
                      <w:top w:val="outset" w:sz="4" w:space="0" w:color="auto"/>
                      <w:left w:val="outset" w:sz="4" w:space="0" w:color="auto"/>
                      <w:bottom w:val="outset" w:sz="4" w:space="0" w:color="auto"/>
                      <w:right w:val="outset" w:sz="4" w:space="0" w:color="auto"/>
                    </w:tcBorders>
                    <w:vAlign w:val="center"/>
                  </w:tcPr>
                  <w:sdt>
                    <w:sdtPr>
                      <w:tag w:val="_PLD_0964bdc875cb41acbcc556550f4e03d4"/>
                      <w:id w:val="-1634862625"/>
                      <w:lock w:val="sdtLocked"/>
                    </w:sdtPr>
                    <w:sdtContent>
                      <w:p w:rsidR="00E640B7" w:rsidRDefault="006B2B5D">
                        <w:pPr>
                          <w:ind w:firstLineChars="100" w:firstLine="210"/>
                        </w:pPr>
                        <w:r>
                          <w:rPr>
                            <w:rFonts w:hint="eastAsia"/>
                          </w:rPr>
                          <w:t>（2）</w:t>
                        </w:r>
                        <w:r>
                          <w:t>其他债权投资公允价值变动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5623d5f9fa0430da4eccee5c001a530"/>
                      <w:id w:val="1520200493"/>
                      <w:lock w:val="sdtLocked"/>
                    </w:sdtPr>
                    <w:sdtEndPr>
                      <w:rPr>
                        <w:rFonts w:hint="default"/>
                      </w:rPr>
                    </w:sdtEndPr>
                    <w:sdtContent>
                      <w:p w:rsidR="00E640B7" w:rsidRDefault="006B2B5D">
                        <w:pPr>
                          <w:ind w:firstLineChars="100" w:firstLine="210"/>
                        </w:pPr>
                        <w:r>
                          <w:rPr>
                            <w:rFonts w:hint="eastAsia"/>
                          </w:rPr>
                          <w:t>（3）</w:t>
                        </w:r>
                        <w:r>
                          <w:t>金融资产重分类计入其他综合收益的金额</w:t>
                        </w:r>
                      </w:p>
                    </w:sdtContent>
                  </w:sdt>
                </w:tc>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ae9a687385c431d96ae9c14b04e7551"/>
                      <w:id w:val="-811713512"/>
                      <w:lock w:val="sdtLocked"/>
                    </w:sdtPr>
                    <w:sdtEndPr>
                      <w:rPr>
                        <w:rFonts w:hint="default"/>
                      </w:rPr>
                    </w:sdtEndPr>
                    <w:sdtContent>
                      <w:p w:rsidR="00E640B7" w:rsidRDefault="006B2B5D">
                        <w:pPr>
                          <w:ind w:firstLineChars="100" w:firstLine="210"/>
                        </w:pPr>
                        <w:r>
                          <w:rPr>
                            <w:rFonts w:hint="eastAsia"/>
                          </w:rPr>
                          <w:t>（4）</w:t>
                        </w:r>
                        <w:r>
                          <w:t>其他债权投资信用减值准备</w:t>
                        </w:r>
                      </w:p>
                    </w:sdtContent>
                  </w:sdt>
                </w:tc>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tc>
                  <w:tcPr>
                    <w:tcW w:w="1938" w:type="pct"/>
                    <w:tcBorders>
                      <w:top w:val="outset" w:sz="4" w:space="0" w:color="auto"/>
                      <w:left w:val="outset" w:sz="4" w:space="0" w:color="auto"/>
                      <w:bottom w:val="outset" w:sz="4" w:space="0" w:color="auto"/>
                      <w:right w:val="outset" w:sz="4" w:space="0" w:color="auto"/>
                    </w:tcBorders>
                    <w:vAlign w:val="center"/>
                  </w:tcPr>
                  <w:sdt>
                    <w:sdtPr>
                      <w:tag w:val="_PLD_23b423edc2274c72b51ddde91025ffea"/>
                      <w:id w:val="-808788471"/>
                      <w:lock w:val="sdtLocked"/>
                    </w:sdtPr>
                    <w:sdtContent>
                      <w:p w:rsidR="00E640B7" w:rsidRDefault="006B2B5D">
                        <w:pPr>
                          <w:ind w:firstLineChars="100" w:firstLine="210"/>
                        </w:pPr>
                        <w:r>
                          <w:rPr>
                            <w:rFonts w:hint="eastAsia"/>
                          </w:rPr>
                          <w:t>（5）</w:t>
                        </w:r>
                        <w:r>
                          <w:t>现金流量套期储备</w:t>
                        </w:r>
                      </w:p>
                    </w:sdtContent>
                  </w:sdt>
                </w:tc>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tc>
                  <w:tcPr>
                    <w:tcW w:w="1938" w:type="pct"/>
                    <w:tcBorders>
                      <w:top w:val="outset" w:sz="4" w:space="0" w:color="auto"/>
                      <w:left w:val="outset" w:sz="4" w:space="0" w:color="auto"/>
                      <w:bottom w:val="outset" w:sz="4" w:space="0" w:color="auto"/>
                      <w:right w:val="outset" w:sz="4" w:space="0" w:color="auto"/>
                    </w:tcBorders>
                    <w:vAlign w:val="center"/>
                  </w:tcPr>
                  <w:sdt>
                    <w:sdtPr>
                      <w:tag w:val="_PLD_4acecfbf1f234ce3af0ec16acd7e3e6d"/>
                      <w:id w:val="-1555997555"/>
                      <w:lock w:val="sdtLocked"/>
                    </w:sdtPr>
                    <w:sdtContent>
                      <w:p w:rsidR="00E640B7" w:rsidRDefault="006B2B5D">
                        <w:pPr>
                          <w:ind w:firstLineChars="100" w:firstLine="210"/>
                        </w:pPr>
                        <w:r>
                          <w:rPr>
                            <w:rFonts w:hint="eastAsia"/>
                          </w:rPr>
                          <w:t>（6）</w:t>
                        </w:r>
                        <w:r>
                          <w:t>外币财务报表折算差额</w:t>
                        </w:r>
                      </w:p>
                    </w:sdtContent>
                  </w:sdt>
                </w:tc>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tc>
                  <w:tcPr>
                    <w:tcW w:w="1938" w:type="pct"/>
                    <w:tcBorders>
                      <w:top w:val="outset" w:sz="4" w:space="0" w:color="auto"/>
                      <w:left w:val="outset" w:sz="4" w:space="0" w:color="auto"/>
                      <w:bottom w:val="outset" w:sz="4" w:space="0" w:color="auto"/>
                      <w:right w:val="outset" w:sz="4" w:space="0" w:color="auto"/>
                    </w:tcBorders>
                    <w:vAlign w:val="center"/>
                  </w:tcPr>
                  <w:sdt>
                    <w:sdtPr>
                      <w:tag w:val="_PLD_7d43aa1b36164af4b8726e2c1f760cfd"/>
                      <w:id w:val="-1370211164"/>
                      <w:lock w:val="sdtLocked"/>
                    </w:sdtPr>
                    <w:sdtContent>
                      <w:p w:rsidR="00E640B7" w:rsidRDefault="006B2B5D">
                        <w:pPr>
                          <w:ind w:firstLineChars="100" w:firstLine="210"/>
                        </w:pPr>
                        <w:r>
                          <w:rPr>
                            <w:rFonts w:hint="eastAsia"/>
                          </w:rPr>
                          <w:t>（7）</w:t>
                        </w:r>
                        <w:r>
                          <w:t>其他</w:t>
                        </w:r>
                      </w:p>
                    </w:sdtContent>
                  </w:sdt>
                </w:tc>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83569bc5ede84869b3447cee447eab7d"/>
                    <w:id w:val="1144161584"/>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100" w:firstLine="210"/>
                          <w:rPr>
                            <w:szCs w:val="21"/>
                          </w:rPr>
                        </w:pPr>
                        <w:r>
                          <w:rPr>
                            <w:szCs w:val="21"/>
                          </w:rPr>
                          <w:t>（二）</w:t>
                        </w:r>
                        <w:r>
                          <w:rPr>
                            <w:rFonts w:hint="eastAsia"/>
                            <w:szCs w:val="21"/>
                          </w:rPr>
                          <w:t>归属于少数股东的其他综合收益的税后净额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e0601b6a47ff4441b448abf6db3fa4ed"/>
                    <w:id w:val="118663518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rPr>
                            <w:szCs w:val="21"/>
                          </w:rPr>
                        </w:pPr>
                        <w:r>
                          <w:rPr>
                            <w:rFonts w:hint="eastAsia"/>
                            <w:szCs w:val="21"/>
                          </w:rPr>
                          <w:t>七、综合收益总额</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138,816,834.76</w:t>
                    </w:r>
                  </w:p>
                </w:tc>
                <w:tc>
                  <w:tcPr>
                    <w:tcW w:w="1114"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106,140,896.73</w:t>
                    </w:r>
                  </w:p>
                </w:tc>
              </w:tr>
              <w:tr w:rsidR="00E640B7" w:rsidTr="00A67D4D">
                <w:sdt>
                  <w:sdtPr>
                    <w:tag w:val="_PLD_a127ab5720a345679e0e938f71becb4c"/>
                    <w:id w:val="791176322"/>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100" w:firstLine="210"/>
                          <w:rPr>
                            <w:szCs w:val="21"/>
                          </w:rPr>
                        </w:pPr>
                        <w:r>
                          <w:rPr>
                            <w:szCs w:val="21"/>
                          </w:rPr>
                          <w:t>（一）</w:t>
                        </w:r>
                        <w:r>
                          <w:rPr>
                            <w:rFonts w:hint="eastAsia"/>
                            <w:szCs w:val="21"/>
                          </w:rPr>
                          <w:t>归属于母公司所有者的综合收益总额</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F70F77" w:rsidP="00205243">
                    <w:pPr>
                      <w:jc w:val="right"/>
                      <w:rPr>
                        <w:szCs w:val="21"/>
                      </w:rPr>
                    </w:pPr>
                    <w:r>
                      <w:rPr>
                        <w:szCs w:val="21"/>
                      </w:rPr>
                      <w:t>131,7</w:t>
                    </w:r>
                    <w:r w:rsidR="00205243">
                      <w:rPr>
                        <w:rFonts w:hint="eastAsia"/>
                        <w:szCs w:val="21"/>
                      </w:rPr>
                      <w:t>4</w:t>
                    </w:r>
                    <w:r>
                      <w:rPr>
                        <w:szCs w:val="21"/>
                      </w:rPr>
                      <w:t>4,072.25</w:t>
                    </w:r>
                  </w:p>
                </w:tc>
                <w:tc>
                  <w:tcPr>
                    <w:tcW w:w="1114"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98,994,224.73</w:t>
                    </w:r>
                  </w:p>
                </w:tc>
              </w:tr>
              <w:tr w:rsidR="00E640B7" w:rsidTr="00A67D4D">
                <w:sdt>
                  <w:sdtPr>
                    <w:tag w:val="_PLD_13f01925f64b436a9fbc95d8e02da99b"/>
                    <w:id w:val="31407178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100" w:firstLine="210"/>
                          <w:rPr>
                            <w:szCs w:val="21"/>
                          </w:rPr>
                        </w:pPr>
                        <w:r>
                          <w:rPr>
                            <w:szCs w:val="21"/>
                          </w:rPr>
                          <w:t>（二）</w:t>
                        </w:r>
                        <w:r>
                          <w:rPr>
                            <w:rFonts w:hint="eastAsia"/>
                            <w:szCs w:val="21"/>
                          </w:rPr>
                          <w:t>归属于少数股东的综合收益总额</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7,072,762.51</w:t>
                    </w:r>
                  </w:p>
                </w:tc>
                <w:tc>
                  <w:tcPr>
                    <w:tcW w:w="1114"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7,146,672.00</w:t>
                    </w:r>
                  </w:p>
                </w:tc>
              </w:tr>
              <w:tr w:rsidR="00E640B7" w:rsidTr="00A67D4D">
                <w:sdt>
                  <w:sdtPr>
                    <w:tag w:val="_PLD_6e9655fe2b7c48e3964f7a74f9c6deea"/>
                    <w:id w:val="-1322195737"/>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rPr>
                            <w:color w:val="000000"/>
                            <w:szCs w:val="21"/>
                          </w:rPr>
                        </w:pPr>
                        <w:r>
                          <w:rPr>
                            <w:rFonts w:hint="eastAsia"/>
                            <w:szCs w:val="21"/>
                          </w:rPr>
                          <w:t>八、每股收益：</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color w:val="008000"/>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color w:val="008000"/>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color w:val="008000"/>
                        <w:szCs w:val="21"/>
                      </w:rPr>
                    </w:pPr>
                  </w:p>
                </w:tc>
              </w:tr>
              <w:tr w:rsidR="00E640B7" w:rsidTr="00A67D4D">
                <w:sdt>
                  <w:sdtPr>
                    <w:tag w:val="_PLD_66a58df2d1eb403f98fbe0cb93ab4bd8"/>
                    <w:id w:val="-357431204"/>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100" w:firstLine="210"/>
                          <w:rPr>
                            <w:szCs w:val="21"/>
                          </w:rPr>
                        </w:pPr>
                        <w:r>
                          <w:rPr>
                            <w:szCs w:val="21"/>
                          </w:rPr>
                          <w:t>（一）基本每股收益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rFonts w:hint="eastAsia"/>
                        <w:szCs w:val="21"/>
                      </w:rPr>
                      <w:t>0.44</w:t>
                    </w:r>
                  </w:p>
                </w:tc>
                <w:tc>
                  <w:tcPr>
                    <w:tcW w:w="1114"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rFonts w:hint="eastAsia"/>
                        <w:szCs w:val="21"/>
                      </w:rPr>
                      <w:t>0.33</w:t>
                    </w:r>
                  </w:p>
                </w:tc>
              </w:tr>
              <w:tr w:rsidR="00E640B7" w:rsidTr="00A67D4D">
                <w:sdt>
                  <w:sdtPr>
                    <w:tag w:val="_PLD_05a1ef2646bf41069628628a311e1402"/>
                    <w:id w:val="-117133889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100" w:firstLine="210"/>
                          <w:rPr>
                            <w:szCs w:val="21"/>
                          </w:rPr>
                        </w:pPr>
                        <w:r>
                          <w:rPr>
                            <w:szCs w:val="21"/>
                          </w:rPr>
                          <w:t>（二）稀释每股收益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rFonts w:hint="eastAsia"/>
                        <w:szCs w:val="21"/>
                      </w:rPr>
                      <w:t>0.44</w:t>
                    </w:r>
                  </w:p>
                </w:tc>
                <w:tc>
                  <w:tcPr>
                    <w:tcW w:w="1114"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rFonts w:hint="eastAsia"/>
                        <w:szCs w:val="21"/>
                      </w:rPr>
                      <w:t>0.33</w:t>
                    </w:r>
                  </w:p>
                </w:tc>
              </w:tr>
            </w:tbl>
            <w:p w:rsidR="00E640B7" w:rsidRDefault="00E640B7"/>
            <w:p w:rsidR="00E640B7" w:rsidRDefault="006B2B5D">
              <w:pPr>
                <w:rPr>
                  <w:b/>
                  <w:bCs/>
                  <w:color w:val="FF0000"/>
                  <w:szCs w:val="21"/>
                </w:rPr>
              </w:pPr>
              <w:r>
                <w:rPr>
                  <w:rFonts w:hint="eastAsia"/>
                  <w:szCs w:val="21"/>
                </w:rPr>
                <w:t>本期发生同一控制下企业合并的，被合并方在合并前实现的净利润为：</w:t>
              </w:r>
              <w:sdt>
                <w:sdtPr>
                  <w:rPr>
                    <w:rFonts w:hint="eastAsia"/>
                    <w:szCs w:val="21"/>
                  </w:rPr>
                  <w:alias w:val="同一控制下的企业合并中被合并方在合并前实现的净利润"/>
                  <w:tag w:val="_GBC_dee3746024314be88287a46c20d21a26"/>
                  <w:id w:val="-262689676"/>
                  <w:lock w:val="sdtLocked"/>
                  <w:placeholder>
                    <w:docPart w:val="GBC22222222222222222222222222222"/>
                  </w:placeholder>
                </w:sdtPr>
                <w:sdtContent>
                  <w:r w:rsidR="00F70F77" w:rsidRPr="00F70F77">
                    <w:rPr>
                      <w:szCs w:val="21"/>
                    </w:rPr>
                    <w:t>13,995,903.35</w:t>
                  </w:r>
                </w:sdtContent>
              </w:sdt>
              <w:r>
                <w:rPr>
                  <w:rFonts w:hint="eastAsia"/>
                  <w:szCs w:val="21"/>
                </w:rPr>
                <w:t xml:space="preserve"> 元, 上期被合并方实现的净利润为： </w:t>
              </w:r>
              <w:sdt>
                <w:sdtPr>
                  <w:rPr>
                    <w:rFonts w:hint="eastAsia"/>
                    <w:szCs w:val="21"/>
                  </w:rPr>
                  <w:alias w:val="同一控制下的企业合并中被合并方在合并前实现的净利润"/>
                  <w:tag w:val="_GBC_12f9ba898e4e450d82ca7ea5336921ae"/>
                  <w:id w:val="197050451"/>
                  <w:lock w:val="sdtLocked"/>
                  <w:placeholder>
                    <w:docPart w:val="GBC22222222222222222222222222222"/>
                  </w:placeholder>
                </w:sdtPr>
                <w:sdtEndPr>
                  <w:rPr>
                    <w:rFonts w:hint="default"/>
                  </w:rPr>
                </w:sdtEndPr>
                <w:sdtContent>
                  <w:r w:rsidR="00F70F77" w:rsidRPr="00F70F77">
                    <w:rPr>
                      <w:szCs w:val="21"/>
                    </w:rPr>
                    <w:t>16,580,251.30</w:t>
                  </w:r>
                </w:sdtContent>
              </w:sdt>
              <w:r>
                <w:rPr>
                  <w:rFonts w:hint="eastAsia"/>
                  <w:szCs w:val="21"/>
                </w:rPr>
                <w:t xml:space="preserve"> 元。</w:t>
              </w:r>
            </w:p>
            <w:p w:rsidR="00E640B7" w:rsidRDefault="006B2B5D">
              <w:pPr>
                <w:rPr>
                  <w:szCs w:val="21"/>
                </w:rPr>
              </w:pPr>
              <w:r>
                <w:rPr>
                  <w:szCs w:val="21"/>
                </w:rPr>
                <w:t>法定代表人</w:t>
              </w:r>
              <w:r>
                <w:rPr>
                  <w:rFonts w:hint="eastAsia"/>
                  <w:szCs w:val="21"/>
                </w:rPr>
                <w:t>：</w:t>
              </w:r>
              <w:sdt>
                <w:sdtPr>
                  <w:rPr>
                    <w:rFonts w:hint="eastAsia"/>
                    <w:szCs w:val="21"/>
                  </w:rPr>
                  <w:alias w:val="公司法定代表人"/>
                  <w:tag w:val="_GBC_85589cdf09ed4055b8d177524f5a0df0"/>
                  <w:id w:val="1086962736"/>
                  <w:lock w:val="sdtLocked"/>
                  <w:placeholder>
                    <w:docPart w:val="GBC22222222222222222222222222222"/>
                  </w:placeholder>
                  <w:dataBinding w:prefixMappings="xmlns:clcid-cgi='clcid-cgi'" w:xpath="/*/clcid-cgi:GongSiFaDingDaiBiaoRen[not(@periodRef)]" w:storeItemID="{89EBAB94-44A0-46A2-B712-30D997D04A6D}"/>
                  <w:text/>
                </w:sdtPr>
                <w:sdtContent>
                  <w:r w:rsidR="00AD5F64">
                    <w:rPr>
                      <w:rFonts w:hint="eastAsia"/>
                      <w:szCs w:val="21"/>
                    </w:rPr>
                    <w:t>徐祥</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d5d5ec398a544491b9394eef54a56ec6"/>
                  <w:id w:val="-675652227"/>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AD5F64">
                    <w:rPr>
                      <w:rFonts w:hint="eastAsia"/>
                      <w:szCs w:val="21"/>
                    </w:rPr>
                    <w:t>刘君</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b776bf38628747739bf5cfe3f08d63a8"/>
                  <w:id w:val="-465197979"/>
                  <w:lock w:val="sdtLocked"/>
                  <w:placeholder>
                    <w:docPart w:val="GBC22222222222222222222222222222"/>
                  </w:placeholder>
                  <w:dataBinding w:prefixMappings="xmlns:clcid-mr='clcid-mr'" w:xpath="/*/clcid-mr:KuaiJiJiGouFuZeRenXingMing[not(@periodRef)]" w:storeItemID="{89EBAB94-44A0-46A2-B712-30D997D04A6D}"/>
                  <w:text/>
                </w:sdtPr>
                <w:sdtContent>
                  <w:r w:rsidR="00AD5F64">
                    <w:rPr>
                      <w:rFonts w:hint="eastAsia"/>
                      <w:szCs w:val="21"/>
                    </w:rPr>
                    <w:t>刘君</w:t>
                  </w:r>
                </w:sdtContent>
              </w:sdt>
            </w:p>
          </w:sdtContent>
        </w:sdt>
        <w:bookmarkEnd w:id="123"/>
        <w:p w:rsidR="00E640B7" w:rsidRDefault="00E640B7">
          <w:pPr>
            <w:rPr>
              <w:color w:val="FF0000"/>
              <w:szCs w:val="21"/>
            </w:rPr>
          </w:pPr>
        </w:p>
        <w:bookmarkStart w:id="124" w:name="_Hlk24038476" w:displacedByCustomXml="next"/>
        <w:sdt>
          <w:sdtPr>
            <w:rPr>
              <w:rFonts w:ascii="宋体" w:hAnsi="宋体" w:cs="宋体" w:hint="eastAsia"/>
              <w:b w:val="0"/>
              <w:bCs w:val="0"/>
              <w:kern w:val="0"/>
              <w:szCs w:val="24"/>
            </w:rPr>
            <w:tag w:val="_SEC_7398696337e643be900ea0fa28731754"/>
            <w:id w:val="648402202"/>
            <w:lock w:val="sdtLocked"/>
            <w:placeholder>
              <w:docPart w:val="GBC22222222222222222222222222222"/>
            </w:placeholder>
          </w:sdtPr>
          <w:sdtEndPr>
            <w:rPr>
              <w:rFonts w:cs="宋体-方正超大字符集"/>
              <w:szCs w:val="21"/>
            </w:rPr>
          </w:sdtEndPr>
          <w:sdtContent>
            <w:p w:rsidR="00E640B7" w:rsidRDefault="006B2B5D">
              <w:pPr>
                <w:pStyle w:val="3"/>
                <w:jc w:val="center"/>
              </w:pPr>
              <w:r>
                <w:rPr>
                  <w:rFonts w:hint="eastAsia"/>
                </w:rPr>
                <w:t>母公司</w:t>
              </w:r>
              <w:r>
                <w:t>利润表</w:t>
              </w:r>
            </w:p>
            <w:p w:rsidR="00E640B7" w:rsidRDefault="006B2B5D">
              <w:pPr>
                <w:jc w:val="center"/>
                <w:rPr>
                  <w:b/>
                  <w:bCs/>
                  <w:szCs w:val="21"/>
                </w:rPr>
              </w:pPr>
              <w:r>
                <w:rPr>
                  <w:szCs w:val="21"/>
                </w:rPr>
                <w:t>2020年</w:t>
              </w:r>
              <w:r>
                <w:rPr>
                  <w:rFonts w:hint="eastAsia"/>
                  <w:szCs w:val="21"/>
                </w:rPr>
                <w:t>1—</w:t>
              </w:r>
              <w:r>
                <w:rPr>
                  <w:szCs w:val="21"/>
                </w:rPr>
                <w:t>12月</w:t>
              </w:r>
            </w:p>
            <w:p w:rsidR="00E640B7" w:rsidRDefault="006B2B5D">
              <w:pPr>
                <w:snapToGrid w:val="0"/>
                <w:spacing w:line="240" w:lineRule="atLeast"/>
                <w:jc w:val="right"/>
                <w:rPr>
                  <w:b/>
                  <w:bCs/>
                  <w:color w:val="FF0000"/>
                  <w:szCs w:val="21"/>
                </w:rPr>
              </w:pPr>
              <w:r>
                <w:rPr>
                  <w:szCs w:val="21"/>
                </w:rPr>
                <w:t>单位:</w:t>
              </w:r>
              <w:sdt>
                <w:sdtPr>
                  <w:rPr>
                    <w:szCs w:val="21"/>
                  </w:rPr>
                  <w:alias w:val="单位：母公司利润表"/>
                  <w:tag w:val="_GBC_f17e8cd8a21b417cb065f4c3b94f9c26"/>
                  <w:id w:val="4928473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利润表"/>
                  <w:tag w:val="_GBC_514289adafbe4fe995f8f3791e23e392"/>
                  <w:id w:val="-11196852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507"/>
                <w:gridCol w:w="1517"/>
                <w:gridCol w:w="2009"/>
                <w:gridCol w:w="2016"/>
              </w:tblGrid>
              <w:tr w:rsidR="00E640B7" w:rsidTr="00A67D4D">
                <w:trPr>
                  <w:cantSplit/>
                </w:trPr>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a25f325e0afe4d279180290df7e1dd6d"/>
                      <w:id w:val="2059506084"/>
                      <w:lock w:val="sdtLocked"/>
                    </w:sdtPr>
                    <w:sdtContent>
                      <w:p w:rsidR="00E640B7" w:rsidRDefault="006B2B5D">
                        <w:pPr>
                          <w:ind w:leftChars="-19" w:hangingChars="19" w:hanging="40"/>
                          <w:jc w:val="center"/>
                          <w:rPr>
                            <w:b/>
                          </w:rPr>
                        </w:pPr>
                        <w:r>
                          <w:rPr>
                            <w:rFonts w:hint="eastAsia"/>
                            <w:b/>
                          </w:rPr>
                          <w:t>项目</w:t>
                        </w:r>
                      </w:p>
                    </w:sdtContent>
                  </w:sdt>
                </w:tc>
                <w:tc>
                  <w:tcPr>
                    <w:tcW w:w="838" w:type="pct"/>
                    <w:tcBorders>
                      <w:top w:val="outset" w:sz="4" w:space="0" w:color="auto"/>
                      <w:left w:val="outset" w:sz="4" w:space="0" w:color="auto"/>
                      <w:bottom w:val="outset" w:sz="4" w:space="0" w:color="auto"/>
                      <w:right w:val="outset" w:sz="4" w:space="0" w:color="auto"/>
                    </w:tcBorders>
                  </w:tcPr>
                  <w:sdt>
                    <w:sdtPr>
                      <w:rPr>
                        <w:rFonts w:hint="eastAsia"/>
                        <w:b/>
                      </w:rPr>
                      <w:tag w:val="_PLD_4bea71a35f204b56bca2b7ea223d4b71"/>
                      <w:id w:val="-1887402726"/>
                      <w:lock w:val="sdtLocked"/>
                    </w:sdtPr>
                    <w:sdtContent>
                      <w:p w:rsidR="00E640B7" w:rsidRDefault="006B2B5D">
                        <w:pPr>
                          <w:jc w:val="center"/>
                          <w:rPr>
                            <w:b/>
                          </w:rPr>
                        </w:pPr>
                        <w:r>
                          <w:rPr>
                            <w:rFonts w:hint="eastAsia"/>
                            <w:b/>
                          </w:rPr>
                          <w:t>附注</w:t>
                        </w:r>
                      </w:p>
                    </w:sdtContent>
                  </w:sdt>
                </w:tc>
                <w:tc>
                  <w:tcPr>
                    <w:tcW w:w="1110"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a2bf02ec3f0b4ce2b9d25f751262d2b0"/>
                      <w:id w:val="-1537890682"/>
                      <w:lock w:val="sdtLocked"/>
                    </w:sdtPr>
                    <w:sdtContent>
                      <w:p w:rsidR="00E640B7" w:rsidRDefault="006B2B5D">
                        <w:pPr>
                          <w:jc w:val="center"/>
                          <w:rPr>
                            <w:b/>
                          </w:rPr>
                        </w:pPr>
                        <w:r>
                          <w:rPr>
                            <w:rFonts w:hint="eastAsia"/>
                            <w:b/>
                          </w:rPr>
                          <w:t>2020年度</w:t>
                        </w:r>
                      </w:p>
                    </w:sdtContent>
                  </w:sdt>
                </w:tc>
                <w:tc>
                  <w:tcPr>
                    <w:tcW w:w="1114"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7a01f378d3e3492c9571d4400832431f"/>
                      <w:id w:val="-690842726"/>
                      <w:lock w:val="sdtLocked"/>
                    </w:sdtPr>
                    <w:sdtContent>
                      <w:p w:rsidR="00E640B7" w:rsidRDefault="006B2B5D">
                        <w:pPr>
                          <w:jc w:val="center"/>
                          <w:rPr>
                            <w:b/>
                          </w:rPr>
                        </w:pPr>
                        <w:r>
                          <w:rPr>
                            <w:rFonts w:hint="eastAsia"/>
                            <w:b/>
                          </w:rPr>
                          <w:t>2019年度</w:t>
                        </w:r>
                      </w:p>
                    </w:sdtContent>
                  </w:sdt>
                </w:tc>
              </w:tr>
              <w:tr w:rsidR="00E640B7" w:rsidTr="00A67D4D">
                <w:sdt>
                  <w:sdtPr>
                    <w:tag w:val="_PLD_f983f1e346c74eaf97cc01750d6f544f"/>
                    <w:id w:val="-388961802"/>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left="-19"/>
                          <w:rPr>
                            <w:color w:val="000000"/>
                            <w:szCs w:val="21"/>
                          </w:rPr>
                        </w:pPr>
                        <w:r>
                          <w:rPr>
                            <w:rFonts w:hint="eastAsia"/>
                            <w:szCs w:val="21"/>
                          </w:rPr>
                          <w:t>一、营业收入</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1,829,366,048.64</w:t>
                    </w:r>
                  </w:p>
                </w:tc>
                <w:tc>
                  <w:tcPr>
                    <w:tcW w:w="1114" w:type="pct"/>
                    <w:tcBorders>
                      <w:top w:val="outset" w:sz="4" w:space="0" w:color="auto"/>
                      <w:left w:val="outset" w:sz="4" w:space="0" w:color="auto"/>
                      <w:bottom w:val="outset" w:sz="4" w:space="0" w:color="auto"/>
                      <w:right w:val="outset" w:sz="4" w:space="0" w:color="auto"/>
                    </w:tcBorders>
                  </w:tcPr>
                  <w:p w:rsidR="00E640B7" w:rsidRDefault="00D41BFE">
                    <w:pPr>
                      <w:jc w:val="right"/>
                      <w:rPr>
                        <w:szCs w:val="21"/>
                      </w:rPr>
                    </w:pPr>
                    <w:r>
                      <w:rPr>
                        <w:szCs w:val="21"/>
                      </w:rPr>
                      <w:t>1,761,190,158.58</w:t>
                    </w:r>
                  </w:p>
                </w:tc>
              </w:tr>
              <w:tr w:rsidR="00E640B7" w:rsidTr="00A67D4D">
                <w:sdt>
                  <w:sdtPr>
                    <w:tag w:val="_PLD_caae73bf620f42a7bdc990ac3ac4e380"/>
                    <w:id w:val="23082039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100" w:firstLine="210"/>
                          <w:rPr>
                            <w:color w:val="000000"/>
                            <w:szCs w:val="21"/>
                          </w:rPr>
                        </w:pPr>
                        <w:r>
                          <w:rPr>
                            <w:rFonts w:hint="eastAsia"/>
                            <w:szCs w:val="21"/>
                          </w:rPr>
                          <w:t>减：营业成本</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1,311,573,810.53</w:t>
                    </w:r>
                  </w:p>
                </w:tc>
                <w:tc>
                  <w:tcPr>
                    <w:tcW w:w="1114" w:type="pct"/>
                    <w:tcBorders>
                      <w:top w:val="outset" w:sz="4" w:space="0" w:color="auto"/>
                      <w:left w:val="outset" w:sz="4" w:space="0" w:color="auto"/>
                      <w:bottom w:val="outset" w:sz="4" w:space="0" w:color="auto"/>
                      <w:right w:val="outset" w:sz="4" w:space="0" w:color="auto"/>
                    </w:tcBorders>
                  </w:tcPr>
                  <w:p w:rsidR="00E640B7" w:rsidRDefault="00D41BFE">
                    <w:pPr>
                      <w:jc w:val="right"/>
                      <w:rPr>
                        <w:szCs w:val="21"/>
                      </w:rPr>
                    </w:pPr>
                    <w:r>
                      <w:rPr>
                        <w:szCs w:val="21"/>
                      </w:rPr>
                      <w:t>1,317,284,299.61</w:t>
                    </w:r>
                  </w:p>
                </w:tc>
              </w:tr>
              <w:tr w:rsidR="00E640B7" w:rsidTr="00A67D4D">
                <w:sdt>
                  <w:sdtPr>
                    <w:tag w:val="_PLD_26bfa762e13b4edc866d71e43a41b567"/>
                    <w:id w:val="-1246651782"/>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300" w:firstLine="630"/>
                          <w:rPr>
                            <w:szCs w:val="21"/>
                          </w:rPr>
                        </w:pPr>
                        <w:r>
                          <w:rPr>
                            <w:rFonts w:hint="eastAsia"/>
                            <w:szCs w:val="21"/>
                          </w:rPr>
                          <w:t>税金及附加</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16,521,865.84</w:t>
                    </w:r>
                  </w:p>
                </w:tc>
                <w:tc>
                  <w:tcPr>
                    <w:tcW w:w="1114" w:type="pct"/>
                    <w:tcBorders>
                      <w:top w:val="outset" w:sz="4" w:space="0" w:color="auto"/>
                      <w:left w:val="outset" w:sz="4" w:space="0" w:color="auto"/>
                      <w:bottom w:val="outset" w:sz="4" w:space="0" w:color="auto"/>
                      <w:right w:val="outset" w:sz="4" w:space="0" w:color="auto"/>
                    </w:tcBorders>
                  </w:tcPr>
                  <w:p w:rsidR="00E640B7" w:rsidRDefault="00D41BFE">
                    <w:pPr>
                      <w:jc w:val="right"/>
                      <w:rPr>
                        <w:szCs w:val="21"/>
                      </w:rPr>
                    </w:pPr>
                    <w:r>
                      <w:rPr>
                        <w:szCs w:val="21"/>
                      </w:rPr>
                      <w:t>14,996,151.95</w:t>
                    </w:r>
                  </w:p>
                </w:tc>
              </w:tr>
              <w:tr w:rsidR="00E640B7" w:rsidTr="00A67D4D">
                <w:sdt>
                  <w:sdtPr>
                    <w:tag w:val="_PLD_209be0e833b94a8cbb0a2b2ca0fd2c46"/>
                    <w:id w:val="-46265598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300" w:firstLine="630"/>
                          <w:rPr>
                            <w:szCs w:val="21"/>
                          </w:rPr>
                        </w:pPr>
                        <w:r>
                          <w:rPr>
                            <w:rFonts w:hint="eastAsia"/>
                            <w:szCs w:val="21"/>
                          </w:rPr>
                          <w:t>销售费用</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128,077,863.65</w:t>
                    </w:r>
                  </w:p>
                </w:tc>
                <w:tc>
                  <w:tcPr>
                    <w:tcW w:w="1114" w:type="pct"/>
                    <w:tcBorders>
                      <w:top w:val="outset" w:sz="4" w:space="0" w:color="auto"/>
                      <w:left w:val="outset" w:sz="4" w:space="0" w:color="auto"/>
                      <w:bottom w:val="outset" w:sz="4" w:space="0" w:color="auto"/>
                      <w:right w:val="outset" w:sz="4" w:space="0" w:color="auto"/>
                    </w:tcBorders>
                  </w:tcPr>
                  <w:p w:rsidR="00E640B7" w:rsidRDefault="00D41BFE">
                    <w:pPr>
                      <w:jc w:val="right"/>
                      <w:rPr>
                        <w:szCs w:val="21"/>
                      </w:rPr>
                    </w:pPr>
                    <w:r>
                      <w:rPr>
                        <w:szCs w:val="21"/>
                      </w:rPr>
                      <w:t>132,423,633.69</w:t>
                    </w:r>
                  </w:p>
                </w:tc>
              </w:tr>
              <w:tr w:rsidR="00E640B7" w:rsidTr="00A67D4D">
                <w:sdt>
                  <w:sdtPr>
                    <w:tag w:val="_PLD_08db3c07f2524451a8e448eb4105c32c"/>
                    <w:id w:val="-191145409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300" w:firstLine="630"/>
                          <w:rPr>
                            <w:szCs w:val="21"/>
                          </w:rPr>
                        </w:pPr>
                        <w:r>
                          <w:rPr>
                            <w:rFonts w:hint="eastAsia"/>
                            <w:szCs w:val="21"/>
                          </w:rPr>
                          <w:t>管理费用</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91,302,584.22</w:t>
                    </w:r>
                  </w:p>
                </w:tc>
                <w:tc>
                  <w:tcPr>
                    <w:tcW w:w="1114" w:type="pct"/>
                    <w:tcBorders>
                      <w:top w:val="outset" w:sz="4" w:space="0" w:color="auto"/>
                      <w:left w:val="outset" w:sz="4" w:space="0" w:color="auto"/>
                      <w:bottom w:val="outset" w:sz="4" w:space="0" w:color="auto"/>
                      <w:right w:val="outset" w:sz="4" w:space="0" w:color="auto"/>
                    </w:tcBorders>
                  </w:tcPr>
                  <w:p w:rsidR="00E640B7" w:rsidRDefault="00D41BFE">
                    <w:pPr>
                      <w:jc w:val="right"/>
                      <w:rPr>
                        <w:szCs w:val="21"/>
                      </w:rPr>
                    </w:pPr>
                    <w:r>
                      <w:rPr>
                        <w:szCs w:val="21"/>
                      </w:rPr>
                      <w:t>96,007,536.40</w:t>
                    </w:r>
                  </w:p>
                </w:tc>
              </w:tr>
              <w:tr w:rsidR="00E640B7" w:rsidTr="00A67D4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2525d1291b74497b0a64b222316f4ee"/>
                      <w:id w:val="-157159472"/>
                      <w:lock w:val="sdtLocked"/>
                    </w:sdtPr>
                    <w:sdtContent>
                      <w:p w:rsidR="00E640B7" w:rsidRDefault="006B2B5D">
                        <w:pPr>
                          <w:ind w:firstLineChars="300" w:firstLine="630"/>
                        </w:pPr>
                        <w:r>
                          <w:rPr>
                            <w:rFonts w:hint="eastAsia"/>
                          </w:rPr>
                          <w:t>研发费用</w:t>
                        </w:r>
                      </w:p>
                    </w:sdtContent>
                  </w:sdt>
                </w:tc>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88,168,436.57</w:t>
                    </w:r>
                  </w:p>
                </w:tc>
                <w:tc>
                  <w:tcPr>
                    <w:tcW w:w="1114" w:type="pct"/>
                    <w:tcBorders>
                      <w:top w:val="outset" w:sz="4" w:space="0" w:color="auto"/>
                      <w:left w:val="outset" w:sz="4" w:space="0" w:color="auto"/>
                      <w:bottom w:val="outset" w:sz="4" w:space="0" w:color="auto"/>
                      <w:right w:val="outset" w:sz="4" w:space="0" w:color="auto"/>
                    </w:tcBorders>
                  </w:tcPr>
                  <w:p w:rsidR="00E640B7" w:rsidRDefault="00D41BFE">
                    <w:pPr>
                      <w:jc w:val="right"/>
                      <w:rPr>
                        <w:szCs w:val="21"/>
                      </w:rPr>
                    </w:pPr>
                    <w:r>
                      <w:rPr>
                        <w:szCs w:val="21"/>
                      </w:rPr>
                      <w:t>55,342,670.34</w:t>
                    </w:r>
                  </w:p>
                </w:tc>
              </w:tr>
              <w:tr w:rsidR="00E640B7" w:rsidTr="00A67D4D">
                <w:sdt>
                  <w:sdtPr>
                    <w:tag w:val="_PLD_1a7b57edb7744817a28718e086ddd05b"/>
                    <w:id w:val="47758108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300" w:firstLine="630"/>
                          <w:rPr>
                            <w:szCs w:val="21"/>
                          </w:rPr>
                        </w:pPr>
                        <w:r>
                          <w:rPr>
                            <w:rFonts w:hint="eastAsia"/>
                            <w:szCs w:val="21"/>
                          </w:rPr>
                          <w:t>财务费用</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21,548,338.08</w:t>
                    </w:r>
                  </w:p>
                </w:tc>
                <w:tc>
                  <w:tcPr>
                    <w:tcW w:w="1114" w:type="pct"/>
                    <w:tcBorders>
                      <w:top w:val="outset" w:sz="4" w:space="0" w:color="auto"/>
                      <w:left w:val="outset" w:sz="4" w:space="0" w:color="auto"/>
                      <w:bottom w:val="outset" w:sz="4" w:space="0" w:color="auto"/>
                      <w:right w:val="outset" w:sz="4" w:space="0" w:color="auto"/>
                    </w:tcBorders>
                  </w:tcPr>
                  <w:p w:rsidR="00E640B7" w:rsidRDefault="00D41BFE">
                    <w:pPr>
                      <w:jc w:val="right"/>
                      <w:rPr>
                        <w:szCs w:val="21"/>
                      </w:rPr>
                    </w:pPr>
                    <w:r>
                      <w:rPr>
                        <w:szCs w:val="21"/>
                      </w:rPr>
                      <w:t>14,001,252.74</w:t>
                    </w:r>
                  </w:p>
                </w:tc>
              </w:tr>
              <w:tr w:rsidR="00E640B7" w:rsidTr="00A67D4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df774b7facf4e3db743c473152d3f19"/>
                      <w:id w:val="-147601329"/>
                      <w:lock w:val="sdtLocked"/>
                    </w:sdtPr>
                    <w:sdtContent>
                      <w:p w:rsidR="00E640B7" w:rsidRDefault="006B2B5D">
                        <w:pPr>
                          <w:ind w:firstLineChars="300" w:firstLine="630"/>
                        </w:pPr>
                        <w:r>
                          <w:rPr>
                            <w:rFonts w:hint="eastAsia"/>
                          </w:rPr>
                          <w:t>其中：利息费用</w:t>
                        </w:r>
                      </w:p>
                    </w:sdtContent>
                  </w:sdt>
                </w:tc>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385e3c40e2654a888890a63c535854b4"/>
                      <w:id w:val="-351802911"/>
                      <w:lock w:val="sdtLocked"/>
                    </w:sdtPr>
                    <w:sdtContent>
                      <w:p w:rsidR="00E640B7" w:rsidRDefault="006B2B5D">
                        <w:pPr>
                          <w:ind w:firstLineChars="600" w:firstLine="1260"/>
                        </w:pPr>
                        <w:r>
                          <w:rPr>
                            <w:rFonts w:hint="eastAsia"/>
                          </w:rPr>
                          <w:t>利息收入</w:t>
                        </w:r>
                      </w:p>
                    </w:sdtContent>
                  </w:sdt>
                </w:tc>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020ea8bbcc3d47c49fdc9c7aa944a8d8"/>
                    <w:id w:val="-97406078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100" w:firstLine="210"/>
                          <w:rPr>
                            <w:szCs w:val="21"/>
                          </w:rPr>
                        </w:pPr>
                        <w:r>
                          <w:rPr>
                            <w:rFonts w:hint="eastAsia"/>
                          </w:rPr>
                          <w:t>加：</w:t>
                        </w:r>
                        <w:r>
                          <w:rPr>
                            <w:rFonts w:hint="eastAsia"/>
                            <w:szCs w:val="21"/>
                          </w:rPr>
                          <w:t>其他收益</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5,032,970.44</w:t>
                    </w:r>
                  </w:p>
                </w:tc>
                <w:tc>
                  <w:tcPr>
                    <w:tcW w:w="1114" w:type="pct"/>
                    <w:tcBorders>
                      <w:top w:val="outset" w:sz="4" w:space="0" w:color="auto"/>
                      <w:left w:val="outset" w:sz="4" w:space="0" w:color="auto"/>
                      <w:bottom w:val="outset" w:sz="4" w:space="0" w:color="auto"/>
                      <w:right w:val="outset" w:sz="4" w:space="0" w:color="auto"/>
                    </w:tcBorders>
                  </w:tcPr>
                  <w:p w:rsidR="00E640B7" w:rsidRDefault="00D41BFE">
                    <w:pPr>
                      <w:jc w:val="right"/>
                      <w:rPr>
                        <w:szCs w:val="21"/>
                      </w:rPr>
                    </w:pPr>
                    <w:r>
                      <w:rPr>
                        <w:szCs w:val="21"/>
                      </w:rPr>
                      <w:t>6,600,000.00</w:t>
                    </w:r>
                  </w:p>
                </w:tc>
              </w:tr>
              <w:tr w:rsidR="00E640B7" w:rsidTr="00A67D4D">
                <w:sdt>
                  <w:sdtPr>
                    <w:tag w:val="_PLD_f8c83cecc9614724b2b7311ca4c938a9"/>
                    <w:id w:val="1623272856"/>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300" w:firstLine="630"/>
                          <w:rPr>
                            <w:szCs w:val="21"/>
                          </w:rPr>
                        </w:pPr>
                        <w:r>
                          <w:rPr>
                            <w:rFonts w:hint="eastAsia"/>
                            <w:szCs w:val="21"/>
                          </w:rPr>
                          <w:t>投资收益（损失以“－”号填列）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F70F77">
                    <w:pPr>
                      <w:jc w:val="right"/>
                      <w:rPr>
                        <w:szCs w:val="21"/>
                      </w:rPr>
                    </w:pPr>
                    <w:r>
                      <w:rPr>
                        <w:szCs w:val="21"/>
                      </w:rPr>
                      <w:t>1,006,602.26</w:t>
                    </w:r>
                  </w:p>
                </w:tc>
                <w:tc>
                  <w:tcPr>
                    <w:tcW w:w="1114" w:type="pct"/>
                    <w:tcBorders>
                      <w:top w:val="outset" w:sz="4" w:space="0" w:color="auto"/>
                      <w:left w:val="outset" w:sz="4" w:space="0" w:color="auto"/>
                      <w:bottom w:val="outset" w:sz="4" w:space="0" w:color="auto"/>
                      <w:right w:val="outset" w:sz="4" w:space="0" w:color="auto"/>
                    </w:tcBorders>
                  </w:tcPr>
                  <w:p w:rsidR="00E640B7" w:rsidRDefault="00D41BFE">
                    <w:pPr>
                      <w:jc w:val="right"/>
                      <w:rPr>
                        <w:szCs w:val="21"/>
                      </w:rPr>
                    </w:pPr>
                    <w:r>
                      <w:rPr>
                        <w:szCs w:val="21"/>
                      </w:rPr>
                      <w:t>1,101,342.64</w:t>
                    </w:r>
                  </w:p>
                </w:tc>
              </w:tr>
              <w:tr w:rsidR="00E640B7" w:rsidTr="00A67D4D">
                <w:sdt>
                  <w:sdtPr>
                    <w:tag w:val="_PLD_9fc53b9893f340329463bf2fd9fcf9fd"/>
                    <w:id w:val="103763416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300" w:firstLine="630"/>
                          <w:rPr>
                            <w:szCs w:val="21"/>
                          </w:rPr>
                        </w:pPr>
                        <w:r>
                          <w:rPr>
                            <w:rFonts w:hint="eastAsia"/>
                            <w:szCs w:val="21"/>
                          </w:rPr>
                          <w:t>其中：对联营企业和合营企业的投资收益</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c7b8cf553aa74a7e995b5814703664af"/>
                    <w:id w:val="-290051786"/>
                    <w:lock w:val="sdtLocked"/>
                  </w:sdtPr>
                  <w:sdtContent>
                    <w:tc>
                      <w:tcPr>
                        <w:tcW w:w="1938" w:type="pct"/>
                        <w:tcBorders>
                          <w:top w:val="outset" w:sz="4" w:space="0" w:color="auto"/>
                          <w:left w:val="outset" w:sz="4" w:space="0" w:color="auto"/>
                          <w:bottom w:val="outset" w:sz="4" w:space="0" w:color="auto"/>
                          <w:right w:val="outset" w:sz="4" w:space="0" w:color="auto"/>
                        </w:tcBorders>
                      </w:tcPr>
                      <w:p w:rsidR="00E640B7" w:rsidRDefault="006B2B5D">
                        <w:pPr>
                          <w:ind w:firstLineChars="550" w:firstLine="1155"/>
                        </w:pPr>
                        <w:r>
                          <w:rPr>
                            <w:rFonts w:hint="eastAsia"/>
                          </w:rPr>
                          <w:t>以摊余成本计量的金融资产终止确认收益</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bCs/>
                        <w:szCs w:val="21"/>
                      </w:rPr>
                    </w:pPr>
                  </w:p>
                </w:tc>
              </w:tr>
              <w:tr w:rsidR="00E640B7" w:rsidTr="00A67D4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b4beedada004366a28dc6c0054f1d37"/>
                      <w:id w:val="-646055450"/>
                      <w:lock w:val="sdtLocked"/>
                    </w:sdtPr>
                    <w:sdtEndPr>
                      <w:rPr>
                        <w:rFonts w:hint="default"/>
                      </w:rPr>
                    </w:sdtEndPr>
                    <w:sdtContent>
                      <w:p w:rsidR="00E640B7" w:rsidRDefault="006B2B5D">
                        <w:pPr>
                          <w:ind w:firstLineChars="300" w:firstLine="630"/>
                        </w:pPr>
                        <w:r>
                          <w:rPr>
                            <w:rFonts w:hint="eastAsia"/>
                          </w:rPr>
                          <w:t>净敞口套期收益（损失以“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836981e5e1384f23b8bcad1fe3feb8fd"/>
                    <w:id w:val="-1891949727"/>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300" w:firstLine="630"/>
                          <w:rPr>
                            <w:color w:val="000000"/>
                            <w:szCs w:val="21"/>
                          </w:rPr>
                        </w:pPr>
                        <w:r>
                          <w:rPr>
                            <w:rFonts w:hint="eastAsia"/>
                            <w:szCs w:val="21"/>
                          </w:rPr>
                          <w:t>公允价值变动收益（损失以“－”号填列）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ae3a70990d514b87aee42bc81307f291"/>
                      <w:id w:val="897167350"/>
                      <w:lock w:val="sdtLocked"/>
                    </w:sdtPr>
                    <w:sdtContent>
                      <w:p w:rsidR="00E640B7" w:rsidRDefault="006B2B5D">
                        <w:pPr>
                          <w:ind w:firstLineChars="300" w:firstLine="630"/>
                        </w:pPr>
                        <w:r>
                          <w:rPr>
                            <w:rFonts w:hint="eastAsia"/>
                          </w:rPr>
                          <w:t>信用减值损失（损失以“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D41BFE">
                    <w:pPr>
                      <w:jc w:val="right"/>
                      <w:rPr>
                        <w:szCs w:val="21"/>
                      </w:rPr>
                    </w:pPr>
                    <w:r>
                      <w:rPr>
                        <w:szCs w:val="21"/>
                      </w:rPr>
                      <w:t>-6,335,356.93</w:t>
                    </w:r>
                  </w:p>
                </w:tc>
                <w:tc>
                  <w:tcPr>
                    <w:tcW w:w="1114" w:type="pct"/>
                    <w:tcBorders>
                      <w:top w:val="outset" w:sz="4" w:space="0" w:color="auto"/>
                      <w:left w:val="outset" w:sz="4" w:space="0" w:color="auto"/>
                      <w:bottom w:val="outset" w:sz="4" w:space="0" w:color="auto"/>
                      <w:right w:val="outset" w:sz="4" w:space="0" w:color="auto"/>
                    </w:tcBorders>
                  </w:tcPr>
                  <w:p w:rsidR="00E640B7" w:rsidRDefault="00D41BFE">
                    <w:pPr>
                      <w:jc w:val="right"/>
                      <w:rPr>
                        <w:szCs w:val="21"/>
                      </w:rPr>
                    </w:pPr>
                    <w:r>
                      <w:rPr>
                        <w:szCs w:val="21"/>
                      </w:rPr>
                      <w:t>-5,733,345.07</w:t>
                    </w:r>
                  </w:p>
                </w:tc>
              </w:tr>
              <w:tr w:rsidR="00E640B7" w:rsidTr="00A67D4D">
                <w:sdt>
                  <w:sdtPr>
                    <w:tag w:val="_PLD_8c8b602b86da4d9e89eb4a71d0ffebfb"/>
                    <w:id w:val="116080987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300" w:firstLine="630"/>
                          <w:rPr>
                            <w:szCs w:val="21"/>
                          </w:rPr>
                        </w:pPr>
                        <w:r>
                          <w:rPr>
                            <w:rFonts w:hint="eastAsia"/>
                            <w:szCs w:val="21"/>
                          </w:rPr>
                          <w:t>资产减值损失（损失以“</w:t>
                        </w:r>
                        <w:r>
                          <w:rPr>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D41BFE">
                    <w:pPr>
                      <w:jc w:val="right"/>
                      <w:rPr>
                        <w:szCs w:val="21"/>
                      </w:rPr>
                    </w:pPr>
                    <w:r>
                      <w:rPr>
                        <w:szCs w:val="21"/>
                      </w:rPr>
                      <w:t>-13,841,354.88</w:t>
                    </w:r>
                  </w:p>
                </w:tc>
                <w:tc>
                  <w:tcPr>
                    <w:tcW w:w="1114" w:type="pct"/>
                    <w:tcBorders>
                      <w:top w:val="outset" w:sz="4" w:space="0" w:color="auto"/>
                      <w:left w:val="outset" w:sz="4" w:space="0" w:color="auto"/>
                      <w:bottom w:val="outset" w:sz="4" w:space="0" w:color="auto"/>
                      <w:right w:val="outset" w:sz="4" w:space="0" w:color="auto"/>
                    </w:tcBorders>
                  </w:tcPr>
                  <w:p w:rsidR="00E640B7" w:rsidRDefault="00D41BFE">
                    <w:pPr>
                      <w:jc w:val="right"/>
                      <w:rPr>
                        <w:szCs w:val="21"/>
                      </w:rPr>
                    </w:pPr>
                    <w:r>
                      <w:rPr>
                        <w:szCs w:val="21"/>
                      </w:rPr>
                      <w:t>-11,529,056.88</w:t>
                    </w:r>
                  </w:p>
                </w:tc>
              </w:tr>
              <w:tr w:rsidR="00E640B7" w:rsidTr="00A67D4D">
                <w:sdt>
                  <w:sdtPr>
                    <w:rPr>
                      <w:rFonts w:hint="eastAsia"/>
                    </w:rPr>
                    <w:tag w:val="_PLD_ddf2ac52069843e19488477137a61306"/>
                    <w:id w:val="470102861"/>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300" w:firstLine="630"/>
                        </w:pPr>
                        <w:r>
                          <w:rPr>
                            <w:rFonts w:hint="eastAsia"/>
                          </w:rPr>
                          <w:t>资产处置收益（损失以“－”号填列）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43f7b971fb944459960c2fb805e59445"/>
                    <w:id w:val="-1009063992"/>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left="-19"/>
                          <w:rPr>
                            <w:color w:val="000000"/>
                            <w:szCs w:val="21"/>
                          </w:rPr>
                        </w:pPr>
                        <w:r>
                          <w:rPr>
                            <w:rFonts w:hint="eastAsia"/>
                            <w:szCs w:val="21"/>
                          </w:rPr>
                          <w:t>二、营业利润（亏损以“－”号填列）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D41BFE">
                    <w:pPr>
                      <w:jc w:val="right"/>
                      <w:rPr>
                        <w:szCs w:val="21"/>
                      </w:rPr>
                    </w:pPr>
                    <w:r>
                      <w:rPr>
                        <w:szCs w:val="21"/>
                      </w:rPr>
                      <w:t>158,036,010.64</w:t>
                    </w:r>
                  </w:p>
                </w:tc>
                <w:tc>
                  <w:tcPr>
                    <w:tcW w:w="1114" w:type="pct"/>
                    <w:tcBorders>
                      <w:top w:val="outset" w:sz="4" w:space="0" w:color="auto"/>
                      <w:left w:val="outset" w:sz="4" w:space="0" w:color="auto"/>
                      <w:bottom w:val="outset" w:sz="4" w:space="0" w:color="auto"/>
                      <w:right w:val="outset" w:sz="4" w:space="0" w:color="auto"/>
                    </w:tcBorders>
                  </w:tcPr>
                  <w:p w:rsidR="00E640B7" w:rsidRDefault="00D41BFE">
                    <w:pPr>
                      <w:jc w:val="right"/>
                      <w:rPr>
                        <w:szCs w:val="21"/>
                      </w:rPr>
                    </w:pPr>
                    <w:r>
                      <w:rPr>
                        <w:szCs w:val="21"/>
                      </w:rPr>
                      <w:t>121,573,554.54</w:t>
                    </w:r>
                  </w:p>
                </w:tc>
              </w:tr>
              <w:tr w:rsidR="00E640B7" w:rsidTr="00A67D4D">
                <w:sdt>
                  <w:sdtPr>
                    <w:tag w:val="_PLD_30661784543f452b848c0b9d529adade"/>
                    <w:id w:val="1260333122"/>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100" w:firstLine="210"/>
                          <w:rPr>
                            <w:color w:val="000000"/>
                            <w:szCs w:val="21"/>
                          </w:rPr>
                        </w:pPr>
                        <w:r>
                          <w:rPr>
                            <w:rFonts w:hint="eastAsia"/>
                            <w:szCs w:val="21"/>
                          </w:rPr>
                          <w:t>加：营业外收入</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D41BFE">
                    <w:pPr>
                      <w:jc w:val="right"/>
                      <w:rPr>
                        <w:szCs w:val="21"/>
                      </w:rPr>
                    </w:pPr>
                    <w:r>
                      <w:rPr>
                        <w:szCs w:val="21"/>
                      </w:rPr>
                      <w:t>87,545.07</w:t>
                    </w:r>
                  </w:p>
                </w:tc>
                <w:tc>
                  <w:tcPr>
                    <w:tcW w:w="1114" w:type="pct"/>
                    <w:tcBorders>
                      <w:top w:val="outset" w:sz="4" w:space="0" w:color="auto"/>
                      <w:left w:val="outset" w:sz="4" w:space="0" w:color="auto"/>
                      <w:bottom w:val="outset" w:sz="4" w:space="0" w:color="auto"/>
                      <w:right w:val="outset" w:sz="4" w:space="0" w:color="auto"/>
                    </w:tcBorders>
                  </w:tcPr>
                  <w:p w:rsidR="00E640B7" w:rsidRDefault="00D41BFE">
                    <w:pPr>
                      <w:jc w:val="right"/>
                      <w:rPr>
                        <w:szCs w:val="21"/>
                      </w:rPr>
                    </w:pPr>
                    <w:r>
                      <w:rPr>
                        <w:szCs w:val="21"/>
                      </w:rPr>
                      <w:t>653,258.93</w:t>
                    </w:r>
                  </w:p>
                </w:tc>
              </w:tr>
              <w:tr w:rsidR="00E640B7" w:rsidTr="00A67D4D">
                <w:sdt>
                  <w:sdtPr>
                    <w:tag w:val="_PLD_0fdb803ff73e4cb3a7327f20fbf392c4"/>
                    <w:id w:val="-142487014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100" w:firstLine="210"/>
                          <w:rPr>
                            <w:color w:val="000000"/>
                            <w:szCs w:val="21"/>
                          </w:rPr>
                        </w:pPr>
                        <w:r>
                          <w:rPr>
                            <w:rFonts w:hint="eastAsia"/>
                            <w:szCs w:val="21"/>
                          </w:rPr>
                          <w:t>减：营业外支出</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D41BFE">
                    <w:pPr>
                      <w:jc w:val="right"/>
                      <w:rPr>
                        <w:szCs w:val="21"/>
                      </w:rPr>
                    </w:pPr>
                    <w:r>
                      <w:rPr>
                        <w:szCs w:val="21"/>
                      </w:rPr>
                      <w:t>7,034,289.69</w:t>
                    </w:r>
                  </w:p>
                </w:tc>
                <w:tc>
                  <w:tcPr>
                    <w:tcW w:w="1114" w:type="pct"/>
                    <w:tcBorders>
                      <w:top w:val="outset" w:sz="4" w:space="0" w:color="auto"/>
                      <w:left w:val="outset" w:sz="4" w:space="0" w:color="auto"/>
                      <w:bottom w:val="outset" w:sz="4" w:space="0" w:color="auto"/>
                      <w:right w:val="outset" w:sz="4" w:space="0" w:color="auto"/>
                    </w:tcBorders>
                  </w:tcPr>
                  <w:p w:rsidR="00E640B7" w:rsidRDefault="00D41BFE">
                    <w:pPr>
                      <w:jc w:val="right"/>
                      <w:rPr>
                        <w:szCs w:val="21"/>
                      </w:rPr>
                    </w:pPr>
                    <w:r>
                      <w:rPr>
                        <w:szCs w:val="21"/>
                      </w:rPr>
                      <w:t>3,175,563.15</w:t>
                    </w:r>
                  </w:p>
                </w:tc>
              </w:tr>
              <w:tr w:rsidR="00E640B7" w:rsidTr="00A67D4D">
                <w:sdt>
                  <w:sdtPr>
                    <w:tag w:val="_PLD_72748ed96a49412f8c1d796e288dfd66"/>
                    <w:id w:val="1455443861"/>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left="-19"/>
                          <w:rPr>
                            <w:color w:val="000000"/>
                            <w:szCs w:val="21"/>
                          </w:rPr>
                        </w:pPr>
                        <w:r>
                          <w:rPr>
                            <w:rFonts w:hint="eastAsia"/>
                            <w:szCs w:val="21"/>
                          </w:rPr>
                          <w:t>三、利润总额（亏损总额以“－”号填列）</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D41BFE">
                    <w:pPr>
                      <w:jc w:val="right"/>
                      <w:rPr>
                        <w:szCs w:val="21"/>
                      </w:rPr>
                    </w:pPr>
                    <w:r>
                      <w:rPr>
                        <w:szCs w:val="21"/>
                      </w:rPr>
                      <w:t>151,089,266.02</w:t>
                    </w:r>
                  </w:p>
                </w:tc>
                <w:tc>
                  <w:tcPr>
                    <w:tcW w:w="1114" w:type="pct"/>
                    <w:tcBorders>
                      <w:top w:val="outset" w:sz="4" w:space="0" w:color="auto"/>
                      <w:left w:val="outset" w:sz="4" w:space="0" w:color="auto"/>
                      <w:bottom w:val="outset" w:sz="4" w:space="0" w:color="auto"/>
                      <w:right w:val="outset" w:sz="4" w:space="0" w:color="auto"/>
                    </w:tcBorders>
                  </w:tcPr>
                  <w:p w:rsidR="00E640B7" w:rsidRDefault="00D41BFE">
                    <w:pPr>
                      <w:jc w:val="right"/>
                      <w:rPr>
                        <w:szCs w:val="21"/>
                      </w:rPr>
                    </w:pPr>
                    <w:r>
                      <w:rPr>
                        <w:szCs w:val="21"/>
                      </w:rPr>
                      <w:t>119,051,250.32</w:t>
                    </w:r>
                  </w:p>
                </w:tc>
              </w:tr>
              <w:tr w:rsidR="00E640B7" w:rsidTr="00A67D4D">
                <w:sdt>
                  <w:sdtPr>
                    <w:tag w:val="_PLD_3f95f22f00bd49debae1612500281454"/>
                    <w:id w:val="-1817255739"/>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left="-19" w:firstLineChars="200" w:firstLine="420"/>
                          <w:rPr>
                            <w:color w:val="000000"/>
                            <w:szCs w:val="21"/>
                          </w:rPr>
                        </w:pPr>
                        <w:r>
                          <w:rPr>
                            <w:rFonts w:hint="eastAsia"/>
                            <w:szCs w:val="21"/>
                          </w:rPr>
                          <w:t>减：所得税费用</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D41BFE">
                    <w:pPr>
                      <w:jc w:val="right"/>
                      <w:rPr>
                        <w:szCs w:val="21"/>
                      </w:rPr>
                    </w:pPr>
                    <w:r>
                      <w:rPr>
                        <w:szCs w:val="21"/>
                      </w:rPr>
                      <w:t>28,593,035.11</w:t>
                    </w:r>
                  </w:p>
                </w:tc>
                <w:tc>
                  <w:tcPr>
                    <w:tcW w:w="1114" w:type="pct"/>
                    <w:tcBorders>
                      <w:top w:val="outset" w:sz="4" w:space="0" w:color="auto"/>
                      <w:left w:val="outset" w:sz="4" w:space="0" w:color="auto"/>
                      <w:bottom w:val="outset" w:sz="4" w:space="0" w:color="auto"/>
                      <w:right w:val="outset" w:sz="4" w:space="0" w:color="auto"/>
                    </w:tcBorders>
                  </w:tcPr>
                  <w:p w:rsidR="00E640B7" w:rsidRDefault="00D41BFE">
                    <w:pPr>
                      <w:jc w:val="right"/>
                      <w:rPr>
                        <w:szCs w:val="21"/>
                      </w:rPr>
                    </w:pPr>
                    <w:r>
                      <w:rPr>
                        <w:szCs w:val="21"/>
                      </w:rPr>
                      <w:t>27,828,335.11</w:t>
                    </w:r>
                  </w:p>
                </w:tc>
              </w:tr>
              <w:tr w:rsidR="00E640B7" w:rsidTr="00A67D4D">
                <w:sdt>
                  <w:sdtPr>
                    <w:tag w:val="_PLD_081dfbfb287344a7a297df1ef46d4b28"/>
                    <w:id w:val="-204890013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left="-19"/>
                          <w:rPr>
                            <w:color w:val="000000"/>
                            <w:szCs w:val="21"/>
                          </w:rPr>
                        </w:pPr>
                        <w:r>
                          <w:rPr>
                            <w:rFonts w:hint="eastAsia"/>
                            <w:szCs w:val="21"/>
                          </w:rPr>
                          <w:t>四、净利润（净亏损以“－”号填列）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D41BFE">
                    <w:pPr>
                      <w:jc w:val="right"/>
                      <w:rPr>
                        <w:szCs w:val="21"/>
                      </w:rPr>
                    </w:pPr>
                    <w:r>
                      <w:rPr>
                        <w:szCs w:val="21"/>
                      </w:rPr>
                      <w:t>122,496,230.91</w:t>
                    </w:r>
                  </w:p>
                </w:tc>
                <w:tc>
                  <w:tcPr>
                    <w:tcW w:w="1114" w:type="pct"/>
                    <w:tcBorders>
                      <w:top w:val="outset" w:sz="4" w:space="0" w:color="auto"/>
                      <w:left w:val="outset" w:sz="4" w:space="0" w:color="auto"/>
                      <w:bottom w:val="outset" w:sz="4" w:space="0" w:color="auto"/>
                      <w:right w:val="outset" w:sz="4" w:space="0" w:color="auto"/>
                    </w:tcBorders>
                  </w:tcPr>
                  <w:p w:rsidR="00E640B7" w:rsidRDefault="00D41BFE">
                    <w:pPr>
                      <w:jc w:val="right"/>
                      <w:rPr>
                        <w:szCs w:val="21"/>
                      </w:rPr>
                    </w:pPr>
                    <w:r>
                      <w:rPr>
                        <w:szCs w:val="21"/>
                      </w:rPr>
                      <w:t>91,222,915.21</w:t>
                    </w:r>
                  </w:p>
                </w:tc>
              </w:tr>
              <w:tr w:rsidR="00E640B7" w:rsidTr="00A67D4D">
                <w:sdt>
                  <w:sdtPr>
                    <w:tag w:val="_PLD_84c8130acf934eae8cbf12d79a6f1849"/>
                    <w:id w:val="-1588069884"/>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108" w:firstLine="227"/>
                        </w:pPr>
                        <w:r>
                          <w:rPr>
                            <w:rFonts w:hint="eastAsia"/>
                            <w:szCs w:val="21"/>
                          </w:rPr>
                          <w:t>（一）</w:t>
                        </w:r>
                        <w:r>
                          <w:t>持续经营净利润（净亏损以“－”号填列）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D41BFE">
                    <w:pPr>
                      <w:jc w:val="right"/>
                      <w:rPr>
                        <w:szCs w:val="21"/>
                      </w:rPr>
                    </w:pPr>
                    <w:r>
                      <w:rPr>
                        <w:szCs w:val="21"/>
                      </w:rPr>
                      <w:t>122,496,230.91</w:t>
                    </w:r>
                  </w:p>
                </w:tc>
                <w:tc>
                  <w:tcPr>
                    <w:tcW w:w="1114" w:type="pct"/>
                    <w:tcBorders>
                      <w:top w:val="outset" w:sz="4" w:space="0" w:color="auto"/>
                      <w:left w:val="outset" w:sz="4" w:space="0" w:color="auto"/>
                      <w:bottom w:val="outset" w:sz="4" w:space="0" w:color="auto"/>
                      <w:right w:val="outset" w:sz="4" w:space="0" w:color="auto"/>
                    </w:tcBorders>
                  </w:tcPr>
                  <w:p w:rsidR="00E640B7" w:rsidRDefault="00D41BFE">
                    <w:pPr>
                      <w:jc w:val="right"/>
                      <w:rPr>
                        <w:szCs w:val="21"/>
                      </w:rPr>
                    </w:pPr>
                    <w:r>
                      <w:rPr>
                        <w:szCs w:val="21"/>
                      </w:rPr>
                      <w:t>91,222,915.21</w:t>
                    </w:r>
                  </w:p>
                </w:tc>
              </w:tr>
              <w:tr w:rsidR="00E640B7" w:rsidTr="00A67D4D">
                <w:sdt>
                  <w:sdtPr>
                    <w:rPr>
                      <w:rFonts w:hint="eastAsia"/>
                    </w:rPr>
                    <w:tag w:val="_PLD_c21798e8f64a4d18a4ff3dcbcdca3010"/>
                    <w:id w:val="62713027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108" w:firstLine="227"/>
                        </w:pPr>
                        <w:r>
                          <w:rPr>
                            <w:rFonts w:hint="eastAsia"/>
                          </w:rPr>
                          <w:t>（二）终止经营净利润（净亏损以“－”号填列）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def7206cc31b415e9336bbf8771bf079"/>
                    <w:id w:val="-494492647"/>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leftChars="-19" w:hangingChars="19" w:hanging="40"/>
                          <w:rPr>
                            <w:szCs w:val="21"/>
                          </w:rPr>
                        </w:pPr>
                        <w:r>
                          <w:rPr>
                            <w:rFonts w:hint="eastAsia"/>
                            <w:szCs w:val="21"/>
                          </w:rPr>
                          <w:t>五、其他综合收益的税后净额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678d78cb79b143eda21d77b8b82eb405"/>
                    <w:id w:val="-40807241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100" w:firstLine="210"/>
                          <w:rPr>
                            <w:szCs w:val="21"/>
                          </w:rPr>
                        </w:pPr>
                        <w:r>
                          <w:rPr>
                            <w:rFonts w:hint="eastAsia"/>
                            <w:szCs w:val="21"/>
                          </w:rPr>
                          <w:t>（一）不能重分类进损益的其他综合收益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b4507744845347d5a7ddb6cb1d271871"/>
                    <w:id w:val="1193501108"/>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200" w:firstLine="420"/>
                          <w:rPr>
                            <w:szCs w:val="21"/>
                          </w:rPr>
                        </w:pPr>
                        <w:r>
                          <w:rPr>
                            <w:szCs w:val="21"/>
                          </w:rPr>
                          <w:t>1.重新计量设定受益计划变动额</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2d4afbe307044420b1bee0e63190ef5e"/>
                    <w:id w:val="1335798263"/>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200" w:firstLine="420"/>
                          <w:rPr>
                            <w:szCs w:val="21"/>
                          </w:rPr>
                        </w:pPr>
                        <w:r>
                          <w:rPr>
                            <w:szCs w:val="21"/>
                          </w:rPr>
                          <w:t>2.权益法下不能转损益的其他综合收益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tc>
                  <w:tcPr>
                    <w:tcW w:w="1938" w:type="pct"/>
                    <w:tcBorders>
                      <w:top w:val="outset" w:sz="4" w:space="0" w:color="auto"/>
                      <w:left w:val="outset" w:sz="4" w:space="0" w:color="auto"/>
                      <w:bottom w:val="outset" w:sz="4" w:space="0" w:color="auto"/>
                      <w:right w:val="outset" w:sz="4" w:space="0" w:color="auto"/>
                    </w:tcBorders>
                    <w:vAlign w:val="center"/>
                  </w:tcPr>
                  <w:sdt>
                    <w:sdtPr>
                      <w:tag w:val="_PLD_1ab23fe3f5fb4d2e99bba5f949df64c9"/>
                      <w:id w:val="-1622688724"/>
                      <w:lock w:val="sdtLocked"/>
                    </w:sdtPr>
                    <w:sdtContent>
                      <w:p w:rsidR="00E640B7" w:rsidRDefault="006B2B5D">
                        <w:pPr>
                          <w:ind w:firstLineChars="200" w:firstLine="420"/>
                        </w:pPr>
                        <w:r>
                          <w:t>3.其他权益工具投资公允价值变动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tc>
                  <w:tcPr>
                    <w:tcW w:w="1938" w:type="pct"/>
                    <w:tcBorders>
                      <w:top w:val="outset" w:sz="4" w:space="0" w:color="auto"/>
                      <w:left w:val="outset" w:sz="4" w:space="0" w:color="auto"/>
                      <w:bottom w:val="outset" w:sz="4" w:space="0" w:color="auto"/>
                      <w:right w:val="outset" w:sz="4" w:space="0" w:color="auto"/>
                    </w:tcBorders>
                    <w:vAlign w:val="center"/>
                  </w:tcPr>
                  <w:sdt>
                    <w:sdtPr>
                      <w:tag w:val="_PLD_abea2d90d8ff45378fbf0448a4edfb34"/>
                      <w:id w:val="-1329365935"/>
                      <w:lock w:val="sdtLocked"/>
                    </w:sdtPr>
                    <w:sdtContent>
                      <w:p w:rsidR="00E640B7" w:rsidRDefault="006B2B5D">
                        <w:pPr>
                          <w:ind w:firstLineChars="200" w:firstLine="420"/>
                        </w:pPr>
                        <w:r>
                          <w:t>4.企业自身信用风险公允价值变动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d00e44a13bef4fa0a457e81da4156f5c"/>
                    <w:id w:val="-153533778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100" w:firstLine="210"/>
                          <w:rPr>
                            <w:szCs w:val="21"/>
                          </w:rPr>
                        </w:pPr>
                        <w:r>
                          <w:rPr>
                            <w:rFonts w:hint="eastAsia"/>
                            <w:szCs w:val="21"/>
                          </w:rPr>
                          <w:t>（二）将重分类进损益的其他综合收益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0e0457608e334038bbea3ead8c7f6e4e"/>
                    <w:id w:val="609783704"/>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firstLineChars="200" w:firstLine="420"/>
                          <w:rPr>
                            <w:szCs w:val="21"/>
                          </w:rPr>
                        </w:pPr>
                        <w:r>
                          <w:rPr>
                            <w:szCs w:val="21"/>
                          </w:rPr>
                          <w:t>1.权益法下可转损益的其他综合收益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tc>
                  <w:tcPr>
                    <w:tcW w:w="1938" w:type="pct"/>
                    <w:tcBorders>
                      <w:top w:val="outset" w:sz="4" w:space="0" w:color="auto"/>
                      <w:left w:val="outset" w:sz="4" w:space="0" w:color="auto"/>
                      <w:bottom w:val="outset" w:sz="4" w:space="0" w:color="auto"/>
                      <w:right w:val="outset" w:sz="4" w:space="0" w:color="auto"/>
                    </w:tcBorders>
                    <w:vAlign w:val="center"/>
                  </w:tcPr>
                  <w:sdt>
                    <w:sdtPr>
                      <w:rPr>
                        <w:szCs w:val="21"/>
                      </w:rPr>
                      <w:tag w:val="_PLD_49768ae1f6844b65b5a0f506fe62dcae"/>
                      <w:id w:val="764801164"/>
                      <w:lock w:val="sdtLocked"/>
                    </w:sdtPr>
                    <w:sdtEndPr>
                      <w:rPr>
                        <w:szCs w:val="24"/>
                      </w:rPr>
                    </w:sdtEndPr>
                    <w:sdtContent>
                      <w:p w:rsidR="00E640B7" w:rsidRDefault="006B2B5D">
                        <w:pPr>
                          <w:ind w:firstLineChars="200" w:firstLine="420"/>
                        </w:pPr>
                        <w:r>
                          <w:rPr>
                            <w:szCs w:val="21"/>
                          </w:rPr>
                          <w:t>2.</w:t>
                        </w:r>
                        <w:r>
                          <w:t>其他债权投资公允价值变动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tc>
                  <w:tcPr>
                    <w:tcW w:w="1938" w:type="pct"/>
                    <w:tcBorders>
                      <w:top w:val="outset" w:sz="4" w:space="0" w:color="auto"/>
                      <w:left w:val="outset" w:sz="4" w:space="0" w:color="auto"/>
                      <w:bottom w:val="outset" w:sz="4" w:space="0" w:color="auto"/>
                      <w:right w:val="outset" w:sz="4" w:space="0" w:color="auto"/>
                    </w:tcBorders>
                    <w:vAlign w:val="center"/>
                  </w:tcPr>
                  <w:sdt>
                    <w:sdtPr>
                      <w:tag w:val="_PLD_bb13f12adaea41d7a1dc99b71aea9b5b"/>
                      <w:id w:val="1369411887"/>
                      <w:lock w:val="sdtLocked"/>
                    </w:sdtPr>
                    <w:sdtContent>
                      <w:p w:rsidR="00E640B7" w:rsidRDefault="006B2B5D">
                        <w:pPr>
                          <w:ind w:firstLineChars="200" w:firstLine="420"/>
                        </w:pPr>
                        <w:r>
                          <w:t>3.金融资产重分类计入其他综合收益的金额</w:t>
                        </w:r>
                      </w:p>
                    </w:sdtContent>
                  </w:sdt>
                </w:tc>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tc>
                  <w:tcPr>
                    <w:tcW w:w="1938" w:type="pct"/>
                    <w:tcBorders>
                      <w:top w:val="outset" w:sz="4" w:space="0" w:color="auto"/>
                      <w:left w:val="outset" w:sz="4" w:space="0" w:color="auto"/>
                      <w:bottom w:val="outset" w:sz="4" w:space="0" w:color="auto"/>
                      <w:right w:val="outset" w:sz="4" w:space="0" w:color="auto"/>
                    </w:tcBorders>
                    <w:vAlign w:val="center"/>
                  </w:tcPr>
                  <w:sdt>
                    <w:sdtPr>
                      <w:tag w:val="_PLD_fe94406153bf40de8d9b744461e28099"/>
                      <w:id w:val="1635446260"/>
                      <w:lock w:val="sdtLocked"/>
                    </w:sdtPr>
                    <w:sdtContent>
                      <w:p w:rsidR="00E640B7" w:rsidRDefault="006B2B5D">
                        <w:pPr>
                          <w:ind w:firstLineChars="200" w:firstLine="420"/>
                        </w:pPr>
                        <w:r>
                          <w:t>4.其他债权投资信用减值准备</w:t>
                        </w:r>
                      </w:p>
                    </w:sdtContent>
                  </w:sdt>
                </w:tc>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tc>
                  <w:tcPr>
                    <w:tcW w:w="1938" w:type="pct"/>
                    <w:tcBorders>
                      <w:top w:val="outset" w:sz="4" w:space="0" w:color="auto"/>
                      <w:left w:val="outset" w:sz="4" w:space="0" w:color="auto"/>
                      <w:bottom w:val="outset" w:sz="4" w:space="0" w:color="auto"/>
                      <w:right w:val="outset" w:sz="4" w:space="0" w:color="auto"/>
                    </w:tcBorders>
                    <w:vAlign w:val="center"/>
                  </w:tcPr>
                  <w:sdt>
                    <w:sdtPr>
                      <w:tag w:val="_PLD_38a56d130a464815ad321892534e8d2b"/>
                      <w:id w:val="-1828428732"/>
                      <w:lock w:val="sdtLocked"/>
                    </w:sdtPr>
                    <w:sdtContent>
                      <w:p w:rsidR="00E640B7" w:rsidRDefault="006B2B5D">
                        <w:pPr>
                          <w:ind w:firstLineChars="200" w:firstLine="420"/>
                        </w:pPr>
                        <w:r>
                          <w:t>5.现金流量套期储备</w:t>
                        </w:r>
                      </w:p>
                    </w:sdtContent>
                  </w:sdt>
                </w:tc>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tc>
                  <w:tcPr>
                    <w:tcW w:w="1938" w:type="pct"/>
                    <w:tcBorders>
                      <w:top w:val="outset" w:sz="4" w:space="0" w:color="auto"/>
                      <w:left w:val="outset" w:sz="4" w:space="0" w:color="auto"/>
                      <w:bottom w:val="outset" w:sz="4" w:space="0" w:color="auto"/>
                      <w:right w:val="outset" w:sz="4" w:space="0" w:color="auto"/>
                    </w:tcBorders>
                    <w:vAlign w:val="center"/>
                  </w:tcPr>
                  <w:sdt>
                    <w:sdtPr>
                      <w:tag w:val="_PLD_dd6ccaef27ea479f9a8ae916e09fc2bd"/>
                      <w:id w:val="2109309963"/>
                      <w:lock w:val="sdtLocked"/>
                    </w:sdtPr>
                    <w:sdtContent>
                      <w:p w:rsidR="00E640B7" w:rsidRDefault="006B2B5D">
                        <w:pPr>
                          <w:ind w:firstLineChars="200" w:firstLine="420"/>
                        </w:pPr>
                        <w:r>
                          <w:t>6.外币财务报表折算差额</w:t>
                        </w:r>
                      </w:p>
                    </w:sdtContent>
                  </w:sdt>
                </w:tc>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tc>
                  <w:tcPr>
                    <w:tcW w:w="1938" w:type="pct"/>
                    <w:tcBorders>
                      <w:top w:val="outset" w:sz="4" w:space="0" w:color="auto"/>
                      <w:left w:val="outset" w:sz="4" w:space="0" w:color="auto"/>
                      <w:bottom w:val="outset" w:sz="4" w:space="0" w:color="auto"/>
                      <w:right w:val="outset" w:sz="4" w:space="0" w:color="auto"/>
                    </w:tcBorders>
                    <w:vAlign w:val="center"/>
                  </w:tcPr>
                  <w:sdt>
                    <w:sdtPr>
                      <w:tag w:val="_PLD_dd832ab85f5b4f9a89fd7c302f167e62"/>
                      <w:id w:val="959296871"/>
                      <w:lock w:val="sdtLocked"/>
                    </w:sdtPr>
                    <w:sdtContent>
                      <w:p w:rsidR="00E640B7" w:rsidRDefault="006B2B5D">
                        <w:pPr>
                          <w:ind w:firstLineChars="200" w:firstLine="420"/>
                        </w:pPr>
                        <w:r>
                          <w:t>7.其他</w:t>
                        </w:r>
                      </w:p>
                    </w:sdtContent>
                  </w:sdt>
                </w:tc>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328c0f44a99b412d91d1d2a8552832c4"/>
                    <w:id w:val="1827479270"/>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left="-19"/>
                          <w:rPr>
                            <w:szCs w:val="21"/>
                          </w:rPr>
                        </w:pPr>
                        <w:r>
                          <w:rPr>
                            <w:rFonts w:hint="eastAsia"/>
                            <w:szCs w:val="21"/>
                          </w:rPr>
                          <w:t>六、综合收益总额</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D41BFE">
                    <w:pPr>
                      <w:jc w:val="right"/>
                      <w:rPr>
                        <w:szCs w:val="21"/>
                      </w:rPr>
                    </w:pPr>
                    <w:r>
                      <w:rPr>
                        <w:szCs w:val="21"/>
                      </w:rPr>
                      <w:t>122,496,230.91</w:t>
                    </w:r>
                  </w:p>
                </w:tc>
                <w:tc>
                  <w:tcPr>
                    <w:tcW w:w="1114" w:type="pct"/>
                    <w:tcBorders>
                      <w:top w:val="outset" w:sz="4" w:space="0" w:color="auto"/>
                      <w:left w:val="outset" w:sz="4" w:space="0" w:color="auto"/>
                      <w:bottom w:val="outset" w:sz="4" w:space="0" w:color="auto"/>
                      <w:right w:val="outset" w:sz="4" w:space="0" w:color="auto"/>
                    </w:tcBorders>
                  </w:tcPr>
                  <w:p w:rsidR="00E640B7" w:rsidRDefault="00D41BFE">
                    <w:pPr>
                      <w:jc w:val="right"/>
                      <w:rPr>
                        <w:szCs w:val="21"/>
                      </w:rPr>
                    </w:pPr>
                    <w:r>
                      <w:rPr>
                        <w:szCs w:val="21"/>
                      </w:rPr>
                      <w:t>91,222,915.21</w:t>
                    </w:r>
                  </w:p>
                </w:tc>
              </w:tr>
              <w:tr w:rsidR="00E640B7" w:rsidTr="00A67D4D">
                <w:sdt>
                  <w:sdtPr>
                    <w:tag w:val="_PLD_3b0447fd122e4105bde5cc49acaea414"/>
                    <w:id w:val="-350181331"/>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leftChars="-19" w:hangingChars="19" w:hanging="40"/>
                          <w:rPr>
                            <w:szCs w:val="21"/>
                          </w:rPr>
                        </w:pPr>
                        <w:r>
                          <w:rPr>
                            <w:rFonts w:hint="eastAsia"/>
                            <w:szCs w:val="21"/>
                          </w:rPr>
                          <w:t>七</w:t>
                        </w:r>
                        <w:r>
                          <w:rPr>
                            <w:szCs w:val="21"/>
                          </w:rPr>
                          <w:t>、每股收益：</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6a13c63375064e638db61d3d0d1116f4"/>
                    <w:id w:val="976574155"/>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left="-19" w:firstLineChars="200" w:firstLine="420"/>
                          <w:rPr>
                            <w:szCs w:val="21"/>
                          </w:rPr>
                        </w:pPr>
                        <w:r>
                          <w:rPr>
                            <w:szCs w:val="21"/>
                          </w:rPr>
                          <w:t>（一）基本每股收益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A67D4D">
                <w:sdt>
                  <w:sdtPr>
                    <w:tag w:val="_PLD_fee1b0c33eb3461690321c1ead900c77"/>
                    <w:id w:val="1953586141"/>
                    <w:lock w:val="sdtLocked"/>
                  </w:sdtPr>
                  <w:sdtContent>
                    <w:tc>
                      <w:tcPr>
                        <w:tcW w:w="1938" w:type="pct"/>
                        <w:tcBorders>
                          <w:top w:val="outset" w:sz="4" w:space="0" w:color="auto"/>
                          <w:left w:val="outset" w:sz="4" w:space="0" w:color="auto"/>
                          <w:bottom w:val="outset" w:sz="4" w:space="0" w:color="auto"/>
                          <w:right w:val="outset" w:sz="4" w:space="0" w:color="auto"/>
                        </w:tcBorders>
                        <w:vAlign w:val="center"/>
                      </w:tcPr>
                      <w:p w:rsidR="00E640B7" w:rsidRDefault="006B2B5D">
                        <w:pPr>
                          <w:ind w:left="-19" w:firstLineChars="200" w:firstLine="420"/>
                          <w:rPr>
                            <w:szCs w:val="21"/>
                          </w:rPr>
                        </w:pPr>
                        <w:r>
                          <w:rPr>
                            <w:szCs w:val="21"/>
                          </w:rPr>
                          <w:t>（二）稀释每股收益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1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bl>
            <w:p w:rsidR="00E640B7" w:rsidRDefault="00E640B7"/>
            <w:p w:rsidR="00E640B7" w:rsidRDefault="006B2B5D">
              <w:pPr>
                <w:snapToGrid w:val="0"/>
                <w:spacing w:line="240" w:lineRule="atLeast"/>
                <w:ind w:rightChars="-73" w:right="-153"/>
                <w:rPr>
                  <w:rFonts w:cs="宋体-方正超大字符集"/>
                  <w:szCs w:val="21"/>
                </w:rPr>
              </w:pPr>
              <w:r>
                <w:rPr>
                  <w:szCs w:val="21"/>
                </w:rPr>
                <w:t>法定代表人</w:t>
              </w:r>
              <w:r>
                <w:rPr>
                  <w:rFonts w:hint="eastAsia"/>
                  <w:szCs w:val="21"/>
                </w:rPr>
                <w:t>：</w:t>
              </w:r>
              <w:sdt>
                <w:sdtPr>
                  <w:rPr>
                    <w:rFonts w:hint="eastAsia"/>
                    <w:szCs w:val="21"/>
                  </w:rPr>
                  <w:alias w:val="公司法定代表人"/>
                  <w:tag w:val="_GBC_04fbc09e50eb44a79e1d4314733be4f9"/>
                  <w:id w:val="1674073291"/>
                  <w:lock w:val="sdtLocked"/>
                  <w:placeholder>
                    <w:docPart w:val="GBC22222222222222222222222222222"/>
                  </w:placeholder>
                  <w:dataBinding w:prefixMappings="xmlns:clcid-cgi='clcid-cgi'" w:xpath="/*/clcid-cgi:GongSiFaDingDaiBiaoRen[not(@periodRef)]" w:storeItemID="{89EBAB94-44A0-46A2-B712-30D997D04A6D}"/>
                  <w:text/>
                </w:sdtPr>
                <w:sdtContent>
                  <w:r w:rsidR="00AD5F64">
                    <w:rPr>
                      <w:rFonts w:hint="eastAsia"/>
                      <w:szCs w:val="21"/>
                    </w:rPr>
                    <w:t>徐祥</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7d9f750e6c04845b9e34ad6da976b56"/>
                  <w:id w:val="1431546115"/>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AD5F64">
                    <w:rPr>
                      <w:rFonts w:hint="eastAsia"/>
                      <w:szCs w:val="21"/>
                    </w:rPr>
                    <w:t>刘君</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b8515644d08d42edafc210cf569b9b08"/>
                  <w:id w:val="694896738"/>
                  <w:lock w:val="sdtLocked"/>
                  <w:placeholder>
                    <w:docPart w:val="GBC22222222222222222222222222222"/>
                  </w:placeholder>
                  <w:dataBinding w:prefixMappings="xmlns:clcid-mr='clcid-mr'" w:xpath="/*/clcid-mr:KuaiJiJiGouFuZeRenXingMing[not(@periodRef)]" w:storeItemID="{89EBAB94-44A0-46A2-B712-30D997D04A6D}"/>
                  <w:text/>
                </w:sdtPr>
                <w:sdtContent>
                  <w:r w:rsidR="00AD5F64">
                    <w:rPr>
                      <w:rFonts w:hint="eastAsia"/>
                      <w:szCs w:val="21"/>
                    </w:rPr>
                    <w:t>刘君</w:t>
                  </w:r>
                </w:sdtContent>
              </w:sdt>
            </w:p>
          </w:sdtContent>
        </w:sdt>
        <w:p w:rsidR="00E640B7" w:rsidRDefault="00507434">
          <w:pPr>
            <w:rPr>
              <w:color w:val="FF0000"/>
              <w:szCs w:val="21"/>
            </w:rPr>
          </w:pPr>
        </w:p>
        <w:bookmarkEnd w:id="124" w:displacedByCustomXml="next"/>
      </w:sdtContent>
    </w:sdt>
    <w:p w:rsidR="00E640B7" w:rsidRDefault="00E640B7">
      <w:pPr>
        <w:rPr>
          <w:color w:val="FF0000"/>
          <w:szCs w:val="21"/>
        </w:rPr>
      </w:pPr>
    </w:p>
    <w:p w:rsidR="00E640B7" w:rsidRDefault="00E640B7">
      <w:pPr>
        <w:rPr>
          <w:color w:val="FF0000"/>
          <w:szCs w:val="21"/>
        </w:rPr>
      </w:pPr>
    </w:p>
    <w:bookmarkStart w:id="125" w:name="_Hlk1156136" w:displacedByCustomXml="next"/>
    <w:sdt>
      <w:sdtPr>
        <w:rPr>
          <w:rFonts w:hint="eastAsia"/>
          <w:b/>
          <w:bCs/>
          <w:szCs w:val="21"/>
        </w:rPr>
        <w:alias w:val="选项模块:需要编制合并报表"/>
        <w:tag w:val="_GBC_d6533048a32749eaa7738390457b7f24"/>
        <w:id w:val="-1672328928"/>
        <w:lock w:val="sdtLocked"/>
        <w:placeholder>
          <w:docPart w:val="GBC22222222222222222222222222222"/>
        </w:placeholder>
      </w:sdtPr>
      <w:sdtContent>
        <w:sdt>
          <w:sdtPr>
            <w:rPr>
              <w:rFonts w:hint="eastAsia"/>
              <w:b/>
              <w:bCs/>
              <w:szCs w:val="21"/>
            </w:rPr>
            <w:tag w:val="_GBC_17c43da24c7845d3aa093910aeaf2348"/>
            <w:id w:val="1382902676"/>
            <w:lock w:val="sdtLocked"/>
            <w:placeholder>
              <w:docPart w:val="GBC22222222222222222222222222222"/>
            </w:placeholder>
          </w:sdtPr>
          <w:sdtEndPr>
            <w:rPr>
              <w:b w:val="0"/>
              <w:bCs w:val="0"/>
            </w:rPr>
          </w:sdtEndPr>
          <w:sdtContent>
            <w:p w:rsidR="00E640B7" w:rsidRDefault="006B2B5D">
              <w:pPr>
                <w:jc w:val="center"/>
                <w:outlineLvl w:val="2"/>
                <w:rPr>
                  <w:b/>
                  <w:bCs/>
                  <w:szCs w:val="21"/>
                </w:rPr>
              </w:pPr>
              <w:r>
                <w:rPr>
                  <w:rFonts w:hint="eastAsia"/>
                  <w:b/>
                  <w:bCs/>
                  <w:szCs w:val="21"/>
                </w:rPr>
                <w:t>合并</w:t>
              </w:r>
              <w:r>
                <w:rPr>
                  <w:b/>
                  <w:bCs/>
                  <w:szCs w:val="21"/>
                </w:rPr>
                <w:t>现金流量表</w:t>
              </w:r>
            </w:p>
            <w:p w:rsidR="00E640B7" w:rsidRDefault="006B2B5D">
              <w:pPr>
                <w:jc w:val="center"/>
                <w:rPr>
                  <w:b/>
                  <w:bCs/>
                  <w:szCs w:val="21"/>
                </w:rPr>
              </w:pPr>
              <w:r>
                <w:rPr>
                  <w:szCs w:val="21"/>
                </w:rPr>
                <w:t>2020年</w:t>
              </w:r>
              <w:r>
                <w:rPr>
                  <w:rFonts w:hint="eastAsia"/>
                  <w:szCs w:val="21"/>
                </w:rPr>
                <w:t>1—12</w:t>
              </w:r>
              <w:r>
                <w:rPr>
                  <w:szCs w:val="21"/>
                </w:rPr>
                <w:t>月</w:t>
              </w:r>
            </w:p>
            <w:p w:rsidR="00E640B7" w:rsidRDefault="006B2B5D">
              <w:pPr>
                <w:jc w:val="right"/>
                <w:rPr>
                  <w:szCs w:val="21"/>
                </w:rPr>
              </w:pPr>
              <w:r>
                <w:rPr>
                  <w:szCs w:val="21"/>
                </w:rPr>
                <w:t>单位</w:t>
              </w:r>
              <w:r>
                <w:rPr>
                  <w:rFonts w:hint="eastAsia"/>
                  <w:szCs w:val="21"/>
                </w:rPr>
                <w:t>：</w:t>
              </w:r>
              <w:sdt>
                <w:sdtPr>
                  <w:rPr>
                    <w:rFonts w:hint="eastAsia"/>
                    <w:szCs w:val="21"/>
                  </w:rPr>
                  <w:alias w:val="单位：合并现金流量表"/>
                  <w:tag w:val="_GBC_7049413ddb8f4e5eac9cb9fb4f802433"/>
                  <w:id w:val="4985534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r>
                <w:rPr>
                  <w:rFonts w:hint="eastAsia"/>
                  <w:szCs w:val="21"/>
                </w:rPr>
                <w:t>：</w:t>
              </w:r>
              <w:sdt>
                <w:sdtPr>
                  <w:rPr>
                    <w:rFonts w:hint="eastAsia"/>
                    <w:szCs w:val="21"/>
                  </w:rPr>
                  <w:alias w:val="币种：合并现金流量表"/>
                  <w:tag w:val="_GBC_5ab1c6e244484b228b8cdc6ee3840fd6"/>
                  <w:id w:val="-746183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142"/>
                <w:gridCol w:w="1567"/>
                <w:gridCol w:w="2174"/>
                <w:gridCol w:w="2166"/>
              </w:tblGrid>
              <w:tr w:rsidR="00E640B7" w:rsidTr="00B83FF0">
                <w:tc>
                  <w:tcPr>
                    <w:tcW w:w="1736" w:type="pct"/>
                    <w:tcBorders>
                      <w:top w:val="outset" w:sz="4" w:space="0" w:color="auto"/>
                      <w:left w:val="outset" w:sz="4" w:space="0" w:color="auto"/>
                      <w:bottom w:val="outset" w:sz="4" w:space="0" w:color="auto"/>
                      <w:right w:val="outset" w:sz="4" w:space="0" w:color="auto"/>
                    </w:tcBorders>
                  </w:tcPr>
                  <w:sdt>
                    <w:sdtPr>
                      <w:rPr>
                        <w:rFonts w:hint="eastAsia"/>
                        <w:b/>
                      </w:rPr>
                      <w:tag w:val="_PLD_5a1e687815424d54a4dd8744648aa3cb"/>
                      <w:id w:val="-862746183"/>
                      <w:lock w:val="sdtLocked"/>
                    </w:sdtPr>
                    <w:sdtContent>
                      <w:p w:rsidR="00E640B7" w:rsidRDefault="006B2B5D">
                        <w:pPr>
                          <w:jc w:val="center"/>
                          <w:rPr>
                            <w:b/>
                          </w:rPr>
                        </w:pPr>
                        <w:r>
                          <w:rPr>
                            <w:rFonts w:hint="eastAsia"/>
                            <w:b/>
                          </w:rPr>
                          <w:t>项目</w:t>
                        </w:r>
                      </w:p>
                    </w:sdtContent>
                  </w:sdt>
                </w:tc>
                <w:tc>
                  <w:tcPr>
                    <w:tcW w:w="866" w:type="pct"/>
                    <w:tcBorders>
                      <w:top w:val="outset" w:sz="4" w:space="0" w:color="auto"/>
                      <w:left w:val="outset" w:sz="4" w:space="0" w:color="auto"/>
                      <w:bottom w:val="outset" w:sz="4" w:space="0" w:color="auto"/>
                      <w:right w:val="outset" w:sz="4" w:space="0" w:color="auto"/>
                    </w:tcBorders>
                  </w:tcPr>
                  <w:sdt>
                    <w:sdtPr>
                      <w:rPr>
                        <w:rFonts w:hint="eastAsia"/>
                        <w:b/>
                      </w:rPr>
                      <w:tag w:val="_PLD_3c902166982f4ea18b3f3d11c1fe2190"/>
                      <w:id w:val="-555856923"/>
                      <w:lock w:val="sdtLocked"/>
                    </w:sdtPr>
                    <w:sdtContent>
                      <w:p w:rsidR="00E640B7" w:rsidRDefault="006B2B5D">
                        <w:pPr>
                          <w:jc w:val="center"/>
                          <w:rPr>
                            <w:b/>
                          </w:rPr>
                        </w:pPr>
                        <w:r>
                          <w:rPr>
                            <w:rFonts w:hint="eastAsia"/>
                            <w:b/>
                          </w:rPr>
                          <w:t>附注</w:t>
                        </w:r>
                      </w:p>
                    </w:sdtContent>
                  </w:sdt>
                </w:tc>
                <w:tc>
                  <w:tcPr>
                    <w:tcW w:w="1201" w:type="pct"/>
                    <w:tcBorders>
                      <w:top w:val="outset" w:sz="4" w:space="0" w:color="auto"/>
                      <w:left w:val="outset" w:sz="4" w:space="0" w:color="auto"/>
                      <w:bottom w:val="outset" w:sz="4" w:space="0" w:color="auto"/>
                      <w:right w:val="outset" w:sz="4" w:space="0" w:color="auto"/>
                    </w:tcBorders>
                  </w:tcPr>
                  <w:sdt>
                    <w:sdtPr>
                      <w:rPr>
                        <w:rFonts w:hint="eastAsia"/>
                        <w:b/>
                      </w:rPr>
                      <w:tag w:val="_PLD_29a06cc719e5467e82013eb798ebb143"/>
                      <w:id w:val="-765005327"/>
                      <w:lock w:val="sdtLocked"/>
                    </w:sdtPr>
                    <w:sdtContent>
                      <w:p w:rsidR="00E640B7" w:rsidRDefault="006B2B5D">
                        <w:pPr>
                          <w:autoSpaceDE w:val="0"/>
                          <w:autoSpaceDN w:val="0"/>
                          <w:adjustRightInd w:val="0"/>
                          <w:jc w:val="center"/>
                          <w:rPr>
                            <w:b/>
                          </w:rPr>
                        </w:pPr>
                        <w:r>
                          <w:rPr>
                            <w:rFonts w:hint="eastAsia"/>
                            <w:b/>
                          </w:rPr>
                          <w:t>2020年度</w:t>
                        </w:r>
                      </w:p>
                    </w:sdtContent>
                  </w:sdt>
                </w:tc>
                <w:tc>
                  <w:tcPr>
                    <w:tcW w:w="1197" w:type="pct"/>
                    <w:tcBorders>
                      <w:top w:val="outset" w:sz="4" w:space="0" w:color="auto"/>
                      <w:left w:val="outset" w:sz="4" w:space="0" w:color="auto"/>
                      <w:bottom w:val="outset" w:sz="4" w:space="0" w:color="auto"/>
                      <w:right w:val="outset" w:sz="4" w:space="0" w:color="auto"/>
                    </w:tcBorders>
                  </w:tcPr>
                  <w:sdt>
                    <w:sdtPr>
                      <w:rPr>
                        <w:rFonts w:hint="eastAsia"/>
                        <w:b/>
                      </w:rPr>
                      <w:tag w:val="_PLD_0bd5effed8234e5eb21199f6669657c2"/>
                      <w:id w:val="459536008"/>
                      <w:lock w:val="sdtLocked"/>
                    </w:sdtPr>
                    <w:sdtContent>
                      <w:p w:rsidR="00E640B7" w:rsidRDefault="006B2B5D">
                        <w:pPr>
                          <w:autoSpaceDE w:val="0"/>
                          <w:autoSpaceDN w:val="0"/>
                          <w:adjustRightInd w:val="0"/>
                          <w:jc w:val="center"/>
                          <w:rPr>
                            <w:b/>
                          </w:rPr>
                        </w:pPr>
                        <w:r>
                          <w:rPr>
                            <w:rFonts w:hint="eastAsia"/>
                            <w:b/>
                          </w:rPr>
                          <w:t>2019年度</w:t>
                        </w:r>
                      </w:p>
                    </w:sdtContent>
                  </w:sdt>
                </w:tc>
              </w:tr>
              <w:tr w:rsidR="00E640B7" w:rsidTr="00B83FF0">
                <w:sdt>
                  <w:sdtPr>
                    <w:tag w:val="_PLD_c03c8258c1684fb989d96332af6834de"/>
                    <w:id w:val="-703855640"/>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rPr>
                            <w:color w:val="000000"/>
                            <w:szCs w:val="21"/>
                          </w:rPr>
                        </w:pPr>
                        <w:r>
                          <w:rPr>
                            <w:rFonts w:hint="eastAsia"/>
                            <w:b/>
                            <w:bCs/>
                            <w:szCs w:val="21"/>
                          </w:rPr>
                          <w:t>一、经营活动产生的现金流量：</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9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r>
              <w:tr w:rsidR="00E640B7" w:rsidTr="00B83FF0">
                <w:sdt>
                  <w:sdtPr>
                    <w:tag w:val="_PLD_bb7e55e1cfcb4655808df7bda47d97ec"/>
                    <w:id w:val="814530362"/>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color w:val="000000"/>
                            <w:szCs w:val="21"/>
                          </w:rPr>
                        </w:pPr>
                        <w:r>
                          <w:rPr>
                            <w:rFonts w:hint="eastAsia"/>
                            <w:szCs w:val="21"/>
                          </w:rPr>
                          <w:t>销售商品、提供劳务收到的现金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1,852,415,591.07</w:t>
                    </w:r>
                  </w:p>
                </w:tc>
                <w:tc>
                  <w:tcPr>
                    <w:tcW w:w="1197"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1,881,010,393.95</w:t>
                    </w:r>
                  </w:p>
                </w:tc>
              </w:tr>
              <w:tr w:rsidR="00E640B7" w:rsidTr="00B83FF0">
                <w:sdt>
                  <w:sdtPr>
                    <w:tag w:val="_PLD_ccd6a1da1ce04969ab94f3d191b3bb83"/>
                    <w:id w:val="1806436142"/>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客户存款和同业存放款项净增加额</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B83FF0">
                <w:sdt>
                  <w:sdtPr>
                    <w:tag w:val="_PLD_4e6146827638482e8d56c6d2250d1792"/>
                    <w:id w:val="-947766841"/>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向中央银行借款净增加额</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B83FF0">
                <w:sdt>
                  <w:sdtPr>
                    <w:tag w:val="_PLD_cc462c73e35f4efc9fdcb3be58aa752a"/>
                    <w:id w:val="-940214740"/>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向其他金融机构拆入资金净增加额</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B83FF0">
                <w:sdt>
                  <w:sdtPr>
                    <w:tag w:val="_PLD_3eaf2afeecda4cc3b13be54aecb18895"/>
                    <w:id w:val="-705108066"/>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收到原保险合同保费取得的现金</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B83FF0">
                <w:sdt>
                  <w:sdtPr>
                    <w:tag w:val="_PLD_38918403295945ef9b28a3ebb7c9affe"/>
                    <w:id w:val="215478726"/>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收到再保业务现金净额</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B83FF0">
                <w:sdt>
                  <w:sdtPr>
                    <w:tag w:val="_PLD_b35720274c044244992b1a395261f295"/>
                    <w:id w:val="-1282259492"/>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保户储金及投资款净增加额</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B83FF0">
                <w:sdt>
                  <w:sdtPr>
                    <w:tag w:val="_PLD_23820705d1a140a38a43eaf3b8d9f705"/>
                    <w:id w:val="1081184259"/>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收取利息、手续费及佣金的现金</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B83FF0">
                <w:sdt>
                  <w:sdtPr>
                    <w:tag w:val="_PLD_b637576284b6468992df1f554100cbd7"/>
                    <w:id w:val="654803576"/>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拆入资金净增加额</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B83FF0">
                <w:sdt>
                  <w:sdtPr>
                    <w:tag w:val="_PLD_03021ffbcba945e3b020b2a8a345189d"/>
                    <w:id w:val="-2031400380"/>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回购业务资金净增加额</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B83FF0">
                <w:tc>
                  <w:tcPr>
                    <w:tcW w:w="1736" w:type="pct"/>
                    <w:tcBorders>
                      <w:top w:val="outset" w:sz="4" w:space="0" w:color="auto"/>
                      <w:left w:val="outset" w:sz="4" w:space="0" w:color="auto"/>
                      <w:bottom w:val="outset" w:sz="4" w:space="0" w:color="auto"/>
                      <w:right w:val="outset" w:sz="4" w:space="0" w:color="auto"/>
                    </w:tcBorders>
                  </w:tcPr>
                  <w:sdt>
                    <w:sdtPr>
                      <w:rPr>
                        <w:rFonts w:hint="eastAsia"/>
                      </w:rPr>
                      <w:tag w:val="_PLD_badcf00524c34000b2ae5e68005ddf1f"/>
                      <w:id w:val="1656718323"/>
                      <w:lock w:val="sdtLocked"/>
                    </w:sdtPr>
                    <w:sdtContent>
                      <w:p w:rsidR="00E640B7" w:rsidRDefault="006B2B5D">
                        <w:pPr>
                          <w:ind w:firstLineChars="100" w:firstLine="210"/>
                        </w:pPr>
                        <w:r>
                          <w:rPr>
                            <w:rFonts w:hint="eastAsia"/>
                          </w:rPr>
                          <w:t>代理买卖证券收到的现金净额</w:t>
                        </w:r>
                      </w:p>
                    </w:sdtContent>
                  </w:sdt>
                </w:tc>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B83FF0">
                <w:sdt>
                  <w:sdtPr>
                    <w:tag w:val="_PLD_db5959da352549aaba5dd3bad9321535"/>
                    <w:id w:val="1484740035"/>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收到的税费返还</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148,314.22</w:t>
                    </w:r>
                  </w:p>
                </w:tc>
                <w:tc>
                  <w:tcPr>
                    <w:tcW w:w="1197"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187,662.25</w:t>
                    </w:r>
                  </w:p>
                </w:tc>
              </w:tr>
              <w:tr w:rsidR="00E640B7" w:rsidTr="00B83FF0">
                <w:sdt>
                  <w:sdtPr>
                    <w:tag w:val="_PLD_6c812e39a8d445bc9e28f1b9a56eab81"/>
                    <w:id w:val="1813747674"/>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收到其他与经营活动有关的现金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41,963,008.27</w:t>
                    </w:r>
                  </w:p>
                </w:tc>
                <w:tc>
                  <w:tcPr>
                    <w:tcW w:w="1197"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38,476,215.59</w:t>
                    </w:r>
                  </w:p>
                </w:tc>
              </w:tr>
              <w:tr w:rsidR="00E640B7" w:rsidTr="00B83FF0">
                <w:sdt>
                  <w:sdtPr>
                    <w:tag w:val="_PLD_6ad3f8d4c3534e0ab5b93752e1aec8cb"/>
                    <w:id w:val="-246341563"/>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200" w:firstLine="420"/>
                          <w:rPr>
                            <w:color w:val="000000"/>
                            <w:szCs w:val="21"/>
                          </w:rPr>
                        </w:pPr>
                        <w:r>
                          <w:rPr>
                            <w:rFonts w:hint="eastAsia"/>
                            <w:szCs w:val="21"/>
                          </w:rPr>
                          <w:t>经营活动现金流入小计</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1,894,526,913.56</w:t>
                    </w:r>
                  </w:p>
                </w:tc>
                <w:tc>
                  <w:tcPr>
                    <w:tcW w:w="1197"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1,919,674,271.79</w:t>
                    </w:r>
                  </w:p>
                </w:tc>
              </w:tr>
              <w:tr w:rsidR="00E640B7" w:rsidTr="00B83FF0">
                <w:sdt>
                  <w:sdtPr>
                    <w:tag w:val="_PLD_fbb303b247624b63b84a3dc2e0703e2f"/>
                    <w:id w:val="1364940509"/>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购买商品、接受劳务支付的现金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1,047,245,423.99</w:t>
                    </w:r>
                  </w:p>
                </w:tc>
                <w:tc>
                  <w:tcPr>
                    <w:tcW w:w="1197"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1,066,433,950.34</w:t>
                    </w:r>
                  </w:p>
                </w:tc>
              </w:tr>
              <w:tr w:rsidR="00E640B7" w:rsidTr="00B83FF0">
                <w:sdt>
                  <w:sdtPr>
                    <w:tag w:val="_PLD_ac1e3fff2fc2437c8b902c4b8e4226c0"/>
                    <w:id w:val="-1611429350"/>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客户贷款及垫款净增加额</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B83FF0">
                <w:sdt>
                  <w:sdtPr>
                    <w:tag w:val="_PLD_607e96a6744a4f12ad0ded2770585802"/>
                    <w:id w:val="1565299424"/>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存放中央银行和同业款项净增加额</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B83FF0">
                <w:sdt>
                  <w:sdtPr>
                    <w:tag w:val="_PLD_9c5e53965ac242e7b9cfb2bf7b10ffdb"/>
                    <w:id w:val="-350111507"/>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支付原保险合同赔付款项的现金</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B83FF0">
                <w:tc>
                  <w:tcPr>
                    <w:tcW w:w="1736" w:type="pct"/>
                    <w:tcBorders>
                      <w:top w:val="outset" w:sz="4" w:space="0" w:color="auto"/>
                      <w:left w:val="outset" w:sz="4" w:space="0" w:color="auto"/>
                      <w:bottom w:val="outset" w:sz="4" w:space="0" w:color="auto"/>
                      <w:right w:val="outset" w:sz="4" w:space="0" w:color="auto"/>
                    </w:tcBorders>
                  </w:tcPr>
                  <w:sdt>
                    <w:sdtPr>
                      <w:rPr>
                        <w:rFonts w:hint="eastAsia"/>
                      </w:rPr>
                      <w:tag w:val="_PLD_07fd33a33b61452a8cba543cf254d99c"/>
                      <w:id w:val="2139227590"/>
                      <w:lock w:val="sdtLocked"/>
                    </w:sdtPr>
                    <w:sdtContent>
                      <w:p w:rsidR="00E640B7" w:rsidRDefault="006B2B5D">
                        <w:pPr>
                          <w:ind w:firstLineChars="100" w:firstLine="210"/>
                        </w:pPr>
                        <w:r>
                          <w:rPr>
                            <w:rFonts w:hint="eastAsia"/>
                          </w:rPr>
                          <w:t>拆出资金净增加额</w:t>
                        </w:r>
                      </w:p>
                    </w:sdtContent>
                  </w:sdt>
                </w:tc>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B83FF0">
                <w:sdt>
                  <w:sdtPr>
                    <w:tag w:val="_PLD_2b7a60b5f03c4c6d870ee06f94f6dd17"/>
                    <w:id w:val="-959031602"/>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支付利息、手续费及佣金的现金</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B83FF0">
                <w:sdt>
                  <w:sdtPr>
                    <w:tag w:val="_PLD_88c03498242b4021a15af0d67036302b"/>
                    <w:id w:val="1684859115"/>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支付保单红利的现金</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B83FF0">
                <w:sdt>
                  <w:sdtPr>
                    <w:tag w:val="_PLD_ed3ba95030be45a28bed0514b778814a"/>
                    <w:id w:val="-265849013"/>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支付给职工及为职工支付的现金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212,610,008.27</w:t>
                    </w:r>
                  </w:p>
                </w:tc>
                <w:tc>
                  <w:tcPr>
                    <w:tcW w:w="1197"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185,103,228.38</w:t>
                    </w:r>
                  </w:p>
                </w:tc>
              </w:tr>
              <w:tr w:rsidR="00E640B7" w:rsidTr="00B83FF0">
                <w:sdt>
                  <w:sdtPr>
                    <w:tag w:val="_PLD_b488588795384f7280c2f4257b7c6a1c"/>
                    <w:id w:val="-559634377"/>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支付的各项税费</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113,876,065.95</w:t>
                    </w:r>
                  </w:p>
                </w:tc>
                <w:tc>
                  <w:tcPr>
                    <w:tcW w:w="1197"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113,131,646.12</w:t>
                    </w:r>
                  </w:p>
                </w:tc>
              </w:tr>
              <w:tr w:rsidR="00E640B7" w:rsidTr="00B83FF0">
                <w:sdt>
                  <w:sdtPr>
                    <w:tag w:val="_PLD_a492121c84cd4c6e8c4692c9d1aa7dad"/>
                    <w:id w:val="-1761438507"/>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支付其他与经营活动有关的现金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E775AE">
                    <w:pPr>
                      <w:jc w:val="right"/>
                      <w:rPr>
                        <w:szCs w:val="21"/>
                      </w:rPr>
                    </w:pPr>
                    <w:r>
                      <w:rPr>
                        <w:szCs w:val="21"/>
                      </w:rPr>
                      <w:t>178,189,060.72</w:t>
                    </w:r>
                  </w:p>
                </w:tc>
                <w:tc>
                  <w:tcPr>
                    <w:tcW w:w="1197"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203,856,830.86</w:t>
                    </w:r>
                  </w:p>
                </w:tc>
              </w:tr>
              <w:tr w:rsidR="00E640B7" w:rsidTr="00B83FF0">
                <w:sdt>
                  <w:sdtPr>
                    <w:tag w:val="_PLD_06fb8d6a15c242f1b6e51ee709f4bab7"/>
                    <w:id w:val="498083577"/>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200" w:firstLine="420"/>
                          <w:rPr>
                            <w:color w:val="000000"/>
                            <w:szCs w:val="21"/>
                          </w:rPr>
                        </w:pPr>
                        <w:r>
                          <w:rPr>
                            <w:rFonts w:hint="eastAsia"/>
                            <w:szCs w:val="21"/>
                          </w:rPr>
                          <w:t>经营活动现金流出小计</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1,551,920,558.93</w:t>
                    </w:r>
                  </w:p>
                </w:tc>
                <w:tc>
                  <w:tcPr>
                    <w:tcW w:w="1197"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1,568,525,655.70</w:t>
                    </w:r>
                  </w:p>
                </w:tc>
              </w:tr>
              <w:tr w:rsidR="00E640B7" w:rsidTr="00B83FF0">
                <w:sdt>
                  <w:sdtPr>
                    <w:tag w:val="_PLD_441a992a38b8411b905e8c206db6ab55"/>
                    <w:id w:val="2076467133"/>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300" w:firstLine="630"/>
                          <w:rPr>
                            <w:color w:val="000000"/>
                            <w:szCs w:val="21"/>
                          </w:rPr>
                        </w:pPr>
                        <w:r>
                          <w:rPr>
                            <w:rFonts w:hint="eastAsia"/>
                            <w:szCs w:val="21"/>
                          </w:rPr>
                          <w:t>经营活动产生的现金流量净额</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342,606,354.63</w:t>
                    </w:r>
                  </w:p>
                </w:tc>
                <w:tc>
                  <w:tcPr>
                    <w:tcW w:w="1197"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351,148,616.09</w:t>
                    </w:r>
                  </w:p>
                </w:tc>
              </w:tr>
              <w:tr w:rsidR="00E640B7" w:rsidTr="00B83FF0">
                <w:sdt>
                  <w:sdtPr>
                    <w:tag w:val="_PLD_cb59aa0e2bd944b8ba7271368c6da00a"/>
                    <w:id w:val="954445951"/>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rPr>
                            <w:color w:val="000000"/>
                            <w:szCs w:val="21"/>
                          </w:rPr>
                        </w:pPr>
                        <w:r>
                          <w:rPr>
                            <w:rFonts w:hint="eastAsia"/>
                            <w:b/>
                            <w:bCs/>
                            <w:szCs w:val="21"/>
                          </w:rPr>
                          <w:t>二、投资活动产生的现金流量：</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color w:val="008000"/>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E640B7">
                    <w:pPr>
                      <w:jc w:val="right"/>
                      <w:rPr>
                        <w:color w:val="008000"/>
                        <w:szCs w:val="21"/>
                      </w:rPr>
                    </w:pPr>
                  </w:p>
                </w:tc>
                <w:tc>
                  <w:tcPr>
                    <w:tcW w:w="1197" w:type="pct"/>
                    <w:tcBorders>
                      <w:top w:val="outset" w:sz="4" w:space="0" w:color="auto"/>
                      <w:left w:val="outset" w:sz="4" w:space="0" w:color="auto"/>
                      <w:bottom w:val="outset" w:sz="4" w:space="0" w:color="auto"/>
                      <w:right w:val="outset" w:sz="4" w:space="0" w:color="auto"/>
                    </w:tcBorders>
                  </w:tcPr>
                  <w:p w:rsidR="00E640B7" w:rsidRDefault="00E640B7">
                    <w:pPr>
                      <w:jc w:val="right"/>
                      <w:rPr>
                        <w:color w:val="008000"/>
                        <w:szCs w:val="21"/>
                      </w:rPr>
                    </w:pPr>
                  </w:p>
                </w:tc>
              </w:tr>
              <w:tr w:rsidR="00E640B7" w:rsidTr="00B83FF0">
                <w:sdt>
                  <w:sdtPr>
                    <w:tag w:val="_PLD_d755636761194418b2b21a581a3bb314"/>
                    <w:id w:val="1857691336"/>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收回投资收到的现金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302,000,000.00</w:t>
                    </w:r>
                  </w:p>
                </w:tc>
                <w:tc>
                  <w:tcPr>
                    <w:tcW w:w="1197"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140,000,000.00</w:t>
                    </w:r>
                  </w:p>
                </w:tc>
              </w:tr>
              <w:tr w:rsidR="00E640B7" w:rsidTr="00B83FF0">
                <w:sdt>
                  <w:sdtPr>
                    <w:tag w:val="_PLD_6b3a49948dc446c78ab0fa3bbe264a1c"/>
                    <w:id w:val="933473090"/>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取得投资收益收到的现金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1,006,602.26</w:t>
                    </w:r>
                  </w:p>
                </w:tc>
                <w:tc>
                  <w:tcPr>
                    <w:tcW w:w="1197"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1,101,342.64</w:t>
                    </w:r>
                  </w:p>
                </w:tc>
              </w:tr>
              <w:tr w:rsidR="00E640B7" w:rsidTr="00B83FF0">
                <w:sdt>
                  <w:sdtPr>
                    <w:tag w:val="_PLD_81c0cb329dc14342a1251732653eac4e"/>
                    <w:id w:val="1428233198"/>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处置固定资产、无形资产和其他长期资产收回的现金净额</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162,007.96</w:t>
                    </w:r>
                  </w:p>
                </w:tc>
              </w:tr>
              <w:tr w:rsidR="00E640B7" w:rsidTr="00B83FF0">
                <w:sdt>
                  <w:sdtPr>
                    <w:tag w:val="_PLD_b3f8a3b92f714220bfd5b95bf8eb97d7"/>
                    <w:id w:val="-702323884"/>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处置子公司及其他营业单位收到的现金净额</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B83FF0">
                <w:sdt>
                  <w:sdtPr>
                    <w:tag w:val="_PLD_4888590169394725b2f2e0e1479ea4b4"/>
                    <w:id w:val="-151144283"/>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收到其他与投资活动有关的现金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B83FF0">
                <w:sdt>
                  <w:sdtPr>
                    <w:tag w:val="_PLD_119e5112f34449a2904ef319f479546c"/>
                    <w:id w:val="-280264537"/>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200" w:firstLine="420"/>
                          <w:rPr>
                            <w:color w:val="000000"/>
                            <w:szCs w:val="21"/>
                          </w:rPr>
                        </w:pPr>
                        <w:r>
                          <w:rPr>
                            <w:rFonts w:hint="eastAsia"/>
                            <w:szCs w:val="21"/>
                          </w:rPr>
                          <w:t>投资活动现金流入小计</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303,006,602.26</w:t>
                    </w:r>
                  </w:p>
                </w:tc>
                <w:tc>
                  <w:tcPr>
                    <w:tcW w:w="1197"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141,263,350.60</w:t>
                    </w:r>
                  </w:p>
                </w:tc>
              </w:tr>
              <w:tr w:rsidR="00E640B7" w:rsidTr="00B83FF0">
                <w:sdt>
                  <w:sdtPr>
                    <w:tag w:val="_PLD_7611d94f242442f680b6179a4c7a46f5"/>
                    <w:id w:val="-290362153"/>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color w:val="000000"/>
                            <w:szCs w:val="21"/>
                          </w:rPr>
                        </w:pPr>
                        <w:r>
                          <w:rPr>
                            <w:rFonts w:hint="eastAsia"/>
                            <w:szCs w:val="21"/>
                          </w:rPr>
                          <w:t>购建固定资产、无形资产和其他长期资产支付的现金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218,627,569.73</w:t>
                    </w:r>
                  </w:p>
                </w:tc>
                <w:tc>
                  <w:tcPr>
                    <w:tcW w:w="1197"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319,596,957.39</w:t>
                    </w:r>
                  </w:p>
                </w:tc>
              </w:tr>
              <w:tr w:rsidR="00E640B7" w:rsidTr="00B83FF0">
                <w:sdt>
                  <w:sdtPr>
                    <w:tag w:val="_PLD_f2c7b2b7e74747c99f13be4faf8a27a0"/>
                    <w:id w:val="-553621623"/>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投资支付的现金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362,000,000.00</w:t>
                    </w:r>
                  </w:p>
                </w:tc>
                <w:tc>
                  <w:tcPr>
                    <w:tcW w:w="1197"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205,000,000.00</w:t>
                    </w:r>
                  </w:p>
                </w:tc>
              </w:tr>
              <w:tr w:rsidR="00E640B7" w:rsidTr="00B83FF0">
                <w:sdt>
                  <w:sdtPr>
                    <w:tag w:val="_PLD_961281e46c8a4f0e8b0ed014d1f6f10f"/>
                    <w:id w:val="851374476"/>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质押贷款净增加额</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B83FF0">
                <w:sdt>
                  <w:sdtPr>
                    <w:tag w:val="_PLD_dc35a2ba3e2b478fb911a7d343da0789"/>
                    <w:id w:val="-364291374"/>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取得子公司及其他营业单位支付的现金净额</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16,199,413.38</w:t>
                    </w:r>
                  </w:p>
                </w:tc>
                <w:tc>
                  <w:tcPr>
                    <w:tcW w:w="1197"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B83FF0">
                <w:sdt>
                  <w:sdtPr>
                    <w:tag w:val="_PLD_3d7b5c905e8c422089771f49c5e64ed5"/>
                    <w:id w:val="-1810086764"/>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支付其他与投资活动有关的现金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B83FF0">
                <w:sdt>
                  <w:sdtPr>
                    <w:tag w:val="_PLD_f4451a783354412fb1a11734aee5dc5e"/>
                    <w:id w:val="692738617"/>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200" w:firstLine="420"/>
                          <w:rPr>
                            <w:color w:val="000000"/>
                            <w:szCs w:val="21"/>
                          </w:rPr>
                        </w:pPr>
                        <w:r>
                          <w:rPr>
                            <w:rFonts w:hint="eastAsia"/>
                            <w:szCs w:val="21"/>
                          </w:rPr>
                          <w:t>投资活动现金流出小计</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596,826,983.11</w:t>
                    </w:r>
                  </w:p>
                </w:tc>
                <w:tc>
                  <w:tcPr>
                    <w:tcW w:w="1197"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524,596,957.39</w:t>
                    </w:r>
                  </w:p>
                </w:tc>
              </w:tr>
              <w:tr w:rsidR="00E640B7" w:rsidTr="00B83FF0">
                <w:sdt>
                  <w:sdtPr>
                    <w:tag w:val="_PLD_a8c3638f311941baa0ff8aad9a945e6a"/>
                    <w:id w:val="-2062316258"/>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300" w:firstLine="630"/>
                          <w:rPr>
                            <w:color w:val="000000"/>
                            <w:szCs w:val="21"/>
                          </w:rPr>
                        </w:pPr>
                        <w:r>
                          <w:rPr>
                            <w:rFonts w:hint="eastAsia"/>
                            <w:szCs w:val="21"/>
                          </w:rPr>
                          <w:t>投资活动产生的现金流量净额</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-293,820,380.85</w:t>
                    </w:r>
                  </w:p>
                </w:tc>
                <w:tc>
                  <w:tcPr>
                    <w:tcW w:w="1197"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-383,333,606.79</w:t>
                    </w:r>
                  </w:p>
                </w:tc>
              </w:tr>
              <w:tr w:rsidR="00E640B7" w:rsidTr="00B83FF0">
                <w:sdt>
                  <w:sdtPr>
                    <w:tag w:val="_PLD_8e0d926902804b5baefad8990e4523b4"/>
                    <w:id w:val="304206320"/>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rPr>
                            <w:color w:val="000000"/>
                            <w:szCs w:val="21"/>
                          </w:rPr>
                        </w:pPr>
                        <w:r>
                          <w:rPr>
                            <w:rFonts w:hint="eastAsia"/>
                            <w:b/>
                            <w:bCs/>
                            <w:szCs w:val="21"/>
                          </w:rPr>
                          <w:t>三、筹资活动产生的现金流量：</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color w:val="008000"/>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E640B7">
                    <w:pPr>
                      <w:jc w:val="right"/>
                      <w:rPr>
                        <w:color w:val="008000"/>
                        <w:szCs w:val="21"/>
                      </w:rPr>
                    </w:pPr>
                  </w:p>
                </w:tc>
                <w:tc>
                  <w:tcPr>
                    <w:tcW w:w="1197" w:type="pct"/>
                    <w:tcBorders>
                      <w:top w:val="outset" w:sz="4" w:space="0" w:color="auto"/>
                      <w:left w:val="outset" w:sz="4" w:space="0" w:color="auto"/>
                      <w:bottom w:val="outset" w:sz="4" w:space="0" w:color="auto"/>
                      <w:right w:val="outset" w:sz="4" w:space="0" w:color="auto"/>
                    </w:tcBorders>
                  </w:tcPr>
                  <w:p w:rsidR="00E640B7" w:rsidRDefault="00E640B7">
                    <w:pPr>
                      <w:jc w:val="right"/>
                      <w:rPr>
                        <w:color w:val="008000"/>
                        <w:szCs w:val="21"/>
                      </w:rPr>
                    </w:pPr>
                  </w:p>
                </w:tc>
              </w:tr>
              <w:tr w:rsidR="00E640B7" w:rsidTr="00B83FF0">
                <w:sdt>
                  <w:sdtPr>
                    <w:tag w:val="_PLD_40c58235dfbd4be4b6a6d7cbeace3487"/>
                    <w:id w:val="1124652833"/>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color w:val="000000"/>
                            <w:szCs w:val="21"/>
                          </w:rPr>
                        </w:pPr>
                        <w:r>
                          <w:rPr>
                            <w:rFonts w:hint="eastAsia"/>
                            <w:szCs w:val="21"/>
                          </w:rPr>
                          <w:t>吸收投资收到的现金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B83FF0">
                <w:sdt>
                  <w:sdtPr>
                    <w:tag w:val="_PLD_b0825a09b9704822ae416df2302e2ccb"/>
                    <w:id w:val="2125809431"/>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color w:val="000000"/>
                            <w:szCs w:val="21"/>
                          </w:rPr>
                        </w:pPr>
                        <w:r>
                          <w:rPr>
                            <w:rFonts w:hint="eastAsia"/>
                            <w:szCs w:val="21"/>
                          </w:rPr>
                          <w:t>其中：子公司吸收少数股东投资收到的现金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B83FF0">
                <w:sdt>
                  <w:sdtPr>
                    <w:tag w:val="_PLD_caf6109564ff45fa8b03e279d1cee3e7"/>
                    <w:id w:val="-1623912843"/>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color w:val="000000"/>
                            <w:szCs w:val="21"/>
                          </w:rPr>
                        </w:pPr>
                        <w:r>
                          <w:rPr>
                            <w:rFonts w:hint="eastAsia"/>
                            <w:szCs w:val="21"/>
                          </w:rPr>
                          <w:t>取得借款收到的现金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515,622,868.78</w:t>
                    </w:r>
                  </w:p>
                </w:tc>
                <w:tc>
                  <w:tcPr>
                    <w:tcW w:w="1197"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785,534,638.64</w:t>
                    </w:r>
                  </w:p>
                </w:tc>
              </w:tr>
              <w:tr w:rsidR="00E640B7" w:rsidTr="00B83FF0">
                <w:sdt>
                  <w:sdtPr>
                    <w:tag w:val="_PLD_a504d291cebe439096ddf0d24d691766"/>
                    <w:id w:val="785234050"/>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color w:val="000000"/>
                            <w:szCs w:val="21"/>
                          </w:rPr>
                        </w:pPr>
                        <w:r>
                          <w:rPr>
                            <w:rFonts w:hint="eastAsia"/>
                            <w:szCs w:val="21"/>
                          </w:rPr>
                          <w:t>收到其他与筹资活动有关的现金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B83FF0">
                <w:sdt>
                  <w:sdtPr>
                    <w:tag w:val="_PLD_380f65d9d6674747ab42df48196250ff"/>
                    <w:id w:val="-1176563432"/>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200" w:firstLine="420"/>
                          <w:rPr>
                            <w:color w:val="000000"/>
                            <w:szCs w:val="21"/>
                          </w:rPr>
                        </w:pPr>
                        <w:r>
                          <w:rPr>
                            <w:rFonts w:hint="eastAsia"/>
                            <w:szCs w:val="21"/>
                          </w:rPr>
                          <w:t>筹资活动现金流入小计</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515,622,868.78</w:t>
                    </w:r>
                  </w:p>
                </w:tc>
                <w:tc>
                  <w:tcPr>
                    <w:tcW w:w="1197"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785,534,638.64</w:t>
                    </w:r>
                  </w:p>
                </w:tc>
              </w:tr>
              <w:tr w:rsidR="00E640B7" w:rsidTr="00B83FF0">
                <w:sdt>
                  <w:sdtPr>
                    <w:tag w:val="_PLD_aff7930be8e64ed1b13f59d6d08f096a"/>
                    <w:id w:val="12506010"/>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color w:val="000000"/>
                            <w:szCs w:val="21"/>
                          </w:rPr>
                        </w:pPr>
                        <w:r>
                          <w:rPr>
                            <w:rFonts w:hint="eastAsia"/>
                            <w:szCs w:val="21"/>
                          </w:rPr>
                          <w:t>偿还债务支付的现金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548,312,519.57</w:t>
                    </w:r>
                  </w:p>
                </w:tc>
                <w:tc>
                  <w:tcPr>
                    <w:tcW w:w="1197"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724,176,068.87</w:t>
                    </w:r>
                  </w:p>
                </w:tc>
              </w:tr>
              <w:tr w:rsidR="00E640B7" w:rsidTr="00B83FF0">
                <w:sdt>
                  <w:sdtPr>
                    <w:tag w:val="_PLD_1bca8b27544e494dae353545d0c6bb93"/>
                    <w:id w:val="283623117"/>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分配股利、利润或偿付利息支付的现金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69,060,809.13</w:t>
                    </w:r>
                  </w:p>
                </w:tc>
                <w:tc>
                  <w:tcPr>
                    <w:tcW w:w="1197"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66,617,291.83</w:t>
                    </w:r>
                  </w:p>
                </w:tc>
              </w:tr>
              <w:tr w:rsidR="00E640B7" w:rsidTr="00B83FF0">
                <w:sdt>
                  <w:sdtPr>
                    <w:tag w:val="_PLD_51ab8b61b0154cdfa8b4f223a9b20fa6"/>
                    <w:id w:val="542871420"/>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其中：子公司支付给少数股东的股利、利润</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B83FF0">
                <w:sdt>
                  <w:sdtPr>
                    <w:tag w:val="_PLD_a0e8fdaaed8747fe8ad8fd59610df512"/>
                    <w:id w:val="-290214340"/>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支付其他与筹资活动有关的现金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B83FF0">
                <w:sdt>
                  <w:sdtPr>
                    <w:tag w:val="_PLD_29c16ab7e982410e87084b3173f3248b"/>
                    <w:id w:val="-1739238010"/>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200" w:firstLine="420"/>
                          <w:rPr>
                            <w:color w:val="000000"/>
                            <w:szCs w:val="21"/>
                          </w:rPr>
                        </w:pPr>
                        <w:r>
                          <w:rPr>
                            <w:rFonts w:hint="eastAsia"/>
                            <w:szCs w:val="21"/>
                          </w:rPr>
                          <w:t>筹资活动现金流出小计</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617,373,328.70</w:t>
                    </w:r>
                  </w:p>
                </w:tc>
                <w:tc>
                  <w:tcPr>
                    <w:tcW w:w="1197"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790,793,360.70</w:t>
                    </w:r>
                  </w:p>
                </w:tc>
              </w:tr>
              <w:tr w:rsidR="00E640B7" w:rsidTr="00B83FF0">
                <w:sdt>
                  <w:sdtPr>
                    <w:tag w:val="_PLD_d8b367a0b3e640df869e3dfe9c9e7295"/>
                    <w:id w:val="995385469"/>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300" w:firstLine="630"/>
                          <w:rPr>
                            <w:color w:val="000000"/>
                            <w:szCs w:val="21"/>
                          </w:rPr>
                        </w:pPr>
                        <w:r>
                          <w:rPr>
                            <w:rFonts w:hint="eastAsia"/>
                            <w:szCs w:val="21"/>
                          </w:rPr>
                          <w:t>筹资活动产生的现金流量净额</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-101,750,459.92</w:t>
                    </w:r>
                  </w:p>
                </w:tc>
                <w:tc>
                  <w:tcPr>
                    <w:tcW w:w="1197" w:type="pct"/>
                    <w:tcBorders>
                      <w:top w:val="outset" w:sz="4" w:space="0" w:color="auto"/>
                      <w:left w:val="outset" w:sz="4" w:space="0" w:color="auto"/>
                      <w:bottom w:val="outset" w:sz="4" w:space="0" w:color="auto"/>
                      <w:right w:val="outset" w:sz="4" w:space="0" w:color="auto"/>
                    </w:tcBorders>
                  </w:tcPr>
                  <w:p w:rsidR="00E640B7" w:rsidRDefault="00CA63DC">
                    <w:pPr>
                      <w:jc w:val="right"/>
                      <w:rPr>
                        <w:szCs w:val="21"/>
                      </w:rPr>
                    </w:pPr>
                    <w:r>
                      <w:rPr>
                        <w:szCs w:val="21"/>
                      </w:rPr>
                      <w:t>-5,258,722.06</w:t>
                    </w:r>
                  </w:p>
                </w:tc>
              </w:tr>
              <w:tr w:rsidR="00E640B7" w:rsidTr="00B83FF0">
                <w:sdt>
                  <w:sdtPr>
                    <w:tag w:val="_PLD_eb283b5426a14b14b38c0e391c747203"/>
                    <w:id w:val="-390276411"/>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rPr>
                            <w:color w:val="000000"/>
                            <w:szCs w:val="21"/>
                          </w:rPr>
                        </w:pPr>
                        <w:r>
                          <w:rPr>
                            <w:rFonts w:hint="eastAsia"/>
                            <w:b/>
                            <w:bCs/>
                            <w:szCs w:val="21"/>
                          </w:rPr>
                          <w:t>四、汇率变动对现金及现金等价物的影响</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-3,329,095.89</w:t>
                    </w:r>
                  </w:p>
                </w:tc>
                <w:tc>
                  <w:tcPr>
                    <w:tcW w:w="1197"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680,310.96</w:t>
                    </w:r>
                  </w:p>
                </w:tc>
              </w:tr>
              <w:tr w:rsidR="00E640B7" w:rsidTr="00B83FF0">
                <w:sdt>
                  <w:sdtPr>
                    <w:tag w:val="_PLD_3529ca6f8e5e45689b9190b11509b477"/>
                    <w:id w:val="340674233"/>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rPr>
                            <w:color w:val="000000"/>
                            <w:szCs w:val="21"/>
                          </w:rPr>
                        </w:pPr>
                        <w:r>
                          <w:rPr>
                            <w:rFonts w:hint="eastAsia"/>
                            <w:b/>
                            <w:bCs/>
                            <w:szCs w:val="21"/>
                          </w:rPr>
                          <w:t>五、现金及现金等价物净增加额</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-56,293,582.03</w:t>
                    </w:r>
                  </w:p>
                </w:tc>
                <w:tc>
                  <w:tcPr>
                    <w:tcW w:w="1197"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-36,763,401.80</w:t>
                    </w:r>
                  </w:p>
                </w:tc>
              </w:tr>
              <w:tr w:rsidR="00E640B7" w:rsidTr="00B83FF0">
                <w:sdt>
                  <w:sdtPr>
                    <w:tag w:val="_PLD_0e2e4a176094436e80351302050eec3e"/>
                    <w:id w:val="1973547626"/>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color w:val="000000"/>
                            <w:szCs w:val="21"/>
                          </w:rPr>
                        </w:pPr>
                        <w:r>
                          <w:rPr>
                            <w:rFonts w:hint="eastAsia"/>
                            <w:szCs w:val="21"/>
                          </w:rPr>
                          <w:t>加：期初现金及现金等价物余额</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290,342,184.89</w:t>
                    </w:r>
                  </w:p>
                </w:tc>
                <w:tc>
                  <w:tcPr>
                    <w:tcW w:w="1197"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327,105,586.69</w:t>
                    </w:r>
                  </w:p>
                </w:tc>
              </w:tr>
              <w:tr w:rsidR="00E640B7" w:rsidTr="00B83FF0">
                <w:sdt>
                  <w:sdtPr>
                    <w:tag w:val="_PLD_5ffa189f12434f85b8eca19ea30d6b29"/>
                    <w:id w:val="1151950304"/>
                    <w:lock w:val="sdtLocked"/>
                  </w:sdtPr>
                  <w:sdtContent>
                    <w:tc>
                      <w:tcPr>
                        <w:tcW w:w="1736" w:type="pct"/>
                        <w:tcBorders>
                          <w:top w:val="outset" w:sz="4" w:space="0" w:color="auto"/>
                          <w:left w:val="outset" w:sz="4" w:space="0" w:color="auto"/>
                          <w:bottom w:val="outset" w:sz="4" w:space="0" w:color="auto"/>
                          <w:right w:val="outset" w:sz="4" w:space="0" w:color="auto"/>
                        </w:tcBorders>
                      </w:tcPr>
                      <w:p w:rsidR="00E640B7" w:rsidRDefault="006B2B5D">
                        <w:pPr>
                          <w:rPr>
                            <w:color w:val="000000"/>
                            <w:szCs w:val="21"/>
                          </w:rPr>
                        </w:pPr>
                        <w:r>
                          <w:rPr>
                            <w:rFonts w:hint="eastAsia"/>
                            <w:b/>
                            <w:bCs/>
                            <w:szCs w:val="21"/>
                          </w:rPr>
                          <w:t>六、期末现金及现金等价物余额</w:t>
                        </w:r>
                      </w:p>
                    </w:tc>
                  </w:sdtContent>
                </w:sdt>
                <w:tc>
                  <w:tcPr>
                    <w:tcW w:w="866"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1"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234,048,602.86</w:t>
                    </w:r>
                  </w:p>
                </w:tc>
                <w:tc>
                  <w:tcPr>
                    <w:tcW w:w="1197"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290,342,184.89</w:t>
                    </w:r>
                  </w:p>
                </w:tc>
              </w:tr>
            </w:tbl>
            <w:p w:rsidR="00E640B7" w:rsidRDefault="00E640B7"/>
            <w:p w:rsidR="00E640B7" w:rsidRDefault="006B2B5D">
              <w:pPr>
                <w:snapToGrid w:val="0"/>
                <w:spacing w:line="240" w:lineRule="atLeast"/>
                <w:ind w:rightChars="12" w:right="25"/>
                <w:rPr>
                  <w:b/>
                  <w:bCs/>
                  <w:color w:val="FF0000"/>
                  <w:szCs w:val="21"/>
                </w:rPr>
              </w:pPr>
              <w:r>
                <w:rPr>
                  <w:szCs w:val="21"/>
                </w:rPr>
                <w:t>法定代表人</w:t>
              </w:r>
              <w:r>
                <w:rPr>
                  <w:rFonts w:hint="eastAsia"/>
                  <w:szCs w:val="21"/>
                </w:rPr>
                <w:t>：</w:t>
              </w:r>
              <w:sdt>
                <w:sdtPr>
                  <w:rPr>
                    <w:rFonts w:hint="eastAsia"/>
                    <w:szCs w:val="21"/>
                  </w:rPr>
                  <w:alias w:val="公司法定代表人"/>
                  <w:tag w:val="_GBC_d1f7cb193ab444ff8482a06aad12f0db"/>
                  <w:id w:val="-1458486580"/>
                  <w:lock w:val="sdtLocked"/>
                  <w:placeholder>
                    <w:docPart w:val="GBC22222222222222222222222222222"/>
                  </w:placeholder>
                  <w:dataBinding w:prefixMappings="xmlns:clcid-cgi='clcid-cgi'" w:xpath="/*/clcid-cgi:GongSiFaDingDaiBiaoRen[not(@periodRef)]" w:storeItemID="{89EBAB94-44A0-46A2-B712-30D997D04A6D}"/>
                  <w:text/>
                </w:sdtPr>
                <w:sdtContent>
                  <w:r w:rsidR="00AD5F64">
                    <w:rPr>
                      <w:rFonts w:hint="eastAsia"/>
                      <w:szCs w:val="21"/>
                    </w:rPr>
                    <w:t>徐祥</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45110b4746914613a7aad68cef7b1bed"/>
                  <w:id w:val="-481003687"/>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AD5F64">
                    <w:rPr>
                      <w:rFonts w:hint="eastAsia"/>
                      <w:szCs w:val="21"/>
                    </w:rPr>
                    <w:t>刘君</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7d70223996e482d9871cfff87704452"/>
                  <w:id w:val="-41675631"/>
                  <w:lock w:val="sdtLocked"/>
                  <w:placeholder>
                    <w:docPart w:val="GBC22222222222222222222222222222"/>
                  </w:placeholder>
                  <w:dataBinding w:prefixMappings="xmlns:clcid-mr='clcid-mr'" w:xpath="/*/clcid-mr:KuaiJiJiGouFuZeRenXingMing[not(@periodRef)]" w:storeItemID="{89EBAB94-44A0-46A2-B712-30D997D04A6D}"/>
                  <w:text/>
                </w:sdtPr>
                <w:sdtContent>
                  <w:r w:rsidR="00AD5F64">
                    <w:rPr>
                      <w:rFonts w:hint="eastAsia"/>
                      <w:szCs w:val="21"/>
                    </w:rPr>
                    <w:t>刘君</w:t>
                  </w:r>
                </w:sdtContent>
              </w:sdt>
            </w:p>
          </w:sdtContent>
        </w:sdt>
        <w:p w:rsidR="00E640B7" w:rsidRDefault="00E640B7">
          <w:pPr>
            <w:jc w:val="center"/>
            <w:rPr>
              <w:b/>
              <w:bCs/>
              <w:szCs w:val="21"/>
            </w:rPr>
          </w:pPr>
        </w:p>
        <w:sdt>
          <w:sdtPr>
            <w:rPr>
              <w:rFonts w:hint="eastAsia"/>
              <w:b/>
              <w:bCs/>
              <w:szCs w:val="21"/>
            </w:rPr>
            <w:tag w:val="_GBC_fa07832b39b14b348ba105d6cedbd7b8"/>
            <w:id w:val="1228189524"/>
            <w:lock w:val="sdtLocked"/>
            <w:placeholder>
              <w:docPart w:val="GBC22222222222222222222222222222"/>
            </w:placeholder>
          </w:sdtPr>
          <w:sdtEndPr>
            <w:rPr>
              <w:b w:val="0"/>
              <w:bCs w:val="0"/>
            </w:rPr>
          </w:sdtEndPr>
          <w:sdtContent>
            <w:p w:rsidR="00E640B7" w:rsidRDefault="006B2B5D">
              <w:pPr>
                <w:jc w:val="center"/>
                <w:outlineLvl w:val="2"/>
                <w:rPr>
                  <w:b/>
                  <w:bCs/>
                  <w:szCs w:val="21"/>
                </w:rPr>
              </w:pPr>
              <w:r>
                <w:rPr>
                  <w:rFonts w:hint="eastAsia"/>
                  <w:b/>
                  <w:bCs/>
                  <w:szCs w:val="21"/>
                </w:rPr>
                <w:t>母公司</w:t>
              </w:r>
              <w:r>
                <w:rPr>
                  <w:b/>
                  <w:bCs/>
                  <w:szCs w:val="21"/>
                </w:rPr>
                <w:t>现金流量表</w:t>
              </w:r>
            </w:p>
            <w:p w:rsidR="00E640B7" w:rsidRDefault="006B2B5D">
              <w:pPr>
                <w:jc w:val="center"/>
                <w:rPr>
                  <w:b/>
                  <w:bCs/>
                  <w:szCs w:val="21"/>
                </w:rPr>
              </w:pPr>
              <w:r>
                <w:rPr>
                  <w:szCs w:val="21"/>
                </w:rPr>
                <w:t>2020年</w:t>
              </w:r>
              <w:r>
                <w:rPr>
                  <w:rFonts w:hint="eastAsia"/>
                  <w:szCs w:val="21"/>
                </w:rPr>
                <w:t>1—12</w:t>
              </w:r>
              <w:r>
                <w:rPr>
                  <w:szCs w:val="21"/>
                </w:rPr>
                <w:t>月</w:t>
              </w:r>
            </w:p>
            <w:p w:rsidR="00E640B7" w:rsidRDefault="006B2B5D">
              <w:pPr>
                <w:jc w:val="right"/>
                <w:rPr>
                  <w:szCs w:val="21"/>
                </w:rPr>
              </w:pPr>
              <w:r>
                <w:rPr>
                  <w:szCs w:val="21"/>
                </w:rPr>
                <w:t>单位:</w:t>
              </w:r>
              <w:sdt>
                <w:sdtPr>
                  <w:rPr>
                    <w:szCs w:val="21"/>
                  </w:rPr>
                  <w:alias w:val="单位：母公司现金流量表"/>
                  <w:tag w:val="_GBC_993ead81b27a41dfaccaacfaec8b7c78"/>
                  <w:id w:val="14030260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szCs w:val="21"/>
                </w:rPr>
                <w:t xml:space="preserve">  币种:</w:t>
              </w:r>
              <w:sdt>
                <w:sdtPr>
                  <w:rPr>
                    <w:szCs w:val="21"/>
                  </w:rPr>
                  <w:alias w:val="币种：母公司现金流量表"/>
                  <w:tag w:val="_GBC_2dd4b706d0a244a4b4c21166025356cc"/>
                  <w:id w:val="14045645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145"/>
                <w:gridCol w:w="1569"/>
                <w:gridCol w:w="2172"/>
                <w:gridCol w:w="2163"/>
              </w:tblGrid>
              <w:tr w:rsidR="00E640B7" w:rsidTr="003D5A4A">
                <w:tc>
                  <w:tcPr>
                    <w:tcW w:w="1738" w:type="pct"/>
                    <w:tcBorders>
                      <w:top w:val="outset" w:sz="4" w:space="0" w:color="auto"/>
                      <w:left w:val="outset" w:sz="4" w:space="0" w:color="auto"/>
                      <w:bottom w:val="outset" w:sz="4" w:space="0" w:color="auto"/>
                      <w:right w:val="outset" w:sz="4" w:space="0" w:color="auto"/>
                    </w:tcBorders>
                  </w:tcPr>
                  <w:sdt>
                    <w:sdtPr>
                      <w:rPr>
                        <w:rFonts w:hint="eastAsia"/>
                        <w:b/>
                      </w:rPr>
                      <w:tag w:val="_PLD_fa8a4a4fe8df4f0086d4a3f59744ef0c"/>
                      <w:id w:val="-108046496"/>
                      <w:lock w:val="sdtLocked"/>
                    </w:sdtPr>
                    <w:sdtContent>
                      <w:p w:rsidR="00E640B7" w:rsidRDefault="006B2B5D">
                        <w:pPr>
                          <w:jc w:val="center"/>
                          <w:rPr>
                            <w:b/>
                          </w:rPr>
                        </w:pPr>
                        <w:r>
                          <w:rPr>
                            <w:rFonts w:hint="eastAsia"/>
                            <w:b/>
                          </w:rPr>
                          <w:t>项目</w:t>
                        </w:r>
                      </w:p>
                    </w:sdtContent>
                  </w:sdt>
                </w:tc>
                <w:tc>
                  <w:tcPr>
                    <w:tcW w:w="867" w:type="pct"/>
                    <w:tcBorders>
                      <w:top w:val="outset" w:sz="4" w:space="0" w:color="auto"/>
                      <w:left w:val="outset" w:sz="4" w:space="0" w:color="auto"/>
                      <w:bottom w:val="outset" w:sz="4" w:space="0" w:color="auto"/>
                      <w:right w:val="outset" w:sz="4" w:space="0" w:color="auto"/>
                    </w:tcBorders>
                  </w:tcPr>
                  <w:sdt>
                    <w:sdtPr>
                      <w:rPr>
                        <w:rFonts w:hint="eastAsia"/>
                        <w:b/>
                      </w:rPr>
                      <w:tag w:val="_PLD_e2b9d4cf46994f4f99a9560554670b54"/>
                      <w:id w:val="1575166871"/>
                      <w:lock w:val="sdtLocked"/>
                    </w:sdtPr>
                    <w:sdtContent>
                      <w:p w:rsidR="00E640B7" w:rsidRDefault="006B2B5D">
                        <w:pPr>
                          <w:autoSpaceDE w:val="0"/>
                          <w:autoSpaceDN w:val="0"/>
                          <w:adjustRightInd w:val="0"/>
                          <w:jc w:val="center"/>
                          <w:rPr>
                            <w:b/>
                          </w:rPr>
                        </w:pPr>
                        <w:r>
                          <w:rPr>
                            <w:rFonts w:hint="eastAsia"/>
                            <w:b/>
                          </w:rPr>
                          <w:t>附注</w:t>
                        </w:r>
                      </w:p>
                    </w:sdtContent>
                  </w:sdt>
                </w:tc>
                <w:tc>
                  <w:tcPr>
                    <w:tcW w:w="1200" w:type="pct"/>
                    <w:tcBorders>
                      <w:top w:val="outset" w:sz="4" w:space="0" w:color="auto"/>
                      <w:left w:val="outset" w:sz="4" w:space="0" w:color="auto"/>
                      <w:bottom w:val="outset" w:sz="4" w:space="0" w:color="auto"/>
                      <w:right w:val="outset" w:sz="4" w:space="0" w:color="auto"/>
                    </w:tcBorders>
                  </w:tcPr>
                  <w:sdt>
                    <w:sdtPr>
                      <w:rPr>
                        <w:rFonts w:hint="eastAsia"/>
                        <w:b/>
                      </w:rPr>
                      <w:tag w:val="_PLD_a5e1076b6ae14d71abde0e9180405588"/>
                      <w:id w:val="-1539277153"/>
                      <w:lock w:val="sdtLocked"/>
                    </w:sdtPr>
                    <w:sdtContent>
                      <w:p w:rsidR="00E640B7" w:rsidRDefault="006B2B5D">
                        <w:pPr>
                          <w:autoSpaceDE w:val="0"/>
                          <w:autoSpaceDN w:val="0"/>
                          <w:adjustRightInd w:val="0"/>
                          <w:jc w:val="center"/>
                          <w:rPr>
                            <w:b/>
                          </w:rPr>
                        </w:pPr>
                        <w:r>
                          <w:rPr>
                            <w:rFonts w:hint="eastAsia"/>
                            <w:b/>
                          </w:rPr>
                          <w:t>2020年度</w:t>
                        </w:r>
                      </w:p>
                    </w:sdtContent>
                  </w:sdt>
                </w:tc>
                <w:tc>
                  <w:tcPr>
                    <w:tcW w:w="1195" w:type="pct"/>
                    <w:tcBorders>
                      <w:top w:val="outset" w:sz="4" w:space="0" w:color="auto"/>
                      <w:left w:val="outset" w:sz="4" w:space="0" w:color="auto"/>
                      <w:bottom w:val="outset" w:sz="4" w:space="0" w:color="auto"/>
                      <w:right w:val="outset" w:sz="4" w:space="0" w:color="auto"/>
                    </w:tcBorders>
                  </w:tcPr>
                  <w:sdt>
                    <w:sdtPr>
                      <w:rPr>
                        <w:rFonts w:hint="eastAsia"/>
                        <w:b/>
                      </w:rPr>
                      <w:tag w:val="_PLD_9f1994ac47d2487c870c64df42698a51"/>
                      <w:id w:val="-65266036"/>
                      <w:lock w:val="sdtLocked"/>
                    </w:sdtPr>
                    <w:sdtContent>
                      <w:p w:rsidR="00E640B7" w:rsidRDefault="006B2B5D">
                        <w:pPr>
                          <w:autoSpaceDE w:val="0"/>
                          <w:autoSpaceDN w:val="0"/>
                          <w:adjustRightInd w:val="0"/>
                          <w:jc w:val="center"/>
                          <w:rPr>
                            <w:b/>
                          </w:rPr>
                        </w:pPr>
                        <w:r>
                          <w:rPr>
                            <w:rFonts w:hint="eastAsia"/>
                            <w:b/>
                          </w:rPr>
                          <w:t>2019年度</w:t>
                        </w:r>
                      </w:p>
                    </w:sdtContent>
                  </w:sdt>
                </w:tc>
              </w:tr>
              <w:tr w:rsidR="00E640B7" w:rsidTr="003D5A4A">
                <w:sdt>
                  <w:sdtPr>
                    <w:tag w:val="_PLD_d5384e7a1c2841c78793ee2e647fdb97"/>
                    <w:id w:val="180010868"/>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rPr>
                            <w:color w:val="000000"/>
                            <w:szCs w:val="21"/>
                          </w:rPr>
                        </w:pPr>
                        <w:r>
                          <w:rPr>
                            <w:rFonts w:hint="eastAsia"/>
                            <w:b/>
                            <w:bCs/>
                            <w:szCs w:val="21"/>
                          </w:rPr>
                          <w:t>一、经营活动产生的现金流量：</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195"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r>
              <w:tr w:rsidR="00E640B7" w:rsidTr="003D5A4A">
                <w:sdt>
                  <w:sdtPr>
                    <w:tag w:val="_PLD_2ef21863579e463191f73e8d1ed04b07"/>
                    <w:id w:val="668297898"/>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color w:val="000000"/>
                            <w:szCs w:val="21"/>
                          </w:rPr>
                        </w:pPr>
                        <w:r>
                          <w:rPr>
                            <w:rFonts w:hint="eastAsia"/>
                            <w:szCs w:val="21"/>
                          </w:rPr>
                          <w:t>销售商品、提供劳务收到的现金</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1,834,691,806.38</w:t>
                    </w:r>
                  </w:p>
                </w:tc>
                <w:tc>
                  <w:tcPr>
                    <w:tcW w:w="1195"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1,859,249,891.26</w:t>
                    </w:r>
                  </w:p>
                </w:tc>
              </w:tr>
              <w:tr w:rsidR="00E640B7" w:rsidTr="003D5A4A">
                <w:sdt>
                  <w:sdtPr>
                    <w:tag w:val="_PLD_fd1d35e1b7d64d4d96ab3870ac133ece"/>
                    <w:id w:val="1242751602"/>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color w:val="000000"/>
                            <w:szCs w:val="21"/>
                          </w:rPr>
                        </w:pPr>
                        <w:r>
                          <w:rPr>
                            <w:rFonts w:hint="eastAsia"/>
                            <w:szCs w:val="21"/>
                          </w:rPr>
                          <w:t>收到的税费返还</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124,743.54</w:t>
                    </w:r>
                  </w:p>
                </w:tc>
                <w:tc>
                  <w:tcPr>
                    <w:tcW w:w="1195"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187,662.25</w:t>
                    </w:r>
                  </w:p>
                </w:tc>
              </w:tr>
              <w:tr w:rsidR="00E640B7" w:rsidTr="003D5A4A">
                <w:sdt>
                  <w:sdtPr>
                    <w:tag w:val="_PLD_88831a6e784247068be3b652641fab29"/>
                    <w:id w:val="-1989624622"/>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color w:val="000000"/>
                            <w:szCs w:val="21"/>
                          </w:rPr>
                        </w:pPr>
                        <w:r>
                          <w:rPr>
                            <w:rFonts w:hint="eastAsia"/>
                            <w:szCs w:val="21"/>
                          </w:rPr>
                          <w:t>收到其他与经营活动有关的现金</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336,993,328.83</w:t>
                    </w:r>
                  </w:p>
                </w:tc>
                <w:tc>
                  <w:tcPr>
                    <w:tcW w:w="1195"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554,913,183.77</w:t>
                    </w:r>
                  </w:p>
                </w:tc>
              </w:tr>
              <w:tr w:rsidR="00E640B7" w:rsidTr="003D5A4A">
                <w:sdt>
                  <w:sdtPr>
                    <w:tag w:val="_PLD_4f13f44c456d4cb2868156eb6f97ce2d"/>
                    <w:id w:val="423625382"/>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ind w:firstLineChars="200" w:firstLine="420"/>
                          <w:rPr>
                            <w:color w:val="000000"/>
                            <w:szCs w:val="21"/>
                          </w:rPr>
                        </w:pPr>
                        <w:r>
                          <w:rPr>
                            <w:rFonts w:hint="eastAsia"/>
                            <w:szCs w:val="21"/>
                          </w:rPr>
                          <w:t>经营活动现金流入小计</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2,171,809,878.75</w:t>
                    </w:r>
                  </w:p>
                </w:tc>
                <w:tc>
                  <w:tcPr>
                    <w:tcW w:w="1195"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2,414,350,737.28</w:t>
                    </w:r>
                  </w:p>
                </w:tc>
              </w:tr>
              <w:tr w:rsidR="00E640B7" w:rsidTr="003D5A4A">
                <w:sdt>
                  <w:sdtPr>
                    <w:tag w:val="_PLD_abdeb3944de44affa4c6abe789333af9"/>
                    <w:id w:val="-374004879"/>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购买商品、接受劳务支付的现金</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E775AE">
                    <w:pPr>
                      <w:jc w:val="right"/>
                      <w:rPr>
                        <w:szCs w:val="21"/>
                      </w:rPr>
                    </w:pPr>
                    <w:r>
                      <w:rPr>
                        <w:szCs w:val="21"/>
                      </w:rPr>
                      <w:t>1,075,030,249.37</w:t>
                    </w:r>
                  </w:p>
                </w:tc>
                <w:tc>
                  <w:tcPr>
                    <w:tcW w:w="1195"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1,089,038,502.35</w:t>
                    </w:r>
                  </w:p>
                </w:tc>
              </w:tr>
              <w:tr w:rsidR="00E640B7" w:rsidTr="003D5A4A">
                <w:sdt>
                  <w:sdtPr>
                    <w:tag w:val="_PLD_c1b9609c767847a484c31f0cdf800e1a"/>
                    <w:id w:val="-36428374"/>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支付给职工及为职工支付的</w:t>
                        </w:r>
                        <w:r>
                          <w:rPr>
                            <w:rFonts w:hint="eastAsia"/>
                            <w:szCs w:val="21"/>
                          </w:rPr>
                          <w:lastRenderedPageBreak/>
                          <w:t>现金</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190,531,122.95</w:t>
                    </w:r>
                  </w:p>
                </w:tc>
                <w:tc>
                  <w:tcPr>
                    <w:tcW w:w="1195"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166,265,996.24</w:t>
                    </w:r>
                  </w:p>
                </w:tc>
              </w:tr>
              <w:tr w:rsidR="00E640B7" w:rsidTr="003D5A4A">
                <w:sdt>
                  <w:sdtPr>
                    <w:tag w:val="_PLD_56edb572c5f54e9f8abd0b8028e38134"/>
                    <w:id w:val="854465602"/>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支付的各项税费</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101,231,440.31</w:t>
                    </w:r>
                  </w:p>
                </w:tc>
                <w:tc>
                  <w:tcPr>
                    <w:tcW w:w="1195"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102,627,457.08</w:t>
                    </w:r>
                  </w:p>
                </w:tc>
              </w:tr>
              <w:tr w:rsidR="00E640B7" w:rsidTr="003D5A4A">
                <w:sdt>
                  <w:sdtPr>
                    <w:tag w:val="_PLD_0211410dc7504eef9b16a4a91a48be78"/>
                    <w:id w:val="1481577477"/>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支付其他与经营活动有关的现金</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E775AE">
                    <w:pPr>
                      <w:jc w:val="right"/>
                      <w:rPr>
                        <w:szCs w:val="21"/>
                      </w:rPr>
                    </w:pPr>
                    <w:r>
                      <w:rPr>
                        <w:szCs w:val="21"/>
                      </w:rPr>
                      <w:t>485,652,125.34</w:t>
                    </w:r>
                  </w:p>
                </w:tc>
                <w:tc>
                  <w:tcPr>
                    <w:tcW w:w="1195"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737,240,345.67</w:t>
                    </w:r>
                  </w:p>
                </w:tc>
              </w:tr>
              <w:tr w:rsidR="00E640B7" w:rsidTr="003D5A4A">
                <w:sdt>
                  <w:sdtPr>
                    <w:tag w:val="_PLD_571b44c4271c45dd91c639d4c338a5d0"/>
                    <w:id w:val="1178232373"/>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ind w:firstLineChars="200" w:firstLine="420"/>
                          <w:rPr>
                            <w:color w:val="000000"/>
                            <w:szCs w:val="21"/>
                          </w:rPr>
                        </w:pPr>
                        <w:r>
                          <w:rPr>
                            <w:rFonts w:hint="eastAsia"/>
                            <w:szCs w:val="21"/>
                          </w:rPr>
                          <w:t>经营活动现金流出小计</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1,852,444,937.97</w:t>
                    </w:r>
                  </w:p>
                </w:tc>
                <w:tc>
                  <w:tcPr>
                    <w:tcW w:w="1195"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2,095,172,301.34</w:t>
                    </w:r>
                  </w:p>
                </w:tc>
              </w:tr>
              <w:tr w:rsidR="00E640B7" w:rsidTr="003D5A4A">
                <w:sdt>
                  <w:sdtPr>
                    <w:tag w:val="_PLD_2bd623fb02854cf69c888f364463777d"/>
                    <w:id w:val="1762711374"/>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color w:val="000000"/>
                            <w:szCs w:val="21"/>
                          </w:rPr>
                        </w:pPr>
                        <w:r>
                          <w:rPr>
                            <w:rFonts w:hint="eastAsia"/>
                            <w:szCs w:val="21"/>
                          </w:rPr>
                          <w:t>经营活动产生的现金流量净额</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319,364,940.78</w:t>
                    </w:r>
                  </w:p>
                </w:tc>
                <w:tc>
                  <w:tcPr>
                    <w:tcW w:w="1195"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319,178,435.94</w:t>
                    </w:r>
                  </w:p>
                </w:tc>
              </w:tr>
              <w:tr w:rsidR="00E640B7" w:rsidTr="003D5A4A">
                <w:sdt>
                  <w:sdtPr>
                    <w:tag w:val="_PLD_ea89a8f6b76943769d484d535b94417c"/>
                    <w:id w:val="808139995"/>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rPr>
                            <w:color w:val="000000"/>
                            <w:szCs w:val="21"/>
                          </w:rPr>
                        </w:pPr>
                        <w:r>
                          <w:rPr>
                            <w:rFonts w:hint="eastAsia"/>
                            <w:b/>
                            <w:bCs/>
                            <w:szCs w:val="21"/>
                          </w:rPr>
                          <w:t>二、投资活动产生的现金流量：</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color w:val="008000"/>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E640B7">
                    <w:pPr>
                      <w:jc w:val="right"/>
                      <w:rPr>
                        <w:color w:val="008000"/>
                        <w:szCs w:val="21"/>
                      </w:rPr>
                    </w:pPr>
                  </w:p>
                </w:tc>
                <w:tc>
                  <w:tcPr>
                    <w:tcW w:w="1195" w:type="pct"/>
                    <w:tcBorders>
                      <w:top w:val="outset" w:sz="4" w:space="0" w:color="auto"/>
                      <w:left w:val="outset" w:sz="4" w:space="0" w:color="auto"/>
                      <w:bottom w:val="outset" w:sz="4" w:space="0" w:color="auto"/>
                      <w:right w:val="outset" w:sz="4" w:space="0" w:color="auto"/>
                    </w:tcBorders>
                  </w:tcPr>
                  <w:p w:rsidR="00E640B7" w:rsidRDefault="00E640B7">
                    <w:pPr>
                      <w:jc w:val="right"/>
                      <w:rPr>
                        <w:color w:val="008000"/>
                        <w:szCs w:val="21"/>
                      </w:rPr>
                    </w:pPr>
                  </w:p>
                </w:tc>
              </w:tr>
              <w:tr w:rsidR="00E640B7" w:rsidTr="003D5A4A">
                <w:sdt>
                  <w:sdtPr>
                    <w:tag w:val="_PLD_4ce712d8e5af44048c1a4e5bdf4fd7c9"/>
                    <w:id w:val="-117369861"/>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收回投资收到的现金</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302,000,000.00</w:t>
                    </w:r>
                  </w:p>
                </w:tc>
                <w:tc>
                  <w:tcPr>
                    <w:tcW w:w="1195"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140,000,000.00</w:t>
                    </w:r>
                  </w:p>
                </w:tc>
              </w:tr>
              <w:tr w:rsidR="00E640B7" w:rsidTr="003D5A4A">
                <w:sdt>
                  <w:sdtPr>
                    <w:tag w:val="_PLD_95da103cdf014eafaca98189ca68f328"/>
                    <w:id w:val="-868526480"/>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取得投资收益收到的现金</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1,006,602.26</w:t>
                    </w:r>
                  </w:p>
                </w:tc>
                <w:tc>
                  <w:tcPr>
                    <w:tcW w:w="1195"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1,101,342.64</w:t>
                    </w:r>
                  </w:p>
                </w:tc>
              </w:tr>
              <w:tr w:rsidR="00E640B7" w:rsidTr="003D5A4A">
                <w:sdt>
                  <w:sdtPr>
                    <w:tag w:val="_PLD_fc5d667691994cebb9f9498e60404099"/>
                    <w:id w:val="1652550143"/>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处置固定资产、无形资产和其他长期资产收回的现金净额</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95"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162,007.96</w:t>
                    </w:r>
                  </w:p>
                </w:tc>
              </w:tr>
              <w:tr w:rsidR="00E640B7" w:rsidTr="003D5A4A">
                <w:sdt>
                  <w:sdtPr>
                    <w:tag w:val="_PLD_ec46cd9c926c4fb7a23ace231fd8a392"/>
                    <w:id w:val="1516423889"/>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处置子公司及其他营业单位收到的现金净额</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95"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3D5A4A">
                <w:sdt>
                  <w:sdtPr>
                    <w:tag w:val="_PLD_4f33478ab7994146bb46b5f307568279"/>
                    <w:id w:val="655730322"/>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收到其他与投资活动有关的现金</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95"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3D5A4A">
                <w:sdt>
                  <w:sdtPr>
                    <w:tag w:val="_PLD_49e19665d1ca4dc28a1050ba1220a0b8"/>
                    <w:id w:val="-2124215725"/>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ind w:firstLineChars="200" w:firstLine="420"/>
                          <w:rPr>
                            <w:color w:val="000000"/>
                            <w:szCs w:val="21"/>
                          </w:rPr>
                        </w:pPr>
                        <w:r>
                          <w:rPr>
                            <w:rFonts w:hint="eastAsia"/>
                            <w:szCs w:val="21"/>
                          </w:rPr>
                          <w:t>投资活动现金流入小计</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F56D3E" w:rsidP="00D7231A">
                    <w:pPr>
                      <w:jc w:val="right"/>
                      <w:rPr>
                        <w:szCs w:val="21"/>
                      </w:rPr>
                    </w:pPr>
                    <w:r>
                      <w:rPr>
                        <w:szCs w:val="21"/>
                      </w:rPr>
                      <w:t>303,</w:t>
                    </w:r>
                    <w:r w:rsidR="00D7231A">
                      <w:rPr>
                        <w:rFonts w:hint="eastAsia"/>
                        <w:szCs w:val="21"/>
                      </w:rPr>
                      <w:t>0</w:t>
                    </w:r>
                    <w:r>
                      <w:rPr>
                        <w:szCs w:val="21"/>
                      </w:rPr>
                      <w:t>06,602.26</w:t>
                    </w:r>
                  </w:p>
                </w:tc>
                <w:tc>
                  <w:tcPr>
                    <w:tcW w:w="1195"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141,263,350.60</w:t>
                    </w:r>
                  </w:p>
                </w:tc>
              </w:tr>
              <w:tr w:rsidR="00E640B7" w:rsidTr="003D5A4A">
                <w:sdt>
                  <w:sdtPr>
                    <w:tag w:val="_PLD_546530351deb46daab62d978a5ef2bc0"/>
                    <w:id w:val="1731731615"/>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购建固定资产、无形资产和其他长期资产支付的现金</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218,493,812.43</w:t>
                    </w:r>
                  </w:p>
                </w:tc>
                <w:tc>
                  <w:tcPr>
                    <w:tcW w:w="1195"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317,245,183.71</w:t>
                    </w:r>
                  </w:p>
                </w:tc>
              </w:tr>
              <w:tr w:rsidR="00E640B7" w:rsidTr="003D5A4A">
                <w:sdt>
                  <w:sdtPr>
                    <w:tag w:val="_PLD_bc118d77a17e4461a6c7af661dfc7663"/>
                    <w:id w:val="-1259674665"/>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投资支付的现金</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378,699,413.38</w:t>
                    </w:r>
                  </w:p>
                </w:tc>
                <w:tc>
                  <w:tcPr>
                    <w:tcW w:w="1195"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205,000,000.00</w:t>
                    </w:r>
                  </w:p>
                </w:tc>
              </w:tr>
              <w:tr w:rsidR="00E640B7" w:rsidTr="003D5A4A">
                <w:sdt>
                  <w:sdtPr>
                    <w:tag w:val="_PLD_eb23d66ae8c248918870ce5a171e20e5"/>
                    <w:id w:val="568934121"/>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取得子公司及其他营业单位支付的现金净额</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95"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3D5A4A">
                <w:sdt>
                  <w:sdtPr>
                    <w:tag w:val="_PLD_b5cdf4aaa86348a1be747298511eff1e"/>
                    <w:id w:val="-843323954"/>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支付其他与投资活动有关的现金</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95"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3D5A4A">
                <w:sdt>
                  <w:sdtPr>
                    <w:tag w:val="_PLD_ac0780cd021c4287a1ea74e3ffe0fbf6"/>
                    <w:id w:val="2041008711"/>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ind w:firstLineChars="200" w:firstLine="420"/>
                          <w:rPr>
                            <w:color w:val="000000"/>
                            <w:szCs w:val="21"/>
                          </w:rPr>
                        </w:pPr>
                        <w:r>
                          <w:rPr>
                            <w:rFonts w:hint="eastAsia"/>
                            <w:szCs w:val="21"/>
                          </w:rPr>
                          <w:t>投资活动现金流出小计</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597,193,225.81</w:t>
                    </w:r>
                  </w:p>
                </w:tc>
                <w:tc>
                  <w:tcPr>
                    <w:tcW w:w="1195"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522,245,183.71</w:t>
                    </w:r>
                  </w:p>
                </w:tc>
              </w:tr>
              <w:tr w:rsidR="00E640B7" w:rsidTr="003D5A4A">
                <w:sdt>
                  <w:sdtPr>
                    <w:tag w:val="_PLD_fdf5b53cf5cf497a8338bc2f314305cd"/>
                    <w:id w:val="-1184130237"/>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ind w:firstLineChars="300" w:firstLine="630"/>
                          <w:rPr>
                            <w:color w:val="000000"/>
                            <w:szCs w:val="21"/>
                          </w:rPr>
                        </w:pPr>
                        <w:r>
                          <w:rPr>
                            <w:rFonts w:hint="eastAsia"/>
                            <w:szCs w:val="21"/>
                          </w:rPr>
                          <w:t>投资活动产生的现金流量净额</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-294,186,623.55</w:t>
                    </w:r>
                  </w:p>
                </w:tc>
                <w:tc>
                  <w:tcPr>
                    <w:tcW w:w="1195"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-380,981,833.11</w:t>
                    </w:r>
                  </w:p>
                </w:tc>
              </w:tr>
              <w:tr w:rsidR="00E640B7" w:rsidTr="003D5A4A">
                <w:sdt>
                  <w:sdtPr>
                    <w:tag w:val="_PLD_8b6929c78db14ee1bde1ca4b9a47a65c"/>
                    <w:id w:val="-1261748536"/>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rPr>
                            <w:color w:val="000000"/>
                            <w:szCs w:val="21"/>
                          </w:rPr>
                        </w:pPr>
                        <w:r>
                          <w:rPr>
                            <w:rFonts w:hint="eastAsia"/>
                            <w:b/>
                            <w:bCs/>
                            <w:szCs w:val="21"/>
                          </w:rPr>
                          <w:t>三、筹资活动产生的现金流量：</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color w:val="008000"/>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E640B7">
                    <w:pPr>
                      <w:jc w:val="right"/>
                      <w:rPr>
                        <w:color w:val="008000"/>
                        <w:szCs w:val="21"/>
                      </w:rPr>
                    </w:pPr>
                  </w:p>
                </w:tc>
                <w:tc>
                  <w:tcPr>
                    <w:tcW w:w="1195" w:type="pct"/>
                    <w:tcBorders>
                      <w:top w:val="outset" w:sz="4" w:space="0" w:color="auto"/>
                      <w:left w:val="outset" w:sz="4" w:space="0" w:color="auto"/>
                      <w:bottom w:val="outset" w:sz="4" w:space="0" w:color="auto"/>
                      <w:right w:val="outset" w:sz="4" w:space="0" w:color="auto"/>
                    </w:tcBorders>
                  </w:tcPr>
                  <w:p w:rsidR="00E640B7" w:rsidRDefault="00E640B7">
                    <w:pPr>
                      <w:jc w:val="right"/>
                      <w:rPr>
                        <w:color w:val="008000"/>
                        <w:szCs w:val="21"/>
                      </w:rPr>
                    </w:pPr>
                  </w:p>
                </w:tc>
              </w:tr>
              <w:tr w:rsidR="00E640B7" w:rsidTr="003D5A4A">
                <w:sdt>
                  <w:sdtPr>
                    <w:tag w:val="_PLD_0f08e006241c4d5b851db5e35d88c8c1"/>
                    <w:id w:val="-652981260"/>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color w:val="000000"/>
                            <w:szCs w:val="21"/>
                          </w:rPr>
                        </w:pPr>
                        <w:r>
                          <w:rPr>
                            <w:rFonts w:hint="eastAsia"/>
                            <w:szCs w:val="21"/>
                          </w:rPr>
                          <w:t>吸收投资收到的现金</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95"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3D5A4A">
                <w:sdt>
                  <w:sdtPr>
                    <w:tag w:val="_PLD_a1cdcf4a2a7c448b82fbb03d2e492772"/>
                    <w:id w:val="560058456"/>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color w:val="000000"/>
                            <w:szCs w:val="21"/>
                          </w:rPr>
                        </w:pPr>
                        <w:r>
                          <w:rPr>
                            <w:rFonts w:hint="eastAsia"/>
                            <w:szCs w:val="21"/>
                          </w:rPr>
                          <w:t>取得借款收到的现金</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505,622,868.78</w:t>
                    </w:r>
                  </w:p>
                </w:tc>
                <w:tc>
                  <w:tcPr>
                    <w:tcW w:w="1195"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694,534,638.64</w:t>
                    </w:r>
                  </w:p>
                </w:tc>
              </w:tr>
              <w:tr w:rsidR="00E640B7" w:rsidTr="003D5A4A">
                <w:sdt>
                  <w:sdtPr>
                    <w:tag w:val="_PLD_c04b6e3c34ff4c51ae23871e4ca3cb40"/>
                    <w:id w:val="821614518"/>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color w:val="000000"/>
                            <w:szCs w:val="21"/>
                          </w:rPr>
                        </w:pPr>
                        <w:r>
                          <w:rPr>
                            <w:rFonts w:hint="eastAsia"/>
                            <w:szCs w:val="21"/>
                          </w:rPr>
                          <w:t>收到其他与筹资活动有关的现金</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95"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3D5A4A">
                <w:sdt>
                  <w:sdtPr>
                    <w:tag w:val="_PLD_bf7fbf014785409195a7287852d3d035"/>
                    <w:id w:val="-793440496"/>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ind w:firstLineChars="200" w:firstLine="420"/>
                          <w:rPr>
                            <w:color w:val="000000"/>
                            <w:szCs w:val="21"/>
                          </w:rPr>
                        </w:pPr>
                        <w:r>
                          <w:rPr>
                            <w:rFonts w:hint="eastAsia"/>
                            <w:szCs w:val="21"/>
                          </w:rPr>
                          <w:t>筹资活动现金流入小计</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505,622,868.78</w:t>
                    </w:r>
                  </w:p>
                </w:tc>
                <w:tc>
                  <w:tcPr>
                    <w:tcW w:w="1195" w:type="pct"/>
                    <w:tcBorders>
                      <w:top w:val="outset" w:sz="4" w:space="0" w:color="auto"/>
                      <w:left w:val="outset" w:sz="4" w:space="0" w:color="auto"/>
                      <w:bottom w:val="outset" w:sz="4" w:space="0" w:color="auto"/>
                      <w:right w:val="outset" w:sz="4" w:space="0" w:color="auto"/>
                    </w:tcBorders>
                  </w:tcPr>
                  <w:p w:rsidR="00E640B7" w:rsidRDefault="00F56D3E">
                    <w:pPr>
                      <w:tabs>
                        <w:tab w:val="center" w:pos="989"/>
                        <w:tab w:val="right" w:pos="1979"/>
                      </w:tabs>
                      <w:jc w:val="right"/>
                      <w:rPr>
                        <w:szCs w:val="21"/>
                      </w:rPr>
                    </w:pPr>
                    <w:r>
                      <w:rPr>
                        <w:szCs w:val="21"/>
                      </w:rPr>
                      <w:t>694,534,638.64</w:t>
                    </w:r>
                  </w:p>
                </w:tc>
              </w:tr>
              <w:tr w:rsidR="00E640B7" w:rsidTr="003D5A4A">
                <w:sdt>
                  <w:sdtPr>
                    <w:tag w:val="_PLD_72c875707060490882af91b3254ebf86"/>
                    <w:id w:val="507184941"/>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偿还债务支付的现金</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504,312,519.57</w:t>
                    </w:r>
                  </w:p>
                </w:tc>
                <w:tc>
                  <w:tcPr>
                    <w:tcW w:w="1195"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632,176,068.87</w:t>
                    </w:r>
                  </w:p>
                </w:tc>
              </w:tr>
              <w:tr w:rsidR="00E640B7" w:rsidTr="003D5A4A">
                <w:sdt>
                  <w:sdtPr>
                    <w:tag w:val="_PLD_d227ef1d4c704287b692609a03d18a2a"/>
                    <w:id w:val="-1857873819"/>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szCs w:val="21"/>
                          </w:rPr>
                        </w:pPr>
                        <w:r>
                          <w:rPr>
                            <w:rFonts w:hint="eastAsia"/>
                            <w:szCs w:val="21"/>
                          </w:rPr>
                          <w:t>分配股利、利润或偿付利息支付的现金</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51,785,685.81</w:t>
                    </w:r>
                  </w:p>
                </w:tc>
                <w:tc>
                  <w:tcPr>
                    <w:tcW w:w="1195"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41,555,947.00</w:t>
                    </w:r>
                  </w:p>
                </w:tc>
              </w:tr>
              <w:tr w:rsidR="00E640B7" w:rsidTr="003D5A4A">
                <w:sdt>
                  <w:sdtPr>
                    <w:tag w:val="_PLD_e548bc4b8c0e4edfbb6fc435c82efb9b"/>
                    <w:id w:val="928236954"/>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color w:val="000000"/>
                            <w:szCs w:val="21"/>
                          </w:rPr>
                        </w:pPr>
                        <w:r>
                          <w:rPr>
                            <w:rFonts w:hint="eastAsia"/>
                            <w:szCs w:val="21"/>
                          </w:rPr>
                          <w:t>支付其他与筹资活动有关的现金</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c>
                  <w:tcPr>
                    <w:tcW w:w="1195" w:type="pct"/>
                    <w:tcBorders>
                      <w:top w:val="outset" w:sz="4" w:space="0" w:color="auto"/>
                      <w:left w:val="outset" w:sz="4" w:space="0" w:color="auto"/>
                      <w:bottom w:val="outset" w:sz="4" w:space="0" w:color="auto"/>
                      <w:right w:val="outset" w:sz="4" w:space="0" w:color="auto"/>
                    </w:tcBorders>
                  </w:tcPr>
                  <w:p w:rsidR="00E640B7" w:rsidRDefault="00E640B7">
                    <w:pPr>
                      <w:jc w:val="right"/>
                      <w:rPr>
                        <w:szCs w:val="21"/>
                      </w:rPr>
                    </w:pPr>
                  </w:p>
                </w:tc>
              </w:tr>
              <w:tr w:rsidR="00E640B7" w:rsidTr="003D5A4A">
                <w:sdt>
                  <w:sdtPr>
                    <w:tag w:val="_PLD_46f002dfd3184462b13e47e17b1f7e41"/>
                    <w:id w:val="102470274"/>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ind w:firstLineChars="200" w:firstLine="420"/>
                          <w:rPr>
                            <w:color w:val="000000"/>
                            <w:szCs w:val="21"/>
                          </w:rPr>
                        </w:pPr>
                        <w:r>
                          <w:rPr>
                            <w:rFonts w:hint="eastAsia"/>
                            <w:szCs w:val="21"/>
                          </w:rPr>
                          <w:t>筹资活动现金流出小计</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556,098,205.38</w:t>
                    </w:r>
                  </w:p>
                </w:tc>
                <w:tc>
                  <w:tcPr>
                    <w:tcW w:w="1195"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673,732,015.87</w:t>
                    </w:r>
                  </w:p>
                </w:tc>
              </w:tr>
              <w:tr w:rsidR="00E640B7" w:rsidTr="003D5A4A">
                <w:sdt>
                  <w:sdtPr>
                    <w:tag w:val="_PLD_bf96432273b64f2a90a299496d059280"/>
                    <w:id w:val="-333073711"/>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ind w:firstLineChars="300" w:firstLine="630"/>
                          <w:rPr>
                            <w:color w:val="000000"/>
                            <w:szCs w:val="21"/>
                          </w:rPr>
                        </w:pPr>
                        <w:r>
                          <w:rPr>
                            <w:rFonts w:hint="eastAsia"/>
                            <w:szCs w:val="21"/>
                          </w:rPr>
                          <w:t>筹资活动产生的现金流量净额</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-50,475,336.60</w:t>
                    </w:r>
                  </w:p>
                </w:tc>
                <w:tc>
                  <w:tcPr>
                    <w:tcW w:w="1195"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20,802,622.77</w:t>
                    </w:r>
                  </w:p>
                </w:tc>
              </w:tr>
              <w:tr w:rsidR="00E640B7" w:rsidTr="003D5A4A">
                <w:sdt>
                  <w:sdtPr>
                    <w:tag w:val="_PLD_3748beadbe2649c39d73f63f5cb997df"/>
                    <w:id w:val="1479797492"/>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rPr>
                            <w:color w:val="000000"/>
                            <w:szCs w:val="21"/>
                          </w:rPr>
                        </w:pPr>
                        <w:r>
                          <w:rPr>
                            <w:rFonts w:hint="eastAsia"/>
                            <w:b/>
                            <w:bCs/>
                            <w:szCs w:val="21"/>
                          </w:rPr>
                          <w:t>四、汇率变动对现金及现金等价物的影响</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-3,329,095.89</w:t>
                    </w:r>
                  </w:p>
                </w:tc>
                <w:tc>
                  <w:tcPr>
                    <w:tcW w:w="1195"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680,310.96</w:t>
                    </w:r>
                  </w:p>
                </w:tc>
              </w:tr>
              <w:tr w:rsidR="00E640B7" w:rsidTr="003D5A4A">
                <w:sdt>
                  <w:sdtPr>
                    <w:tag w:val="_PLD_fdcd6a9f439542219b17ab909e3b23c1"/>
                    <w:id w:val="-151534870"/>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rPr>
                            <w:color w:val="000000"/>
                            <w:szCs w:val="21"/>
                          </w:rPr>
                        </w:pPr>
                        <w:r>
                          <w:rPr>
                            <w:rFonts w:hint="eastAsia"/>
                            <w:b/>
                            <w:bCs/>
                            <w:szCs w:val="21"/>
                          </w:rPr>
                          <w:t>五、现金及现金等价物净增加额</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-28,626,115.26</w:t>
                    </w:r>
                  </w:p>
                </w:tc>
                <w:tc>
                  <w:tcPr>
                    <w:tcW w:w="1195"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-40,320,463.44</w:t>
                    </w:r>
                  </w:p>
                </w:tc>
              </w:tr>
              <w:tr w:rsidR="00E640B7" w:rsidTr="003D5A4A">
                <w:sdt>
                  <w:sdtPr>
                    <w:tag w:val="_PLD_f682e233026f4a77a71017410d43b010"/>
                    <w:id w:val="-34893939"/>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ind w:firstLineChars="100" w:firstLine="210"/>
                          <w:rPr>
                            <w:color w:val="000000"/>
                            <w:szCs w:val="21"/>
                          </w:rPr>
                        </w:pPr>
                        <w:r>
                          <w:rPr>
                            <w:rFonts w:hint="eastAsia"/>
                            <w:szCs w:val="21"/>
                          </w:rPr>
                          <w:t>加：期初现金及现金等价物余额</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248,960,121.23</w:t>
                    </w:r>
                  </w:p>
                </w:tc>
                <w:tc>
                  <w:tcPr>
                    <w:tcW w:w="1195"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289,280,584.67</w:t>
                    </w:r>
                  </w:p>
                </w:tc>
              </w:tr>
              <w:tr w:rsidR="00E640B7" w:rsidTr="003D5A4A">
                <w:sdt>
                  <w:sdtPr>
                    <w:tag w:val="_PLD_afef5f0af84f4cfd9fbcc61dd369331c"/>
                    <w:id w:val="1947503945"/>
                    <w:lock w:val="sdtLocked"/>
                  </w:sdtPr>
                  <w:sdtContent>
                    <w:tc>
                      <w:tcPr>
                        <w:tcW w:w="1738" w:type="pct"/>
                        <w:tcBorders>
                          <w:top w:val="outset" w:sz="4" w:space="0" w:color="auto"/>
                          <w:left w:val="outset" w:sz="4" w:space="0" w:color="auto"/>
                          <w:bottom w:val="outset" w:sz="4" w:space="0" w:color="auto"/>
                          <w:right w:val="outset" w:sz="4" w:space="0" w:color="auto"/>
                        </w:tcBorders>
                      </w:tcPr>
                      <w:p w:rsidR="00E640B7" w:rsidRDefault="006B2B5D">
                        <w:pPr>
                          <w:rPr>
                            <w:color w:val="000000"/>
                            <w:szCs w:val="21"/>
                          </w:rPr>
                        </w:pPr>
                        <w:r>
                          <w:rPr>
                            <w:rFonts w:hint="eastAsia"/>
                            <w:b/>
                            <w:bCs/>
                            <w:szCs w:val="21"/>
                          </w:rPr>
                          <w:t>六、期末现金及现金等价物余额</w:t>
                        </w:r>
                      </w:p>
                    </w:tc>
                  </w:sdtContent>
                </w:sdt>
                <w:tc>
                  <w:tcPr>
                    <w:tcW w:w="867" w:type="pct"/>
                    <w:tcBorders>
                      <w:top w:val="outset" w:sz="4" w:space="0" w:color="auto"/>
                      <w:left w:val="outset" w:sz="4" w:space="0" w:color="auto"/>
                      <w:bottom w:val="outset" w:sz="4" w:space="0" w:color="auto"/>
                      <w:right w:val="outset" w:sz="4" w:space="0" w:color="auto"/>
                    </w:tcBorders>
                  </w:tcPr>
                  <w:p w:rsidR="00E640B7" w:rsidRDefault="00E640B7">
                    <w:pPr>
                      <w:rPr>
                        <w:szCs w:val="21"/>
                      </w:rPr>
                    </w:pPr>
                  </w:p>
                </w:tc>
                <w:tc>
                  <w:tcPr>
                    <w:tcW w:w="1200"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220,334,005.97</w:t>
                    </w:r>
                  </w:p>
                </w:tc>
                <w:tc>
                  <w:tcPr>
                    <w:tcW w:w="1195" w:type="pct"/>
                    <w:tcBorders>
                      <w:top w:val="outset" w:sz="4" w:space="0" w:color="auto"/>
                      <w:left w:val="outset" w:sz="4" w:space="0" w:color="auto"/>
                      <w:bottom w:val="outset" w:sz="4" w:space="0" w:color="auto"/>
                      <w:right w:val="outset" w:sz="4" w:space="0" w:color="auto"/>
                    </w:tcBorders>
                  </w:tcPr>
                  <w:p w:rsidR="00E640B7" w:rsidRDefault="00F56D3E">
                    <w:pPr>
                      <w:jc w:val="right"/>
                      <w:rPr>
                        <w:szCs w:val="21"/>
                      </w:rPr>
                    </w:pPr>
                    <w:r>
                      <w:rPr>
                        <w:szCs w:val="21"/>
                      </w:rPr>
                      <w:t>248,960,121.23</w:t>
                    </w:r>
                  </w:p>
                </w:tc>
              </w:tr>
            </w:tbl>
            <w:p w:rsidR="00E640B7" w:rsidRDefault="00E640B7"/>
            <w:p w:rsidR="00E640B7" w:rsidRDefault="006B2B5D">
              <w:pPr>
                <w:snapToGrid w:val="0"/>
                <w:spacing w:line="240" w:lineRule="atLeast"/>
                <w:ind w:rightChars="-73" w:right="-153"/>
                <w:rPr>
                  <w:b/>
                  <w:bCs/>
                  <w:color w:val="FF0000"/>
                  <w:szCs w:val="21"/>
                </w:rPr>
              </w:pPr>
              <w:r>
                <w:rPr>
                  <w:szCs w:val="21"/>
                </w:rPr>
                <w:t>法定代表人</w:t>
              </w:r>
              <w:r>
                <w:rPr>
                  <w:rFonts w:hint="eastAsia"/>
                  <w:szCs w:val="21"/>
                </w:rPr>
                <w:t>：</w:t>
              </w:r>
              <w:sdt>
                <w:sdtPr>
                  <w:rPr>
                    <w:rFonts w:hint="eastAsia"/>
                    <w:szCs w:val="21"/>
                  </w:rPr>
                  <w:alias w:val="公司法定代表人"/>
                  <w:tag w:val="_GBC_b872f4b10a12453987b2d73dfe2a5ff9"/>
                  <w:id w:val="-1011674143"/>
                  <w:lock w:val="sdtLocked"/>
                  <w:placeholder>
                    <w:docPart w:val="GBC22222222222222222222222222222"/>
                  </w:placeholder>
                  <w:dataBinding w:prefixMappings="xmlns:clcid-cgi='clcid-cgi'" w:xpath="/*/clcid-cgi:GongSiFaDingDaiBiaoRen[not(@periodRef)]" w:storeItemID="{89EBAB94-44A0-46A2-B712-30D997D04A6D}"/>
                  <w:text/>
                </w:sdtPr>
                <w:sdtContent>
                  <w:r w:rsidR="00AD5F64">
                    <w:rPr>
                      <w:rFonts w:hint="eastAsia"/>
                      <w:szCs w:val="21"/>
                    </w:rPr>
                    <w:t>徐祥</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29443dd8858043c68f8217b05d1e3346"/>
                  <w:id w:val="-78826865"/>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AD5F64">
                    <w:rPr>
                      <w:rFonts w:hint="eastAsia"/>
                      <w:szCs w:val="21"/>
                    </w:rPr>
                    <w:t>刘君</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952065710c0f41709539d877935c1903"/>
                  <w:id w:val="-490786152"/>
                  <w:lock w:val="sdtLocked"/>
                  <w:placeholder>
                    <w:docPart w:val="GBC22222222222222222222222222222"/>
                  </w:placeholder>
                  <w:dataBinding w:prefixMappings="xmlns:clcid-mr='clcid-mr'" w:xpath="/*/clcid-mr:KuaiJiJiGouFuZeRenXingMing[not(@periodRef)]" w:storeItemID="{89EBAB94-44A0-46A2-B712-30D997D04A6D}"/>
                  <w:text/>
                </w:sdtPr>
                <w:sdtContent>
                  <w:r w:rsidR="00AD5F64">
                    <w:rPr>
                      <w:rFonts w:hint="eastAsia"/>
                      <w:szCs w:val="21"/>
                    </w:rPr>
                    <w:t>刘君</w:t>
                  </w:r>
                </w:sdtContent>
              </w:sdt>
            </w:p>
          </w:sdtContent>
        </w:sdt>
        <w:p w:rsidR="00E640B7" w:rsidRPr="002566D3" w:rsidRDefault="00507434" w:rsidP="002566D3">
          <w:pPr>
            <w:rPr>
              <w:b/>
              <w:bCs/>
              <w:color w:val="FF0000"/>
              <w:szCs w:val="21"/>
            </w:rPr>
            <w:sectPr w:rsidR="00E640B7" w:rsidRPr="002566D3" w:rsidSect="00984291">
              <w:pgSz w:w="11906" w:h="16838"/>
              <w:pgMar w:top="1525" w:right="1276" w:bottom="1440" w:left="1797" w:header="856" w:footer="992" w:gutter="0"/>
              <w:cols w:space="425"/>
              <w:docGrid w:linePitch="312"/>
            </w:sectPr>
          </w:pPr>
        </w:p>
      </w:sdtContent>
    </w:sdt>
    <w:bookmarkEnd w:id="125" w:displacedByCustomXml="prev"/>
    <w:bookmarkStart w:id="126" w:name="_Hlk533930052" w:displacedByCustomXml="next"/>
    <w:sdt>
      <w:sdtPr>
        <w:rPr>
          <w:b/>
          <w:szCs w:val="21"/>
        </w:rPr>
        <w:alias w:val="选项模块:需要编制合并报表"/>
        <w:tag w:val="_GBC_3b1dcbfa33024cc0a5c2f3d693817342"/>
        <w:id w:val="260110851"/>
        <w:lock w:val="sdtLocked"/>
        <w:placeholder>
          <w:docPart w:val="GBC22222222222222222222222222222"/>
        </w:placeholder>
      </w:sdtPr>
      <w:sdtEndPr>
        <w:rPr>
          <w:b w:val="0"/>
          <w:color w:val="FF0000"/>
          <w:szCs w:val="24"/>
        </w:rPr>
      </w:sdtEndPr>
      <w:sdtContent>
        <w:p w:rsidR="00E640B7" w:rsidRDefault="00E640B7">
          <w:pPr>
            <w:tabs>
              <w:tab w:val="left" w:pos="10080"/>
            </w:tabs>
            <w:snapToGrid w:val="0"/>
            <w:spacing w:line="240" w:lineRule="atLeast"/>
            <w:ind w:rightChars="12" w:right="25"/>
            <w:jc w:val="center"/>
            <w:rPr>
              <w:b/>
              <w:szCs w:val="21"/>
            </w:rPr>
          </w:pPr>
        </w:p>
        <w:sdt>
          <w:sdtPr>
            <w:rPr>
              <w:b/>
              <w:szCs w:val="21"/>
            </w:rPr>
            <w:tag w:val="_GBC_3eeab460b9b64d53b91f5e0ddcd3030f"/>
            <w:id w:val="-477770253"/>
            <w:lock w:val="sdtLocked"/>
            <w:placeholder>
              <w:docPart w:val="GBC22222222222222222222222222222"/>
            </w:placeholder>
          </w:sdtPr>
          <w:sdtEndPr>
            <w:rPr>
              <w:rFonts w:hint="eastAsia"/>
              <w:b w:val="0"/>
            </w:rPr>
          </w:sdtEndPr>
          <w:sdtContent>
            <w:p w:rsidR="00E640B7" w:rsidRDefault="006B2B5D" w:rsidP="007873FF">
              <w:pPr>
                <w:tabs>
                  <w:tab w:val="left" w:pos="10080"/>
                </w:tabs>
                <w:snapToGrid w:val="0"/>
                <w:spacing w:line="240" w:lineRule="atLeast"/>
                <w:ind w:rightChars="12" w:right="25"/>
                <w:jc w:val="center"/>
                <w:outlineLvl w:val="2"/>
                <w:rPr>
                  <w:b/>
                  <w:szCs w:val="21"/>
                </w:rPr>
              </w:pPr>
              <w:r>
                <w:rPr>
                  <w:b/>
                  <w:szCs w:val="21"/>
                </w:rPr>
                <w:t>合并</w:t>
              </w:r>
              <w:r>
                <w:rPr>
                  <w:rFonts w:hint="eastAsia"/>
                  <w:b/>
                  <w:szCs w:val="21"/>
                </w:rPr>
                <w:t>所有者权益变动表</w:t>
              </w:r>
            </w:p>
            <w:p w:rsidR="00E640B7" w:rsidRDefault="006B2B5D" w:rsidP="007873FF">
              <w:pPr>
                <w:tabs>
                  <w:tab w:val="left" w:pos="10080"/>
                </w:tabs>
                <w:snapToGrid w:val="0"/>
                <w:spacing w:line="240" w:lineRule="atLeast"/>
                <w:ind w:rightChars="12" w:right="25"/>
                <w:jc w:val="center"/>
                <w:rPr>
                  <w:szCs w:val="21"/>
                </w:rPr>
              </w:pPr>
              <w:r>
                <w:rPr>
                  <w:szCs w:val="21"/>
                </w:rPr>
                <w:t>2020年</w:t>
              </w:r>
              <w:r>
                <w:rPr>
                  <w:rFonts w:hint="eastAsia"/>
                  <w:szCs w:val="21"/>
                </w:rPr>
                <w:t>1—12月</w:t>
              </w:r>
            </w:p>
            <w:p w:rsidR="00E640B7" w:rsidRDefault="006B2B5D" w:rsidP="007873FF">
              <w:pPr>
                <w:tabs>
                  <w:tab w:val="left" w:pos="10080"/>
                </w:tabs>
                <w:snapToGrid w:val="0"/>
                <w:spacing w:line="240" w:lineRule="atLeast"/>
                <w:jc w:val="center"/>
                <w:rPr>
                  <w:szCs w:val="21"/>
                </w:rPr>
              </w:pPr>
              <w:r>
                <w:rPr>
                  <w:szCs w:val="21"/>
                </w:rPr>
                <w:t>单位:</w:t>
              </w:r>
              <w:sdt>
                <w:sdtPr>
                  <w:rPr>
                    <w:szCs w:val="21"/>
                  </w:rPr>
                  <w:alias w:val="单位：合并股东权益调节表"/>
                  <w:tag w:val="_GBC_57faea4e453e49ad93821b7dd6ce8bc4"/>
                  <w:id w:val="-1427648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szCs w:val="21"/>
                </w:rPr>
                <w:t xml:space="preserve">  币种:</w:t>
              </w:r>
              <w:sdt>
                <w:sdtPr>
                  <w:rPr>
                    <w:szCs w:val="21"/>
                  </w:rPr>
                  <w:alias w:val="币种：合并股东权益调节表"/>
                  <w:tag w:val="_GBC_cef77704267643d794145c73763360e5"/>
                  <w:id w:val="-17368500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2"/>
                <w:gridCol w:w="1480"/>
                <w:gridCol w:w="402"/>
                <w:gridCol w:w="402"/>
                <w:gridCol w:w="399"/>
                <w:gridCol w:w="1476"/>
                <w:gridCol w:w="585"/>
                <w:gridCol w:w="411"/>
                <w:gridCol w:w="405"/>
                <w:gridCol w:w="1476"/>
                <w:gridCol w:w="411"/>
                <w:gridCol w:w="1476"/>
                <w:gridCol w:w="399"/>
                <w:gridCol w:w="1656"/>
                <w:gridCol w:w="1386"/>
                <w:gridCol w:w="1656"/>
              </w:tblGrid>
              <w:tr w:rsidR="00AA7C3B" w:rsidTr="007873FF">
                <w:trPr>
                  <w:cantSplit/>
                </w:trPr>
                <w:tc>
                  <w:tcPr>
                    <w:tcW w:w="0" w:type="auto"/>
                    <w:vMerge w:val="restart"/>
                    <w:vAlign w:val="center"/>
                  </w:tcPr>
                  <w:sdt>
                    <w:sdtPr>
                      <w:rPr>
                        <w:rFonts w:hint="eastAsia"/>
                        <w:sz w:val="18"/>
                        <w:szCs w:val="18"/>
                      </w:rPr>
                      <w:tag w:val="_PLD_245a9e71ca1b403fad3a821efeb272de"/>
                      <w:id w:val="1310776"/>
                      <w:lock w:val="sdtLocked"/>
                    </w:sdtPr>
                    <w:sdtContent>
                      <w:p w:rsidR="00AA7C3B" w:rsidRDefault="00AA7C3B" w:rsidP="007873FF">
                        <w:pPr>
                          <w:snapToGrid w:val="0"/>
                          <w:spacing w:line="240" w:lineRule="atLeast"/>
                          <w:jc w:val="center"/>
                          <w:rPr>
                            <w:sz w:val="18"/>
                            <w:szCs w:val="18"/>
                          </w:rPr>
                        </w:pPr>
                        <w:r>
                          <w:rPr>
                            <w:rFonts w:hint="eastAsia"/>
                            <w:sz w:val="18"/>
                            <w:szCs w:val="18"/>
                          </w:rPr>
                          <w:t>项目</w:t>
                        </w:r>
                      </w:p>
                    </w:sdtContent>
                  </w:sdt>
                </w:tc>
                <w:tc>
                  <w:tcPr>
                    <w:tcW w:w="0" w:type="auto"/>
                    <w:gridSpan w:val="15"/>
                    <w:vAlign w:val="center"/>
                  </w:tcPr>
                  <w:p w:rsidR="00AA7C3B" w:rsidRDefault="00507434" w:rsidP="007873FF">
                    <w:pPr>
                      <w:snapToGrid w:val="0"/>
                      <w:spacing w:line="240" w:lineRule="atLeast"/>
                      <w:ind w:rightChars="-759" w:right="-1594"/>
                      <w:jc w:val="center"/>
                    </w:pPr>
                    <w:sdt>
                      <w:sdtPr>
                        <w:rPr>
                          <w:rFonts w:hint="eastAsia"/>
                        </w:rPr>
                        <w:tag w:val="_PLD_74b2c30f72fb403387c8b0e2a353f994"/>
                        <w:id w:val="1310777"/>
                        <w:lock w:val="sdtLocked"/>
                      </w:sdtPr>
                      <w:sdtContent>
                        <w:r w:rsidR="00AA7C3B">
                          <w:rPr>
                            <w:rFonts w:hint="eastAsia"/>
                            <w:sz w:val="18"/>
                          </w:rPr>
                          <w:t>2020年度</w:t>
                        </w:r>
                      </w:sdtContent>
                    </w:sdt>
                  </w:p>
                </w:tc>
              </w:tr>
              <w:tr w:rsidR="00AA7C3B" w:rsidTr="007873FF">
                <w:trPr>
                  <w:cantSplit/>
                  <w:trHeight w:val="540"/>
                </w:trPr>
                <w:tc>
                  <w:tcPr>
                    <w:tcW w:w="0" w:type="auto"/>
                    <w:vMerge/>
                  </w:tcPr>
                  <w:p w:rsidR="00AA7C3B" w:rsidRDefault="00AA7C3B" w:rsidP="007873FF">
                    <w:pPr>
                      <w:snapToGrid w:val="0"/>
                      <w:spacing w:line="240" w:lineRule="atLeast"/>
                      <w:ind w:rightChars="-759" w:right="-1594"/>
                      <w:jc w:val="center"/>
                      <w:rPr>
                        <w:sz w:val="18"/>
                        <w:szCs w:val="18"/>
                      </w:rPr>
                    </w:pPr>
                  </w:p>
                </w:tc>
                <w:sdt>
                  <w:sdtPr>
                    <w:tag w:val="_PLD_48b1c4daa55343f0a820ecc94c441958"/>
                    <w:id w:val="1310778"/>
                    <w:lock w:val="sdtLocked"/>
                  </w:sdtPr>
                  <w:sdtContent>
                    <w:tc>
                      <w:tcPr>
                        <w:tcW w:w="0" w:type="auto"/>
                        <w:gridSpan w:val="13"/>
                        <w:vAlign w:val="center"/>
                      </w:tcPr>
                      <w:p w:rsidR="00AA7C3B" w:rsidRDefault="00AA7C3B" w:rsidP="007873FF">
                        <w:pPr>
                          <w:jc w:val="center"/>
                        </w:pPr>
                        <w:r>
                          <w:rPr>
                            <w:sz w:val="18"/>
                            <w:szCs w:val="18"/>
                          </w:rPr>
                          <w:t>归属于母公司所有者权益</w:t>
                        </w:r>
                      </w:p>
                    </w:tc>
                  </w:sdtContent>
                </w:sdt>
                <w:sdt>
                  <w:sdtPr>
                    <w:tag w:val="_PLD_de4010a56d78401ebd4bb48e62167082"/>
                    <w:id w:val="1310779"/>
                    <w:lock w:val="sdtLocked"/>
                  </w:sdtPr>
                  <w:sdtContent>
                    <w:tc>
                      <w:tcPr>
                        <w:tcW w:w="0" w:type="auto"/>
                        <w:vMerge w:val="restart"/>
                        <w:vAlign w:val="center"/>
                      </w:tcPr>
                      <w:p w:rsidR="00AA7C3B" w:rsidRDefault="00AA7C3B" w:rsidP="007873FF">
                        <w:pPr>
                          <w:jc w:val="center"/>
                          <w:rPr>
                            <w:sz w:val="18"/>
                            <w:szCs w:val="18"/>
                          </w:rPr>
                        </w:pPr>
                        <w:r>
                          <w:rPr>
                            <w:sz w:val="18"/>
                            <w:szCs w:val="18"/>
                          </w:rPr>
                          <w:t>少数股东权益</w:t>
                        </w:r>
                      </w:p>
                    </w:tc>
                  </w:sdtContent>
                </w:sdt>
                <w:sdt>
                  <w:sdtPr>
                    <w:tag w:val="_PLD_ff9bc6143ed9429e80e1ed144f5ff16d"/>
                    <w:id w:val="1310780"/>
                    <w:lock w:val="sdtLocked"/>
                  </w:sdtPr>
                  <w:sdtContent>
                    <w:tc>
                      <w:tcPr>
                        <w:tcW w:w="0" w:type="auto"/>
                        <w:vMerge w:val="restart"/>
                        <w:vAlign w:val="center"/>
                      </w:tcPr>
                      <w:p w:rsidR="00AA7C3B" w:rsidRDefault="00AA7C3B" w:rsidP="007873FF">
                        <w:pPr>
                          <w:jc w:val="center"/>
                          <w:rPr>
                            <w:sz w:val="18"/>
                            <w:szCs w:val="18"/>
                          </w:rPr>
                        </w:pPr>
                        <w:r>
                          <w:rPr>
                            <w:sz w:val="18"/>
                            <w:szCs w:val="18"/>
                          </w:rPr>
                          <w:t>所有者权益合计</w:t>
                        </w:r>
                      </w:p>
                    </w:tc>
                  </w:sdtContent>
                </w:sdt>
              </w:tr>
              <w:tr w:rsidR="007873FF" w:rsidTr="007873FF">
                <w:trPr>
                  <w:cantSplit/>
                  <w:trHeight w:val="352"/>
                </w:trPr>
                <w:tc>
                  <w:tcPr>
                    <w:tcW w:w="0" w:type="auto"/>
                    <w:vMerge/>
                  </w:tcPr>
                  <w:p w:rsidR="00AA7C3B" w:rsidRDefault="00AA7C3B" w:rsidP="007873FF">
                    <w:pPr>
                      <w:snapToGrid w:val="0"/>
                      <w:spacing w:line="240" w:lineRule="atLeast"/>
                      <w:ind w:rightChars="-759" w:right="-1594"/>
                      <w:jc w:val="center"/>
                      <w:rPr>
                        <w:sz w:val="18"/>
                        <w:szCs w:val="18"/>
                      </w:rPr>
                    </w:pPr>
                  </w:p>
                </w:tc>
                <w:sdt>
                  <w:sdtPr>
                    <w:tag w:val="_PLD_2a43f0f223d141f0855f6cbb9e60b12f"/>
                    <w:id w:val="1310781"/>
                    <w:lock w:val="sdtLocked"/>
                  </w:sdtPr>
                  <w:sdtContent>
                    <w:tc>
                      <w:tcPr>
                        <w:tcW w:w="0" w:type="auto"/>
                        <w:vMerge w:val="restart"/>
                        <w:vAlign w:val="center"/>
                      </w:tcPr>
                      <w:p w:rsidR="00AA7C3B" w:rsidRDefault="00AA7C3B" w:rsidP="007873FF">
                        <w:pPr>
                          <w:snapToGrid w:val="0"/>
                          <w:spacing w:line="240" w:lineRule="atLeast"/>
                          <w:jc w:val="center"/>
                          <w:rPr>
                            <w:sz w:val="18"/>
                            <w:szCs w:val="18"/>
                          </w:rPr>
                        </w:pPr>
                        <w:r>
                          <w:rPr>
                            <w:rFonts w:hint="eastAsia"/>
                            <w:sz w:val="18"/>
                            <w:szCs w:val="18"/>
                          </w:rPr>
                          <w:t>实收资本(或股本)</w:t>
                        </w:r>
                      </w:p>
                    </w:tc>
                  </w:sdtContent>
                </w:sdt>
                <w:sdt>
                  <w:sdtPr>
                    <w:tag w:val="_PLD_39cb94703877409e9e50d4bf964d43e4"/>
                    <w:id w:val="1310782"/>
                    <w:lock w:val="sdtLocked"/>
                  </w:sdtPr>
                  <w:sdtContent>
                    <w:tc>
                      <w:tcPr>
                        <w:tcW w:w="0" w:type="auto"/>
                        <w:gridSpan w:val="3"/>
                        <w:vAlign w:val="center"/>
                      </w:tcPr>
                      <w:p w:rsidR="00AA7C3B" w:rsidRDefault="00AA7C3B" w:rsidP="007873FF">
                        <w:pPr>
                          <w:snapToGrid w:val="0"/>
                          <w:spacing w:line="240" w:lineRule="atLeast"/>
                          <w:jc w:val="center"/>
                          <w:rPr>
                            <w:sz w:val="18"/>
                            <w:szCs w:val="18"/>
                          </w:rPr>
                        </w:pPr>
                        <w:r>
                          <w:rPr>
                            <w:rFonts w:hint="eastAsia"/>
                            <w:sz w:val="18"/>
                            <w:szCs w:val="18"/>
                          </w:rPr>
                          <w:t>其他权益工具</w:t>
                        </w:r>
                      </w:p>
                    </w:tc>
                  </w:sdtContent>
                </w:sdt>
                <w:sdt>
                  <w:sdtPr>
                    <w:tag w:val="_PLD_0a2a84969d8f4cc5ab2f59451a4cf45c"/>
                    <w:id w:val="1310783"/>
                    <w:lock w:val="sdtLocked"/>
                  </w:sdtPr>
                  <w:sdtContent>
                    <w:tc>
                      <w:tcPr>
                        <w:tcW w:w="0" w:type="auto"/>
                        <w:vMerge w:val="restart"/>
                        <w:vAlign w:val="center"/>
                      </w:tcPr>
                      <w:p w:rsidR="00AA7C3B" w:rsidRDefault="00AA7C3B" w:rsidP="007873FF">
                        <w:pPr>
                          <w:snapToGrid w:val="0"/>
                          <w:spacing w:line="240" w:lineRule="atLeast"/>
                          <w:jc w:val="center"/>
                          <w:rPr>
                            <w:sz w:val="18"/>
                            <w:szCs w:val="18"/>
                          </w:rPr>
                        </w:pPr>
                        <w:r>
                          <w:rPr>
                            <w:rFonts w:hint="eastAsia"/>
                            <w:sz w:val="18"/>
                            <w:szCs w:val="18"/>
                          </w:rPr>
                          <w:t>资本公积</w:t>
                        </w:r>
                      </w:p>
                    </w:tc>
                  </w:sdtContent>
                </w:sdt>
                <w:sdt>
                  <w:sdtPr>
                    <w:tag w:val="_PLD_3eb4af6d758d4787987e21e90e79351d"/>
                    <w:id w:val="1310784"/>
                    <w:lock w:val="sdtLocked"/>
                  </w:sdtPr>
                  <w:sdtContent>
                    <w:tc>
                      <w:tcPr>
                        <w:tcW w:w="0" w:type="auto"/>
                        <w:vMerge w:val="restart"/>
                        <w:vAlign w:val="center"/>
                      </w:tcPr>
                      <w:p w:rsidR="00AA7C3B" w:rsidRDefault="00AA7C3B" w:rsidP="007873FF">
                        <w:pPr>
                          <w:snapToGrid w:val="0"/>
                          <w:spacing w:line="240" w:lineRule="atLeast"/>
                          <w:jc w:val="center"/>
                          <w:rPr>
                            <w:sz w:val="18"/>
                            <w:szCs w:val="18"/>
                          </w:rPr>
                        </w:pPr>
                        <w:r>
                          <w:rPr>
                            <w:rFonts w:hint="eastAsia"/>
                            <w:sz w:val="18"/>
                            <w:szCs w:val="18"/>
                          </w:rPr>
                          <w:t>减：库存股</w:t>
                        </w:r>
                      </w:p>
                    </w:tc>
                  </w:sdtContent>
                </w:sdt>
                <w:sdt>
                  <w:sdtPr>
                    <w:tag w:val="_PLD_63b36aa6d5e74a289a4f2e40e95da929"/>
                    <w:id w:val="1310785"/>
                    <w:lock w:val="sdtLocked"/>
                  </w:sdtPr>
                  <w:sdtContent>
                    <w:tc>
                      <w:tcPr>
                        <w:tcW w:w="0" w:type="auto"/>
                        <w:vMerge w:val="restart"/>
                        <w:vAlign w:val="center"/>
                      </w:tcPr>
                      <w:p w:rsidR="00AA7C3B" w:rsidRDefault="00AA7C3B" w:rsidP="007873FF">
                        <w:pPr>
                          <w:snapToGrid w:val="0"/>
                          <w:spacing w:line="240" w:lineRule="atLeast"/>
                          <w:jc w:val="center"/>
                          <w:rPr>
                            <w:sz w:val="18"/>
                            <w:szCs w:val="18"/>
                          </w:rPr>
                        </w:pPr>
                        <w:r>
                          <w:rPr>
                            <w:rFonts w:hint="eastAsia"/>
                            <w:sz w:val="18"/>
                            <w:szCs w:val="18"/>
                          </w:rPr>
                          <w:t>其他综合收益</w:t>
                        </w:r>
                      </w:p>
                    </w:tc>
                  </w:sdtContent>
                </w:sdt>
                <w:sdt>
                  <w:sdtPr>
                    <w:tag w:val="_PLD_1560331b8c2f411cb5a844cb35b3d2b6"/>
                    <w:id w:val="1310786"/>
                    <w:lock w:val="sdtLocked"/>
                  </w:sdtPr>
                  <w:sdtContent>
                    <w:tc>
                      <w:tcPr>
                        <w:tcW w:w="0" w:type="auto"/>
                        <w:vMerge w:val="restart"/>
                        <w:vAlign w:val="center"/>
                      </w:tcPr>
                      <w:p w:rsidR="00AA7C3B" w:rsidRDefault="00AA7C3B" w:rsidP="007873FF">
                        <w:pPr>
                          <w:snapToGrid w:val="0"/>
                          <w:spacing w:line="240" w:lineRule="atLeast"/>
                          <w:jc w:val="center"/>
                          <w:rPr>
                            <w:sz w:val="18"/>
                            <w:szCs w:val="18"/>
                          </w:rPr>
                        </w:pPr>
                        <w:r>
                          <w:rPr>
                            <w:rFonts w:hint="eastAsia"/>
                            <w:sz w:val="18"/>
                            <w:szCs w:val="18"/>
                          </w:rPr>
                          <w:t>专项储备</w:t>
                        </w:r>
                      </w:p>
                    </w:tc>
                  </w:sdtContent>
                </w:sdt>
                <w:sdt>
                  <w:sdtPr>
                    <w:tag w:val="_PLD_6f43f79cacca48dca49685537156084f"/>
                    <w:id w:val="1310787"/>
                    <w:lock w:val="sdtLocked"/>
                  </w:sdtPr>
                  <w:sdtContent>
                    <w:tc>
                      <w:tcPr>
                        <w:tcW w:w="0" w:type="auto"/>
                        <w:vMerge w:val="restart"/>
                        <w:vAlign w:val="center"/>
                      </w:tcPr>
                      <w:p w:rsidR="00AA7C3B" w:rsidRDefault="00AA7C3B" w:rsidP="007873FF">
                        <w:pPr>
                          <w:snapToGrid w:val="0"/>
                          <w:spacing w:line="240" w:lineRule="atLeast"/>
                          <w:jc w:val="center"/>
                          <w:rPr>
                            <w:sz w:val="18"/>
                            <w:szCs w:val="18"/>
                          </w:rPr>
                        </w:pPr>
                        <w:r>
                          <w:rPr>
                            <w:rFonts w:hint="eastAsia"/>
                            <w:sz w:val="18"/>
                            <w:szCs w:val="18"/>
                          </w:rPr>
                          <w:t>盈余公积</w:t>
                        </w:r>
                      </w:p>
                    </w:tc>
                  </w:sdtContent>
                </w:sdt>
                <w:sdt>
                  <w:sdtPr>
                    <w:tag w:val="_PLD_56a430dce9564c199812862caead59b2"/>
                    <w:id w:val="1310788"/>
                    <w:lock w:val="sdtLocked"/>
                  </w:sdtPr>
                  <w:sdtContent>
                    <w:tc>
                      <w:tcPr>
                        <w:tcW w:w="0" w:type="auto"/>
                        <w:vMerge w:val="restart"/>
                        <w:vAlign w:val="center"/>
                      </w:tcPr>
                      <w:p w:rsidR="00AA7C3B" w:rsidRDefault="00AA7C3B" w:rsidP="007873FF">
                        <w:pPr>
                          <w:snapToGrid w:val="0"/>
                          <w:spacing w:line="240" w:lineRule="atLeast"/>
                          <w:jc w:val="center"/>
                          <w:rPr>
                            <w:sz w:val="18"/>
                            <w:szCs w:val="18"/>
                          </w:rPr>
                        </w:pPr>
                        <w:r>
                          <w:rPr>
                            <w:rFonts w:hint="eastAsia"/>
                            <w:sz w:val="18"/>
                            <w:szCs w:val="18"/>
                          </w:rPr>
                          <w:t>一般风险准备</w:t>
                        </w:r>
                      </w:p>
                    </w:tc>
                  </w:sdtContent>
                </w:sdt>
                <w:sdt>
                  <w:sdtPr>
                    <w:tag w:val="_PLD_cbc8cc4f323b4146bc3e0b624cb6a030"/>
                    <w:id w:val="1310789"/>
                    <w:lock w:val="sdtLocked"/>
                  </w:sdtPr>
                  <w:sdtContent>
                    <w:tc>
                      <w:tcPr>
                        <w:tcW w:w="0" w:type="auto"/>
                        <w:vMerge w:val="restart"/>
                        <w:vAlign w:val="center"/>
                      </w:tcPr>
                      <w:p w:rsidR="00AA7C3B" w:rsidRDefault="00AA7C3B" w:rsidP="007873FF">
                        <w:pPr>
                          <w:snapToGrid w:val="0"/>
                          <w:spacing w:line="240" w:lineRule="atLeast"/>
                          <w:jc w:val="center"/>
                          <w:rPr>
                            <w:sz w:val="18"/>
                            <w:szCs w:val="18"/>
                          </w:rPr>
                        </w:pPr>
                        <w:r>
                          <w:rPr>
                            <w:rFonts w:hint="eastAsia"/>
                            <w:sz w:val="18"/>
                            <w:szCs w:val="18"/>
                          </w:rPr>
                          <w:t>未分配利润</w:t>
                        </w:r>
                      </w:p>
                    </w:tc>
                  </w:sdtContent>
                </w:sdt>
                <w:tc>
                  <w:tcPr>
                    <w:tcW w:w="0" w:type="auto"/>
                    <w:vMerge w:val="restart"/>
                    <w:vAlign w:val="center"/>
                  </w:tcPr>
                  <w:sdt>
                    <w:sdtPr>
                      <w:rPr>
                        <w:rFonts w:hint="eastAsia"/>
                        <w:sz w:val="18"/>
                        <w:szCs w:val="18"/>
                      </w:rPr>
                      <w:tag w:val="_PLD_b504a77359e042b99ce9a2513e44008d"/>
                      <w:id w:val="1310790"/>
                      <w:lock w:val="sdtLocked"/>
                    </w:sdtPr>
                    <w:sdtContent>
                      <w:p w:rsidR="00AA7C3B" w:rsidRDefault="00AA7C3B" w:rsidP="007873FF">
                        <w:pPr>
                          <w:jc w:val="center"/>
                          <w:rPr>
                            <w:sz w:val="18"/>
                            <w:szCs w:val="18"/>
                          </w:rPr>
                        </w:pPr>
                        <w:r>
                          <w:rPr>
                            <w:rFonts w:hint="eastAsia"/>
                            <w:sz w:val="18"/>
                            <w:szCs w:val="18"/>
                          </w:rPr>
                          <w:t>其他</w:t>
                        </w:r>
                      </w:p>
                    </w:sdtContent>
                  </w:sdt>
                </w:tc>
                <w:tc>
                  <w:tcPr>
                    <w:tcW w:w="0" w:type="auto"/>
                    <w:vMerge w:val="restart"/>
                    <w:vAlign w:val="center"/>
                  </w:tcPr>
                  <w:sdt>
                    <w:sdtPr>
                      <w:rPr>
                        <w:rFonts w:hint="eastAsia"/>
                        <w:sz w:val="18"/>
                        <w:szCs w:val="18"/>
                      </w:rPr>
                      <w:tag w:val="_PLD_30b039ff7c714652865f3029df27082b"/>
                      <w:id w:val="1310791"/>
                      <w:lock w:val="sdtLocked"/>
                    </w:sdtPr>
                    <w:sdtContent>
                      <w:p w:rsidR="00AA7C3B" w:rsidRDefault="00AA7C3B" w:rsidP="007873FF">
                        <w:pPr>
                          <w:jc w:val="center"/>
                          <w:rPr>
                            <w:sz w:val="18"/>
                            <w:szCs w:val="18"/>
                          </w:rPr>
                        </w:pPr>
                        <w:r>
                          <w:rPr>
                            <w:rFonts w:hint="eastAsia"/>
                            <w:sz w:val="18"/>
                            <w:szCs w:val="18"/>
                          </w:rPr>
                          <w:t>小计</w:t>
                        </w:r>
                      </w:p>
                    </w:sdtContent>
                  </w:sdt>
                </w:tc>
                <w:tc>
                  <w:tcPr>
                    <w:tcW w:w="0" w:type="auto"/>
                    <w:vMerge/>
                  </w:tcPr>
                  <w:p w:rsidR="00AA7C3B" w:rsidRDefault="00AA7C3B" w:rsidP="007873FF">
                    <w:pPr>
                      <w:jc w:val="center"/>
                      <w:rPr>
                        <w:sz w:val="18"/>
                        <w:szCs w:val="18"/>
                      </w:rPr>
                    </w:pPr>
                  </w:p>
                </w:tc>
                <w:tc>
                  <w:tcPr>
                    <w:tcW w:w="0" w:type="auto"/>
                    <w:vMerge/>
                  </w:tcPr>
                  <w:p w:rsidR="00AA7C3B" w:rsidRDefault="00AA7C3B" w:rsidP="007873FF">
                    <w:pPr>
                      <w:jc w:val="center"/>
                      <w:rPr>
                        <w:sz w:val="18"/>
                        <w:szCs w:val="18"/>
                      </w:rPr>
                    </w:pPr>
                  </w:p>
                </w:tc>
              </w:tr>
              <w:tr w:rsidR="007873FF" w:rsidTr="007873FF">
                <w:trPr>
                  <w:cantSplit/>
                  <w:trHeight w:val="345"/>
                </w:trPr>
                <w:tc>
                  <w:tcPr>
                    <w:tcW w:w="0" w:type="auto"/>
                    <w:vMerge/>
                  </w:tcPr>
                  <w:p w:rsidR="00AA7C3B" w:rsidRDefault="00AA7C3B" w:rsidP="007873FF">
                    <w:pPr>
                      <w:snapToGrid w:val="0"/>
                      <w:spacing w:line="240" w:lineRule="atLeast"/>
                      <w:ind w:rightChars="-759" w:right="-1594"/>
                      <w:jc w:val="center"/>
                      <w:rPr>
                        <w:sz w:val="18"/>
                        <w:szCs w:val="18"/>
                      </w:rPr>
                    </w:pPr>
                  </w:p>
                </w:tc>
                <w:tc>
                  <w:tcPr>
                    <w:tcW w:w="0" w:type="auto"/>
                    <w:vMerge/>
                  </w:tcPr>
                  <w:p w:rsidR="00AA7C3B" w:rsidRDefault="00AA7C3B" w:rsidP="007873FF">
                    <w:pPr>
                      <w:snapToGrid w:val="0"/>
                      <w:spacing w:line="240" w:lineRule="atLeast"/>
                      <w:jc w:val="center"/>
                      <w:rPr>
                        <w:sz w:val="18"/>
                        <w:szCs w:val="18"/>
                      </w:rPr>
                    </w:pPr>
                  </w:p>
                </w:tc>
                <w:sdt>
                  <w:sdtPr>
                    <w:tag w:val="_PLD_b607c17c743149d295a2a79708dbacd2"/>
                    <w:id w:val="1310792"/>
                    <w:lock w:val="sdtLocked"/>
                  </w:sdtPr>
                  <w:sdtContent>
                    <w:tc>
                      <w:tcPr>
                        <w:tcW w:w="0" w:type="auto"/>
                        <w:vAlign w:val="center"/>
                      </w:tcPr>
                      <w:p w:rsidR="00AA7C3B" w:rsidRDefault="00AA7C3B" w:rsidP="007873FF">
                        <w:pPr>
                          <w:snapToGrid w:val="0"/>
                          <w:spacing w:line="240" w:lineRule="atLeast"/>
                          <w:jc w:val="center"/>
                          <w:rPr>
                            <w:sz w:val="18"/>
                            <w:szCs w:val="18"/>
                          </w:rPr>
                        </w:pPr>
                        <w:r>
                          <w:rPr>
                            <w:rFonts w:hint="eastAsia"/>
                            <w:sz w:val="18"/>
                            <w:szCs w:val="18"/>
                          </w:rPr>
                          <w:t>优先股</w:t>
                        </w:r>
                      </w:p>
                    </w:tc>
                  </w:sdtContent>
                </w:sdt>
                <w:sdt>
                  <w:sdtPr>
                    <w:tag w:val="_PLD_ff95d9a5f43c439aac9ba6d07675d878"/>
                    <w:id w:val="1310793"/>
                    <w:lock w:val="sdtLocked"/>
                  </w:sdtPr>
                  <w:sdtContent>
                    <w:tc>
                      <w:tcPr>
                        <w:tcW w:w="0" w:type="auto"/>
                        <w:vAlign w:val="center"/>
                      </w:tcPr>
                      <w:p w:rsidR="00AA7C3B" w:rsidRDefault="00AA7C3B" w:rsidP="007873FF">
                        <w:pPr>
                          <w:snapToGrid w:val="0"/>
                          <w:spacing w:line="240" w:lineRule="atLeast"/>
                          <w:jc w:val="center"/>
                          <w:rPr>
                            <w:sz w:val="18"/>
                            <w:szCs w:val="18"/>
                          </w:rPr>
                        </w:pPr>
                        <w:r>
                          <w:rPr>
                            <w:rFonts w:hint="eastAsia"/>
                            <w:sz w:val="18"/>
                            <w:szCs w:val="18"/>
                          </w:rPr>
                          <w:t>永续债</w:t>
                        </w:r>
                      </w:p>
                    </w:tc>
                  </w:sdtContent>
                </w:sdt>
                <w:sdt>
                  <w:sdtPr>
                    <w:tag w:val="_PLD_172b1cd40c094b6fa71aba6fe6a10f81"/>
                    <w:id w:val="1310794"/>
                    <w:lock w:val="sdtLocked"/>
                  </w:sdtPr>
                  <w:sdtContent>
                    <w:tc>
                      <w:tcPr>
                        <w:tcW w:w="0" w:type="auto"/>
                        <w:vAlign w:val="center"/>
                      </w:tcPr>
                      <w:p w:rsidR="00AA7C3B" w:rsidRDefault="00AA7C3B" w:rsidP="007873FF">
                        <w:pPr>
                          <w:snapToGrid w:val="0"/>
                          <w:spacing w:line="240" w:lineRule="atLeast"/>
                          <w:jc w:val="center"/>
                          <w:rPr>
                            <w:sz w:val="18"/>
                            <w:szCs w:val="18"/>
                          </w:rPr>
                        </w:pPr>
                        <w:r>
                          <w:rPr>
                            <w:rFonts w:hint="eastAsia"/>
                            <w:sz w:val="18"/>
                            <w:szCs w:val="18"/>
                          </w:rPr>
                          <w:t>其他</w:t>
                        </w:r>
                      </w:p>
                    </w:tc>
                  </w:sdtContent>
                </w:sdt>
                <w:tc>
                  <w:tcPr>
                    <w:tcW w:w="0" w:type="auto"/>
                    <w:vMerge/>
                  </w:tcPr>
                  <w:p w:rsidR="00AA7C3B" w:rsidRDefault="00AA7C3B" w:rsidP="007873FF">
                    <w:pPr>
                      <w:snapToGrid w:val="0"/>
                      <w:spacing w:line="240" w:lineRule="atLeast"/>
                      <w:jc w:val="center"/>
                      <w:rPr>
                        <w:sz w:val="18"/>
                        <w:szCs w:val="18"/>
                      </w:rPr>
                    </w:pPr>
                  </w:p>
                </w:tc>
                <w:tc>
                  <w:tcPr>
                    <w:tcW w:w="0" w:type="auto"/>
                    <w:vMerge/>
                  </w:tcPr>
                  <w:p w:rsidR="00AA7C3B" w:rsidRDefault="00AA7C3B" w:rsidP="007873FF">
                    <w:pPr>
                      <w:snapToGrid w:val="0"/>
                      <w:spacing w:line="240" w:lineRule="atLeast"/>
                      <w:jc w:val="center"/>
                      <w:rPr>
                        <w:sz w:val="18"/>
                        <w:szCs w:val="18"/>
                      </w:rPr>
                    </w:pPr>
                  </w:p>
                </w:tc>
                <w:tc>
                  <w:tcPr>
                    <w:tcW w:w="0" w:type="auto"/>
                    <w:vMerge/>
                  </w:tcPr>
                  <w:p w:rsidR="00AA7C3B" w:rsidRDefault="00AA7C3B" w:rsidP="007873FF">
                    <w:pPr>
                      <w:snapToGrid w:val="0"/>
                      <w:spacing w:line="240" w:lineRule="atLeast"/>
                      <w:jc w:val="center"/>
                      <w:rPr>
                        <w:sz w:val="18"/>
                        <w:szCs w:val="18"/>
                      </w:rPr>
                    </w:pPr>
                  </w:p>
                </w:tc>
                <w:tc>
                  <w:tcPr>
                    <w:tcW w:w="0" w:type="auto"/>
                    <w:vMerge/>
                  </w:tcPr>
                  <w:p w:rsidR="00AA7C3B" w:rsidRDefault="00AA7C3B" w:rsidP="007873FF">
                    <w:pPr>
                      <w:snapToGrid w:val="0"/>
                      <w:spacing w:line="240" w:lineRule="atLeast"/>
                      <w:jc w:val="center"/>
                      <w:rPr>
                        <w:sz w:val="18"/>
                        <w:szCs w:val="18"/>
                      </w:rPr>
                    </w:pPr>
                  </w:p>
                </w:tc>
                <w:tc>
                  <w:tcPr>
                    <w:tcW w:w="0" w:type="auto"/>
                    <w:vMerge/>
                  </w:tcPr>
                  <w:p w:rsidR="00AA7C3B" w:rsidRDefault="00AA7C3B" w:rsidP="007873FF">
                    <w:pPr>
                      <w:snapToGrid w:val="0"/>
                      <w:spacing w:line="240" w:lineRule="atLeast"/>
                      <w:jc w:val="center"/>
                      <w:rPr>
                        <w:sz w:val="18"/>
                        <w:szCs w:val="18"/>
                      </w:rPr>
                    </w:pPr>
                  </w:p>
                </w:tc>
                <w:tc>
                  <w:tcPr>
                    <w:tcW w:w="0" w:type="auto"/>
                    <w:vMerge/>
                  </w:tcPr>
                  <w:p w:rsidR="00AA7C3B" w:rsidRDefault="00AA7C3B" w:rsidP="007873FF">
                    <w:pPr>
                      <w:snapToGrid w:val="0"/>
                      <w:spacing w:line="240" w:lineRule="atLeast"/>
                      <w:jc w:val="center"/>
                      <w:rPr>
                        <w:sz w:val="18"/>
                        <w:szCs w:val="18"/>
                      </w:rPr>
                    </w:pPr>
                  </w:p>
                </w:tc>
                <w:tc>
                  <w:tcPr>
                    <w:tcW w:w="0" w:type="auto"/>
                    <w:vMerge/>
                  </w:tcPr>
                  <w:p w:rsidR="00AA7C3B" w:rsidRDefault="00AA7C3B" w:rsidP="007873FF">
                    <w:pPr>
                      <w:snapToGrid w:val="0"/>
                      <w:spacing w:line="240" w:lineRule="atLeast"/>
                      <w:jc w:val="center"/>
                      <w:rPr>
                        <w:sz w:val="18"/>
                        <w:szCs w:val="18"/>
                      </w:rPr>
                    </w:pPr>
                  </w:p>
                </w:tc>
                <w:tc>
                  <w:tcPr>
                    <w:tcW w:w="0" w:type="auto"/>
                    <w:vMerge/>
                  </w:tcPr>
                  <w:p w:rsidR="00AA7C3B" w:rsidRDefault="00AA7C3B" w:rsidP="007873FF">
                    <w:pPr>
                      <w:jc w:val="center"/>
                      <w:rPr>
                        <w:sz w:val="18"/>
                        <w:szCs w:val="18"/>
                      </w:rPr>
                    </w:pPr>
                  </w:p>
                </w:tc>
                <w:tc>
                  <w:tcPr>
                    <w:tcW w:w="0" w:type="auto"/>
                    <w:vMerge/>
                  </w:tcPr>
                  <w:p w:rsidR="00AA7C3B" w:rsidRDefault="00AA7C3B" w:rsidP="007873FF">
                    <w:pPr>
                      <w:jc w:val="center"/>
                      <w:rPr>
                        <w:sz w:val="18"/>
                        <w:szCs w:val="18"/>
                      </w:rPr>
                    </w:pPr>
                  </w:p>
                </w:tc>
                <w:tc>
                  <w:tcPr>
                    <w:tcW w:w="0" w:type="auto"/>
                    <w:vMerge/>
                  </w:tcPr>
                  <w:p w:rsidR="00AA7C3B" w:rsidRDefault="00AA7C3B" w:rsidP="007873FF">
                    <w:pPr>
                      <w:jc w:val="center"/>
                      <w:rPr>
                        <w:sz w:val="18"/>
                        <w:szCs w:val="18"/>
                      </w:rPr>
                    </w:pPr>
                  </w:p>
                </w:tc>
                <w:tc>
                  <w:tcPr>
                    <w:tcW w:w="0" w:type="auto"/>
                    <w:vMerge/>
                    <w:tcBorders>
                      <w:bottom w:val="nil"/>
                    </w:tcBorders>
                  </w:tcPr>
                  <w:p w:rsidR="00AA7C3B" w:rsidRDefault="00AA7C3B" w:rsidP="007873FF">
                    <w:pPr>
                      <w:jc w:val="center"/>
                      <w:rPr>
                        <w:sz w:val="18"/>
                        <w:szCs w:val="18"/>
                      </w:rPr>
                    </w:pPr>
                  </w:p>
                </w:tc>
              </w:tr>
              <w:tr w:rsidR="007873FF" w:rsidTr="007873FF">
                <w:sdt>
                  <w:sdtPr>
                    <w:tag w:val="_PLD_4fdfc5e6b5c34cfdb08e5d5e3943966e"/>
                    <w:id w:val="1310795"/>
                    <w:lock w:val="sdtLocked"/>
                  </w:sdtPr>
                  <w:sdtContent>
                    <w:tc>
                      <w:tcPr>
                        <w:tcW w:w="0" w:type="auto"/>
                      </w:tcPr>
                      <w:p w:rsidR="00AA7C3B" w:rsidRDefault="00AA7C3B" w:rsidP="007873FF">
                        <w:pPr>
                          <w:jc w:val="center"/>
                          <w:rPr>
                            <w:sz w:val="18"/>
                            <w:szCs w:val="18"/>
                          </w:rPr>
                        </w:pPr>
                        <w:r>
                          <w:rPr>
                            <w:sz w:val="18"/>
                            <w:szCs w:val="18"/>
                          </w:rPr>
                          <w:t>一、上年</w:t>
                        </w:r>
                        <w:r>
                          <w:rPr>
                            <w:rFonts w:hint="eastAsia"/>
                            <w:sz w:val="18"/>
                            <w:szCs w:val="18"/>
                          </w:rPr>
                          <w:t>年</w:t>
                        </w:r>
                        <w:r>
                          <w:rPr>
                            <w:sz w:val="18"/>
                            <w:szCs w:val="18"/>
                          </w:rPr>
                          <w:t>末余额</w:t>
                        </w:r>
                      </w:p>
                    </w:tc>
                  </w:sdtContent>
                </w:sdt>
                <w:tc>
                  <w:tcPr>
                    <w:tcW w:w="0" w:type="auto"/>
                  </w:tcPr>
                  <w:p w:rsidR="00AA7C3B" w:rsidRPr="00CA13B9" w:rsidRDefault="00AA7C3B" w:rsidP="007873FF">
                    <w:pPr>
                      <w:jc w:val="center"/>
                      <w:rPr>
                        <w:sz w:val="18"/>
                        <w:szCs w:val="18"/>
                      </w:rPr>
                    </w:pPr>
                    <w:r w:rsidRPr="00CA13B9">
                      <w:rPr>
                        <w:sz w:val="18"/>
                        <w:szCs w:val="18"/>
                      </w:rPr>
                      <w:t>298,731,378.00</w:t>
                    </w: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r w:rsidRPr="00CA13B9">
                      <w:rPr>
                        <w:sz w:val="18"/>
                        <w:szCs w:val="18"/>
                      </w:rPr>
                      <w:t>961,867,831.41</w:t>
                    </w: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r w:rsidRPr="00CA13B9">
                      <w:rPr>
                        <w:sz w:val="18"/>
                        <w:szCs w:val="18"/>
                      </w:rPr>
                      <w:t>186,914,881.92</w:t>
                    </w: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r w:rsidRPr="00CA13B9">
                      <w:rPr>
                        <w:sz w:val="18"/>
                        <w:szCs w:val="18"/>
                      </w:rPr>
                      <w:t>784,663,097.96</w:t>
                    </w: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r w:rsidRPr="00CA13B9">
                      <w:rPr>
                        <w:sz w:val="18"/>
                        <w:szCs w:val="18"/>
                      </w:rPr>
                      <w:t>2,232,177,189.29</w:t>
                    </w:r>
                  </w:p>
                </w:tc>
                <w:tc>
                  <w:tcPr>
                    <w:tcW w:w="0" w:type="auto"/>
                  </w:tcPr>
                  <w:p w:rsidR="00AA7C3B" w:rsidRPr="00CA13B9" w:rsidRDefault="00AA7C3B" w:rsidP="007873FF">
                    <w:pPr>
                      <w:jc w:val="center"/>
                      <w:rPr>
                        <w:sz w:val="18"/>
                        <w:szCs w:val="18"/>
                      </w:rPr>
                    </w:pPr>
                    <w:r w:rsidRPr="00CA13B9">
                      <w:rPr>
                        <w:sz w:val="18"/>
                        <w:szCs w:val="18"/>
                      </w:rPr>
                      <w:t>69,274,613.15</w:t>
                    </w:r>
                  </w:p>
                </w:tc>
                <w:tc>
                  <w:tcPr>
                    <w:tcW w:w="0" w:type="auto"/>
                  </w:tcPr>
                  <w:p w:rsidR="00AA7C3B" w:rsidRPr="00CA13B9" w:rsidRDefault="00AA7C3B" w:rsidP="007873FF">
                    <w:pPr>
                      <w:jc w:val="center"/>
                      <w:rPr>
                        <w:sz w:val="18"/>
                        <w:szCs w:val="18"/>
                      </w:rPr>
                    </w:pPr>
                    <w:r w:rsidRPr="00CA13B9">
                      <w:rPr>
                        <w:sz w:val="18"/>
                        <w:szCs w:val="18"/>
                      </w:rPr>
                      <w:t>2,301,451,802.44</w:t>
                    </w:r>
                  </w:p>
                </w:tc>
              </w:tr>
              <w:tr w:rsidR="007873FF" w:rsidTr="007873FF">
                <w:sdt>
                  <w:sdtPr>
                    <w:tag w:val="_PLD_90f04cf20717467298c2824a1c7b2f71"/>
                    <w:id w:val="1310796"/>
                    <w:lock w:val="sdtLocked"/>
                  </w:sdtPr>
                  <w:sdtContent>
                    <w:tc>
                      <w:tcPr>
                        <w:tcW w:w="0" w:type="auto"/>
                      </w:tcPr>
                      <w:p w:rsidR="00AA7C3B" w:rsidRDefault="00AA7C3B" w:rsidP="007873FF">
                        <w:pPr>
                          <w:jc w:val="center"/>
                          <w:rPr>
                            <w:sz w:val="18"/>
                            <w:szCs w:val="18"/>
                          </w:rPr>
                        </w:pPr>
                        <w:r>
                          <w:rPr>
                            <w:rFonts w:hint="eastAsia"/>
                            <w:sz w:val="18"/>
                            <w:szCs w:val="18"/>
                          </w:rPr>
                          <w:t>加：</w:t>
                        </w:r>
                        <w:r>
                          <w:rPr>
                            <w:sz w:val="18"/>
                            <w:szCs w:val="18"/>
                          </w:rPr>
                          <w:t>会计政策变更</w:t>
                        </w:r>
                      </w:p>
                    </w:tc>
                  </w:sdtContent>
                </w:sdt>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r>
              <w:tr w:rsidR="007873FF" w:rsidTr="007873FF">
                <w:sdt>
                  <w:sdtPr>
                    <w:tag w:val="_PLD_d724580d38484f718fafd008f24a7505"/>
                    <w:id w:val="1310797"/>
                    <w:lock w:val="sdtLocked"/>
                  </w:sdtPr>
                  <w:sdtContent>
                    <w:tc>
                      <w:tcPr>
                        <w:tcW w:w="0" w:type="auto"/>
                      </w:tcPr>
                      <w:p w:rsidR="00AA7C3B" w:rsidRDefault="00AA7C3B" w:rsidP="007873FF">
                        <w:pPr>
                          <w:ind w:firstLineChars="200" w:firstLine="420"/>
                          <w:jc w:val="center"/>
                          <w:rPr>
                            <w:sz w:val="18"/>
                            <w:szCs w:val="18"/>
                          </w:rPr>
                        </w:pPr>
                        <w:r>
                          <w:rPr>
                            <w:sz w:val="18"/>
                            <w:szCs w:val="18"/>
                          </w:rPr>
                          <w:t>前期差错更正</w:t>
                        </w:r>
                      </w:p>
                    </w:tc>
                  </w:sdtContent>
                </w:sdt>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r>
              <w:tr w:rsidR="007873FF" w:rsidTr="007873FF">
                <w:sdt>
                  <w:sdtPr>
                    <w:tag w:val="_PLD_7107f73d7a074f5ea2342b03040f2d87"/>
                    <w:id w:val="1310798"/>
                    <w:lock w:val="sdtLocked"/>
                  </w:sdtPr>
                  <w:sdtContent>
                    <w:tc>
                      <w:tcPr>
                        <w:tcW w:w="0" w:type="auto"/>
                      </w:tcPr>
                      <w:p w:rsidR="00AA7C3B" w:rsidRDefault="00AA7C3B" w:rsidP="007873FF">
                        <w:pPr>
                          <w:ind w:firstLineChars="200" w:firstLine="420"/>
                          <w:jc w:val="center"/>
                          <w:rPr>
                            <w:sz w:val="18"/>
                            <w:szCs w:val="18"/>
                          </w:rPr>
                        </w:pPr>
                        <w:r>
                          <w:rPr>
                            <w:rFonts w:hint="eastAsia"/>
                            <w:sz w:val="18"/>
                            <w:szCs w:val="18"/>
                          </w:rPr>
                          <w:t>同一控制下企业合并</w:t>
                        </w:r>
                      </w:p>
                    </w:tc>
                  </w:sdtContent>
                </w:sdt>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r>
              <w:tr w:rsidR="007873FF" w:rsidTr="007873FF">
                <w:sdt>
                  <w:sdtPr>
                    <w:tag w:val="_PLD_122e3287ddd140fb9d031a4dab8a8b13"/>
                    <w:id w:val="1310799"/>
                    <w:lock w:val="sdtLocked"/>
                  </w:sdtPr>
                  <w:sdtContent>
                    <w:tc>
                      <w:tcPr>
                        <w:tcW w:w="0" w:type="auto"/>
                      </w:tcPr>
                      <w:p w:rsidR="00AA7C3B" w:rsidRDefault="00AA7C3B" w:rsidP="007873FF">
                        <w:pPr>
                          <w:ind w:firstLineChars="200" w:firstLine="420"/>
                          <w:jc w:val="center"/>
                          <w:rPr>
                            <w:sz w:val="18"/>
                            <w:szCs w:val="18"/>
                          </w:rPr>
                        </w:pPr>
                        <w:r>
                          <w:rPr>
                            <w:rFonts w:hint="eastAsia"/>
                            <w:sz w:val="18"/>
                            <w:szCs w:val="18"/>
                          </w:rPr>
                          <w:t>其他</w:t>
                        </w:r>
                      </w:p>
                    </w:tc>
                  </w:sdtContent>
                </w:sdt>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r>
              <w:tr w:rsidR="007873FF" w:rsidTr="007873FF">
                <w:sdt>
                  <w:sdtPr>
                    <w:tag w:val="_PLD_04db836e110543eab1bb1c6fb46bd857"/>
                    <w:id w:val="1310800"/>
                    <w:lock w:val="sdtLocked"/>
                  </w:sdtPr>
                  <w:sdtContent>
                    <w:tc>
                      <w:tcPr>
                        <w:tcW w:w="0" w:type="auto"/>
                      </w:tcPr>
                      <w:p w:rsidR="00AA7C3B" w:rsidRDefault="00AA7C3B" w:rsidP="007873FF">
                        <w:pPr>
                          <w:jc w:val="center"/>
                          <w:rPr>
                            <w:sz w:val="18"/>
                            <w:szCs w:val="18"/>
                          </w:rPr>
                        </w:pPr>
                        <w:r>
                          <w:rPr>
                            <w:sz w:val="18"/>
                            <w:szCs w:val="18"/>
                          </w:rPr>
                          <w:t>二、本年</w:t>
                        </w:r>
                        <w:r>
                          <w:rPr>
                            <w:rFonts w:hint="eastAsia"/>
                            <w:sz w:val="18"/>
                            <w:szCs w:val="18"/>
                          </w:rPr>
                          <w:t>期</w:t>
                        </w:r>
                        <w:r>
                          <w:rPr>
                            <w:sz w:val="18"/>
                            <w:szCs w:val="18"/>
                          </w:rPr>
                          <w:t>初余额</w:t>
                        </w:r>
                      </w:p>
                    </w:tc>
                  </w:sdtContent>
                </w:sdt>
                <w:tc>
                  <w:tcPr>
                    <w:tcW w:w="0" w:type="auto"/>
                  </w:tcPr>
                  <w:p w:rsidR="00AA7C3B" w:rsidRPr="00CA13B9" w:rsidRDefault="00AA7C3B" w:rsidP="007873FF">
                    <w:pPr>
                      <w:jc w:val="center"/>
                      <w:rPr>
                        <w:sz w:val="18"/>
                        <w:szCs w:val="18"/>
                      </w:rPr>
                    </w:pPr>
                    <w:r w:rsidRPr="00CA13B9">
                      <w:rPr>
                        <w:sz w:val="18"/>
                        <w:szCs w:val="18"/>
                      </w:rPr>
                      <w:t>298,731,378.00</w:t>
                    </w: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r w:rsidRPr="00CA13B9">
                      <w:rPr>
                        <w:sz w:val="18"/>
                        <w:szCs w:val="18"/>
                      </w:rPr>
                      <w:t>961,867,831.41</w:t>
                    </w: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r w:rsidRPr="00CA13B9">
                      <w:rPr>
                        <w:sz w:val="18"/>
                        <w:szCs w:val="18"/>
                      </w:rPr>
                      <w:t>186,914,881.92</w:t>
                    </w: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r w:rsidRPr="00CA13B9">
                      <w:rPr>
                        <w:sz w:val="18"/>
                        <w:szCs w:val="18"/>
                      </w:rPr>
                      <w:t>784,663,097.96</w:t>
                    </w: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r w:rsidRPr="00CA13B9">
                      <w:rPr>
                        <w:sz w:val="18"/>
                        <w:szCs w:val="18"/>
                      </w:rPr>
                      <w:t>2,232,177,189.29</w:t>
                    </w:r>
                  </w:p>
                </w:tc>
                <w:tc>
                  <w:tcPr>
                    <w:tcW w:w="0" w:type="auto"/>
                  </w:tcPr>
                  <w:p w:rsidR="00AA7C3B" w:rsidRPr="00CA13B9" w:rsidRDefault="00AA7C3B" w:rsidP="007873FF">
                    <w:pPr>
                      <w:jc w:val="center"/>
                      <w:rPr>
                        <w:sz w:val="18"/>
                        <w:szCs w:val="18"/>
                      </w:rPr>
                    </w:pPr>
                    <w:r w:rsidRPr="00CA13B9">
                      <w:rPr>
                        <w:sz w:val="18"/>
                        <w:szCs w:val="18"/>
                      </w:rPr>
                      <w:t>69,274,613.15</w:t>
                    </w:r>
                  </w:p>
                </w:tc>
                <w:tc>
                  <w:tcPr>
                    <w:tcW w:w="0" w:type="auto"/>
                  </w:tcPr>
                  <w:p w:rsidR="00AA7C3B" w:rsidRPr="00CA13B9" w:rsidRDefault="00AA7C3B" w:rsidP="007873FF">
                    <w:pPr>
                      <w:jc w:val="center"/>
                      <w:rPr>
                        <w:sz w:val="18"/>
                        <w:szCs w:val="18"/>
                      </w:rPr>
                    </w:pPr>
                    <w:r w:rsidRPr="00CA13B9">
                      <w:rPr>
                        <w:sz w:val="18"/>
                        <w:szCs w:val="18"/>
                      </w:rPr>
                      <w:t>2,301,451,802.44</w:t>
                    </w:r>
                  </w:p>
                </w:tc>
              </w:tr>
              <w:tr w:rsidR="007873FF" w:rsidTr="007873FF">
                <w:sdt>
                  <w:sdtPr>
                    <w:tag w:val="_PLD_1ca4768a663c4afc8e9fee3a8dc71bc6"/>
                    <w:id w:val="1310801"/>
                    <w:lock w:val="sdtLocked"/>
                  </w:sdtPr>
                  <w:sdtContent>
                    <w:tc>
                      <w:tcPr>
                        <w:tcW w:w="0" w:type="auto"/>
                      </w:tcPr>
                      <w:p w:rsidR="00AA7C3B" w:rsidRDefault="00AA7C3B" w:rsidP="007873FF">
                        <w:pPr>
                          <w:jc w:val="center"/>
                          <w:rPr>
                            <w:sz w:val="18"/>
                            <w:szCs w:val="18"/>
                          </w:rPr>
                        </w:pPr>
                        <w:r>
                          <w:rPr>
                            <w:sz w:val="18"/>
                            <w:szCs w:val="18"/>
                          </w:rPr>
                          <w:t>三、本</w:t>
                        </w:r>
                        <w:r>
                          <w:rPr>
                            <w:rFonts w:hint="eastAsia"/>
                            <w:sz w:val="18"/>
                            <w:szCs w:val="18"/>
                          </w:rPr>
                          <w:t>期</w:t>
                        </w:r>
                        <w:r>
                          <w:rPr>
                            <w:sz w:val="18"/>
                            <w:szCs w:val="18"/>
                          </w:rPr>
                          <w:t>增减变动金额（减少以</w:t>
                        </w:r>
                        <w:r>
                          <w:rPr>
                            <w:sz w:val="18"/>
                            <w:szCs w:val="18"/>
                          </w:rPr>
                          <w:lastRenderedPageBreak/>
                          <w:t>“－”号填列）</w:t>
                        </w:r>
                      </w:p>
                    </w:tc>
                  </w:sdtContent>
                </w:sdt>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r w:rsidRPr="00CA13B9">
                      <w:rPr>
                        <w:sz w:val="18"/>
                        <w:szCs w:val="18"/>
                      </w:rPr>
                      <w:t>-96,203,100.00</w:t>
                    </w: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r w:rsidRPr="00CA13B9">
                      <w:rPr>
                        <w:sz w:val="18"/>
                        <w:szCs w:val="18"/>
                      </w:rPr>
                      <w:t>104,858,247.25</w:t>
                    </w:r>
                  </w:p>
                </w:tc>
                <w:tc>
                  <w:tcPr>
                    <w:tcW w:w="0" w:type="auto"/>
                  </w:tcPr>
                  <w:p w:rsidR="00AA7C3B" w:rsidRPr="00CA13B9" w:rsidRDefault="00AA7C3B" w:rsidP="007873FF">
                    <w:pPr>
                      <w:jc w:val="center"/>
                      <w:rPr>
                        <w:sz w:val="18"/>
                        <w:szCs w:val="18"/>
                      </w:rPr>
                    </w:pPr>
                  </w:p>
                </w:tc>
                <w:tc>
                  <w:tcPr>
                    <w:tcW w:w="0" w:type="auto"/>
                  </w:tcPr>
                  <w:p w:rsidR="00AA7C3B" w:rsidRPr="00CA13B9" w:rsidRDefault="00A54CEA" w:rsidP="007873FF">
                    <w:pPr>
                      <w:jc w:val="center"/>
                      <w:rPr>
                        <w:sz w:val="18"/>
                        <w:szCs w:val="18"/>
                      </w:rPr>
                    </w:pPr>
                    <w:r w:rsidRPr="00CA13B9">
                      <w:rPr>
                        <w:sz w:val="18"/>
                        <w:szCs w:val="18"/>
                      </w:rPr>
                      <w:t>8,655,147.25</w:t>
                    </w:r>
                  </w:p>
                </w:tc>
                <w:tc>
                  <w:tcPr>
                    <w:tcW w:w="0" w:type="auto"/>
                  </w:tcPr>
                  <w:p w:rsidR="00AA7C3B" w:rsidRPr="00CA13B9" w:rsidRDefault="00A54CEA" w:rsidP="007873FF">
                    <w:pPr>
                      <w:jc w:val="center"/>
                      <w:rPr>
                        <w:sz w:val="18"/>
                        <w:szCs w:val="18"/>
                      </w:rPr>
                    </w:pPr>
                    <w:r w:rsidRPr="00CA13B9">
                      <w:rPr>
                        <w:sz w:val="18"/>
                        <w:szCs w:val="18"/>
                      </w:rPr>
                      <w:t>7,072,762.51</w:t>
                    </w:r>
                  </w:p>
                </w:tc>
                <w:tc>
                  <w:tcPr>
                    <w:tcW w:w="0" w:type="auto"/>
                  </w:tcPr>
                  <w:p w:rsidR="00AA7C3B" w:rsidRPr="00CA13B9" w:rsidRDefault="00A54CEA" w:rsidP="007873FF">
                    <w:pPr>
                      <w:jc w:val="center"/>
                      <w:rPr>
                        <w:sz w:val="18"/>
                        <w:szCs w:val="18"/>
                      </w:rPr>
                    </w:pPr>
                    <w:r w:rsidRPr="00CA13B9">
                      <w:rPr>
                        <w:sz w:val="18"/>
                        <w:szCs w:val="18"/>
                      </w:rPr>
                      <w:t>15,727,909.76</w:t>
                    </w:r>
                  </w:p>
                </w:tc>
              </w:tr>
              <w:tr w:rsidR="007873FF" w:rsidTr="007873FF">
                <w:sdt>
                  <w:sdtPr>
                    <w:tag w:val="_PLD_55a20255a0a245fd951d5eb42c559389"/>
                    <w:id w:val="1310802"/>
                    <w:lock w:val="sdtLocked"/>
                  </w:sdtPr>
                  <w:sdtContent>
                    <w:tc>
                      <w:tcPr>
                        <w:tcW w:w="0" w:type="auto"/>
                      </w:tcPr>
                      <w:p w:rsidR="00AA7C3B" w:rsidRDefault="00AA7C3B" w:rsidP="007873FF">
                        <w:pPr>
                          <w:jc w:val="center"/>
                          <w:rPr>
                            <w:sz w:val="18"/>
                            <w:szCs w:val="18"/>
                          </w:rPr>
                        </w:pPr>
                        <w:r>
                          <w:rPr>
                            <w:rFonts w:hint="eastAsia"/>
                            <w:sz w:val="18"/>
                            <w:szCs w:val="18"/>
                          </w:rPr>
                          <w:t>（一）综合收益总额</w:t>
                        </w:r>
                      </w:p>
                    </w:tc>
                  </w:sdtContent>
                </w:sdt>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r w:rsidRPr="00CA13B9">
                      <w:rPr>
                        <w:sz w:val="18"/>
                        <w:szCs w:val="18"/>
                      </w:rPr>
                      <w:t>131,744,072.25</w:t>
                    </w:r>
                  </w:p>
                </w:tc>
                <w:tc>
                  <w:tcPr>
                    <w:tcW w:w="0" w:type="auto"/>
                  </w:tcPr>
                  <w:p w:rsidR="00AA7C3B" w:rsidRPr="00CA13B9" w:rsidRDefault="00AA7C3B" w:rsidP="007873FF">
                    <w:pPr>
                      <w:jc w:val="center"/>
                      <w:rPr>
                        <w:sz w:val="18"/>
                        <w:szCs w:val="18"/>
                      </w:rPr>
                    </w:pPr>
                  </w:p>
                </w:tc>
                <w:tc>
                  <w:tcPr>
                    <w:tcW w:w="0" w:type="auto"/>
                  </w:tcPr>
                  <w:p w:rsidR="00AA7C3B" w:rsidRPr="00CA13B9" w:rsidRDefault="00A54CEA" w:rsidP="007873FF">
                    <w:pPr>
                      <w:jc w:val="center"/>
                      <w:rPr>
                        <w:sz w:val="18"/>
                        <w:szCs w:val="18"/>
                      </w:rPr>
                    </w:pPr>
                    <w:r w:rsidRPr="00CA13B9">
                      <w:rPr>
                        <w:sz w:val="18"/>
                        <w:szCs w:val="18"/>
                      </w:rPr>
                      <w:t>131,744,072.25</w:t>
                    </w:r>
                  </w:p>
                </w:tc>
                <w:tc>
                  <w:tcPr>
                    <w:tcW w:w="0" w:type="auto"/>
                  </w:tcPr>
                  <w:p w:rsidR="00AA7C3B" w:rsidRPr="00CA13B9" w:rsidRDefault="00A54CEA" w:rsidP="007873FF">
                    <w:pPr>
                      <w:jc w:val="center"/>
                      <w:rPr>
                        <w:sz w:val="18"/>
                        <w:szCs w:val="18"/>
                      </w:rPr>
                    </w:pPr>
                    <w:r w:rsidRPr="00CA13B9">
                      <w:rPr>
                        <w:sz w:val="18"/>
                        <w:szCs w:val="18"/>
                      </w:rPr>
                      <w:t>7,072,762.51</w:t>
                    </w:r>
                  </w:p>
                </w:tc>
                <w:tc>
                  <w:tcPr>
                    <w:tcW w:w="0" w:type="auto"/>
                  </w:tcPr>
                  <w:p w:rsidR="00AA7C3B" w:rsidRPr="00CA13B9" w:rsidRDefault="00A54CEA" w:rsidP="007873FF">
                    <w:pPr>
                      <w:jc w:val="center"/>
                      <w:rPr>
                        <w:sz w:val="18"/>
                        <w:szCs w:val="18"/>
                      </w:rPr>
                    </w:pPr>
                    <w:r w:rsidRPr="00CA13B9">
                      <w:rPr>
                        <w:sz w:val="18"/>
                        <w:szCs w:val="18"/>
                      </w:rPr>
                      <w:t>138,816,834.76</w:t>
                    </w:r>
                  </w:p>
                </w:tc>
              </w:tr>
              <w:tr w:rsidR="007873FF" w:rsidTr="007873FF">
                <w:sdt>
                  <w:sdtPr>
                    <w:tag w:val="_PLD_cabd5a3f22a849b08cf8df11a07115b5"/>
                    <w:id w:val="1310803"/>
                    <w:lock w:val="sdtLocked"/>
                  </w:sdtPr>
                  <w:sdtContent>
                    <w:tc>
                      <w:tcPr>
                        <w:tcW w:w="0" w:type="auto"/>
                      </w:tcPr>
                      <w:p w:rsidR="00AA7C3B" w:rsidRDefault="00AA7C3B" w:rsidP="007873FF">
                        <w:pPr>
                          <w:jc w:val="center"/>
                          <w:rPr>
                            <w:sz w:val="18"/>
                            <w:szCs w:val="18"/>
                          </w:rPr>
                        </w:pPr>
                        <w:r>
                          <w:rPr>
                            <w:sz w:val="18"/>
                            <w:szCs w:val="18"/>
                          </w:rPr>
                          <w:t>（</w:t>
                        </w:r>
                        <w:r>
                          <w:rPr>
                            <w:rFonts w:hint="eastAsia"/>
                            <w:sz w:val="18"/>
                            <w:szCs w:val="18"/>
                          </w:rPr>
                          <w:t>二</w:t>
                        </w:r>
                        <w:r>
                          <w:rPr>
                            <w:sz w:val="18"/>
                            <w:szCs w:val="18"/>
                          </w:rPr>
                          <w:t>）所有者投入和减少资本</w:t>
                        </w:r>
                      </w:p>
                    </w:tc>
                  </w:sdtContent>
                </w:sdt>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r w:rsidRPr="00CA13B9">
                      <w:rPr>
                        <w:sz w:val="18"/>
                        <w:szCs w:val="18"/>
                      </w:rPr>
                      <w:t>-96,203,100.00</w:t>
                    </w: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54CEA" w:rsidP="007873FF">
                    <w:pPr>
                      <w:jc w:val="center"/>
                      <w:rPr>
                        <w:sz w:val="18"/>
                        <w:szCs w:val="18"/>
                      </w:rPr>
                    </w:pPr>
                    <w:r w:rsidRPr="00CA13B9">
                      <w:rPr>
                        <w:sz w:val="18"/>
                        <w:szCs w:val="18"/>
                      </w:rPr>
                      <w:t>-96,203,100.00</w:t>
                    </w:r>
                  </w:p>
                </w:tc>
                <w:tc>
                  <w:tcPr>
                    <w:tcW w:w="0" w:type="auto"/>
                  </w:tcPr>
                  <w:p w:rsidR="00AA7C3B" w:rsidRPr="00CA13B9" w:rsidRDefault="00AA7C3B" w:rsidP="007873FF">
                    <w:pPr>
                      <w:jc w:val="center"/>
                      <w:rPr>
                        <w:sz w:val="18"/>
                        <w:szCs w:val="18"/>
                      </w:rPr>
                    </w:pPr>
                  </w:p>
                </w:tc>
                <w:tc>
                  <w:tcPr>
                    <w:tcW w:w="0" w:type="auto"/>
                  </w:tcPr>
                  <w:p w:rsidR="00AA7C3B" w:rsidRPr="00CA13B9" w:rsidRDefault="00A54CEA" w:rsidP="007873FF">
                    <w:pPr>
                      <w:jc w:val="center"/>
                      <w:rPr>
                        <w:sz w:val="18"/>
                        <w:szCs w:val="18"/>
                      </w:rPr>
                    </w:pPr>
                    <w:r w:rsidRPr="00CA13B9">
                      <w:rPr>
                        <w:sz w:val="18"/>
                        <w:szCs w:val="18"/>
                      </w:rPr>
                      <w:t>-96,203,100.00</w:t>
                    </w:r>
                  </w:p>
                </w:tc>
              </w:tr>
              <w:tr w:rsidR="007873FF" w:rsidTr="007873FF">
                <w:sdt>
                  <w:sdtPr>
                    <w:tag w:val="_PLD_4d4d24462cb048579eb01f9b1c8956b1"/>
                    <w:id w:val="1310804"/>
                    <w:lock w:val="sdtLocked"/>
                  </w:sdtPr>
                  <w:sdtContent>
                    <w:tc>
                      <w:tcPr>
                        <w:tcW w:w="0" w:type="auto"/>
                      </w:tcPr>
                      <w:p w:rsidR="00AA7C3B" w:rsidRDefault="00AA7C3B" w:rsidP="007873FF">
                        <w:pPr>
                          <w:jc w:val="center"/>
                          <w:rPr>
                            <w:sz w:val="18"/>
                            <w:szCs w:val="18"/>
                          </w:rPr>
                        </w:pPr>
                        <w:r>
                          <w:rPr>
                            <w:rFonts w:hint="eastAsia"/>
                            <w:sz w:val="18"/>
                            <w:szCs w:val="18"/>
                          </w:rPr>
                          <w:t>1．所有者投入的普通股</w:t>
                        </w:r>
                      </w:p>
                    </w:tc>
                  </w:sdtContent>
                </w:sdt>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r>
              <w:tr w:rsidR="007873FF" w:rsidTr="007873FF">
                <w:sdt>
                  <w:sdtPr>
                    <w:tag w:val="_PLD_2b1df3030d9b41699f4a3e651f6c74e7"/>
                    <w:id w:val="1310805"/>
                    <w:lock w:val="sdtLocked"/>
                  </w:sdtPr>
                  <w:sdtContent>
                    <w:tc>
                      <w:tcPr>
                        <w:tcW w:w="0" w:type="auto"/>
                      </w:tcPr>
                      <w:p w:rsidR="00AA7C3B" w:rsidRDefault="00AA7C3B" w:rsidP="007873FF">
                        <w:pPr>
                          <w:jc w:val="center"/>
                          <w:rPr>
                            <w:sz w:val="18"/>
                            <w:szCs w:val="18"/>
                          </w:rPr>
                        </w:pPr>
                        <w:r>
                          <w:rPr>
                            <w:rFonts w:hint="eastAsia"/>
                            <w:sz w:val="18"/>
                            <w:szCs w:val="18"/>
                          </w:rPr>
                          <w:t>2．其他权益工具持有者投入资本</w:t>
                        </w:r>
                      </w:p>
                    </w:tc>
                  </w:sdtContent>
                </w:sdt>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r>
              <w:tr w:rsidR="007873FF" w:rsidTr="007873FF">
                <w:sdt>
                  <w:sdtPr>
                    <w:tag w:val="_PLD_bf20c7d29dbe4ecc8acea7b1a1149bd3"/>
                    <w:id w:val="1310806"/>
                    <w:lock w:val="sdtLocked"/>
                  </w:sdtPr>
                  <w:sdtContent>
                    <w:tc>
                      <w:tcPr>
                        <w:tcW w:w="0" w:type="auto"/>
                      </w:tcPr>
                      <w:p w:rsidR="00AA7C3B" w:rsidRDefault="00AA7C3B" w:rsidP="007873FF">
                        <w:pPr>
                          <w:jc w:val="center"/>
                          <w:rPr>
                            <w:sz w:val="18"/>
                            <w:szCs w:val="18"/>
                          </w:rPr>
                        </w:pPr>
                        <w:r>
                          <w:rPr>
                            <w:rFonts w:hint="eastAsia"/>
                            <w:sz w:val="18"/>
                            <w:szCs w:val="18"/>
                          </w:rPr>
                          <w:t>3</w:t>
                        </w:r>
                        <w:r>
                          <w:rPr>
                            <w:sz w:val="18"/>
                            <w:szCs w:val="18"/>
                          </w:rPr>
                          <w:t>．股份支付计入所有者权益的金额</w:t>
                        </w:r>
                      </w:p>
                    </w:tc>
                  </w:sdtContent>
                </w:sdt>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r>
              <w:tr w:rsidR="007873FF" w:rsidTr="007873FF">
                <w:sdt>
                  <w:sdtPr>
                    <w:tag w:val="_PLD_d3ce563048a9409f9366506e205c4124"/>
                    <w:id w:val="1310807"/>
                    <w:lock w:val="sdtLocked"/>
                  </w:sdtPr>
                  <w:sdtContent>
                    <w:tc>
                      <w:tcPr>
                        <w:tcW w:w="0" w:type="auto"/>
                      </w:tcPr>
                      <w:p w:rsidR="00AA7C3B" w:rsidRDefault="00AA7C3B" w:rsidP="007873FF">
                        <w:pPr>
                          <w:jc w:val="center"/>
                          <w:rPr>
                            <w:sz w:val="18"/>
                            <w:szCs w:val="18"/>
                          </w:rPr>
                        </w:pPr>
                        <w:r>
                          <w:rPr>
                            <w:rFonts w:hint="eastAsia"/>
                            <w:sz w:val="18"/>
                            <w:szCs w:val="18"/>
                          </w:rPr>
                          <w:t>4</w:t>
                        </w:r>
                        <w:r>
                          <w:rPr>
                            <w:sz w:val="18"/>
                            <w:szCs w:val="18"/>
                          </w:rPr>
                          <w:t>．其他</w:t>
                        </w:r>
                      </w:p>
                    </w:tc>
                  </w:sdtContent>
                </w:sdt>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r w:rsidRPr="00CA13B9">
                      <w:rPr>
                        <w:sz w:val="18"/>
                        <w:szCs w:val="18"/>
                      </w:rPr>
                      <w:t>-96,203,100.00</w:t>
                    </w: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54CEA" w:rsidP="007873FF">
                    <w:pPr>
                      <w:jc w:val="center"/>
                      <w:rPr>
                        <w:sz w:val="18"/>
                        <w:szCs w:val="18"/>
                      </w:rPr>
                    </w:pPr>
                    <w:r w:rsidRPr="00CA13B9">
                      <w:rPr>
                        <w:sz w:val="18"/>
                        <w:szCs w:val="18"/>
                      </w:rPr>
                      <w:t>-96,203,100.00</w:t>
                    </w:r>
                  </w:p>
                </w:tc>
                <w:tc>
                  <w:tcPr>
                    <w:tcW w:w="0" w:type="auto"/>
                  </w:tcPr>
                  <w:p w:rsidR="00AA7C3B" w:rsidRPr="00CA13B9" w:rsidRDefault="00AA7C3B" w:rsidP="007873FF">
                    <w:pPr>
                      <w:jc w:val="center"/>
                      <w:rPr>
                        <w:sz w:val="18"/>
                        <w:szCs w:val="18"/>
                      </w:rPr>
                    </w:pPr>
                  </w:p>
                </w:tc>
                <w:tc>
                  <w:tcPr>
                    <w:tcW w:w="0" w:type="auto"/>
                  </w:tcPr>
                  <w:p w:rsidR="00AA7C3B" w:rsidRPr="00CA13B9" w:rsidRDefault="00A54CEA" w:rsidP="007873FF">
                    <w:pPr>
                      <w:jc w:val="center"/>
                      <w:rPr>
                        <w:sz w:val="18"/>
                        <w:szCs w:val="18"/>
                      </w:rPr>
                    </w:pPr>
                    <w:r w:rsidRPr="00CA13B9">
                      <w:rPr>
                        <w:sz w:val="18"/>
                        <w:szCs w:val="18"/>
                      </w:rPr>
                      <w:t>-96,203,100.00</w:t>
                    </w:r>
                  </w:p>
                </w:tc>
              </w:tr>
              <w:tr w:rsidR="007873FF" w:rsidTr="007873FF">
                <w:sdt>
                  <w:sdtPr>
                    <w:tag w:val="_PLD_e5ace973797c4072b589e43841b34142"/>
                    <w:id w:val="1310808"/>
                    <w:lock w:val="sdtLocked"/>
                  </w:sdtPr>
                  <w:sdtContent>
                    <w:tc>
                      <w:tcPr>
                        <w:tcW w:w="0" w:type="auto"/>
                      </w:tcPr>
                      <w:p w:rsidR="00AA7C3B" w:rsidRDefault="00AA7C3B" w:rsidP="007873FF">
                        <w:pPr>
                          <w:jc w:val="center"/>
                          <w:rPr>
                            <w:sz w:val="18"/>
                            <w:szCs w:val="18"/>
                          </w:rPr>
                        </w:pPr>
                        <w:r>
                          <w:rPr>
                            <w:sz w:val="18"/>
                            <w:szCs w:val="18"/>
                          </w:rPr>
                          <w:t>（</w:t>
                        </w:r>
                        <w:r>
                          <w:rPr>
                            <w:rFonts w:hint="eastAsia"/>
                            <w:sz w:val="18"/>
                            <w:szCs w:val="18"/>
                          </w:rPr>
                          <w:t>三</w:t>
                        </w:r>
                        <w:r>
                          <w:rPr>
                            <w:sz w:val="18"/>
                            <w:szCs w:val="18"/>
                          </w:rPr>
                          <w:t>）利润分配</w:t>
                        </w:r>
                      </w:p>
                    </w:tc>
                  </w:sdtContent>
                </w:sdt>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54CEA" w:rsidP="007873FF">
                    <w:pPr>
                      <w:jc w:val="center"/>
                      <w:rPr>
                        <w:sz w:val="18"/>
                        <w:szCs w:val="18"/>
                      </w:rPr>
                    </w:pPr>
                    <w:r w:rsidRPr="00CA13B9">
                      <w:rPr>
                        <w:sz w:val="18"/>
                        <w:szCs w:val="18"/>
                      </w:rPr>
                      <w:t>-26,885,825.00</w:t>
                    </w:r>
                  </w:p>
                </w:tc>
                <w:tc>
                  <w:tcPr>
                    <w:tcW w:w="0" w:type="auto"/>
                  </w:tcPr>
                  <w:p w:rsidR="00AA7C3B" w:rsidRPr="00CA13B9" w:rsidRDefault="00AA7C3B" w:rsidP="007873FF">
                    <w:pPr>
                      <w:jc w:val="center"/>
                      <w:rPr>
                        <w:sz w:val="18"/>
                        <w:szCs w:val="18"/>
                      </w:rPr>
                    </w:pPr>
                  </w:p>
                </w:tc>
                <w:tc>
                  <w:tcPr>
                    <w:tcW w:w="0" w:type="auto"/>
                  </w:tcPr>
                  <w:p w:rsidR="00AA7C3B" w:rsidRPr="00CA13B9" w:rsidRDefault="00A54CEA" w:rsidP="007873FF">
                    <w:pPr>
                      <w:jc w:val="center"/>
                      <w:rPr>
                        <w:sz w:val="18"/>
                        <w:szCs w:val="18"/>
                      </w:rPr>
                    </w:pPr>
                    <w:r w:rsidRPr="00CA13B9">
                      <w:rPr>
                        <w:sz w:val="18"/>
                        <w:szCs w:val="18"/>
                      </w:rPr>
                      <w:t>-26,885,825.00</w:t>
                    </w:r>
                  </w:p>
                </w:tc>
                <w:tc>
                  <w:tcPr>
                    <w:tcW w:w="0" w:type="auto"/>
                  </w:tcPr>
                  <w:p w:rsidR="00AA7C3B" w:rsidRPr="00CA13B9" w:rsidRDefault="00AA7C3B" w:rsidP="007873FF">
                    <w:pPr>
                      <w:jc w:val="center"/>
                      <w:rPr>
                        <w:sz w:val="18"/>
                        <w:szCs w:val="18"/>
                      </w:rPr>
                    </w:pPr>
                  </w:p>
                </w:tc>
                <w:tc>
                  <w:tcPr>
                    <w:tcW w:w="0" w:type="auto"/>
                  </w:tcPr>
                  <w:p w:rsidR="00AA7C3B" w:rsidRPr="00CA13B9" w:rsidRDefault="00A54CEA" w:rsidP="007873FF">
                    <w:pPr>
                      <w:jc w:val="center"/>
                      <w:rPr>
                        <w:sz w:val="18"/>
                        <w:szCs w:val="18"/>
                      </w:rPr>
                    </w:pPr>
                    <w:r w:rsidRPr="00CA13B9">
                      <w:rPr>
                        <w:sz w:val="18"/>
                        <w:szCs w:val="18"/>
                      </w:rPr>
                      <w:t>-26,885,825.00</w:t>
                    </w:r>
                  </w:p>
                </w:tc>
              </w:tr>
              <w:tr w:rsidR="007873FF" w:rsidTr="007873FF">
                <w:sdt>
                  <w:sdtPr>
                    <w:tag w:val="_PLD_56984731c08d48a08692b6a589fbe555"/>
                    <w:id w:val="1310809"/>
                    <w:lock w:val="sdtLocked"/>
                  </w:sdtPr>
                  <w:sdtContent>
                    <w:tc>
                      <w:tcPr>
                        <w:tcW w:w="0" w:type="auto"/>
                      </w:tcPr>
                      <w:p w:rsidR="00AA7C3B" w:rsidRDefault="00AA7C3B" w:rsidP="007873FF">
                        <w:pPr>
                          <w:jc w:val="center"/>
                          <w:rPr>
                            <w:sz w:val="18"/>
                            <w:szCs w:val="18"/>
                          </w:rPr>
                        </w:pPr>
                        <w:r>
                          <w:rPr>
                            <w:sz w:val="18"/>
                            <w:szCs w:val="18"/>
                          </w:rPr>
                          <w:t>1．提取盈余公积</w:t>
                        </w:r>
                      </w:p>
                    </w:tc>
                  </w:sdtContent>
                </w:sdt>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r>
              <w:tr w:rsidR="007873FF" w:rsidTr="007873FF">
                <w:sdt>
                  <w:sdtPr>
                    <w:tag w:val="_PLD_d30e7cefb4de4113b5c1abddf8a241d4"/>
                    <w:id w:val="1310810"/>
                    <w:lock w:val="sdtLocked"/>
                  </w:sdtPr>
                  <w:sdtContent>
                    <w:tc>
                      <w:tcPr>
                        <w:tcW w:w="0" w:type="auto"/>
                      </w:tcPr>
                      <w:p w:rsidR="00AA7C3B" w:rsidRDefault="00AA7C3B" w:rsidP="007873FF">
                        <w:pPr>
                          <w:jc w:val="center"/>
                          <w:rPr>
                            <w:sz w:val="18"/>
                            <w:szCs w:val="18"/>
                          </w:rPr>
                        </w:pPr>
                        <w:r>
                          <w:rPr>
                            <w:sz w:val="18"/>
                            <w:szCs w:val="18"/>
                          </w:rPr>
                          <w:t>2．提取一般风险准备</w:t>
                        </w:r>
                      </w:p>
                    </w:tc>
                  </w:sdtContent>
                </w:sdt>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r>
              <w:tr w:rsidR="007873FF" w:rsidTr="007873FF">
                <w:sdt>
                  <w:sdtPr>
                    <w:tag w:val="_PLD_6d573481d9af49e2a8ab22ecd061ccf7"/>
                    <w:id w:val="1310811"/>
                    <w:lock w:val="sdtLocked"/>
                  </w:sdtPr>
                  <w:sdtContent>
                    <w:tc>
                      <w:tcPr>
                        <w:tcW w:w="0" w:type="auto"/>
                      </w:tcPr>
                      <w:p w:rsidR="00AA7C3B" w:rsidRDefault="00AA7C3B" w:rsidP="007873FF">
                        <w:pPr>
                          <w:jc w:val="center"/>
                          <w:rPr>
                            <w:sz w:val="18"/>
                            <w:szCs w:val="18"/>
                          </w:rPr>
                        </w:pPr>
                        <w:r>
                          <w:rPr>
                            <w:sz w:val="18"/>
                            <w:szCs w:val="18"/>
                          </w:rPr>
                          <w:t>3．对所有者</w:t>
                        </w:r>
                        <w:r>
                          <w:rPr>
                            <w:sz w:val="18"/>
                            <w:szCs w:val="18"/>
                          </w:rPr>
                          <w:lastRenderedPageBreak/>
                          <w:t>（或股东）的分配</w:t>
                        </w:r>
                      </w:p>
                    </w:tc>
                  </w:sdtContent>
                </w:sdt>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54CEA" w:rsidP="007873FF">
                    <w:pPr>
                      <w:jc w:val="center"/>
                      <w:rPr>
                        <w:sz w:val="18"/>
                        <w:szCs w:val="18"/>
                      </w:rPr>
                    </w:pPr>
                    <w:r w:rsidRPr="00CA13B9">
                      <w:rPr>
                        <w:sz w:val="18"/>
                        <w:szCs w:val="18"/>
                      </w:rPr>
                      <w:t>-26,885,825.00</w:t>
                    </w:r>
                  </w:p>
                </w:tc>
                <w:tc>
                  <w:tcPr>
                    <w:tcW w:w="0" w:type="auto"/>
                  </w:tcPr>
                  <w:p w:rsidR="00AA7C3B" w:rsidRPr="00CA13B9" w:rsidRDefault="00AA7C3B" w:rsidP="007873FF">
                    <w:pPr>
                      <w:jc w:val="center"/>
                      <w:rPr>
                        <w:sz w:val="18"/>
                        <w:szCs w:val="18"/>
                      </w:rPr>
                    </w:pPr>
                  </w:p>
                </w:tc>
                <w:tc>
                  <w:tcPr>
                    <w:tcW w:w="0" w:type="auto"/>
                  </w:tcPr>
                  <w:p w:rsidR="00AA7C3B" w:rsidRPr="00CA13B9" w:rsidRDefault="00A54CEA" w:rsidP="007873FF">
                    <w:pPr>
                      <w:jc w:val="center"/>
                      <w:rPr>
                        <w:sz w:val="18"/>
                        <w:szCs w:val="18"/>
                      </w:rPr>
                    </w:pPr>
                    <w:r w:rsidRPr="00CA13B9">
                      <w:rPr>
                        <w:sz w:val="18"/>
                        <w:szCs w:val="18"/>
                      </w:rPr>
                      <w:t>-26,885,825.00</w:t>
                    </w:r>
                  </w:p>
                </w:tc>
                <w:tc>
                  <w:tcPr>
                    <w:tcW w:w="0" w:type="auto"/>
                  </w:tcPr>
                  <w:p w:rsidR="00AA7C3B" w:rsidRPr="00CA13B9" w:rsidRDefault="00AA7C3B" w:rsidP="007873FF">
                    <w:pPr>
                      <w:jc w:val="center"/>
                      <w:rPr>
                        <w:sz w:val="18"/>
                        <w:szCs w:val="18"/>
                      </w:rPr>
                    </w:pPr>
                  </w:p>
                </w:tc>
                <w:tc>
                  <w:tcPr>
                    <w:tcW w:w="0" w:type="auto"/>
                  </w:tcPr>
                  <w:p w:rsidR="00AA7C3B" w:rsidRPr="00CA13B9" w:rsidRDefault="00A54CEA" w:rsidP="007873FF">
                    <w:pPr>
                      <w:jc w:val="center"/>
                      <w:rPr>
                        <w:sz w:val="18"/>
                        <w:szCs w:val="18"/>
                      </w:rPr>
                    </w:pPr>
                    <w:r w:rsidRPr="00CA13B9">
                      <w:rPr>
                        <w:sz w:val="18"/>
                        <w:szCs w:val="18"/>
                      </w:rPr>
                      <w:t>-26,885,825.00</w:t>
                    </w:r>
                  </w:p>
                </w:tc>
              </w:tr>
              <w:tr w:rsidR="007873FF" w:rsidTr="007873FF">
                <w:sdt>
                  <w:sdtPr>
                    <w:tag w:val="_PLD_dd87d5b565c74b3faf2e05ed9840875a"/>
                    <w:id w:val="1310812"/>
                  </w:sdtPr>
                  <w:sdtContent>
                    <w:tc>
                      <w:tcPr>
                        <w:tcW w:w="0" w:type="auto"/>
                      </w:tcPr>
                      <w:p w:rsidR="00AA7C3B" w:rsidRDefault="00AA7C3B" w:rsidP="007873FF">
                        <w:pPr>
                          <w:jc w:val="center"/>
                          <w:rPr>
                            <w:sz w:val="18"/>
                            <w:szCs w:val="18"/>
                          </w:rPr>
                        </w:pPr>
                        <w:r>
                          <w:rPr>
                            <w:sz w:val="18"/>
                            <w:szCs w:val="18"/>
                          </w:rPr>
                          <w:t>4．其他</w:t>
                        </w:r>
                      </w:p>
                    </w:tc>
                  </w:sdtContent>
                </w:sdt>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r>
              <w:tr w:rsidR="007873FF" w:rsidTr="007873FF">
                <w:sdt>
                  <w:sdtPr>
                    <w:tag w:val="_PLD_92da940e723e49d8b19944c326b0a372"/>
                    <w:id w:val="1310813"/>
                    <w:lock w:val="sdtLocked"/>
                  </w:sdtPr>
                  <w:sdtContent>
                    <w:tc>
                      <w:tcPr>
                        <w:tcW w:w="0" w:type="auto"/>
                      </w:tcPr>
                      <w:p w:rsidR="00AA7C3B" w:rsidRDefault="00AA7C3B" w:rsidP="007873FF">
                        <w:pPr>
                          <w:jc w:val="center"/>
                          <w:rPr>
                            <w:sz w:val="18"/>
                            <w:szCs w:val="18"/>
                          </w:rPr>
                        </w:pPr>
                        <w:r>
                          <w:rPr>
                            <w:sz w:val="18"/>
                            <w:szCs w:val="18"/>
                          </w:rPr>
                          <w:t>（</w:t>
                        </w:r>
                        <w:r>
                          <w:rPr>
                            <w:rFonts w:hint="eastAsia"/>
                            <w:sz w:val="18"/>
                            <w:szCs w:val="18"/>
                          </w:rPr>
                          <w:t>四</w:t>
                        </w:r>
                        <w:r>
                          <w:rPr>
                            <w:sz w:val="18"/>
                            <w:szCs w:val="18"/>
                          </w:rPr>
                          <w:t>）所有者权益内部结转</w:t>
                        </w:r>
                      </w:p>
                    </w:tc>
                  </w:sdtContent>
                </w:sdt>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r>
              <w:tr w:rsidR="007873FF" w:rsidTr="007873FF">
                <w:sdt>
                  <w:sdtPr>
                    <w:tag w:val="_PLD_88fb253c66e143fa8d6fda4d400657ec"/>
                    <w:id w:val="1310814"/>
                    <w:lock w:val="sdtLocked"/>
                  </w:sdtPr>
                  <w:sdtContent>
                    <w:tc>
                      <w:tcPr>
                        <w:tcW w:w="0" w:type="auto"/>
                      </w:tcPr>
                      <w:p w:rsidR="00AA7C3B" w:rsidRDefault="00AA7C3B" w:rsidP="007873FF">
                        <w:pPr>
                          <w:jc w:val="center"/>
                          <w:rPr>
                            <w:sz w:val="18"/>
                            <w:szCs w:val="18"/>
                          </w:rPr>
                        </w:pPr>
                        <w:r>
                          <w:rPr>
                            <w:sz w:val="18"/>
                            <w:szCs w:val="18"/>
                          </w:rPr>
                          <w:t>1．资本公积转增资本（或股本）</w:t>
                        </w:r>
                      </w:p>
                    </w:tc>
                  </w:sdtContent>
                </w:sdt>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r>
              <w:tr w:rsidR="007873FF" w:rsidTr="007873FF">
                <w:sdt>
                  <w:sdtPr>
                    <w:tag w:val="_PLD_15cc23aa9ca343c08333ba7ee1b1325c"/>
                    <w:id w:val="1310815"/>
                    <w:lock w:val="sdtLocked"/>
                  </w:sdtPr>
                  <w:sdtContent>
                    <w:tc>
                      <w:tcPr>
                        <w:tcW w:w="0" w:type="auto"/>
                      </w:tcPr>
                      <w:p w:rsidR="00AA7C3B" w:rsidRDefault="00AA7C3B" w:rsidP="007873FF">
                        <w:pPr>
                          <w:jc w:val="center"/>
                          <w:rPr>
                            <w:sz w:val="18"/>
                            <w:szCs w:val="18"/>
                          </w:rPr>
                        </w:pPr>
                        <w:r>
                          <w:rPr>
                            <w:sz w:val="18"/>
                            <w:szCs w:val="18"/>
                          </w:rPr>
                          <w:t>2．盈余公积转增资本（或股本）</w:t>
                        </w:r>
                      </w:p>
                    </w:tc>
                  </w:sdtContent>
                </w:sdt>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r>
              <w:tr w:rsidR="007873FF" w:rsidTr="007873FF">
                <w:sdt>
                  <w:sdtPr>
                    <w:tag w:val="_PLD_9db953ff4eb242bd9b2d516481ce5c51"/>
                    <w:id w:val="1310816"/>
                    <w:lock w:val="sdtLocked"/>
                  </w:sdtPr>
                  <w:sdtContent>
                    <w:tc>
                      <w:tcPr>
                        <w:tcW w:w="0" w:type="auto"/>
                      </w:tcPr>
                      <w:p w:rsidR="00AA7C3B" w:rsidRDefault="00AA7C3B" w:rsidP="007873FF">
                        <w:pPr>
                          <w:jc w:val="center"/>
                          <w:rPr>
                            <w:sz w:val="18"/>
                            <w:szCs w:val="18"/>
                          </w:rPr>
                        </w:pPr>
                        <w:r>
                          <w:rPr>
                            <w:sz w:val="18"/>
                            <w:szCs w:val="18"/>
                          </w:rPr>
                          <w:t>3．盈余公积弥补亏损</w:t>
                        </w:r>
                      </w:p>
                    </w:tc>
                  </w:sdtContent>
                </w:sdt>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r>
              <w:tr w:rsidR="007873FF" w:rsidTr="007873FF">
                <w:tc>
                  <w:tcPr>
                    <w:tcW w:w="0" w:type="auto"/>
                  </w:tcPr>
                  <w:sdt>
                    <w:sdtPr>
                      <w:rPr>
                        <w:sz w:val="18"/>
                        <w:szCs w:val="18"/>
                      </w:rPr>
                      <w:tag w:val="_PLD_4cff15a1162840c480701077d824f063"/>
                      <w:id w:val="1310817"/>
                      <w:lock w:val="sdtLocked"/>
                    </w:sdtPr>
                    <w:sdtContent>
                      <w:p w:rsidR="00AA7C3B" w:rsidRDefault="00AA7C3B" w:rsidP="007873FF">
                        <w:pPr>
                          <w:jc w:val="center"/>
                        </w:pPr>
                        <w:r>
                          <w:rPr>
                            <w:sz w:val="18"/>
                            <w:szCs w:val="18"/>
                          </w:rPr>
                          <w:t>4．设定受益计划变动额结转留存收益</w:t>
                        </w:r>
                      </w:p>
                    </w:sdtContent>
                  </w:sdt>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r>
              <w:tr w:rsidR="007873FF" w:rsidTr="007873FF">
                <w:tc>
                  <w:tcPr>
                    <w:tcW w:w="0" w:type="auto"/>
                  </w:tcPr>
                  <w:sdt>
                    <w:sdtPr>
                      <w:rPr>
                        <w:sz w:val="18"/>
                        <w:szCs w:val="18"/>
                      </w:rPr>
                      <w:tag w:val="_PLD_01b44dab85214948b610b65ce91a85dd"/>
                      <w:id w:val="1310818"/>
                      <w:lock w:val="sdtLocked"/>
                    </w:sdtPr>
                    <w:sdtContent>
                      <w:p w:rsidR="00AA7C3B" w:rsidRDefault="00AA7C3B" w:rsidP="007873FF">
                        <w:pPr>
                          <w:jc w:val="center"/>
                          <w:rPr>
                            <w:sz w:val="18"/>
                            <w:szCs w:val="18"/>
                          </w:rPr>
                        </w:pPr>
                        <w:r>
                          <w:rPr>
                            <w:sz w:val="18"/>
                            <w:szCs w:val="18"/>
                          </w:rPr>
                          <w:t>5．其他综合收益结转留存收益</w:t>
                        </w:r>
                      </w:p>
                    </w:sdtContent>
                  </w:sdt>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r>
              <w:tr w:rsidR="007873FF" w:rsidTr="007873FF">
                <w:sdt>
                  <w:sdtPr>
                    <w:tag w:val="_PLD_3ac599075bf24593ba41b1bec2fb0e9e"/>
                    <w:id w:val="1310819"/>
                    <w:lock w:val="sdtLocked"/>
                  </w:sdtPr>
                  <w:sdtContent>
                    <w:tc>
                      <w:tcPr>
                        <w:tcW w:w="0" w:type="auto"/>
                      </w:tcPr>
                      <w:p w:rsidR="00AA7C3B" w:rsidRDefault="00AA7C3B" w:rsidP="007873FF">
                        <w:pPr>
                          <w:jc w:val="center"/>
                          <w:rPr>
                            <w:sz w:val="18"/>
                            <w:szCs w:val="18"/>
                          </w:rPr>
                        </w:pPr>
                        <w:r>
                          <w:rPr>
                            <w:sz w:val="18"/>
                            <w:szCs w:val="18"/>
                          </w:rPr>
                          <w:t>6．其他</w:t>
                        </w:r>
                      </w:p>
                    </w:tc>
                  </w:sdtContent>
                </w:sdt>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r>
              <w:tr w:rsidR="007873FF" w:rsidTr="007873FF">
                <w:sdt>
                  <w:sdtPr>
                    <w:tag w:val="_PLD_e606d8680d944e6999b3743f1fcf75f9"/>
                    <w:id w:val="1310820"/>
                    <w:lock w:val="sdtLocked"/>
                  </w:sdtPr>
                  <w:sdtContent>
                    <w:tc>
                      <w:tcPr>
                        <w:tcW w:w="0" w:type="auto"/>
                      </w:tcPr>
                      <w:p w:rsidR="00AA7C3B" w:rsidRDefault="00AA7C3B" w:rsidP="007873FF">
                        <w:pPr>
                          <w:jc w:val="center"/>
                          <w:rPr>
                            <w:sz w:val="18"/>
                            <w:szCs w:val="18"/>
                          </w:rPr>
                        </w:pPr>
                        <w:r>
                          <w:rPr>
                            <w:rFonts w:hint="eastAsia"/>
                            <w:sz w:val="18"/>
                            <w:szCs w:val="18"/>
                          </w:rPr>
                          <w:t>（五）专项储备</w:t>
                        </w:r>
                      </w:p>
                    </w:tc>
                  </w:sdtContent>
                </w:sdt>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r>
              <w:tr w:rsidR="007873FF" w:rsidTr="007873FF">
                <w:sdt>
                  <w:sdtPr>
                    <w:tag w:val="_PLD_c1e7a107b4eb42c48000b98a786d499c"/>
                    <w:id w:val="1310821"/>
                    <w:lock w:val="sdtLocked"/>
                  </w:sdtPr>
                  <w:sdtContent>
                    <w:tc>
                      <w:tcPr>
                        <w:tcW w:w="0" w:type="auto"/>
                      </w:tcPr>
                      <w:p w:rsidR="00AA7C3B" w:rsidRDefault="00AA7C3B" w:rsidP="007873FF">
                        <w:pPr>
                          <w:jc w:val="center"/>
                          <w:rPr>
                            <w:sz w:val="18"/>
                            <w:szCs w:val="18"/>
                          </w:rPr>
                        </w:pPr>
                        <w:r>
                          <w:rPr>
                            <w:rFonts w:hint="eastAsia"/>
                            <w:sz w:val="18"/>
                            <w:szCs w:val="18"/>
                          </w:rPr>
                          <w:t>1．本期</w:t>
                        </w:r>
                        <w:r>
                          <w:rPr>
                            <w:rFonts w:hint="eastAsia"/>
                            <w:sz w:val="18"/>
                            <w:szCs w:val="18"/>
                          </w:rPr>
                          <w:lastRenderedPageBreak/>
                          <w:t>提取</w:t>
                        </w:r>
                      </w:p>
                    </w:tc>
                  </w:sdtContent>
                </w:sdt>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r>
              <w:tr w:rsidR="007873FF" w:rsidTr="007873FF">
                <w:sdt>
                  <w:sdtPr>
                    <w:tag w:val="_PLD_69b59bbd4f7a49708a1fc0c2a96e3869"/>
                    <w:id w:val="1310822"/>
                    <w:lock w:val="sdtLocked"/>
                  </w:sdtPr>
                  <w:sdtContent>
                    <w:tc>
                      <w:tcPr>
                        <w:tcW w:w="0" w:type="auto"/>
                      </w:tcPr>
                      <w:p w:rsidR="00AA7C3B" w:rsidRDefault="00AA7C3B" w:rsidP="007873FF">
                        <w:pPr>
                          <w:jc w:val="center"/>
                          <w:rPr>
                            <w:sz w:val="18"/>
                            <w:szCs w:val="18"/>
                          </w:rPr>
                        </w:pPr>
                        <w:r>
                          <w:rPr>
                            <w:rFonts w:hint="eastAsia"/>
                            <w:sz w:val="18"/>
                            <w:szCs w:val="18"/>
                          </w:rPr>
                          <w:t>2．本期使用</w:t>
                        </w:r>
                      </w:p>
                    </w:tc>
                  </w:sdtContent>
                </w:sdt>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r>
              <w:tr w:rsidR="007873FF" w:rsidTr="007873FF">
                <w:sdt>
                  <w:sdtPr>
                    <w:tag w:val="_PLD_8e6f5912872d41cc910f3bdca18b82d0"/>
                    <w:id w:val="1310823"/>
                    <w:lock w:val="sdtLocked"/>
                  </w:sdtPr>
                  <w:sdtContent>
                    <w:tc>
                      <w:tcPr>
                        <w:tcW w:w="0" w:type="auto"/>
                      </w:tcPr>
                      <w:p w:rsidR="00AA7C3B" w:rsidRDefault="00AA7C3B" w:rsidP="007873FF">
                        <w:pPr>
                          <w:jc w:val="center"/>
                          <w:rPr>
                            <w:sz w:val="18"/>
                            <w:szCs w:val="18"/>
                          </w:rPr>
                        </w:pPr>
                        <w:r>
                          <w:rPr>
                            <w:rFonts w:hint="eastAsia"/>
                            <w:sz w:val="18"/>
                            <w:szCs w:val="18"/>
                          </w:rPr>
                          <w:t>（六）其他</w:t>
                        </w:r>
                      </w:p>
                    </w:tc>
                  </w:sdtContent>
                </w:sdt>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r>
              <w:tr w:rsidR="007873FF" w:rsidTr="007873FF">
                <w:sdt>
                  <w:sdtPr>
                    <w:tag w:val="_PLD_f6ec7abefe954758b48497b1b1440546"/>
                    <w:id w:val="1310824"/>
                    <w:lock w:val="sdtLocked"/>
                  </w:sdtPr>
                  <w:sdtContent>
                    <w:tc>
                      <w:tcPr>
                        <w:tcW w:w="0" w:type="auto"/>
                      </w:tcPr>
                      <w:p w:rsidR="00AA7C3B" w:rsidRDefault="00AA7C3B" w:rsidP="007873FF">
                        <w:pPr>
                          <w:jc w:val="center"/>
                          <w:rPr>
                            <w:sz w:val="18"/>
                            <w:szCs w:val="18"/>
                          </w:rPr>
                        </w:pPr>
                        <w:r>
                          <w:rPr>
                            <w:sz w:val="18"/>
                            <w:szCs w:val="18"/>
                          </w:rPr>
                          <w:t>四、本期期末余额</w:t>
                        </w:r>
                      </w:p>
                    </w:tc>
                  </w:sdtContent>
                </w:sdt>
                <w:tc>
                  <w:tcPr>
                    <w:tcW w:w="0" w:type="auto"/>
                  </w:tcPr>
                  <w:p w:rsidR="00AA7C3B" w:rsidRPr="00CA13B9" w:rsidRDefault="00A54CEA" w:rsidP="007873FF">
                    <w:pPr>
                      <w:jc w:val="center"/>
                      <w:rPr>
                        <w:sz w:val="18"/>
                        <w:szCs w:val="18"/>
                      </w:rPr>
                    </w:pPr>
                    <w:r w:rsidRPr="00CA13B9">
                      <w:rPr>
                        <w:sz w:val="18"/>
                        <w:szCs w:val="18"/>
                      </w:rPr>
                      <w:t>298,731,378.00</w:t>
                    </w: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54CEA" w:rsidP="007873FF">
                    <w:pPr>
                      <w:jc w:val="center"/>
                      <w:rPr>
                        <w:sz w:val="18"/>
                        <w:szCs w:val="18"/>
                      </w:rPr>
                    </w:pPr>
                    <w:r w:rsidRPr="00CA13B9">
                      <w:rPr>
                        <w:sz w:val="18"/>
                        <w:szCs w:val="18"/>
                      </w:rPr>
                      <w:t>865,664,731.41</w:t>
                    </w: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A7C3B" w:rsidP="007873FF">
                    <w:pPr>
                      <w:jc w:val="center"/>
                      <w:rPr>
                        <w:sz w:val="18"/>
                        <w:szCs w:val="18"/>
                      </w:rPr>
                    </w:pPr>
                  </w:p>
                </w:tc>
                <w:tc>
                  <w:tcPr>
                    <w:tcW w:w="0" w:type="auto"/>
                  </w:tcPr>
                  <w:p w:rsidR="00AA7C3B" w:rsidRPr="00CA13B9" w:rsidRDefault="00A54CEA" w:rsidP="007873FF">
                    <w:pPr>
                      <w:jc w:val="center"/>
                      <w:rPr>
                        <w:sz w:val="18"/>
                        <w:szCs w:val="18"/>
                      </w:rPr>
                    </w:pPr>
                    <w:r w:rsidRPr="00CA13B9">
                      <w:rPr>
                        <w:sz w:val="18"/>
                        <w:szCs w:val="18"/>
                      </w:rPr>
                      <w:t>186,914,881.92</w:t>
                    </w:r>
                  </w:p>
                </w:tc>
                <w:tc>
                  <w:tcPr>
                    <w:tcW w:w="0" w:type="auto"/>
                  </w:tcPr>
                  <w:p w:rsidR="00AA7C3B" w:rsidRPr="00CA13B9" w:rsidRDefault="00AA7C3B" w:rsidP="007873FF">
                    <w:pPr>
                      <w:jc w:val="center"/>
                      <w:rPr>
                        <w:sz w:val="18"/>
                        <w:szCs w:val="18"/>
                      </w:rPr>
                    </w:pPr>
                  </w:p>
                </w:tc>
                <w:tc>
                  <w:tcPr>
                    <w:tcW w:w="0" w:type="auto"/>
                  </w:tcPr>
                  <w:p w:rsidR="00AA7C3B" w:rsidRPr="00CA13B9" w:rsidRDefault="00A54CEA" w:rsidP="007873FF">
                    <w:pPr>
                      <w:jc w:val="center"/>
                      <w:rPr>
                        <w:sz w:val="18"/>
                        <w:szCs w:val="18"/>
                      </w:rPr>
                    </w:pPr>
                    <w:r w:rsidRPr="00CA13B9">
                      <w:rPr>
                        <w:sz w:val="18"/>
                        <w:szCs w:val="18"/>
                      </w:rPr>
                      <w:t>889,521,345.21</w:t>
                    </w:r>
                  </w:p>
                </w:tc>
                <w:tc>
                  <w:tcPr>
                    <w:tcW w:w="0" w:type="auto"/>
                  </w:tcPr>
                  <w:p w:rsidR="00AA7C3B" w:rsidRPr="00CA13B9" w:rsidRDefault="00AA7C3B" w:rsidP="007873FF">
                    <w:pPr>
                      <w:jc w:val="center"/>
                      <w:rPr>
                        <w:sz w:val="18"/>
                        <w:szCs w:val="18"/>
                      </w:rPr>
                    </w:pPr>
                  </w:p>
                </w:tc>
                <w:tc>
                  <w:tcPr>
                    <w:tcW w:w="0" w:type="auto"/>
                  </w:tcPr>
                  <w:p w:rsidR="00AA7C3B" w:rsidRPr="00CA13B9" w:rsidRDefault="00A54CEA" w:rsidP="007873FF">
                    <w:pPr>
                      <w:jc w:val="center"/>
                      <w:rPr>
                        <w:sz w:val="18"/>
                        <w:szCs w:val="18"/>
                      </w:rPr>
                    </w:pPr>
                    <w:r w:rsidRPr="00CA13B9">
                      <w:rPr>
                        <w:sz w:val="18"/>
                        <w:szCs w:val="18"/>
                      </w:rPr>
                      <w:t>2,240,832,336.54</w:t>
                    </w:r>
                  </w:p>
                </w:tc>
                <w:tc>
                  <w:tcPr>
                    <w:tcW w:w="0" w:type="auto"/>
                  </w:tcPr>
                  <w:p w:rsidR="00AA7C3B" w:rsidRPr="00CA13B9" w:rsidRDefault="00A54CEA" w:rsidP="007873FF">
                    <w:pPr>
                      <w:jc w:val="center"/>
                      <w:rPr>
                        <w:sz w:val="18"/>
                        <w:szCs w:val="18"/>
                      </w:rPr>
                    </w:pPr>
                    <w:r w:rsidRPr="00CA13B9">
                      <w:rPr>
                        <w:sz w:val="18"/>
                        <w:szCs w:val="18"/>
                      </w:rPr>
                      <w:t>76,347,375.66</w:t>
                    </w:r>
                  </w:p>
                </w:tc>
                <w:tc>
                  <w:tcPr>
                    <w:tcW w:w="0" w:type="auto"/>
                  </w:tcPr>
                  <w:p w:rsidR="00AA7C3B" w:rsidRPr="00CA13B9" w:rsidRDefault="00A54CEA" w:rsidP="007873FF">
                    <w:pPr>
                      <w:jc w:val="center"/>
                      <w:rPr>
                        <w:sz w:val="18"/>
                        <w:szCs w:val="18"/>
                      </w:rPr>
                    </w:pPr>
                    <w:r w:rsidRPr="00CA13B9">
                      <w:rPr>
                        <w:sz w:val="18"/>
                        <w:szCs w:val="18"/>
                      </w:rPr>
                      <w:t>2,317,179,712.20</w:t>
                    </w:r>
                  </w:p>
                </w:tc>
              </w:tr>
            </w:tbl>
            <w:p w:rsidR="00AA7C3B" w:rsidRDefault="00AA7C3B" w:rsidP="007873FF">
              <w:pPr>
                <w:jc w:val="center"/>
              </w:pPr>
            </w:p>
            <w:p w:rsidR="00E640B7" w:rsidRDefault="00E640B7" w:rsidP="007873FF">
              <w:pPr>
                <w:snapToGrid w:val="0"/>
                <w:spacing w:line="240" w:lineRule="atLeast"/>
                <w:ind w:rightChars="-759" w:right="-1594"/>
                <w:jc w:val="center"/>
                <w:rPr>
                  <w:szCs w:val="21"/>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1"/>
                <w:gridCol w:w="1477"/>
                <w:gridCol w:w="398"/>
                <w:gridCol w:w="398"/>
                <w:gridCol w:w="397"/>
                <w:gridCol w:w="1476"/>
                <w:gridCol w:w="579"/>
                <w:gridCol w:w="400"/>
                <w:gridCol w:w="399"/>
                <w:gridCol w:w="1476"/>
                <w:gridCol w:w="400"/>
                <w:gridCol w:w="1476"/>
                <w:gridCol w:w="397"/>
                <w:gridCol w:w="1656"/>
                <w:gridCol w:w="1476"/>
                <w:gridCol w:w="1656"/>
              </w:tblGrid>
              <w:tr w:rsidR="00BD69E9" w:rsidTr="007873FF">
                <w:trPr>
                  <w:cantSplit/>
                </w:trPr>
                <w:tc>
                  <w:tcPr>
                    <w:tcW w:w="0" w:type="auto"/>
                    <w:vMerge w:val="restart"/>
                    <w:vAlign w:val="center"/>
                  </w:tcPr>
                  <w:sdt>
                    <w:sdtPr>
                      <w:rPr>
                        <w:rFonts w:hint="eastAsia"/>
                        <w:sz w:val="18"/>
                        <w:szCs w:val="18"/>
                      </w:rPr>
                      <w:tag w:val="_PLD_229212c664af43faa41821d5eec551b8"/>
                      <w:id w:val="-1448544799"/>
                      <w:lock w:val="sdtLocked"/>
                    </w:sdtPr>
                    <w:sdtContent>
                      <w:p w:rsidR="00E640B7" w:rsidRDefault="006B2B5D" w:rsidP="007873FF">
                        <w:pPr>
                          <w:snapToGrid w:val="0"/>
                          <w:spacing w:line="240" w:lineRule="atLeast"/>
                          <w:jc w:val="center"/>
                          <w:rPr>
                            <w:sz w:val="18"/>
                            <w:szCs w:val="18"/>
                          </w:rPr>
                        </w:pPr>
                        <w:r>
                          <w:rPr>
                            <w:rFonts w:hint="eastAsia"/>
                            <w:sz w:val="18"/>
                            <w:szCs w:val="18"/>
                          </w:rPr>
                          <w:t>项目</w:t>
                        </w:r>
                      </w:p>
                    </w:sdtContent>
                  </w:sdt>
                </w:tc>
                <w:tc>
                  <w:tcPr>
                    <w:tcW w:w="0" w:type="auto"/>
                    <w:gridSpan w:val="15"/>
                  </w:tcPr>
                  <w:p w:rsidR="00E640B7" w:rsidRDefault="00507434" w:rsidP="007873FF">
                    <w:pPr>
                      <w:snapToGrid w:val="0"/>
                      <w:spacing w:line="240" w:lineRule="atLeast"/>
                      <w:ind w:rightChars="-759" w:right="-1594"/>
                      <w:jc w:val="center"/>
                    </w:pPr>
                    <w:sdt>
                      <w:sdtPr>
                        <w:rPr>
                          <w:rFonts w:hint="eastAsia"/>
                        </w:rPr>
                        <w:tag w:val="_PLD_5c8dcea3749f4f92b2d283c717162a73"/>
                        <w:id w:val="782854671"/>
                        <w:lock w:val="sdtLocked"/>
                      </w:sdtPr>
                      <w:sdtContent>
                        <w:r w:rsidR="006B2B5D">
                          <w:rPr>
                            <w:rFonts w:hint="eastAsia"/>
                            <w:sz w:val="18"/>
                            <w:szCs w:val="18"/>
                          </w:rPr>
                          <w:t>2019年度</w:t>
                        </w:r>
                      </w:sdtContent>
                    </w:sdt>
                  </w:p>
                </w:tc>
              </w:tr>
              <w:tr w:rsidR="00BD69E9" w:rsidTr="007873FF">
                <w:trPr>
                  <w:cantSplit/>
                  <w:trHeight w:val="471"/>
                </w:trPr>
                <w:tc>
                  <w:tcPr>
                    <w:tcW w:w="0" w:type="auto"/>
                    <w:vMerge/>
                  </w:tcPr>
                  <w:p w:rsidR="00E640B7" w:rsidRDefault="00E640B7" w:rsidP="007873FF">
                    <w:pPr>
                      <w:snapToGrid w:val="0"/>
                      <w:spacing w:line="240" w:lineRule="atLeast"/>
                      <w:ind w:rightChars="-759" w:right="-1594"/>
                      <w:jc w:val="center"/>
                      <w:rPr>
                        <w:sz w:val="18"/>
                        <w:szCs w:val="18"/>
                      </w:rPr>
                    </w:pPr>
                  </w:p>
                </w:tc>
                <w:sdt>
                  <w:sdtPr>
                    <w:tag w:val="_PLD_e725a8cacf9d4d1abedbfeae17c394e0"/>
                    <w:id w:val="-63413171"/>
                    <w:lock w:val="sdtLocked"/>
                  </w:sdtPr>
                  <w:sdtContent>
                    <w:tc>
                      <w:tcPr>
                        <w:tcW w:w="0" w:type="auto"/>
                        <w:gridSpan w:val="13"/>
                        <w:vAlign w:val="center"/>
                      </w:tcPr>
                      <w:p w:rsidR="00E640B7" w:rsidRDefault="006B2B5D" w:rsidP="007873FF">
                        <w:pPr>
                          <w:jc w:val="center"/>
                        </w:pPr>
                        <w:r>
                          <w:rPr>
                            <w:sz w:val="18"/>
                            <w:szCs w:val="18"/>
                          </w:rPr>
                          <w:t>归属于母公司所有者权益</w:t>
                        </w:r>
                      </w:p>
                    </w:tc>
                  </w:sdtContent>
                </w:sdt>
                <w:sdt>
                  <w:sdtPr>
                    <w:tag w:val="_PLD_fe6c49384f0941088b29ad945caeb72b"/>
                    <w:id w:val="1171518274"/>
                    <w:lock w:val="sdtLocked"/>
                  </w:sdtPr>
                  <w:sdtContent>
                    <w:tc>
                      <w:tcPr>
                        <w:tcW w:w="0" w:type="auto"/>
                        <w:vMerge w:val="restart"/>
                        <w:vAlign w:val="center"/>
                      </w:tcPr>
                      <w:p w:rsidR="00E640B7" w:rsidRDefault="006B2B5D" w:rsidP="007873FF">
                        <w:pPr>
                          <w:jc w:val="center"/>
                          <w:rPr>
                            <w:sz w:val="18"/>
                            <w:szCs w:val="18"/>
                          </w:rPr>
                        </w:pPr>
                        <w:r>
                          <w:rPr>
                            <w:sz w:val="18"/>
                            <w:szCs w:val="18"/>
                          </w:rPr>
                          <w:t>少数股东权益</w:t>
                        </w:r>
                      </w:p>
                    </w:tc>
                  </w:sdtContent>
                </w:sdt>
                <w:sdt>
                  <w:sdtPr>
                    <w:tag w:val="_PLD_bbe71d4307504d648ce52638ee90ccd4"/>
                    <w:id w:val="-1480998432"/>
                    <w:lock w:val="sdtLocked"/>
                  </w:sdtPr>
                  <w:sdtContent>
                    <w:tc>
                      <w:tcPr>
                        <w:tcW w:w="0" w:type="auto"/>
                        <w:vMerge w:val="restart"/>
                        <w:vAlign w:val="center"/>
                      </w:tcPr>
                      <w:p w:rsidR="00E640B7" w:rsidRDefault="006B2B5D" w:rsidP="007873FF">
                        <w:pPr>
                          <w:jc w:val="center"/>
                          <w:rPr>
                            <w:sz w:val="18"/>
                            <w:szCs w:val="18"/>
                          </w:rPr>
                        </w:pPr>
                        <w:r>
                          <w:rPr>
                            <w:sz w:val="18"/>
                            <w:szCs w:val="18"/>
                          </w:rPr>
                          <w:t>所有者权益合计</w:t>
                        </w:r>
                      </w:p>
                    </w:tc>
                  </w:sdtContent>
                </w:sdt>
              </w:tr>
              <w:tr w:rsidR="00BD69E9" w:rsidTr="007873FF">
                <w:trPr>
                  <w:cantSplit/>
                  <w:trHeight w:val="383"/>
                </w:trPr>
                <w:tc>
                  <w:tcPr>
                    <w:tcW w:w="0" w:type="auto"/>
                    <w:vMerge/>
                  </w:tcPr>
                  <w:p w:rsidR="00E640B7" w:rsidRDefault="00E640B7" w:rsidP="007873FF">
                    <w:pPr>
                      <w:snapToGrid w:val="0"/>
                      <w:spacing w:line="240" w:lineRule="atLeast"/>
                      <w:ind w:rightChars="-759" w:right="-1594"/>
                      <w:jc w:val="center"/>
                      <w:rPr>
                        <w:sz w:val="18"/>
                        <w:szCs w:val="18"/>
                      </w:rPr>
                    </w:pPr>
                  </w:p>
                </w:tc>
                <w:sdt>
                  <w:sdtPr>
                    <w:tag w:val="_PLD_941585ba85eb48fa931876151974e425"/>
                    <w:id w:val="66541721"/>
                    <w:lock w:val="sdtLocked"/>
                  </w:sdtPr>
                  <w:sdtContent>
                    <w:tc>
                      <w:tcPr>
                        <w:tcW w:w="0" w:type="auto"/>
                        <w:vMerge w:val="restart"/>
                        <w:vAlign w:val="center"/>
                      </w:tcPr>
                      <w:p w:rsidR="00E640B7" w:rsidRDefault="006B2B5D" w:rsidP="007873FF">
                        <w:pPr>
                          <w:snapToGrid w:val="0"/>
                          <w:spacing w:line="240" w:lineRule="atLeast"/>
                          <w:jc w:val="center"/>
                          <w:rPr>
                            <w:sz w:val="18"/>
                            <w:szCs w:val="18"/>
                          </w:rPr>
                        </w:pPr>
                        <w:r>
                          <w:rPr>
                            <w:sz w:val="18"/>
                            <w:szCs w:val="18"/>
                          </w:rPr>
                          <w:t>实收资本 (或股本)</w:t>
                        </w:r>
                      </w:p>
                    </w:tc>
                  </w:sdtContent>
                </w:sdt>
                <w:sdt>
                  <w:sdtPr>
                    <w:tag w:val="_PLD_4097b1c4c4f449ef94e9dedb67cf7c3a"/>
                    <w:id w:val="1029534368"/>
                    <w:lock w:val="sdtLocked"/>
                  </w:sdtPr>
                  <w:sdtContent>
                    <w:tc>
                      <w:tcPr>
                        <w:tcW w:w="0" w:type="auto"/>
                        <w:gridSpan w:val="3"/>
                        <w:vAlign w:val="center"/>
                      </w:tcPr>
                      <w:p w:rsidR="00E640B7" w:rsidRDefault="006B2B5D" w:rsidP="007873FF">
                        <w:pPr>
                          <w:snapToGrid w:val="0"/>
                          <w:spacing w:line="240" w:lineRule="atLeast"/>
                          <w:jc w:val="center"/>
                          <w:rPr>
                            <w:sz w:val="18"/>
                            <w:szCs w:val="18"/>
                          </w:rPr>
                        </w:pPr>
                        <w:r>
                          <w:rPr>
                            <w:rFonts w:hint="eastAsia"/>
                            <w:sz w:val="18"/>
                            <w:szCs w:val="18"/>
                          </w:rPr>
                          <w:t>其他权益工具</w:t>
                        </w:r>
                      </w:p>
                    </w:tc>
                  </w:sdtContent>
                </w:sdt>
                <w:sdt>
                  <w:sdtPr>
                    <w:tag w:val="_PLD_f8441471f9a041ac884142e2c9e87055"/>
                    <w:id w:val="-1053693966"/>
                    <w:lock w:val="sdtLocked"/>
                  </w:sdtPr>
                  <w:sdtContent>
                    <w:tc>
                      <w:tcPr>
                        <w:tcW w:w="0" w:type="auto"/>
                        <w:vMerge w:val="restart"/>
                        <w:vAlign w:val="center"/>
                      </w:tcPr>
                      <w:p w:rsidR="00E640B7" w:rsidRDefault="006B2B5D" w:rsidP="007873FF">
                        <w:pPr>
                          <w:snapToGrid w:val="0"/>
                          <w:spacing w:line="240" w:lineRule="atLeast"/>
                          <w:jc w:val="center"/>
                          <w:rPr>
                            <w:sz w:val="18"/>
                            <w:szCs w:val="18"/>
                          </w:rPr>
                        </w:pPr>
                        <w:r>
                          <w:rPr>
                            <w:rFonts w:hint="eastAsia"/>
                            <w:sz w:val="18"/>
                            <w:szCs w:val="18"/>
                          </w:rPr>
                          <w:t>资本公积</w:t>
                        </w:r>
                      </w:p>
                    </w:tc>
                  </w:sdtContent>
                </w:sdt>
                <w:sdt>
                  <w:sdtPr>
                    <w:tag w:val="_PLD_f972a7ccc15d4f409243ecc02ea77629"/>
                    <w:id w:val="-1843385580"/>
                    <w:lock w:val="sdtLocked"/>
                  </w:sdtPr>
                  <w:sdtContent>
                    <w:tc>
                      <w:tcPr>
                        <w:tcW w:w="0" w:type="auto"/>
                        <w:vMerge w:val="restart"/>
                        <w:vAlign w:val="center"/>
                      </w:tcPr>
                      <w:p w:rsidR="00E640B7" w:rsidRDefault="006B2B5D" w:rsidP="007873FF">
                        <w:pPr>
                          <w:snapToGrid w:val="0"/>
                          <w:spacing w:line="240" w:lineRule="atLeast"/>
                          <w:jc w:val="center"/>
                          <w:rPr>
                            <w:sz w:val="18"/>
                            <w:szCs w:val="18"/>
                          </w:rPr>
                        </w:pPr>
                        <w:r>
                          <w:rPr>
                            <w:rFonts w:hint="eastAsia"/>
                            <w:sz w:val="18"/>
                            <w:szCs w:val="18"/>
                          </w:rPr>
                          <w:t>减：库存股</w:t>
                        </w:r>
                      </w:p>
                    </w:tc>
                  </w:sdtContent>
                </w:sdt>
                <w:sdt>
                  <w:sdtPr>
                    <w:tag w:val="_PLD_32394603dc124fdb904af0ad8606aa79"/>
                    <w:id w:val="-74509992"/>
                    <w:lock w:val="sdtLocked"/>
                  </w:sdtPr>
                  <w:sdtContent>
                    <w:tc>
                      <w:tcPr>
                        <w:tcW w:w="0" w:type="auto"/>
                        <w:vMerge w:val="restart"/>
                        <w:vAlign w:val="center"/>
                      </w:tcPr>
                      <w:p w:rsidR="00E640B7" w:rsidRDefault="006B2B5D" w:rsidP="007873FF">
                        <w:pPr>
                          <w:snapToGrid w:val="0"/>
                          <w:spacing w:line="240" w:lineRule="atLeast"/>
                          <w:jc w:val="center"/>
                          <w:rPr>
                            <w:sz w:val="18"/>
                            <w:szCs w:val="18"/>
                          </w:rPr>
                        </w:pPr>
                        <w:r>
                          <w:rPr>
                            <w:rFonts w:hint="eastAsia"/>
                            <w:sz w:val="18"/>
                            <w:szCs w:val="18"/>
                          </w:rPr>
                          <w:t>其他综合收益</w:t>
                        </w:r>
                      </w:p>
                    </w:tc>
                  </w:sdtContent>
                </w:sdt>
                <w:sdt>
                  <w:sdtPr>
                    <w:tag w:val="_PLD_af29ec23e072452c89c8447237a4831e"/>
                    <w:id w:val="-1337076469"/>
                    <w:lock w:val="sdtLocked"/>
                  </w:sdtPr>
                  <w:sdtContent>
                    <w:tc>
                      <w:tcPr>
                        <w:tcW w:w="0" w:type="auto"/>
                        <w:vMerge w:val="restart"/>
                        <w:vAlign w:val="center"/>
                      </w:tcPr>
                      <w:p w:rsidR="00E640B7" w:rsidRDefault="006B2B5D" w:rsidP="007873FF">
                        <w:pPr>
                          <w:snapToGrid w:val="0"/>
                          <w:spacing w:line="240" w:lineRule="atLeast"/>
                          <w:jc w:val="center"/>
                          <w:rPr>
                            <w:sz w:val="18"/>
                            <w:szCs w:val="18"/>
                          </w:rPr>
                        </w:pPr>
                        <w:r>
                          <w:rPr>
                            <w:rFonts w:hint="eastAsia"/>
                            <w:sz w:val="18"/>
                            <w:szCs w:val="18"/>
                          </w:rPr>
                          <w:t>专项储备</w:t>
                        </w:r>
                      </w:p>
                    </w:tc>
                  </w:sdtContent>
                </w:sdt>
                <w:sdt>
                  <w:sdtPr>
                    <w:tag w:val="_PLD_81a68447a616402b99500dae3d54a22d"/>
                    <w:id w:val="1951428847"/>
                    <w:lock w:val="sdtLocked"/>
                  </w:sdtPr>
                  <w:sdtContent>
                    <w:tc>
                      <w:tcPr>
                        <w:tcW w:w="0" w:type="auto"/>
                        <w:vMerge w:val="restart"/>
                        <w:vAlign w:val="center"/>
                      </w:tcPr>
                      <w:p w:rsidR="00E640B7" w:rsidRDefault="006B2B5D" w:rsidP="007873FF">
                        <w:pPr>
                          <w:snapToGrid w:val="0"/>
                          <w:spacing w:line="240" w:lineRule="atLeast"/>
                          <w:jc w:val="center"/>
                          <w:rPr>
                            <w:sz w:val="18"/>
                            <w:szCs w:val="18"/>
                          </w:rPr>
                        </w:pPr>
                        <w:r>
                          <w:rPr>
                            <w:rFonts w:hint="eastAsia"/>
                            <w:sz w:val="18"/>
                            <w:szCs w:val="18"/>
                          </w:rPr>
                          <w:t>盈余公积</w:t>
                        </w:r>
                      </w:p>
                    </w:tc>
                  </w:sdtContent>
                </w:sdt>
                <w:sdt>
                  <w:sdtPr>
                    <w:tag w:val="_PLD_ad0dadbaf28f45779fefb69d05b7215d"/>
                    <w:id w:val="-503595955"/>
                    <w:lock w:val="sdtLocked"/>
                  </w:sdtPr>
                  <w:sdtContent>
                    <w:tc>
                      <w:tcPr>
                        <w:tcW w:w="0" w:type="auto"/>
                        <w:vMerge w:val="restart"/>
                        <w:vAlign w:val="center"/>
                      </w:tcPr>
                      <w:p w:rsidR="00E640B7" w:rsidRDefault="006B2B5D" w:rsidP="007873FF">
                        <w:pPr>
                          <w:snapToGrid w:val="0"/>
                          <w:spacing w:line="240" w:lineRule="atLeast"/>
                          <w:jc w:val="center"/>
                          <w:rPr>
                            <w:sz w:val="18"/>
                            <w:szCs w:val="18"/>
                          </w:rPr>
                        </w:pPr>
                        <w:r>
                          <w:rPr>
                            <w:rFonts w:hint="eastAsia"/>
                            <w:sz w:val="18"/>
                            <w:szCs w:val="18"/>
                          </w:rPr>
                          <w:t>一般风险准备</w:t>
                        </w:r>
                      </w:p>
                    </w:tc>
                  </w:sdtContent>
                </w:sdt>
                <w:sdt>
                  <w:sdtPr>
                    <w:tag w:val="_PLD_a51f5c6bdac744979b275b09b6a9d1d8"/>
                    <w:id w:val="733515702"/>
                    <w:lock w:val="sdtLocked"/>
                  </w:sdtPr>
                  <w:sdtContent>
                    <w:tc>
                      <w:tcPr>
                        <w:tcW w:w="0" w:type="auto"/>
                        <w:vMerge w:val="restart"/>
                        <w:vAlign w:val="center"/>
                      </w:tcPr>
                      <w:p w:rsidR="00E640B7" w:rsidRDefault="006B2B5D" w:rsidP="007873FF">
                        <w:pPr>
                          <w:snapToGrid w:val="0"/>
                          <w:spacing w:line="240" w:lineRule="atLeast"/>
                          <w:jc w:val="center"/>
                          <w:rPr>
                            <w:sz w:val="18"/>
                            <w:szCs w:val="18"/>
                          </w:rPr>
                        </w:pPr>
                        <w:r>
                          <w:rPr>
                            <w:rFonts w:hint="eastAsia"/>
                            <w:sz w:val="18"/>
                            <w:szCs w:val="18"/>
                          </w:rPr>
                          <w:t>未分配利润</w:t>
                        </w:r>
                      </w:p>
                    </w:tc>
                  </w:sdtContent>
                </w:sdt>
                <w:tc>
                  <w:tcPr>
                    <w:tcW w:w="0" w:type="auto"/>
                    <w:vMerge w:val="restart"/>
                    <w:vAlign w:val="center"/>
                  </w:tcPr>
                  <w:sdt>
                    <w:sdtPr>
                      <w:rPr>
                        <w:rFonts w:hint="eastAsia"/>
                        <w:sz w:val="18"/>
                        <w:szCs w:val="18"/>
                      </w:rPr>
                      <w:tag w:val="_PLD_ae449a7a80f64d56b34968f1f21d2198"/>
                      <w:id w:val="2030134564"/>
                      <w:lock w:val="sdtLocked"/>
                    </w:sdtPr>
                    <w:sdtContent>
                      <w:sdt>
                        <w:sdtPr>
                          <w:rPr>
                            <w:rFonts w:hint="eastAsia"/>
                            <w:sz w:val="18"/>
                            <w:szCs w:val="18"/>
                          </w:rPr>
                          <w:tag w:val="_PLD_c4da6a74366840789b623f0d61440178"/>
                          <w:id w:val="1762712950"/>
                          <w:lock w:val="sdtLocked"/>
                        </w:sdtPr>
                        <w:sdtContent>
                          <w:p w:rsidR="00E640B7" w:rsidRDefault="006B2B5D" w:rsidP="007873FF">
                            <w:pPr>
                              <w:jc w:val="center"/>
                              <w:rPr>
                                <w:sz w:val="18"/>
                                <w:szCs w:val="18"/>
                              </w:rPr>
                            </w:pPr>
                            <w:r>
                              <w:rPr>
                                <w:rFonts w:hint="eastAsia"/>
                                <w:sz w:val="18"/>
                                <w:szCs w:val="18"/>
                              </w:rPr>
                              <w:t>其他</w:t>
                            </w:r>
                          </w:p>
                        </w:sdtContent>
                      </w:sdt>
                    </w:sdtContent>
                  </w:sdt>
                </w:tc>
                <w:tc>
                  <w:tcPr>
                    <w:tcW w:w="0" w:type="auto"/>
                    <w:vMerge w:val="restart"/>
                    <w:vAlign w:val="center"/>
                  </w:tcPr>
                  <w:sdt>
                    <w:sdtPr>
                      <w:rPr>
                        <w:rFonts w:hint="eastAsia"/>
                        <w:sz w:val="18"/>
                        <w:szCs w:val="18"/>
                      </w:rPr>
                      <w:tag w:val="_PLD_f2691f33b2164ad8b83415f8cd404dea"/>
                      <w:id w:val="1803887943"/>
                      <w:lock w:val="sdtLocked"/>
                    </w:sdtPr>
                    <w:sdtContent>
                      <w:p w:rsidR="00E640B7" w:rsidRDefault="006B2B5D" w:rsidP="007873FF">
                        <w:pPr>
                          <w:jc w:val="center"/>
                          <w:rPr>
                            <w:sz w:val="18"/>
                            <w:szCs w:val="18"/>
                          </w:rPr>
                        </w:pPr>
                        <w:r>
                          <w:rPr>
                            <w:rFonts w:hint="eastAsia"/>
                            <w:sz w:val="18"/>
                            <w:szCs w:val="18"/>
                          </w:rPr>
                          <w:t>小计</w:t>
                        </w:r>
                      </w:p>
                    </w:sdtContent>
                  </w:sdt>
                </w:tc>
                <w:tc>
                  <w:tcPr>
                    <w:tcW w:w="0" w:type="auto"/>
                    <w:vMerge/>
                  </w:tcPr>
                  <w:p w:rsidR="00E640B7" w:rsidRDefault="00E640B7" w:rsidP="007873FF">
                    <w:pPr>
                      <w:jc w:val="center"/>
                      <w:rPr>
                        <w:sz w:val="18"/>
                        <w:szCs w:val="18"/>
                      </w:rPr>
                    </w:pPr>
                  </w:p>
                </w:tc>
                <w:tc>
                  <w:tcPr>
                    <w:tcW w:w="0" w:type="auto"/>
                    <w:vMerge/>
                  </w:tcPr>
                  <w:p w:rsidR="00E640B7" w:rsidRDefault="00E640B7" w:rsidP="007873FF">
                    <w:pPr>
                      <w:jc w:val="center"/>
                      <w:rPr>
                        <w:sz w:val="18"/>
                        <w:szCs w:val="18"/>
                      </w:rPr>
                    </w:pPr>
                  </w:p>
                </w:tc>
              </w:tr>
              <w:tr w:rsidR="00BD69E9" w:rsidTr="007873FF">
                <w:trPr>
                  <w:cantSplit/>
                  <w:trHeight w:val="303"/>
                </w:trPr>
                <w:tc>
                  <w:tcPr>
                    <w:tcW w:w="0" w:type="auto"/>
                    <w:vMerge/>
                  </w:tcPr>
                  <w:p w:rsidR="00E640B7" w:rsidRDefault="00E640B7" w:rsidP="007873FF">
                    <w:pPr>
                      <w:snapToGrid w:val="0"/>
                      <w:spacing w:line="240" w:lineRule="atLeast"/>
                      <w:ind w:rightChars="-759" w:right="-1594"/>
                      <w:jc w:val="center"/>
                      <w:rPr>
                        <w:sz w:val="18"/>
                        <w:szCs w:val="18"/>
                      </w:rPr>
                    </w:pPr>
                  </w:p>
                </w:tc>
                <w:tc>
                  <w:tcPr>
                    <w:tcW w:w="0" w:type="auto"/>
                    <w:vMerge/>
                  </w:tcPr>
                  <w:p w:rsidR="00E640B7" w:rsidRDefault="00E640B7" w:rsidP="007873FF">
                    <w:pPr>
                      <w:snapToGrid w:val="0"/>
                      <w:spacing w:line="240" w:lineRule="atLeast"/>
                      <w:jc w:val="center"/>
                      <w:rPr>
                        <w:sz w:val="18"/>
                        <w:szCs w:val="18"/>
                      </w:rPr>
                    </w:pPr>
                  </w:p>
                </w:tc>
                <w:sdt>
                  <w:sdtPr>
                    <w:tag w:val="_PLD_c8e4e3f938444f399262729a0267aa59"/>
                    <w:id w:val="-1689902190"/>
                    <w:lock w:val="sdtLocked"/>
                  </w:sdtPr>
                  <w:sdtContent>
                    <w:tc>
                      <w:tcPr>
                        <w:tcW w:w="0" w:type="auto"/>
                        <w:vAlign w:val="center"/>
                      </w:tcPr>
                      <w:p w:rsidR="00E640B7" w:rsidRDefault="006B2B5D" w:rsidP="007873FF">
                        <w:pPr>
                          <w:jc w:val="center"/>
                          <w:rPr>
                            <w:sz w:val="18"/>
                            <w:szCs w:val="18"/>
                          </w:rPr>
                        </w:pPr>
                        <w:r>
                          <w:rPr>
                            <w:rFonts w:hint="eastAsia"/>
                            <w:sz w:val="18"/>
                            <w:szCs w:val="18"/>
                          </w:rPr>
                          <w:t>优先股</w:t>
                        </w:r>
                      </w:p>
                    </w:tc>
                  </w:sdtContent>
                </w:sdt>
                <w:sdt>
                  <w:sdtPr>
                    <w:tag w:val="_PLD_70f3796cf4ab4ecbb92343a346942a09"/>
                    <w:id w:val="-537890368"/>
                    <w:lock w:val="sdtLocked"/>
                  </w:sdtPr>
                  <w:sdtContent>
                    <w:tc>
                      <w:tcPr>
                        <w:tcW w:w="0" w:type="auto"/>
                        <w:vAlign w:val="center"/>
                      </w:tcPr>
                      <w:p w:rsidR="00E640B7" w:rsidRDefault="006B2B5D" w:rsidP="007873FF">
                        <w:pPr>
                          <w:jc w:val="center"/>
                          <w:rPr>
                            <w:sz w:val="18"/>
                            <w:szCs w:val="18"/>
                          </w:rPr>
                        </w:pPr>
                        <w:r>
                          <w:rPr>
                            <w:rFonts w:hint="eastAsia"/>
                            <w:sz w:val="18"/>
                            <w:szCs w:val="18"/>
                          </w:rPr>
                          <w:t>永续债</w:t>
                        </w:r>
                      </w:p>
                    </w:tc>
                  </w:sdtContent>
                </w:sdt>
                <w:sdt>
                  <w:sdtPr>
                    <w:tag w:val="_PLD_a3d4853d11ed4217a1c5e27cfc45c1c9"/>
                    <w:id w:val="564222114"/>
                    <w:lock w:val="sdtLocked"/>
                  </w:sdtPr>
                  <w:sdtContent>
                    <w:tc>
                      <w:tcPr>
                        <w:tcW w:w="0" w:type="auto"/>
                        <w:vAlign w:val="center"/>
                      </w:tcPr>
                      <w:p w:rsidR="00E640B7" w:rsidRDefault="006B2B5D" w:rsidP="007873FF">
                        <w:pPr>
                          <w:jc w:val="center"/>
                          <w:rPr>
                            <w:sz w:val="18"/>
                            <w:szCs w:val="18"/>
                          </w:rPr>
                        </w:pPr>
                        <w:r>
                          <w:rPr>
                            <w:rFonts w:hint="eastAsia"/>
                            <w:sz w:val="18"/>
                            <w:szCs w:val="18"/>
                          </w:rPr>
                          <w:t>其他</w:t>
                        </w:r>
                      </w:p>
                    </w:tc>
                  </w:sdtContent>
                </w:sdt>
                <w:tc>
                  <w:tcPr>
                    <w:tcW w:w="0" w:type="auto"/>
                    <w:vMerge/>
                  </w:tcPr>
                  <w:p w:rsidR="00E640B7" w:rsidRDefault="00E640B7" w:rsidP="007873FF">
                    <w:pPr>
                      <w:snapToGrid w:val="0"/>
                      <w:spacing w:line="240" w:lineRule="atLeast"/>
                      <w:jc w:val="center"/>
                      <w:rPr>
                        <w:sz w:val="18"/>
                        <w:szCs w:val="18"/>
                      </w:rPr>
                    </w:pPr>
                  </w:p>
                </w:tc>
                <w:tc>
                  <w:tcPr>
                    <w:tcW w:w="0" w:type="auto"/>
                    <w:vMerge/>
                  </w:tcPr>
                  <w:p w:rsidR="00E640B7" w:rsidRDefault="00E640B7" w:rsidP="007873FF">
                    <w:pPr>
                      <w:snapToGrid w:val="0"/>
                      <w:spacing w:line="240" w:lineRule="atLeast"/>
                      <w:jc w:val="center"/>
                      <w:rPr>
                        <w:sz w:val="18"/>
                        <w:szCs w:val="18"/>
                      </w:rPr>
                    </w:pPr>
                  </w:p>
                </w:tc>
                <w:tc>
                  <w:tcPr>
                    <w:tcW w:w="0" w:type="auto"/>
                    <w:vMerge/>
                  </w:tcPr>
                  <w:p w:rsidR="00E640B7" w:rsidRDefault="00E640B7" w:rsidP="007873FF">
                    <w:pPr>
                      <w:snapToGrid w:val="0"/>
                      <w:spacing w:line="240" w:lineRule="atLeast"/>
                      <w:jc w:val="center"/>
                      <w:rPr>
                        <w:sz w:val="18"/>
                        <w:szCs w:val="18"/>
                      </w:rPr>
                    </w:pPr>
                  </w:p>
                </w:tc>
                <w:tc>
                  <w:tcPr>
                    <w:tcW w:w="0" w:type="auto"/>
                    <w:vMerge/>
                  </w:tcPr>
                  <w:p w:rsidR="00E640B7" w:rsidRDefault="00E640B7" w:rsidP="007873FF">
                    <w:pPr>
                      <w:snapToGrid w:val="0"/>
                      <w:spacing w:line="240" w:lineRule="atLeast"/>
                      <w:jc w:val="center"/>
                      <w:rPr>
                        <w:sz w:val="18"/>
                        <w:szCs w:val="18"/>
                      </w:rPr>
                    </w:pPr>
                  </w:p>
                </w:tc>
                <w:tc>
                  <w:tcPr>
                    <w:tcW w:w="0" w:type="auto"/>
                    <w:vMerge/>
                  </w:tcPr>
                  <w:p w:rsidR="00E640B7" w:rsidRDefault="00E640B7" w:rsidP="007873FF">
                    <w:pPr>
                      <w:snapToGrid w:val="0"/>
                      <w:spacing w:line="240" w:lineRule="atLeast"/>
                      <w:jc w:val="center"/>
                      <w:rPr>
                        <w:sz w:val="18"/>
                        <w:szCs w:val="18"/>
                      </w:rPr>
                    </w:pPr>
                  </w:p>
                </w:tc>
                <w:tc>
                  <w:tcPr>
                    <w:tcW w:w="0" w:type="auto"/>
                    <w:vMerge/>
                  </w:tcPr>
                  <w:p w:rsidR="00E640B7" w:rsidRDefault="00E640B7" w:rsidP="007873FF">
                    <w:pPr>
                      <w:snapToGrid w:val="0"/>
                      <w:spacing w:line="240" w:lineRule="atLeast"/>
                      <w:jc w:val="center"/>
                      <w:rPr>
                        <w:sz w:val="18"/>
                        <w:szCs w:val="18"/>
                      </w:rPr>
                    </w:pPr>
                  </w:p>
                </w:tc>
                <w:tc>
                  <w:tcPr>
                    <w:tcW w:w="0" w:type="auto"/>
                    <w:vMerge/>
                  </w:tcPr>
                  <w:p w:rsidR="00E640B7" w:rsidRDefault="00E640B7" w:rsidP="007873FF">
                    <w:pPr>
                      <w:snapToGrid w:val="0"/>
                      <w:spacing w:line="240" w:lineRule="atLeast"/>
                      <w:jc w:val="center"/>
                      <w:rPr>
                        <w:sz w:val="18"/>
                        <w:szCs w:val="18"/>
                      </w:rPr>
                    </w:pPr>
                  </w:p>
                </w:tc>
                <w:tc>
                  <w:tcPr>
                    <w:tcW w:w="0" w:type="auto"/>
                    <w:vMerge/>
                  </w:tcPr>
                  <w:p w:rsidR="00E640B7" w:rsidRDefault="00E640B7" w:rsidP="007873FF">
                    <w:pPr>
                      <w:jc w:val="center"/>
                      <w:rPr>
                        <w:sz w:val="18"/>
                        <w:szCs w:val="18"/>
                      </w:rPr>
                    </w:pPr>
                  </w:p>
                </w:tc>
                <w:tc>
                  <w:tcPr>
                    <w:tcW w:w="0" w:type="auto"/>
                    <w:vMerge/>
                  </w:tcPr>
                  <w:p w:rsidR="00E640B7" w:rsidRDefault="00E640B7" w:rsidP="007873FF">
                    <w:pPr>
                      <w:jc w:val="center"/>
                      <w:rPr>
                        <w:sz w:val="18"/>
                        <w:szCs w:val="18"/>
                      </w:rPr>
                    </w:pPr>
                  </w:p>
                </w:tc>
                <w:tc>
                  <w:tcPr>
                    <w:tcW w:w="0" w:type="auto"/>
                    <w:vMerge/>
                  </w:tcPr>
                  <w:p w:rsidR="00E640B7" w:rsidRDefault="00E640B7" w:rsidP="007873FF">
                    <w:pPr>
                      <w:jc w:val="center"/>
                      <w:rPr>
                        <w:sz w:val="18"/>
                        <w:szCs w:val="18"/>
                      </w:rPr>
                    </w:pPr>
                  </w:p>
                </w:tc>
                <w:tc>
                  <w:tcPr>
                    <w:tcW w:w="0" w:type="auto"/>
                    <w:vMerge/>
                    <w:tcBorders>
                      <w:bottom w:val="nil"/>
                    </w:tcBorders>
                  </w:tcPr>
                  <w:p w:rsidR="00E640B7" w:rsidRDefault="00E640B7" w:rsidP="007873FF">
                    <w:pPr>
                      <w:jc w:val="center"/>
                      <w:rPr>
                        <w:sz w:val="18"/>
                        <w:szCs w:val="18"/>
                      </w:rPr>
                    </w:pPr>
                  </w:p>
                </w:tc>
              </w:tr>
              <w:tr w:rsidR="00BD69E9" w:rsidTr="007873FF">
                <w:sdt>
                  <w:sdtPr>
                    <w:tag w:val="_PLD_24c39056f5874862855dc37ef7f0d558"/>
                    <w:id w:val="-2004269596"/>
                    <w:lock w:val="sdtLocked"/>
                  </w:sdtPr>
                  <w:sdtContent>
                    <w:tc>
                      <w:tcPr>
                        <w:tcW w:w="0" w:type="auto"/>
                      </w:tcPr>
                      <w:p w:rsidR="00E640B7" w:rsidRDefault="006B2B5D" w:rsidP="007873FF">
                        <w:pPr>
                          <w:jc w:val="center"/>
                          <w:rPr>
                            <w:sz w:val="18"/>
                            <w:szCs w:val="18"/>
                          </w:rPr>
                        </w:pPr>
                        <w:r>
                          <w:rPr>
                            <w:sz w:val="18"/>
                            <w:szCs w:val="18"/>
                          </w:rPr>
                          <w:t>一、上年</w:t>
                        </w:r>
                        <w:r>
                          <w:rPr>
                            <w:rFonts w:hint="eastAsia"/>
                            <w:sz w:val="18"/>
                            <w:szCs w:val="18"/>
                          </w:rPr>
                          <w:t>年</w:t>
                        </w:r>
                        <w:r>
                          <w:rPr>
                            <w:sz w:val="18"/>
                            <w:szCs w:val="18"/>
                          </w:rPr>
                          <w:t>末余额</w:t>
                        </w:r>
                      </w:p>
                    </w:tc>
                  </w:sdtContent>
                </w:sdt>
                <w:tc>
                  <w:tcPr>
                    <w:tcW w:w="0" w:type="auto"/>
                  </w:tcPr>
                  <w:p w:rsidR="00E640B7" w:rsidRDefault="00BD69E9" w:rsidP="007873FF">
                    <w:pPr>
                      <w:jc w:val="center"/>
                      <w:rPr>
                        <w:sz w:val="18"/>
                        <w:szCs w:val="18"/>
                      </w:rPr>
                    </w:pPr>
                    <w:r>
                      <w:rPr>
                        <w:sz w:val="18"/>
                        <w:szCs w:val="18"/>
                      </w:rPr>
                      <w:t>298,731,378.00</w:t>
                    </w: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BD69E9" w:rsidP="007873FF">
                    <w:pPr>
                      <w:jc w:val="center"/>
                      <w:rPr>
                        <w:sz w:val="18"/>
                        <w:szCs w:val="18"/>
                      </w:rPr>
                    </w:pPr>
                    <w:r>
                      <w:rPr>
                        <w:sz w:val="18"/>
                        <w:szCs w:val="18"/>
                      </w:rPr>
                      <w:t>925,670,251.41</w:t>
                    </w: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BD69E9" w:rsidP="007873FF">
                    <w:pPr>
                      <w:jc w:val="center"/>
                      <w:rPr>
                        <w:sz w:val="18"/>
                        <w:szCs w:val="18"/>
                      </w:rPr>
                    </w:pPr>
                    <w:r>
                      <w:rPr>
                        <w:sz w:val="18"/>
                        <w:szCs w:val="18"/>
                      </w:rPr>
                      <w:t>170,208,106.35</w:t>
                    </w:r>
                  </w:p>
                </w:tc>
                <w:tc>
                  <w:tcPr>
                    <w:tcW w:w="0" w:type="auto"/>
                  </w:tcPr>
                  <w:p w:rsidR="00E640B7" w:rsidRDefault="00E640B7" w:rsidP="007873FF">
                    <w:pPr>
                      <w:jc w:val="center"/>
                      <w:rPr>
                        <w:sz w:val="18"/>
                        <w:szCs w:val="18"/>
                      </w:rPr>
                    </w:pPr>
                  </w:p>
                </w:tc>
                <w:tc>
                  <w:tcPr>
                    <w:tcW w:w="0" w:type="auto"/>
                  </w:tcPr>
                  <w:p w:rsidR="00E640B7" w:rsidRDefault="00BD69E9" w:rsidP="007873FF">
                    <w:pPr>
                      <w:jc w:val="center"/>
                      <w:rPr>
                        <w:sz w:val="18"/>
                        <w:szCs w:val="18"/>
                      </w:rPr>
                    </w:pPr>
                    <w:r>
                      <w:rPr>
                        <w:sz w:val="18"/>
                        <w:szCs w:val="18"/>
                      </w:rPr>
                      <w:t>715,675,446.69</w:t>
                    </w:r>
                  </w:p>
                </w:tc>
                <w:tc>
                  <w:tcPr>
                    <w:tcW w:w="0" w:type="auto"/>
                  </w:tcPr>
                  <w:p w:rsidR="00E640B7" w:rsidRDefault="00E640B7" w:rsidP="007873FF">
                    <w:pPr>
                      <w:jc w:val="center"/>
                      <w:rPr>
                        <w:sz w:val="18"/>
                        <w:szCs w:val="18"/>
                      </w:rPr>
                    </w:pPr>
                  </w:p>
                </w:tc>
                <w:tc>
                  <w:tcPr>
                    <w:tcW w:w="0" w:type="auto"/>
                  </w:tcPr>
                  <w:p w:rsidR="00E640B7" w:rsidRDefault="00BF4C61" w:rsidP="007873FF">
                    <w:pPr>
                      <w:jc w:val="center"/>
                      <w:rPr>
                        <w:sz w:val="18"/>
                        <w:szCs w:val="18"/>
                      </w:rPr>
                    </w:pPr>
                    <w:r>
                      <w:rPr>
                        <w:sz w:val="18"/>
                        <w:szCs w:val="18"/>
                      </w:rPr>
                      <w:t>2,110,285,182.45</w:t>
                    </w:r>
                  </w:p>
                </w:tc>
                <w:tc>
                  <w:tcPr>
                    <w:tcW w:w="0" w:type="auto"/>
                  </w:tcPr>
                  <w:p w:rsidR="00E640B7" w:rsidRDefault="00BD69E9" w:rsidP="007873FF">
                    <w:pPr>
                      <w:jc w:val="center"/>
                      <w:rPr>
                        <w:sz w:val="18"/>
                        <w:szCs w:val="18"/>
                      </w:rPr>
                    </w:pPr>
                    <w:r>
                      <w:rPr>
                        <w:sz w:val="18"/>
                        <w:szCs w:val="18"/>
                      </w:rPr>
                      <w:t>19,989,064.05</w:t>
                    </w:r>
                  </w:p>
                </w:tc>
                <w:tc>
                  <w:tcPr>
                    <w:tcW w:w="0" w:type="auto"/>
                  </w:tcPr>
                  <w:p w:rsidR="00E640B7" w:rsidRDefault="00BD69E9" w:rsidP="007873FF">
                    <w:pPr>
                      <w:jc w:val="center"/>
                      <w:rPr>
                        <w:sz w:val="18"/>
                        <w:szCs w:val="18"/>
                      </w:rPr>
                    </w:pPr>
                    <w:r>
                      <w:rPr>
                        <w:sz w:val="18"/>
                        <w:szCs w:val="18"/>
                      </w:rPr>
                      <w:t>2,130,274,246.50</w:t>
                    </w:r>
                  </w:p>
                </w:tc>
              </w:tr>
              <w:tr w:rsidR="00BD69E9" w:rsidTr="007873FF">
                <w:sdt>
                  <w:sdtPr>
                    <w:tag w:val="_PLD_5feb351bb250466a8fad5b20d2922c70"/>
                    <w:id w:val="-2145033666"/>
                    <w:lock w:val="sdtLocked"/>
                  </w:sdtPr>
                  <w:sdtContent>
                    <w:tc>
                      <w:tcPr>
                        <w:tcW w:w="0" w:type="auto"/>
                      </w:tcPr>
                      <w:p w:rsidR="00E640B7" w:rsidRDefault="006B2B5D" w:rsidP="007873FF">
                        <w:pPr>
                          <w:jc w:val="center"/>
                          <w:rPr>
                            <w:sz w:val="18"/>
                            <w:szCs w:val="18"/>
                          </w:rPr>
                        </w:pPr>
                        <w:r>
                          <w:rPr>
                            <w:rFonts w:hint="eastAsia"/>
                            <w:sz w:val="18"/>
                            <w:szCs w:val="18"/>
                          </w:rPr>
                          <w:t>加：</w:t>
                        </w:r>
                        <w:r>
                          <w:rPr>
                            <w:sz w:val="18"/>
                            <w:szCs w:val="18"/>
                          </w:rPr>
                          <w:t>会计政策变更</w:t>
                        </w:r>
                      </w:p>
                    </w:tc>
                  </w:sdtContent>
                </w:sdt>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r>
              <w:tr w:rsidR="00BD69E9" w:rsidTr="007873FF">
                <w:sdt>
                  <w:sdtPr>
                    <w:tag w:val="_PLD_b3480764b7144ae885e5b5b29f4f4705"/>
                    <w:id w:val="1320381346"/>
                    <w:lock w:val="sdtLocked"/>
                  </w:sdtPr>
                  <w:sdtContent>
                    <w:tc>
                      <w:tcPr>
                        <w:tcW w:w="0" w:type="auto"/>
                      </w:tcPr>
                      <w:p w:rsidR="00E640B7" w:rsidRDefault="006B2B5D" w:rsidP="007873FF">
                        <w:pPr>
                          <w:ind w:firstLineChars="200" w:firstLine="420"/>
                          <w:jc w:val="center"/>
                          <w:rPr>
                            <w:sz w:val="18"/>
                            <w:szCs w:val="18"/>
                          </w:rPr>
                        </w:pPr>
                        <w:r>
                          <w:rPr>
                            <w:sz w:val="18"/>
                            <w:szCs w:val="18"/>
                          </w:rPr>
                          <w:t>前期差错更正</w:t>
                        </w:r>
                      </w:p>
                    </w:tc>
                  </w:sdtContent>
                </w:sdt>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r>
              <w:tr w:rsidR="00BD69E9" w:rsidTr="007873FF">
                <w:sdt>
                  <w:sdtPr>
                    <w:tag w:val="_PLD_03f09ee4c9b7416b9923560f93f21ac6"/>
                    <w:id w:val="-1838687671"/>
                    <w:lock w:val="sdtLocked"/>
                  </w:sdtPr>
                  <w:sdtContent>
                    <w:tc>
                      <w:tcPr>
                        <w:tcW w:w="0" w:type="auto"/>
                      </w:tcPr>
                      <w:p w:rsidR="00E640B7" w:rsidRDefault="006B2B5D" w:rsidP="007873FF">
                        <w:pPr>
                          <w:ind w:firstLineChars="200" w:firstLine="420"/>
                          <w:jc w:val="center"/>
                          <w:rPr>
                            <w:sz w:val="18"/>
                            <w:szCs w:val="18"/>
                          </w:rPr>
                        </w:pPr>
                        <w:r>
                          <w:rPr>
                            <w:rFonts w:hint="eastAsia"/>
                            <w:sz w:val="18"/>
                            <w:szCs w:val="18"/>
                          </w:rPr>
                          <w:t>同一控制下企业合并</w:t>
                        </w:r>
                      </w:p>
                    </w:tc>
                  </w:sdtContent>
                </w:sdt>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BD69E9" w:rsidP="007873FF">
                    <w:pPr>
                      <w:jc w:val="center"/>
                      <w:rPr>
                        <w:sz w:val="18"/>
                        <w:szCs w:val="18"/>
                      </w:rPr>
                    </w:pPr>
                    <w:r>
                      <w:rPr>
                        <w:sz w:val="18"/>
                        <w:szCs w:val="18"/>
                      </w:rPr>
                      <w:t>36,197,580.00</w:t>
                    </w: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BD69E9" w:rsidP="007873FF">
                    <w:pPr>
                      <w:jc w:val="center"/>
                      <w:rPr>
                        <w:sz w:val="18"/>
                        <w:szCs w:val="18"/>
                      </w:rPr>
                    </w:pPr>
                    <w:r>
                      <w:rPr>
                        <w:sz w:val="18"/>
                        <w:szCs w:val="18"/>
                      </w:rPr>
                      <w:t>15,869,141.27</w:t>
                    </w:r>
                  </w:p>
                </w:tc>
                <w:tc>
                  <w:tcPr>
                    <w:tcW w:w="0" w:type="auto"/>
                  </w:tcPr>
                  <w:p w:rsidR="00E640B7" w:rsidRDefault="00E640B7" w:rsidP="007873FF">
                    <w:pPr>
                      <w:jc w:val="center"/>
                      <w:rPr>
                        <w:sz w:val="18"/>
                        <w:szCs w:val="18"/>
                      </w:rPr>
                    </w:pPr>
                  </w:p>
                </w:tc>
                <w:tc>
                  <w:tcPr>
                    <w:tcW w:w="0" w:type="auto"/>
                  </w:tcPr>
                  <w:p w:rsidR="00E640B7" w:rsidRDefault="00BD69E9" w:rsidP="007873FF">
                    <w:pPr>
                      <w:jc w:val="center"/>
                      <w:rPr>
                        <w:sz w:val="18"/>
                        <w:szCs w:val="18"/>
                      </w:rPr>
                    </w:pPr>
                    <w:r>
                      <w:rPr>
                        <w:sz w:val="18"/>
                        <w:szCs w:val="18"/>
                      </w:rPr>
                      <w:t>10,981,068.68</w:t>
                    </w:r>
                  </w:p>
                </w:tc>
                <w:tc>
                  <w:tcPr>
                    <w:tcW w:w="0" w:type="auto"/>
                  </w:tcPr>
                  <w:p w:rsidR="00E640B7" w:rsidRDefault="00E640B7" w:rsidP="007873FF">
                    <w:pPr>
                      <w:jc w:val="center"/>
                      <w:rPr>
                        <w:sz w:val="18"/>
                        <w:szCs w:val="18"/>
                      </w:rPr>
                    </w:pPr>
                  </w:p>
                </w:tc>
                <w:tc>
                  <w:tcPr>
                    <w:tcW w:w="0" w:type="auto"/>
                  </w:tcPr>
                  <w:p w:rsidR="00E640B7" w:rsidRDefault="00AC1469" w:rsidP="007873FF">
                    <w:pPr>
                      <w:jc w:val="center"/>
                      <w:rPr>
                        <w:sz w:val="18"/>
                        <w:szCs w:val="18"/>
                      </w:rPr>
                    </w:pPr>
                    <w:r>
                      <w:rPr>
                        <w:sz w:val="18"/>
                        <w:szCs w:val="18"/>
                      </w:rPr>
                      <w:t>63,047,789.95</w:t>
                    </w:r>
                  </w:p>
                </w:tc>
                <w:tc>
                  <w:tcPr>
                    <w:tcW w:w="0" w:type="auto"/>
                  </w:tcPr>
                  <w:p w:rsidR="00E640B7" w:rsidRDefault="00BD69E9" w:rsidP="007873FF">
                    <w:pPr>
                      <w:jc w:val="center"/>
                      <w:rPr>
                        <w:sz w:val="18"/>
                        <w:szCs w:val="18"/>
                      </w:rPr>
                    </w:pPr>
                    <w:r>
                      <w:rPr>
                        <w:sz w:val="18"/>
                        <w:szCs w:val="18"/>
                      </w:rPr>
                      <w:t>61,566,803.26</w:t>
                    </w:r>
                  </w:p>
                </w:tc>
                <w:tc>
                  <w:tcPr>
                    <w:tcW w:w="0" w:type="auto"/>
                  </w:tcPr>
                  <w:p w:rsidR="00E640B7" w:rsidRDefault="00BD69E9" w:rsidP="007873FF">
                    <w:pPr>
                      <w:jc w:val="center"/>
                      <w:rPr>
                        <w:sz w:val="18"/>
                        <w:szCs w:val="18"/>
                      </w:rPr>
                    </w:pPr>
                    <w:r>
                      <w:rPr>
                        <w:sz w:val="18"/>
                        <w:szCs w:val="18"/>
                      </w:rPr>
                      <w:t>124,614,593.21</w:t>
                    </w:r>
                  </w:p>
                </w:tc>
              </w:tr>
              <w:tr w:rsidR="00BD69E9" w:rsidTr="007873FF">
                <w:sdt>
                  <w:sdtPr>
                    <w:tag w:val="_PLD_3226061f12cf4cf887adc2639edc13d6"/>
                    <w:id w:val="-2066176295"/>
                    <w:lock w:val="sdtLocked"/>
                  </w:sdtPr>
                  <w:sdtContent>
                    <w:tc>
                      <w:tcPr>
                        <w:tcW w:w="0" w:type="auto"/>
                      </w:tcPr>
                      <w:p w:rsidR="00E640B7" w:rsidRDefault="006B2B5D" w:rsidP="007873FF">
                        <w:pPr>
                          <w:ind w:firstLineChars="200" w:firstLine="420"/>
                          <w:jc w:val="center"/>
                          <w:rPr>
                            <w:sz w:val="18"/>
                            <w:szCs w:val="18"/>
                          </w:rPr>
                        </w:pPr>
                        <w:r>
                          <w:rPr>
                            <w:rFonts w:hint="eastAsia"/>
                            <w:sz w:val="18"/>
                            <w:szCs w:val="18"/>
                          </w:rPr>
                          <w:t>其他</w:t>
                        </w:r>
                      </w:p>
                    </w:tc>
                  </w:sdtContent>
                </w:sdt>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r>
              <w:tr w:rsidR="00BD69E9" w:rsidTr="007873FF">
                <w:sdt>
                  <w:sdtPr>
                    <w:tag w:val="_PLD_6438083d485a4ed1a2cb2a35b3d400f3"/>
                    <w:id w:val="710533853"/>
                    <w:lock w:val="sdtLocked"/>
                  </w:sdtPr>
                  <w:sdtContent>
                    <w:tc>
                      <w:tcPr>
                        <w:tcW w:w="0" w:type="auto"/>
                      </w:tcPr>
                      <w:p w:rsidR="00E640B7" w:rsidRDefault="006B2B5D" w:rsidP="007873FF">
                        <w:pPr>
                          <w:jc w:val="center"/>
                          <w:rPr>
                            <w:sz w:val="18"/>
                            <w:szCs w:val="18"/>
                          </w:rPr>
                        </w:pPr>
                        <w:r>
                          <w:rPr>
                            <w:sz w:val="18"/>
                            <w:szCs w:val="18"/>
                          </w:rPr>
                          <w:t>二、本年</w:t>
                        </w:r>
                        <w:r>
                          <w:rPr>
                            <w:rFonts w:hint="eastAsia"/>
                            <w:sz w:val="18"/>
                            <w:szCs w:val="18"/>
                          </w:rPr>
                          <w:t>期</w:t>
                        </w:r>
                        <w:r>
                          <w:rPr>
                            <w:sz w:val="18"/>
                            <w:szCs w:val="18"/>
                          </w:rPr>
                          <w:t>初</w:t>
                        </w:r>
                        <w:r>
                          <w:rPr>
                            <w:sz w:val="18"/>
                            <w:szCs w:val="18"/>
                          </w:rPr>
                          <w:lastRenderedPageBreak/>
                          <w:t>余额</w:t>
                        </w:r>
                      </w:p>
                    </w:tc>
                  </w:sdtContent>
                </w:sdt>
                <w:tc>
                  <w:tcPr>
                    <w:tcW w:w="0" w:type="auto"/>
                  </w:tcPr>
                  <w:p w:rsidR="00E640B7" w:rsidRDefault="00BD69E9" w:rsidP="007873FF">
                    <w:pPr>
                      <w:jc w:val="center"/>
                      <w:rPr>
                        <w:sz w:val="18"/>
                        <w:szCs w:val="18"/>
                      </w:rPr>
                    </w:pPr>
                    <w:r>
                      <w:rPr>
                        <w:sz w:val="18"/>
                        <w:szCs w:val="18"/>
                      </w:rPr>
                      <w:lastRenderedPageBreak/>
                      <w:t>298,731,378.00</w:t>
                    </w: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BD69E9" w:rsidP="007873FF">
                    <w:pPr>
                      <w:jc w:val="center"/>
                      <w:rPr>
                        <w:sz w:val="18"/>
                        <w:szCs w:val="18"/>
                      </w:rPr>
                    </w:pPr>
                    <w:r>
                      <w:rPr>
                        <w:sz w:val="18"/>
                        <w:szCs w:val="18"/>
                      </w:rPr>
                      <w:t>961,867,831.41</w:t>
                    </w: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BD69E9" w:rsidP="007873FF">
                    <w:pPr>
                      <w:jc w:val="center"/>
                      <w:rPr>
                        <w:sz w:val="18"/>
                        <w:szCs w:val="18"/>
                      </w:rPr>
                    </w:pPr>
                    <w:r>
                      <w:rPr>
                        <w:sz w:val="18"/>
                        <w:szCs w:val="18"/>
                      </w:rPr>
                      <w:t>186,077,247.62</w:t>
                    </w:r>
                  </w:p>
                </w:tc>
                <w:tc>
                  <w:tcPr>
                    <w:tcW w:w="0" w:type="auto"/>
                  </w:tcPr>
                  <w:p w:rsidR="00E640B7" w:rsidRDefault="00E640B7" w:rsidP="007873FF">
                    <w:pPr>
                      <w:jc w:val="center"/>
                      <w:rPr>
                        <w:sz w:val="18"/>
                        <w:szCs w:val="18"/>
                      </w:rPr>
                    </w:pPr>
                  </w:p>
                </w:tc>
                <w:tc>
                  <w:tcPr>
                    <w:tcW w:w="0" w:type="auto"/>
                  </w:tcPr>
                  <w:p w:rsidR="00E640B7" w:rsidRDefault="00BD69E9" w:rsidP="007873FF">
                    <w:pPr>
                      <w:jc w:val="center"/>
                      <w:rPr>
                        <w:sz w:val="18"/>
                        <w:szCs w:val="18"/>
                      </w:rPr>
                    </w:pPr>
                    <w:r>
                      <w:rPr>
                        <w:sz w:val="18"/>
                        <w:szCs w:val="18"/>
                      </w:rPr>
                      <w:t>726,656,515.37</w:t>
                    </w:r>
                  </w:p>
                </w:tc>
                <w:tc>
                  <w:tcPr>
                    <w:tcW w:w="0" w:type="auto"/>
                  </w:tcPr>
                  <w:p w:rsidR="00E640B7" w:rsidRDefault="00E640B7" w:rsidP="007873FF">
                    <w:pPr>
                      <w:jc w:val="center"/>
                      <w:rPr>
                        <w:sz w:val="18"/>
                        <w:szCs w:val="18"/>
                      </w:rPr>
                    </w:pPr>
                  </w:p>
                </w:tc>
                <w:tc>
                  <w:tcPr>
                    <w:tcW w:w="0" w:type="auto"/>
                  </w:tcPr>
                  <w:p w:rsidR="00E640B7" w:rsidRDefault="00BD69E9" w:rsidP="007873FF">
                    <w:pPr>
                      <w:jc w:val="center"/>
                      <w:rPr>
                        <w:sz w:val="18"/>
                        <w:szCs w:val="18"/>
                      </w:rPr>
                    </w:pPr>
                    <w:r>
                      <w:rPr>
                        <w:sz w:val="18"/>
                        <w:szCs w:val="18"/>
                      </w:rPr>
                      <w:t>2,173,332,972.40</w:t>
                    </w:r>
                  </w:p>
                </w:tc>
                <w:tc>
                  <w:tcPr>
                    <w:tcW w:w="0" w:type="auto"/>
                  </w:tcPr>
                  <w:p w:rsidR="00E640B7" w:rsidRDefault="00BD69E9" w:rsidP="007873FF">
                    <w:pPr>
                      <w:jc w:val="center"/>
                      <w:rPr>
                        <w:sz w:val="18"/>
                        <w:szCs w:val="18"/>
                      </w:rPr>
                    </w:pPr>
                    <w:r>
                      <w:rPr>
                        <w:sz w:val="18"/>
                        <w:szCs w:val="18"/>
                      </w:rPr>
                      <w:t>81,555,867.31</w:t>
                    </w:r>
                  </w:p>
                </w:tc>
                <w:tc>
                  <w:tcPr>
                    <w:tcW w:w="0" w:type="auto"/>
                  </w:tcPr>
                  <w:p w:rsidR="00E640B7" w:rsidRDefault="00BD69E9" w:rsidP="007873FF">
                    <w:pPr>
                      <w:jc w:val="center"/>
                      <w:rPr>
                        <w:sz w:val="18"/>
                        <w:szCs w:val="18"/>
                      </w:rPr>
                    </w:pPr>
                    <w:r>
                      <w:rPr>
                        <w:sz w:val="18"/>
                        <w:szCs w:val="18"/>
                      </w:rPr>
                      <w:t>2,254,888,839.71</w:t>
                    </w:r>
                  </w:p>
                </w:tc>
              </w:tr>
              <w:tr w:rsidR="00BD69E9" w:rsidTr="007873FF">
                <w:sdt>
                  <w:sdtPr>
                    <w:tag w:val="_PLD_a0d70a8ecfa64251bc0240cb363e3dd7"/>
                    <w:id w:val="-1546823165"/>
                    <w:lock w:val="sdtLocked"/>
                  </w:sdtPr>
                  <w:sdtContent>
                    <w:tc>
                      <w:tcPr>
                        <w:tcW w:w="0" w:type="auto"/>
                      </w:tcPr>
                      <w:p w:rsidR="00E640B7" w:rsidRDefault="006B2B5D" w:rsidP="007873FF">
                        <w:pPr>
                          <w:jc w:val="cente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BD69E9" w:rsidP="007873FF">
                    <w:pPr>
                      <w:jc w:val="center"/>
                      <w:rPr>
                        <w:sz w:val="18"/>
                        <w:szCs w:val="18"/>
                      </w:rPr>
                    </w:pPr>
                    <w:r>
                      <w:rPr>
                        <w:sz w:val="18"/>
                        <w:szCs w:val="18"/>
                      </w:rPr>
                      <w:t>837,634.30</w:t>
                    </w:r>
                  </w:p>
                </w:tc>
                <w:tc>
                  <w:tcPr>
                    <w:tcW w:w="0" w:type="auto"/>
                  </w:tcPr>
                  <w:p w:rsidR="00E640B7" w:rsidRDefault="00E640B7" w:rsidP="007873FF">
                    <w:pPr>
                      <w:jc w:val="center"/>
                      <w:rPr>
                        <w:sz w:val="18"/>
                        <w:szCs w:val="18"/>
                      </w:rPr>
                    </w:pPr>
                  </w:p>
                </w:tc>
                <w:tc>
                  <w:tcPr>
                    <w:tcW w:w="0" w:type="auto"/>
                  </w:tcPr>
                  <w:p w:rsidR="00E640B7" w:rsidRDefault="00BD69E9" w:rsidP="007873FF">
                    <w:pPr>
                      <w:jc w:val="center"/>
                      <w:rPr>
                        <w:sz w:val="18"/>
                        <w:szCs w:val="18"/>
                      </w:rPr>
                    </w:pPr>
                    <w:r>
                      <w:rPr>
                        <w:sz w:val="18"/>
                        <w:szCs w:val="18"/>
                      </w:rPr>
                      <w:t>58,006,582.59</w:t>
                    </w:r>
                  </w:p>
                </w:tc>
                <w:tc>
                  <w:tcPr>
                    <w:tcW w:w="0" w:type="auto"/>
                  </w:tcPr>
                  <w:p w:rsidR="00E640B7" w:rsidRDefault="00E640B7" w:rsidP="007873FF">
                    <w:pPr>
                      <w:jc w:val="center"/>
                      <w:rPr>
                        <w:sz w:val="18"/>
                        <w:szCs w:val="18"/>
                      </w:rPr>
                    </w:pPr>
                  </w:p>
                </w:tc>
                <w:tc>
                  <w:tcPr>
                    <w:tcW w:w="0" w:type="auto"/>
                  </w:tcPr>
                  <w:p w:rsidR="00E640B7" w:rsidRDefault="00BD69E9" w:rsidP="007873FF">
                    <w:pPr>
                      <w:jc w:val="center"/>
                      <w:rPr>
                        <w:sz w:val="18"/>
                        <w:szCs w:val="18"/>
                      </w:rPr>
                    </w:pPr>
                    <w:r>
                      <w:rPr>
                        <w:sz w:val="18"/>
                        <w:szCs w:val="18"/>
                      </w:rPr>
                      <w:t>58,844,216.89</w:t>
                    </w:r>
                  </w:p>
                </w:tc>
                <w:tc>
                  <w:tcPr>
                    <w:tcW w:w="0" w:type="auto"/>
                  </w:tcPr>
                  <w:p w:rsidR="00E640B7" w:rsidRDefault="00BD69E9" w:rsidP="007873FF">
                    <w:pPr>
                      <w:jc w:val="center"/>
                      <w:rPr>
                        <w:sz w:val="18"/>
                        <w:szCs w:val="18"/>
                      </w:rPr>
                    </w:pPr>
                    <w:r>
                      <w:rPr>
                        <w:sz w:val="18"/>
                        <w:szCs w:val="18"/>
                      </w:rPr>
                      <w:t>-12,281,254.16</w:t>
                    </w:r>
                  </w:p>
                </w:tc>
                <w:tc>
                  <w:tcPr>
                    <w:tcW w:w="0" w:type="auto"/>
                  </w:tcPr>
                  <w:p w:rsidR="00E640B7" w:rsidRDefault="00BD69E9" w:rsidP="007873FF">
                    <w:pPr>
                      <w:jc w:val="center"/>
                      <w:rPr>
                        <w:sz w:val="18"/>
                        <w:szCs w:val="18"/>
                      </w:rPr>
                    </w:pPr>
                    <w:r>
                      <w:rPr>
                        <w:sz w:val="18"/>
                        <w:szCs w:val="18"/>
                      </w:rPr>
                      <w:t>46,562,962.73</w:t>
                    </w:r>
                  </w:p>
                </w:tc>
              </w:tr>
              <w:tr w:rsidR="00BD69E9" w:rsidTr="007873FF">
                <w:sdt>
                  <w:sdtPr>
                    <w:tag w:val="_PLD_d3b5283bf10a4a3c8882e3f3c30046c5"/>
                    <w:id w:val="1759404883"/>
                    <w:lock w:val="sdtLocked"/>
                  </w:sdtPr>
                  <w:sdtContent>
                    <w:tc>
                      <w:tcPr>
                        <w:tcW w:w="0" w:type="auto"/>
                      </w:tcPr>
                      <w:p w:rsidR="00E640B7" w:rsidRDefault="006B2B5D" w:rsidP="007873FF">
                        <w:pPr>
                          <w:jc w:val="center"/>
                          <w:rPr>
                            <w:sz w:val="18"/>
                            <w:szCs w:val="18"/>
                          </w:rPr>
                        </w:pPr>
                        <w:r>
                          <w:rPr>
                            <w:rFonts w:hint="eastAsia"/>
                            <w:sz w:val="18"/>
                            <w:szCs w:val="18"/>
                          </w:rPr>
                          <w:t>（一）综合收益总额</w:t>
                        </w:r>
                      </w:p>
                    </w:tc>
                  </w:sdtContent>
                </w:sdt>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BD69E9" w:rsidP="007873FF">
                    <w:pPr>
                      <w:jc w:val="center"/>
                      <w:rPr>
                        <w:sz w:val="18"/>
                        <w:szCs w:val="18"/>
                      </w:rPr>
                    </w:pPr>
                    <w:r>
                      <w:rPr>
                        <w:sz w:val="18"/>
                        <w:szCs w:val="18"/>
                      </w:rPr>
                      <w:t>98,994,224.73</w:t>
                    </w:r>
                  </w:p>
                </w:tc>
                <w:tc>
                  <w:tcPr>
                    <w:tcW w:w="0" w:type="auto"/>
                  </w:tcPr>
                  <w:p w:rsidR="00E640B7" w:rsidRDefault="00E640B7" w:rsidP="007873FF">
                    <w:pPr>
                      <w:jc w:val="center"/>
                      <w:rPr>
                        <w:sz w:val="18"/>
                        <w:szCs w:val="18"/>
                      </w:rPr>
                    </w:pPr>
                  </w:p>
                </w:tc>
                <w:tc>
                  <w:tcPr>
                    <w:tcW w:w="0" w:type="auto"/>
                  </w:tcPr>
                  <w:p w:rsidR="00E640B7" w:rsidRDefault="00BD69E9" w:rsidP="007873FF">
                    <w:pPr>
                      <w:jc w:val="center"/>
                      <w:rPr>
                        <w:sz w:val="18"/>
                        <w:szCs w:val="18"/>
                      </w:rPr>
                    </w:pPr>
                    <w:r>
                      <w:rPr>
                        <w:sz w:val="18"/>
                        <w:szCs w:val="18"/>
                      </w:rPr>
                      <w:t>98,994,224.73</w:t>
                    </w:r>
                  </w:p>
                </w:tc>
                <w:tc>
                  <w:tcPr>
                    <w:tcW w:w="0" w:type="auto"/>
                  </w:tcPr>
                  <w:p w:rsidR="00E640B7" w:rsidRDefault="00BD69E9" w:rsidP="007873FF">
                    <w:pPr>
                      <w:jc w:val="center"/>
                      <w:rPr>
                        <w:sz w:val="18"/>
                        <w:szCs w:val="18"/>
                      </w:rPr>
                    </w:pPr>
                    <w:r>
                      <w:rPr>
                        <w:sz w:val="18"/>
                        <w:szCs w:val="18"/>
                      </w:rPr>
                      <w:t>7,146,672.00</w:t>
                    </w:r>
                  </w:p>
                </w:tc>
                <w:tc>
                  <w:tcPr>
                    <w:tcW w:w="0" w:type="auto"/>
                  </w:tcPr>
                  <w:p w:rsidR="00E640B7" w:rsidRDefault="00BD69E9" w:rsidP="007873FF">
                    <w:pPr>
                      <w:jc w:val="center"/>
                      <w:rPr>
                        <w:sz w:val="18"/>
                        <w:szCs w:val="18"/>
                      </w:rPr>
                    </w:pPr>
                    <w:r>
                      <w:rPr>
                        <w:sz w:val="18"/>
                        <w:szCs w:val="18"/>
                      </w:rPr>
                      <w:t>106,140,896.73</w:t>
                    </w:r>
                  </w:p>
                </w:tc>
              </w:tr>
              <w:tr w:rsidR="00BD69E9" w:rsidTr="007873FF">
                <w:sdt>
                  <w:sdtPr>
                    <w:tag w:val="_PLD_ecb1a0919fe148e5893e9977ac112e36"/>
                    <w:id w:val="-819733053"/>
                    <w:lock w:val="sdtLocked"/>
                  </w:sdtPr>
                  <w:sdtContent>
                    <w:tc>
                      <w:tcPr>
                        <w:tcW w:w="0" w:type="auto"/>
                      </w:tcPr>
                      <w:p w:rsidR="00E640B7" w:rsidRDefault="006B2B5D" w:rsidP="007873FF">
                        <w:pPr>
                          <w:jc w:val="center"/>
                          <w:rPr>
                            <w:sz w:val="18"/>
                            <w:szCs w:val="18"/>
                          </w:rPr>
                        </w:pPr>
                        <w:r>
                          <w:rPr>
                            <w:sz w:val="18"/>
                            <w:szCs w:val="18"/>
                          </w:rPr>
                          <w:t>（</w:t>
                        </w:r>
                        <w:r>
                          <w:rPr>
                            <w:rFonts w:hint="eastAsia"/>
                            <w:sz w:val="18"/>
                            <w:szCs w:val="18"/>
                          </w:rPr>
                          <w:t>二</w:t>
                        </w:r>
                        <w:r>
                          <w:rPr>
                            <w:sz w:val="18"/>
                            <w:szCs w:val="18"/>
                          </w:rPr>
                          <w:t>）所有者投入和减少资本</w:t>
                        </w:r>
                      </w:p>
                    </w:tc>
                  </w:sdtContent>
                </w:sdt>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r>
              <w:tr w:rsidR="00BD69E9" w:rsidTr="007873FF">
                <w:sdt>
                  <w:sdtPr>
                    <w:tag w:val="_PLD_611ba2ed8c6b439788c9acf67433da0c"/>
                    <w:id w:val="-186755104"/>
                    <w:lock w:val="sdtLocked"/>
                  </w:sdtPr>
                  <w:sdtContent>
                    <w:tc>
                      <w:tcPr>
                        <w:tcW w:w="0" w:type="auto"/>
                      </w:tcPr>
                      <w:p w:rsidR="00E640B7" w:rsidRDefault="006B2B5D" w:rsidP="007873FF">
                        <w:pPr>
                          <w:jc w:val="center"/>
                          <w:rPr>
                            <w:sz w:val="18"/>
                            <w:szCs w:val="18"/>
                          </w:rPr>
                        </w:pPr>
                        <w:r>
                          <w:rPr>
                            <w:rFonts w:hint="eastAsia"/>
                            <w:sz w:val="18"/>
                            <w:szCs w:val="18"/>
                          </w:rPr>
                          <w:t>1．所有者投入的普通股</w:t>
                        </w:r>
                      </w:p>
                    </w:tc>
                  </w:sdtContent>
                </w:sdt>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r>
              <w:tr w:rsidR="00BD69E9" w:rsidTr="007873FF">
                <w:sdt>
                  <w:sdtPr>
                    <w:tag w:val="_PLD_c90ad87987d54aec9ebb059ca9fe2d83"/>
                    <w:id w:val="2010404145"/>
                    <w:lock w:val="sdtLocked"/>
                  </w:sdtPr>
                  <w:sdtContent>
                    <w:tc>
                      <w:tcPr>
                        <w:tcW w:w="0" w:type="auto"/>
                      </w:tcPr>
                      <w:p w:rsidR="00E640B7" w:rsidRDefault="006B2B5D" w:rsidP="007873FF">
                        <w:pPr>
                          <w:jc w:val="center"/>
                          <w:rPr>
                            <w:sz w:val="18"/>
                            <w:szCs w:val="18"/>
                          </w:rPr>
                        </w:pPr>
                        <w:r>
                          <w:rPr>
                            <w:rFonts w:hint="eastAsia"/>
                            <w:sz w:val="18"/>
                            <w:szCs w:val="18"/>
                          </w:rPr>
                          <w:t>2．其他权益工具持有者投入资本</w:t>
                        </w:r>
                      </w:p>
                    </w:tc>
                  </w:sdtContent>
                </w:sdt>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r>
              <w:tr w:rsidR="00BD69E9" w:rsidTr="007873FF">
                <w:sdt>
                  <w:sdtPr>
                    <w:tag w:val="_PLD_d73580ad15ab461695606b09453b2233"/>
                    <w:id w:val="-1766836661"/>
                    <w:lock w:val="sdtLocked"/>
                  </w:sdtPr>
                  <w:sdtContent>
                    <w:tc>
                      <w:tcPr>
                        <w:tcW w:w="0" w:type="auto"/>
                      </w:tcPr>
                      <w:p w:rsidR="00E640B7" w:rsidRDefault="006B2B5D" w:rsidP="007873FF">
                        <w:pPr>
                          <w:jc w:val="center"/>
                          <w:rPr>
                            <w:sz w:val="18"/>
                            <w:szCs w:val="18"/>
                          </w:rPr>
                        </w:pPr>
                        <w:r>
                          <w:rPr>
                            <w:rFonts w:hint="eastAsia"/>
                            <w:sz w:val="18"/>
                            <w:szCs w:val="18"/>
                          </w:rPr>
                          <w:t>3</w:t>
                        </w:r>
                        <w:r>
                          <w:rPr>
                            <w:sz w:val="18"/>
                            <w:szCs w:val="18"/>
                          </w:rPr>
                          <w:t>．股份支付计入所有者权益的金额</w:t>
                        </w:r>
                      </w:p>
                    </w:tc>
                  </w:sdtContent>
                </w:sdt>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r>
              <w:tr w:rsidR="00BD69E9" w:rsidTr="007873FF">
                <w:sdt>
                  <w:sdtPr>
                    <w:tag w:val="_PLD_32d1c7d278224bfa80a28845c7639c86"/>
                    <w:id w:val="562839784"/>
                    <w:lock w:val="sdtLocked"/>
                  </w:sdtPr>
                  <w:sdtContent>
                    <w:tc>
                      <w:tcPr>
                        <w:tcW w:w="0" w:type="auto"/>
                      </w:tcPr>
                      <w:p w:rsidR="00E640B7" w:rsidRDefault="006B2B5D" w:rsidP="007873FF">
                        <w:pPr>
                          <w:jc w:val="center"/>
                          <w:rPr>
                            <w:sz w:val="18"/>
                            <w:szCs w:val="18"/>
                          </w:rPr>
                        </w:pPr>
                        <w:r>
                          <w:rPr>
                            <w:rFonts w:hint="eastAsia"/>
                            <w:sz w:val="18"/>
                            <w:szCs w:val="18"/>
                          </w:rPr>
                          <w:t>4</w:t>
                        </w:r>
                        <w:r>
                          <w:rPr>
                            <w:sz w:val="18"/>
                            <w:szCs w:val="18"/>
                          </w:rPr>
                          <w:t>．其他</w:t>
                        </w:r>
                      </w:p>
                    </w:tc>
                  </w:sdtContent>
                </w:sdt>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r>
              <w:tr w:rsidR="00BD69E9" w:rsidTr="007873FF">
                <w:sdt>
                  <w:sdtPr>
                    <w:tag w:val="_PLD_4f4c1a0d22784a4a81a90a7b772560b9"/>
                    <w:id w:val="1732958633"/>
                    <w:lock w:val="sdtLocked"/>
                  </w:sdtPr>
                  <w:sdtContent>
                    <w:tc>
                      <w:tcPr>
                        <w:tcW w:w="0" w:type="auto"/>
                      </w:tcPr>
                      <w:p w:rsidR="00E640B7" w:rsidRDefault="006B2B5D" w:rsidP="007873FF">
                        <w:pPr>
                          <w:jc w:val="center"/>
                          <w:rPr>
                            <w:sz w:val="18"/>
                            <w:szCs w:val="18"/>
                          </w:rPr>
                        </w:pPr>
                        <w:r>
                          <w:rPr>
                            <w:sz w:val="18"/>
                            <w:szCs w:val="18"/>
                          </w:rPr>
                          <w:t>（</w:t>
                        </w:r>
                        <w:r>
                          <w:rPr>
                            <w:rFonts w:hint="eastAsia"/>
                            <w:sz w:val="18"/>
                            <w:szCs w:val="18"/>
                          </w:rPr>
                          <w:t>三</w:t>
                        </w:r>
                        <w:r>
                          <w:rPr>
                            <w:sz w:val="18"/>
                            <w:szCs w:val="18"/>
                          </w:rPr>
                          <w:t>）利润分配</w:t>
                        </w:r>
                      </w:p>
                    </w:tc>
                  </w:sdtContent>
                </w:sdt>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BD69E9" w:rsidP="007873FF">
                    <w:pPr>
                      <w:jc w:val="center"/>
                      <w:rPr>
                        <w:sz w:val="18"/>
                        <w:szCs w:val="18"/>
                      </w:rPr>
                    </w:pPr>
                    <w:r>
                      <w:rPr>
                        <w:sz w:val="18"/>
                        <w:szCs w:val="18"/>
                      </w:rPr>
                      <w:t>837,634.30</w:t>
                    </w:r>
                  </w:p>
                </w:tc>
                <w:tc>
                  <w:tcPr>
                    <w:tcW w:w="0" w:type="auto"/>
                  </w:tcPr>
                  <w:p w:rsidR="00E640B7" w:rsidRDefault="00E640B7" w:rsidP="007873FF">
                    <w:pPr>
                      <w:jc w:val="center"/>
                      <w:rPr>
                        <w:sz w:val="18"/>
                        <w:szCs w:val="18"/>
                      </w:rPr>
                    </w:pPr>
                  </w:p>
                </w:tc>
                <w:tc>
                  <w:tcPr>
                    <w:tcW w:w="0" w:type="auto"/>
                  </w:tcPr>
                  <w:p w:rsidR="00E640B7" w:rsidRDefault="00BD69E9" w:rsidP="007873FF">
                    <w:pPr>
                      <w:jc w:val="center"/>
                      <w:rPr>
                        <w:sz w:val="18"/>
                        <w:szCs w:val="18"/>
                      </w:rPr>
                    </w:pPr>
                    <w:r>
                      <w:rPr>
                        <w:sz w:val="18"/>
                        <w:szCs w:val="18"/>
                      </w:rPr>
                      <w:t>-40,987,642.14</w:t>
                    </w:r>
                  </w:p>
                </w:tc>
                <w:tc>
                  <w:tcPr>
                    <w:tcW w:w="0" w:type="auto"/>
                  </w:tcPr>
                  <w:p w:rsidR="00E640B7" w:rsidRDefault="00E640B7" w:rsidP="007873FF">
                    <w:pPr>
                      <w:jc w:val="center"/>
                      <w:rPr>
                        <w:sz w:val="18"/>
                        <w:szCs w:val="18"/>
                      </w:rPr>
                    </w:pPr>
                  </w:p>
                </w:tc>
                <w:tc>
                  <w:tcPr>
                    <w:tcW w:w="0" w:type="auto"/>
                  </w:tcPr>
                  <w:p w:rsidR="00E640B7" w:rsidRDefault="00BD69E9" w:rsidP="007873FF">
                    <w:pPr>
                      <w:jc w:val="center"/>
                      <w:rPr>
                        <w:sz w:val="18"/>
                        <w:szCs w:val="18"/>
                      </w:rPr>
                    </w:pPr>
                    <w:r>
                      <w:rPr>
                        <w:sz w:val="18"/>
                        <w:szCs w:val="18"/>
                      </w:rPr>
                      <w:t>-40,150,007.84</w:t>
                    </w:r>
                  </w:p>
                </w:tc>
                <w:tc>
                  <w:tcPr>
                    <w:tcW w:w="0" w:type="auto"/>
                  </w:tcPr>
                  <w:p w:rsidR="00E640B7" w:rsidRDefault="00BD69E9" w:rsidP="007873FF">
                    <w:pPr>
                      <w:jc w:val="center"/>
                      <w:rPr>
                        <w:sz w:val="18"/>
                        <w:szCs w:val="18"/>
                      </w:rPr>
                    </w:pPr>
                    <w:r>
                      <w:rPr>
                        <w:sz w:val="18"/>
                        <w:szCs w:val="18"/>
                      </w:rPr>
                      <w:t>-19,427,926.16</w:t>
                    </w:r>
                  </w:p>
                </w:tc>
                <w:tc>
                  <w:tcPr>
                    <w:tcW w:w="0" w:type="auto"/>
                  </w:tcPr>
                  <w:p w:rsidR="00E640B7" w:rsidRDefault="00BD69E9" w:rsidP="007873FF">
                    <w:pPr>
                      <w:jc w:val="center"/>
                      <w:rPr>
                        <w:sz w:val="18"/>
                        <w:szCs w:val="18"/>
                      </w:rPr>
                    </w:pPr>
                    <w:r>
                      <w:rPr>
                        <w:sz w:val="18"/>
                        <w:szCs w:val="18"/>
                      </w:rPr>
                      <w:t>-59,577,934.00</w:t>
                    </w:r>
                  </w:p>
                </w:tc>
              </w:tr>
              <w:tr w:rsidR="00BD69E9" w:rsidTr="007873FF">
                <w:sdt>
                  <w:sdtPr>
                    <w:tag w:val="_PLD_73a49eb420a24cdbb4f7f5ce05660344"/>
                    <w:id w:val="-1635869643"/>
                    <w:lock w:val="sdtLocked"/>
                  </w:sdtPr>
                  <w:sdtContent>
                    <w:tc>
                      <w:tcPr>
                        <w:tcW w:w="0" w:type="auto"/>
                      </w:tcPr>
                      <w:p w:rsidR="00E640B7" w:rsidRDefault="006B2B5D" w:rsidP="007873FF">
                        <w:pPr>
                          <w:jc w:val="center"/>
                          <w:rPr>
                            <w:sz w:val="18"/>
                            <w:szCs w:val="18"/>
                          </w:rPr>
                        </w:pPr>
                        <w:r>
                          <w:rPr>
                            <w:sz w:val="18"/>
                            <w:szCs w:val="18"/>
                          </w:rPr>
                          <w:t>1．提取盈余公</w:t>
                        </w:r>
                        <w:r>
                          <w:rPr>
                            <w:sz w:val="18"/>
                            <w:szCs w:val="18"/>
                          </w:rPr>
                          <w:lastRenderedPageBreak/>
                          <w:t>积</w:t>
                        </w:r>
                      </w:p>
                    </w:tc>
                  </w:sdtContent>
                </w:sdt>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BD69E9" w:rsidP="007873FF">
                    <w:pPr>
                      <w:jc w:val="center"/>
                      <w:rPr>
                        <w:sz w:val="18"/>
                        <w:szCs w:val="18"/>
                      </w:rPr>
                    </w:pPr>
                    <w:r>
                      <w:rPr>
                        <w:sz w:val="18"/>
                        <w:szCs w:val="18"/>
                      </w:rPr>
                      <w:t>837,634.30</w:t>
                    </w:r>
                  </w:p>
                </w:tc>
                <w:tc>
                  <w:tcPr>
                    <w:tcW w:w="0" w:type="auto"/>
                  </w:tcPr>
                  <w:p w:rsidR="00E640B7" w:rsidRDefault="00E640B7" w:rsidP="007873FF">
                    <w:pPr>
                      <w:jc w:val="center"/>
                      <w:rPr>
                        <w:sz w:val="18"/>
                        <w:szCs w:val="18"/>
                      </w:rPr>
                    </w:pPr>
                  </w:p>
                </w:tc>
                <w:tc>
                  <w:tcPr>
                    <w:tcW w:w="0" w:type="auto"/>
                  </w:tcPr>
                  <w:p w:rsidR="00E640B7" w:rsidRDefault="00BD69E9" w:rsidP="007873FF">
                    <w:pPr>
                      <w:jc w:val="center"/>
                      <w:rPr>
                        <w:sz w:val="18"/>
                        <w:szCs w:val="18"/>
                      </w:rPr>
                    </w:pPr>
                    <w:r>
                      <w:rPr>
                        <w:sz w:val="18"/>
                        <w:szCs w:val="18"/>
                      </w:rPr>
                      <w:t>-837,634.30</w:t>
                    </w: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r>
              <w:tr w:rsidR="00BD69E9" w:rsidTr="007873FF">
                <w:sdt>
                  <w:sdtPr>
                    <w:tag w:val="_PLD_230083ca1b684aa0b92b69b31995ea1b"/>
                    <w:id w:val="139316748"/>
                    <w:lock w:val="sdtLocked"/>
                  </w:sdtPr>
                  <w:sdtContent>
                    <w:tc>
                      <w:tcPr>
                        <w:tcW w:w="0" w:type="auto"/>
                      </w:tcPr>
                      <w:p w:rsidR="00E640B7" w:rsidRDefault="006B2B5D" w:rsidP="007873FF">
                        <w:pPr>
                          <w:jc w:val="center"/>
                          <w:rPr>
                            <w:sz w:val="18"/>
                            <w:szCs w:val="18"/>
                          </w:rPr>
                        </w:pPr>
                        <w:r>
                          <w:rPr>
                            <w:sz w:val="18"/>
                            <w:szCs w:val="18"/>
                          </w:rPr>
                          <w:t>2．提取一般风险准备</w:t>
                        </w:r>
                      </w:p>
                    </w:tc>
                  </w:sdtContent>
                </w:sdt>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r>
              <w:tr w:rsidR="00BD69E9" w:rsidTr="007873FF">
                <w:sdt>
                  <w:sdtPr>
                    <w:tag w:val="_PLD_d19b1d04bab14e67b22ee23afd215d76"/>
                    <w:id w:val="61768217"/>
                    <w:lock w:val="sdtLocked"/>
                  </w:sdtPr>
                  <w:sdtContent>
                    <w:tc>
                      <w:tcPr>
                        <w:tcW w:w="0" w:type="auto"/>
                      </w:tcPr>
                      <w:p w:rsidR="00E640B7" w:rsidRDefault="006B2B5D" w:rsidP="007873FF">
                        <w:pPr>
                          <w:jc w:val="center"/>
                          <w:rPr>
                            <w:sz w:val="18"/>
                            <w:szCs w:val="18"/>
                          </w:rPr>
                        </w:pPr>
                        <w:r>
                          <w:rPr>
                            <w:sz w:val="18"/>
                            <w:szCs w:val="18"/>
                          </w:rPr>
                          <w:t>3．对所有者（或股东）的分配</w:t>
                        </w:r>
                      </w:p>
                    </w:tc>
                  </w:sdtContent>
                </w:sdt>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BD69E9" w:rsidP="007873FF">
                    <w:pPr>
                      <w:jc w:val="center"/>
                      <w:rPr>
                        <w:sz w:val="18"/>
                        <w:szCs w:val="18"/>
                      </w:rPr>
                    </w:pPr>
                    <w:r>
                      <w:rPr>
                        <w:sz w:val="18"/>
                        <w:szCs w:val="18"/>
                      </w:rPr>
                      <w:t>-40,150,007.84</w:t>
                    </w:r>
                  </w:p>
                </w:tc>
                <w:tc>
                  <w:tcPr>
                    <w:tcW w:w="0" w:type="auto"/>
                  </w:tcPr>
                  <w:p w:rsidR="00E640B7" w:rsidRDefault="00E640B7" w:rsidP="007873FF">
                    <w:pPr>
                      <w:jc w:val="center"/>
                      <w:rPr>
                        <w:sz w:val="18"/>
                        <w:szCs w:val="18"/>
                      </w:rPr>
                    </w:pPr>
                  </w:p>
                </w:tc>
                <w:tc>
                  <w:tcPr>
                    <w:tcW w:w="0" w:type="auto"/>
                  </w:tcPr>
                  <w:p w:rsidR="00E640B7" w:rsidRDefault="00BD69E9" w:rsidP="007873FF">
                    <w:pPr>
                      <w:jc w:val="center"/>
                      <w:rPr>
                        <w:sz w:val="18"/>
                        <w:szCs w:val="18"/>
                      </w:rPr>
                    </w:pPr>
                    <w:r>
                      <w:rPr>
                        <w:sz w:val="18"/>
                        <w:szCs w:val="18"/>
                      </w:rPr>
                      <w:t>-40,150,007.84</w:t>
                    </w:r>
                  </w:p>
                </w:tc>
                <w:tc>
                  <w:tcPr>
                    <w:tcW w:w="0" w:type="auto"/>
                  </w:tcPr>
                  <w:p w:rsidR="00E640B7" w:rsidRDefault="00BD69E9" w:rsidP="007873FF">
                    <w:pPr>
                      <w:jc w:val="center"/>
                      <w:rPr>
                        <w:sz w:val="18"/>
                        <w:szCs w:val="18"/>
                      </w:rPr>
                    </w:pPr>
                    <w:r>
                      <w:rPr>
                        <w:sz w:val="18"/>
                        <w:szCs w:val="18"/>
                      </w:rPr>
                      <w:t>-19,427,926.16</w:t>
                    </w:r>
                  </w:p>
                </w:tc>
                <w:tc>
                  <w:tcPr>
                    <w:tcW w:w="0" w:type="auto"/>
                  </w:tcPr>
                  <w:p w:rsidR="00E640B7" w:rsidRDefault="00BD69E9" w:rsidP="007873FF">
                    <w:pPr>
                      <w:jc w:val="center"/>
                      <w:rPr>
                        <w:sz w:val="18"/>
                        <w:szCs w:val="18"/>
                      </w:rPr>
                    </w:pPr>
                    <w:r>
                      <w:rPr>
                        <w:sz w:val="18"/>
                        <w:szCs w:val="18"/>
                      </w:rPr>
                      <w:t>-59,577,934.00</w:t>
                    </w:r>
                  </w:p>
                </w:tc>
              </w:tr>
              <w:tr w:rsidR="00BD69E9" w:rsidTr="007873FF">
                <w:sdt>
                  <w:sdtPr>
                    <w:tag w:val="_PLD_6e5628e129d04d23a2d71da503cecfdd"/>
                    <w:id w:val="1141388827"/>
                    <w:lock w:val="sdtLocked"/>
                  </w:sdtPr>
                  <w:sdtContent>
                    <w:tc>
                      <w:tcPr>
                        <w:tcW w:w="0" w:type="auto"/>
                      </w:tcPr>
                      <w:p w:rsidR="00E640B7" w:rsidRDefault="006B2B5D" w:rsidP="007873FF">
                        <w:pPr>
                          <w:jc w:val="center"/>
                          <w:rPr>
                            <w:sz w:val="18"/>
                            <w:szCs w:val="18"/>
                          </w:rPr>
                        </w:pPr>
                        <w:r>
                          <w:rPr>
                            <w:sz w:val="18"/>
                            <w:szCs w:val="18"/>
                          </w:rPr>
                          <w:t>4．其他</w:t>
                        </w:r>
                      </w:p>
                    </w:tc>
                  </w:sdtContent>
                </w:sdt>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r>
              <w:tr w:rsidR="00BD69E9" w:rsidTr="007873FF">
                <w:sdt>
                  <w:sdtPr>
                    <w:tag w:val="_PLD_a953b61d69004a7a91974afa1318df0a"/>
                    <w:id w:val="-287894154"/>
                    <w:lock w:val="sdtLocked"/>
                  </w:sdtPr>
                  <w:sdtContent>
                    <w:tc>
                      <w:tcPr>
                        <w:tcW w:w="0" w:type="auto"/>
                      </w:tcPr>
                      <w:p w:rsidR="00E640B7" w:rsidRDefault="006B2B5D" w:rsidP="007873FF">
                        <w:pPr>
                          <w:jc w:val="center"/>
                          <w:rPr>
                            <w:sz w:val="18"/>
                            <w:szCs w:val="18"/>
                          </w:rPr>
                        </w:pPr>
                        <w:r>
                          <w:rPr>
                            <w:sz w:val="18"/>
                            <w:szCs w:val="18"/>
                          </w:rPr>
                          <w:t>（</w:t>
                        </w:r>
                        <w:r>
                          <w:rPr>
                            <w:rFonts w:hint="eastAsia"/>
                            <w:sz w:val="18"/>
                            <w:szCs w:val="18"/>
                          </w:rPr>
                          <w:t>四</w:t>
                        </w:r>
                        <w:r>
                          <w:rPr>
                            <w:sz w:val="18"/>
                            <w:szCs w:val="18"/>
                          </w:rPr>
                          <w:t>）所有者权益内部结转</w:t>
                        </w:r>
                      </w:p>
                    </w:tc>
                  </w:sdtContent>
                </w:sdt>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r>
              <w:tr w:rsidR="00BD69E9" w:rsidTr="007873FF">
                <w:sdt>
                  <w:sdtPr>
                    <w:tag w:val="_PLD_278fa3d290b3473aacd1d849016a2959"/>
                    <w:id w:val="-1561086047"/>
                    <w:lock w:val="sdtLocked"/>
                  </w:sdtPr>
                  <w:sdtContent>
                    <w:tc>
                      <w:tcPr>
                        <w:tcW w:w="0" w:type="auto"/>
                      </w:tcPr>
                      <w:p w:rsidR="00E640B7" w:rsidRDefault="006B2B5D" w:rsidP="007873FF">
                        <w:pPr>
                          <w:jc w:val="center"/>
                          <w:rPr>
                            <w:sz w:val="18"/>
                            <w:szCs w:val="18"/>
                          </w:rPr>
                        </w:pPr>
                        <w:r>
                          <w:rPr>
                            <w:sz w:val="18"/>
                            <w:szCs w:val="18"/>
                          </w:rPr>
                          <w:t>1．资本公积转增资本（或股本）</w:t>
                        </w:r>
                      </w:p>
                    </w:tc>
                  </w:sdtContent>
                </w:sdt>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r>
              <w:tr w:rsidR="00BD69E9" w:rsidTr="007873FF">
                <w:sdt>
                  <w:sdtPr>
                    <w:tag w:val="_PLD_2dbeb2e6cbbd4ba2a65e4f369c7e7929"/>
                    <w:id w:val="64923913"/>
                    <w:lock w:val="sdtLocked"/>
                  </w:sdtPr>
                  <w:sdtContent>
                    <w:tc>
                      <w:tcPr>
                        <w:tcW w:w="0" w:type="auto"/>
                      </w:tcPr>
                      <w:p w:rsidR="00E640B7" w:rsidRDefault="006B2B5D" w:rsidP="007873FF">
                        <w:pPr>
                          <w:jc w:val="center"/>
                          <w:rPr>
                            <w:sz w:val="18"/>
                            <w:szCs w:val="18"/>
                          </w:rPr>
                        </w:pPr>
                        <w:r>
                          <w:rPr>
                            <w:sz w:val="18"/>
                            <w:szCs w:val="18"/>
                          </w:rPr>
                          <w:t>2．盈余公积转增资本（或股本）</w:t>
                        </w:r>
                      </w:p>
                    </w:tc>
                  </w:sdtContent>
                </w:sdt>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r>
              <w:tr w:rsidR="00BD69E9" w:rsidTr="007873FF">
                <w:sdt>
                  <w:sdtPr>
                    <w:tag w:val="_PLD_58f2b570df754e85bb72c0f63cdd3f1c"/>
                    <w:id w:val="700911740"/>
                    <w:lock w:val="sdtLocked"/>
                  </w:sdtPr>
                  <w:sdtContent>
                    <w:tc>
                      <w:tcPr>
                        <w:tcW w:w="0" w:type="auto"/>
                      </w:tcPr>
                      <w:p w:rsidR="00E640B7" w:rsidRDefault="006B2B5D" w:rsidP="007873FF">
                        <w:pPr>
                          <w:jc w:val="center"/>
                          <w:rPr>
                            <w:sz w:val="18"/>
                            <w:szCs w:val="18"/>
                          </w:rPr>
                        </w:pPr>
                        <w:r>
                          <w:rPr>
                            <w:sz w:val="18"/>
                            <w:szCs w:val="18"/>
                          </w:rPr>
                          <w:t>3．盈余公积弥补亏损</w:t>
                        </w:r>
                      </w:p>
                    </w:tc>
                  </w:sdtContent>
                </w:sdt>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r>
              <w:tr w:rsidR="00BD69E9" w:rsidTr="007873FF">
                <w:tc>
                  <w:tcPr>
                    <w:tcW w:w="0" w:type="auto"/>
                  </w:tcPr>
                  <w:sdt>
                    <w:sdtPr>
                      <w:rPr>
                        <w:sz w:val="18"/>
                        <w:szCs w:val="18"/>
                      </w:rPr>
                      <w:tag w:val="_PLD_88022ba02c7c4775ba5e9f75f6b07fa4"/>
                      <w:id w:val="-859664396"/>
                      <w:lock w:val="sdtLocked"/>
                    </w:sdtPr>
                    <w:sdtContent>
                      <w:p w:rsidR="00E640B7" w:rsidRDefault="006B2B5D" w:rsidP="007873FF">
                        <w:pPr>
                          <w:jc w:val="center"/>
                        </w:pPr>
                        <w:r>
                          <w:rPr>
                            <w:sz w:val="18"/>
                            <w:szCs w:val="18"/>
                          </w:rPr>
                          <w:t>4．设定受益计划变动额结转留存收益</w:t>
                        </w:r>
                      </w:p>
                    </w:sdtContent>
                  </w:sdt>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r>
              <w:tr w:rsidR="00BD69E9" w:rsidTr="007873FF">
                <w:tc>
                  <w:tcPr>
                    <w:tcW w:w="0" w:type="auto"/>
                  </w:tcPr>
                  <w:sdt>
                    <w:sdtPr>
                      <w:rPr>
                        <w:sz w:val="18"/>
                        <w:szCs w:val="18"/>
                      </w:rPr>
                      <w:tag w:val="_PLD_0259028a18dd4c059a8b77a9e4fe86f9"/>
                      <w:id w:val="654264700"/>
                      <w:lock w:val="sdtLocked"/>
                    </w:sdtPr>
                    <w:sdtContent>
                      <w:p w:rsidR="00E640B7" w:rsidRDefault="006B2B5D" w:rsidP="007873FF">
                        <w:pPr>
                          <w:jc w:val="center"/>
                          <w:rPr>
                            <w:sz w:val="18"/>
                            <w:szCs w:val="18"/>
                          </w:rPr>
                        </w:pPr>
                        <w:r>
                          <w:rPr>
                            <w:sz w:val="18"/>
                            <w:szCs w:val="18"/>
                          </w:rPr>
                          <w:t>5．其他综合收益结转留存收</w:t>
                        </w:r>
                        <w:r>
                          <w:rPr>
                            <w:sz w:val="18"/>
                            <w:szCs w:val="18"/>
                          </w:rPr>
                          <w:lastRenderedPageBreak/>
                          <w:t>益</w:t>
                        </w:r>
                      </w:p>
                    </w:sdtContent>
                  </w:sdt>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r>
              <w:tr w:rsidR="00BD69E9" w:rsidTr="007873FF">
                <w:sdt>
                  <w:sdtPr>
                    <w:tag w:val="_PLD_5844253ac18b45ceaa765e5b2f55d052"/>
                    <w:id w:val="-1036423511"/>
                    <w:lock w:val="sdtLocked"/>
                  </w:sdtPr>
                  <w:sdtContent>
                    <w:tc>
                      <w:tcPr>
                        <w:tcW w:w="0" w:type="auto"/>
                      </w:tcPr>
                      <w:p w:rsidR="00E640B7" w:rsidRDefault="006B2B5D" w:rsidP="007873FF">
                        <w:pPr>
                          <w:jc w:val="center"/>
                          <w:rPr>
                            <w:sz w:val="18"/>
                            <w:szCs w:val="18"/>
                          </w:rPr>
                        </w:pPr>
                        <w:r>
                          <w:rPr>
                            <w:sz w:val="18"/>
                            <w:szCs w:val="18"/>
                          </w:rPr>
                          <w:t>6．其他</w:t>
                        </w:r>
                      </w:p>
                    </w:tc>
                  </w:sdtContent>
                </w:sdt>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r>
              <w:tr w:rsidR="00BD69E9" w:rsidTr="007873FF">
                <w:sdt>
                  <w:sdtPr>
                    <w:tag w:val="_PLD_3bbf2260615f4991a49bda77fd1fc28b"/>
                    <w:id w:val="-1826653397"/>
                    <w:lock w:val="sdtLocked"/>
                  </w:sdtPr>
                  <w:sdtContent>
                    <w:tc>
                      <w:tcPr>
                        <w:tcW w:w="0" w:type="auto"/>
                      </w:tcPr>
                      <w:p w:rsidR="00E640B7" w:rsidRDefault="006B2B5D" w:rsidP="007873FF">
                        <w:pPr>
                          <w:jc w:val="center"/>
                          <w:rPr>
                            <w:sz w:val="18"/>
                            <w:szCs w:val="18"/>
                          </w:rPr>
                        </w:pPr>
                        <w:r>
                          <w:rPr>
                            <w:rFonts w:hint="eastAsia"/>
                            <w:sz w:val="18"/>
                            <w:szCs w:val="18"/>
                          </w:rPr>
                          <w:t>（五）专项储备</w:t>
                        </w:r>
                      </w:p>
                    </w:tc>
                  </w:sdtContent>
                </w:sdt>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r>
              <w:tr w:rsidR="00BD69E9" w:rsidTr="007873FF">
                <w:sdt>
                  <w:sdtPr>
                    <w:tag w:val="_PLD_f1e833fa15ec452384f3784c7a9b36fe"/>
                    <w:id w:val="1789316687"/>
                    <w:lock w:val="sdtLocked"/>
                  </w:sdtPr>
                  <w:sdtContent>
                    <w:tc>
                      <w:tcPr>
                        <w:tcW w:w="0" w:type="auto"/>
                      </w:tcPr>
                      <w:p w:rsidR="00E640B7" w:rsidRDefault="006B2B5D" w:rsidP="007873FF">
                        <w:pPr>
                          <w:jc w:val="center"/>
                          <w:rPr>
                            <w:sz w:val="18"/>
                            <w:szCs w:val="18"/>
                          </w:rPr>
                        </w:pPr>
                        <w:r>
                          <w:rPr>
                            <w:rFonts w:hint="eastAsia"/>
                            <w:sz w:val="18"/>
                            <w:szCs w:val="18"/>
                          </w:rPr>
                          <w:t>1．本期提取</w:t>
                        </w:r>
                      </w:p>
                    </w:tc>
                  </w:sdtContent>
                </w:sdt>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r>
              <w:tr w:rsidR="00BD69E9" w:rsidTr="007873FF">
                <w:sdt>
                  <w:sdtPr>
                    <w:tag w:val="_PLD_301fc21ab7954268be9851ddd0cf2d8a"/>
                    <w:id w:val="313542853"/>
                    <w:lock w:val="sdtLocked"/>
                  </w:sdtPr>
                  <w:sdtContent>
                    <w:tc>
                      <w:tcPr>
                        <w:tcW w:w="0" w:type="auto"/>
                      </w:tcPr>
                      <w:p w:rsidR="00E640B7" w:rsidRDefault="006B2B5D" w:rsidP="007873FF">
                        <w:pPr>
                          <w:jc w:val="center"/>
                          <w:rPr>
                            <w:sz w:val="18"/>
                            <w:szCs w:val="18"/>
                          </w:rPr>
                        </w:pPr>
                        <w:r>
                          <w:rPr>
                            <w:rFonts w:hint="eastAsia"/>
                            <w:sz w:val="18"/>
                            <w:szCs w:val="18"/>
                          </w:rPr>
                          <w:t>2．本期使用</w:t>
                        </w:r>
                      </w:p>
                    </w:tc>
                  </w:sdtContent>
                </w:sdt>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r>
              <w:tr w:rsidR="00BD69E9" w:rsidTr="007873FF">
                <w:sdt>
                  <w:sdtPr>
                    <w:tag w:val="_PLD_43b1e5b489b047e98cf38f8c5f130759"/>
                    <w:id w:val="-46376160"/>
                    <w:lock w:val="sdtLocked"/>
                  </w:sdtPr>
                  <w:sdtContent>
                    <w:tc>
                      <w:tcPr>
                        <w:tcW w:w="0" w:type="auto"/>
                      </w:tcPr>
                      <w:p w:rsidR="00E640B7" w:rsidRDefault="006B2B5D" w:rsidP="007873FF">
                        <w:pPr>
                          <w:jc w:val="center"/>
                          <w:rPr>
                            <w:sz w:val="18"/>
                            <w:szCs w:val="18"/>
                          </w:rPr>
                        </w:pPr>
                        <w:r>
                          <w:rPr>
                            <w:rFonts w:hint="eastAsia"/>
                            <w:sz w:val="18"/>
                            <w:szCs w:val="18"/>
                          </w:rPr>
                          <w:t>（六）其他</w:t>
                        </w:r>
                      </w:p>
                    </w:tc>
                  </w:sdtContent>
                </w:sdt>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r>
              <w:tr w:rsidR="00BD69E9" w:rsidTr="007873FF">
                <w:sdt>
                  <w:sdtPr>
                    <w:tag w:val="_PLD_7355d7c321c84166a15737d2581911bf"/>
                    <w:id w:val="626119165"/>
                    <w:lock w:val="sdtLocked"/>
                  </w:sdtPr>
                  <w:sdtContent>
                    <w:tc>
                      <w:tcPr>
                        <w:tcW w:w="0" w:type="auto"/>
                      </w:tcPr>
                      <w:p w:rsidR="00E640B7" w:rsidRDefault="006B2B5D" w:rsidP="007873FF">
                        <w:pPr>
                          <w:jc w:val="center"/>
                          <w:rPr>
                            <w:sz w:val="18"/>
                            <w:szCs w:val="18"/>
                          </w:rPr>
                        </w:pPr>
                        <w:r>
                          <w:rPr>
                            <w:sz w:val="18"/>
                            <w:szCs w:val="18"/>
                          </w:rPr>
                          <w:t>四、本期期末余额</w:t>
                        </w:r>
                      </w:p>
                    </w:tc>
                  </w:sdtContent>
                </w:sdt>
                <w:tc>
                  <w:tcPr>
                    <w:tcW w:w="0" w:type="auto"/>
                  </w:tcPr>
                  <w:p w:rsidR="00E640B7" w:rsidRDefault="00BD69E9" w:rsidP="007873FF">
                    <w:pPr>
                      <w:jc w:val="center"/>
                      <w:rPr>
                        <w:sz w:val="18"/>
                        <w:szCs w:val="18"/>
                      </w:rPr>
                    </w:pPr>
                    <w:r>
                      <w:rPr>
                        <w:sz w:val="18"/>
                        <w:szCs w:val="18"/>
                      </w:rPr>
                      <w:t>298,731,378.00</w:t>
                    </w: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BD69E9" w:rsidP="007873FF">
                    <w:pPr>
                      <w:jc w:val="center"/>
                      <w:rPr>
                        <w:sz w:val="18"/>
                        <w:szCs w:val="18"/>
                      </w:rPr>
                    </w:pPr>
                    <w:r>
                      <w:rPr>
                        <w:sz w:val="18"/>
                        <w:szCs w:val="18"/>
                      </w:rPr>
                      <w:t>961,867,831.41</w:t>
                    </w: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E640B7" w:rsidP="007873FF">
                    <w:pPr>
                      <w:jc w:val="center"/>
                      <w:rPr>
                        <w:sz w:val="18"/>
                        <w:szCs w:val="18"/>
                      </w:rPr>
                    </w:pPr>
                  </w:p>
                </w:tc>
                <w:tc>
                  <w:tcPr>
                    <w:tcW w:w="0" w:type="auto"/>
                  </w:tcPr>
                  <w:p w:rsidR="00E640B7" w:rsidRDefault="00BD69E9" w:rsidP="007873FF">
                    <w:pPr>
                      <w:jc w:val="center"/>
                      <w:rPr>
                        <w:sz w:val="18"/>
                        <w:szCs w:val="18"/>
                      </w:rPr>
                    </w:pPr>
                    <w:r>
                      <w:rPr>
                        <w:sz w:val="18"/>
                        <w:szCs w:val="18"/>
                      </w:rPr>
                      <w:t>186,914,881.92</w:t>
                    </w:r>
                  </w:p>
                </w:tc>
                <w:tc>
                  <w:tcPr>
                    <w:tcW w:w="0" w:type="auto"/>
                  </w:tcPr>
                  <w:p w:rsidR="00E640B7" w:rsidRDefault="00E640B7" w:rsidP="007873FF">
                    <w:pPr>
                      <w:jc w:val="center"/>
                      <w:rPr>
                        <w:sz w:val="18"/>
                        <w:szCs w:val="18"/>
                      </w:rPr>
                    </w:pPr>
                  </w:p>
                </w:tc>
                <w:tc>
                  <w:tcPr>
                    <w:tcW w:w="0" w:type="auto"/>
                  </w:tcPr>
                  <w:p w:rsidR="00E640B7" w:rsidRDefault="00BD69E9" w:rsidP="007873FF">
                    <w:pPr>
                      <w:jc w:val="center"/>
                      <w:rPr>
                        <w:sz w:val="18"/>
                        <w:szCs w:val="18"/>
                      </w:rPr>
                    </w:pPr>
                    <w:r>
                      <w:rPr>
                        <w:sz w:val="18"/>
                        <w:szCs w:val="18"/>
                      </w:rPr>
                      <w:t>784,663,097.96</w:t>
                    </w:r>
                  </w:p>
                </w:tc>
                <w:tc>
                  <w:tcPr>
                    <w:tcW w:w="0" w:type="auto"/>
                  </w:tcPr>
                  <w:p w:rsidR="00E640B7" w:rsidRDefault="00E640B7" w:rsidP="007873FF">
                    <w:pPr>
                      <w:jc w:val="center"/>
                      <w:rPr>
                        <w:sz w:val="18"/>
                        <w:szCs w:val="18"/>
                      </w:rPr>
                    </w:pPr>
                  </w:p>
                </w:tc>
                <w:tc>
                  <w:tcPr>
                    <w:tcW w:w="0" w:type="auto"/>
                  </w:tcPr>
                  <w:p w:rsidR="00E640B7" w:rsidRDefault="00BD69E9" w:rsidP="007873FF">
                    <w:pPr>
                      <w:jc w:val="center"/>
                      <w:rPr>
                        <w:sz w:val="18"/>
                        <w:szCs w:val="18"/>
                      </w:rPr>
                    </w:pPr>
                    <w:r>
                      <w:rPr>
                        <w:sz w:val="18"/>
                        <w:szCs w:val="18"/>
                      </w:rPr>
                      <w:t>2,232,177,189.29</w:t>
                    </w:r>
                  </w:p>
                </w:tc>
                <w:tc>
                  <w:tcPr>
                    <w:tcW w:w="0" w:type="auto"/>
                  </w:tcPr>
                  <w:p w:rsidR="00E640B7" w:rsidRDefault="00BD69E9" w:rsidP="007873FF">
                    <w:pPr>
                      <w:jc w:val="center"/>
                      <w:rPr>
                        <w:sz w:val="18"/>
                        <w:szCs w:val="18"/>
                      </w:rPr>
                    </w:pPr>
                    <w:r>
                      <w:rPr>
                        <w:sz w:val="18"/>
                        <w:szCs w:val="18"/>
                      </w:rPr>
                      <w:t>69,274,613.15</w:t>
                    </w:r>
                  </w:p>
                </w:tc>
                <w:tc>
                  <w:tcPr>
                    <w:tcW w:w="0" w:type="auto"/>
                  </w:tcPr>
                  <w:p w:rsidR="00E640B7" w:rsidRDefault="00BD69E9" w:rsidP="007873FF">
                    <w:pPr>
                      <w:jc w:val="center"/>
                      <w:rPr>
                        <w:sz w:val="18"/>
                        <w:szCs w:val="18"/>
                      </w:rPr>
                    </w:pPr>
                    <w:r>
                      <w:rPr>
                        <w:sz w:val="18"/>
                        <w:szCs w:val="18"/>
                      </w:rPr>
                      <w:t>2,301,451,802.44</w:t>
                    </w:r>
                  </w:p>
                </w:tc>
              </w:tr>
            </w:tbl>
            <w:p w:rsidR="00E640B7" w:rsidRDefault="006B2B5D" w:rsidP="007873FF">
              <w:pPr>
                <w:snapToGrid w:val="0"/>
                <w:spacing w:line="240" w:lineRule="atLeast"/>
                <w:jc w:val="center"/>
                <w:rPr>
                  <w:b/>
                  <w:bCs/>
                  <w:color w:val="FF0000"/>
                  <w:szCs w:val="21"/>
                </w:rPr>
              </w:pPr>
              <w:r>
                <w:rPr>
                  <w:szCs w:val="21"/>
                </w:rPr>
                <w:t>法定代表人</w:t>
              </w:r>
              <w:r>
                <w:rPr>
                  <w:rFonts w:hint="eastAsia"/>
                  <w:szCs w:val="21"/>
                </w:rPr>
                <w:t>：</w:t>
              </w:r>
              <w:sdt>
                <w:sdtPr>
                  <w:rPr>
                    <w:rFonts w:hint="eastAsia"/>
                    <w:szCs w:val="21"/>
                  </w:rPr>
                  <w:alias w:val="公司法定代表人"/>
                  <w:tag w:val="_GBC_076a4a0998a840bab20f0ed83e5bab3d"/>
                  <w:id w:val="-621149223"/>
                  <w:lock w:val="sdtLocked"/>
                  <w:placeholder>
                    <w:docPart w:val="GBC22222222222222222222222222222"/>
                  </w:placeholder>
                  <w:dataBinding w:prefixMappings="xmlns:clcid-cgi='clcid-cgi'" w:xpath="/*/clcid-cgi:GongSiFaDingDaiBiaoRen[not(@periodRef)]" w:storeItemID="{89EBAB94-44A0-46A2-B712-30D997D04A6D}"/>
                  <w:text/>
                </w:sdtPr>
                <w:sdtContent>
                  <w:r w:rsidR="00AD5F64">
                    <w:rPr>
                      <w:rFonts w:hint="eastAsia"/>
                      <w:szCs w:val="21"/>
                    </w:rPr>
                    <w:t>徐祥</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5b21002df9e248fa81a6770579ce76cd"/>
                  <w:id w:val="-599181780"/>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AD5F64">
                    <w:rPr>
                      <w:rFonts w:hint="eastAsia"/>
                      <w:szCs w:val="21"/>
                    </w:rPr>
                    <w:t>刘君</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6a446d6543174dc48c72d440eefb0b71"/>
                  <w:id w:val="-2006200054"/>
                  <w:lock w:val="sdtLocked"/>
                  <w:placeholder>
                    <w:docPart w:val="GBC22222222222222222222222222222"/>
                  </w:placeholder>
                  <w:dataBinding w:prefixMappings="xmlns:clcid-mr='clcid-mr'" w:xpath="/*/clcid-mr:KuaiJiJiGouFuZeRenXingMing[not(@periodRef)]" w:storeItemID="{89EBAB94-44A0-46A2-B712-30D997D04A6D}"/>
                  <w:text/>
                </w:sdtPr>
                <w:sdtContent>
                  <w:r w:rsidR="00AD5F64">
                    <w:rPr>
                      <w:rFonts w:hint="eastAsia"/>
                      <w:szCs w:val="21"/>
                    </w:rPr>
                    <w:t>刘君</w:t>
                  </w:r>
                </w:sdtContent>
              </w:sdt>
            </w:p>
          </w:sdtContent>
        </w:sdt>
        <w:p w:rsidR="00E640B7" w:rsidRDefault="00E640B7">
          <w:pPr>
            <w:rPr>
              <w:szCs w:val="21"/>
            </w:rPr>
          </w:pPr>
        </w:p>
        <w:p w:rsidR="00E640B7" w:rsidRDefault="00E640B7">
          <w:pPr>
            <w:rPr>
              <w:szCs w:val="21"/>
            </w:rPr>
          </w:pPr>
        </w:p>
        <w:sdt>
          <w:sdtPr>
            <w:rPr>
              <w:b/>
              <w:szCs w:val="21"/>
            </w:rPr>
            <w:tag w:val="_GBC_24560eea01804b8b9d3678736eb60ca8"/>
            <w:id w:val="1499844509"/>
            <w:lock w:val="sdtLocked"/>
            <w:placeholder>
              <w:docPart w:val="GBC22222222222222222222222222222"/>
            </w:placeholder>
          </w:sdtPr>
          <w:sdtEndPr>
            <w:rPr>
              <w:rFonts w:hint="eastAsia"/>
              <w:b w:val="0"/>
            </w:rPr>
          </w:sdtEndPr>
          <w:sdtContent>
            <w:p w:rsidR="00E640B7" w:rsidRDefault="006B2B5D">
              <w:pPr>
                <w:tabs>
                  <w:tab w:val="left" w:pos="10080"/>
                </w:tabs>
                <w:snapToGrid w:val="0"/>
                <w:spacing w:line="240" w:lineRule="atLeast"/>
                <w:ind w:rightChars="12" w:right="25"/>
                <w:jc w:val="center"/>
                <w:outlineLvl w:val="2"/>
                <w:rPr>
                  <w:b/>
                  <w:szCs w:val="21"/>
                </w:rPr>
              </w:pPr>
              <w:r>
                <w:rPr>
                  <w:b/>
                  <w:szCs w:val="21"/>
                </w:rPr>
                <w:t>母公司</w:t>
              </w:r>
              <w:r>
                <w:rPr>
                  <w:rFonts w:hint="eastAsia"/>
                  <w:b/>
                  <w:szCs w:val="21"/>
                </w:rPr>
                <w:t>所有者权益变动表</w:t>
              </w:r>
            </w:p>
            <w:p w:rsidR="00E640B7" w:rsidRDefault="006B2B5D">
              <w:pPr>
                <w:tabs>
                  <w:tab w:val="left" w:pos="10080"/>
                </w:tabs>
                <w:snapToGrid w:val="0"/>
                <w:spacing w:line="240" w:lineRule="atLeast"/>
                <w:ind w:rightChars="12" w:right="25"/>
                <w:jc w:val="center"/>
                <w:rPr>
                  <w:b/>
                  <w:bCs/>
                  <w:szCs w:val="21"/>
                </w:rPr>
              </w:pPr>
              <w:r>
                <w:rPr>
                  <w:szCs w:val="21"/>
                </w:rPr>
                <w:t>2020年</w:t>
              </w:r>
              <w:r>
                <w:rPr>
                  <w:rFonts w:hint="eastAsia"/>
                  <w:szCs w:val="21"/>
                </w:rPr>
                <w:t>1—12</w:t>
              </w:r>
              <w:r>
                <w:rPr>
                  <w:szCs w:val="21"/>
                </w:rPr>
                <w:t>月</w:t>
              </w:r>
            </w:p>
            <w:p w:rsidR="00E640B7" w:rsidRDefault="006B2B5D">
              <w:pPr>
                <w:snapToGrid w:val="0"/>
                <w:spacing w:line="240" w:lineRule="atLeast"/>
                <w:jc w:val="right"/>
                <w:rPr>
                  <w:szCs w:val="21"/>
                </w:rPr>
              </w:pPr>
              <w:r>
                <w:rPr>
                  <w:szCs w:val="21"/>
                </w:rPr>
                <w:t>单位:</w:t>
              </w:r>
              <w:sdt>
                <w:sdtPr>
                  <w:rPr>
                    <w:szCs w:val="21"/>
                  </w:rPr>
                  <w:alias w:val="单位：母公司股东权益调节表"/>
                  <w:tag w:val="_GBC_048773409e614c6bb753000b028316a5"/>
                  <w:id w:val="953449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szCs w:val="21"/>
                </w:rPr>
                <w:t xml:space="preserve">  币种:</w:t>
              </w:r>
              <w:sdt>
                <w:sdtPr>
                  <w:rPr>
                    <w:szCs w:val="21"/>
                  </w:rPr>
                  <w:alias w:val="币种：母公司股东权益调节表"/>
                  <w:tag w:val="_GBC_5214b7a188334da286fc3038d017d072"/>
                  <w:id w:val="3662569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691"/>
                <w:gridCol w:w="1637"/>
                <w:gridCol w:w="611"/>
                <w:gridCol w:w="611"/>
                <w:gridCol w:w="504"/>
                <w:gridCol w:w="1476"/>
                <w:gridCol w:w="899"/>
                <w:gridCol w:w="934"/>
                <w:gridCol w:w="719"/>
                <w:gridCol w:w="1476"/>
                <w:gridCol w:w="1476"/>
                <w:gridCol w:w="1656"/>
              </w:tblGrid>
              <w:tr w:rsidR="00F4181C" w:rsidTr="007873FF">
                <w:trPr>
                  <w:trHeight w:val="20"/>
                </w:trPr>
                <w:sdt>
                  <w:sdtPr>
                    <w:tag w:val="_PLD_6243181199ca48faaab1b52ea7b6f562"/>
                    <w:id w:val="1326974"/>
                    <w:lock w:val="sdtLocked"/>
                  </w:sdtPr>
                  <w:sdtContent>
                    <w:tc>
                      <w:tcPr>
                        <w:tcW w:w="0" w:type="auto"/>
                        <w:vMerge w:val="restart"/>
                        <w:vAlign w:val="center"/>
                      </w:tcPr>
                      <w:p w:rsidR="00F4181C" w:rsidRDefault="00F4181C" w:rsidP="0039327F">
                        <w:pPr>
                          <w:adjustRightInd w:val="0"/>
                          <w:snapToGrid w:val="0"/>
                          <w:jc w:val="center"/>
                          <w:rPr>
                            <w:sz w:val="18"/>
                            <w:szCs w:val="18"/>
                          </w:rPr>
                        </w:pPr>
                        <w:r>
                          <w:rPr>
                            <w:rFonts w:hint="eastAsia"/>
                            <w:sz w:val="18"/>
                            <w:szCs w:val="18"/>
                          </w:rPr>
                          <w:t>项目</w:t>
                        </w:r>
                      </w:p>
                    </w:tc>
                  </w:sdtContent>
                </w:sdt>
                <w:tc>
                  <w:tcPr>
                    <w:tcW w:w="0" w:type="auto"/>
                    <w:gridSpan w:val="11"/>
                    <w:vAlign w:val="center"/>
                  </w:tcPr>
                  <w:p w:rsidR="00F4181C" w:rsidRDefault="00F4181C" w:rsidP="0039327F">
                    <w:pPr>
                      <w:adjustRightInd w:val="0"/>
                      <w:snapToGrid w:val="0"/>
                      <w:jc w:val="center"/>
                    </w:pPr>
                    <w:r>
                      <w:rPr>
                        <w:rFonts w:hint="eastAsia"/>
                      </w:rPr>
                      <w:t xml:space="preserve"> </w:t>
                    </w:r>
                    <w:sdt>
                      <w:sdtPr>
                        <w:rPr>
                          <w:rFonts w:hint="eastAsia"/>
                        </w:rPr>
                        <w:tag w:val="_PLD_53ebc36a4faa4485960520df843f0c63"/>
                        <w:id w:val="1326975"/>
                        <w:lock w:val="sdtLocked"/>
                      </w:sdtPr>
                      <w:sdtContent>
                        <w:r>
                          <w:rPr>
                            <w:rFonts w:hint="eastAsia"/>
                            <w:sz w:val="18"/>
                          </w:rPr>
                          <w:t>2020年度</w:t>
                        </w:r>
                      </w:sdtContent>
                    </w:sdt>
                  </w:p>
                </w:tc>
              </w:tr>
              <w:tr w:rsidR="00F4181C" w:rsidTr="007873FF">
                <w:trPr>
                  <w:trHeight w:val="315"/>
                </w:trPr>
                <w:tc>
                  <w:tcPr>
                    <w:tcW w:w="0" w:type="auto"/>
                    <w:vMerge/>
                  </w:tcPr>
                  <w:p w:rsidR="00F4181C" w:rsidRDefault="00F4181C" w:rsidP="0039327F">
                    <w:pPr>
                      <w:adjustRightInd w:val="0"/>
                      <w:snapToGrid w:val="0"/>
                      <w:rPr>
                        <w:sz w:val="18"/>
                        <w:szCs w:val="18"/>
                      </w:rPr>
                    </w:pPr>
                  </w:p>
                </w:tc>
                <w:sdt>
                  <w:sdtPr>
                    <w:tag w:val="_PLD_d42b0ce5c44e4777bd36491652f20dd8"/>
                    <w:id w:val="1326976"/>
                    <w:lock w:val="sdtLocked"/>
                  </w:sdtPr>
                  <w:sdtContent>
                    <w:tc>
                      <w:tcPr>
                        <w:tcW w:w="0" w:type="auto"/>
                        <w:vMerge w:val="restart"/>
                        <w:tcBorders>
                          <w:right w:val="single" w:sz="4" w:space="0" w:color="auto"/>
                        </w:tcBorders>
                        <w:vAlign w:val="center"/>
                      </w:tcPr>
                      <w:p w:rsidR="00F4181C" w:rsidRDefault="00F4181C" w:rsidP="0039327F">
                        <w:pPr>
                          <w:adjustRightInd w:val="0"/>
                          <w:snapToGrid w:val="0"/>
                          <w:jc w:val="center"/>
                          <w:rPr>
                            <w:sz w:val="18"/>
                            <w:szCs w:val="18"/>
                          </w:rPr>
                        </w:pPr>
                        <w:r>
                          <w:rPr>
                            <w:sz w:val="18"/>
                            <w:szCs w:val="18"/>
                          </w:rPr>
                          <w:t>实收资本 (或股本)</w:t>
                        </w:r>
                      </w:p>
                    </w:tc>
                  </w:sdtContent>
                </w:sdt>
                <w:sdt>
                  <w:sdtPr>
                    <w:tag w:val="_PLD_2b96b9233b354a859329aa59fac6fc9e"/>
                    <w:id w:val="1326977"/>
                    <w:lock w:val="sdtLocked"/>
                  </w:sdtPr>
                  <w:sdtContent>
                    <w:tc>
                      <w:tcPr>
                        <w:tcW w:w="0" w:type="auto"/>
                        <w:gridSpan w:val="3"/>
                        <w:tcBorders>
                          <w:left w:val="single" w:sz="4" w:space="0" w:color="auto"/>
                          <w:bottom w:val="single" w:sz="4" w:space="0" w:color="auto"/>
                        </w:tcBorders>
                        <w:vAlign w:val="center"/>
                      </w:tcPr>
                      <w:p w:rsidR="00F4181C" w:rsidRDefault="00F4181C" w:rsidP="0039327F">
                        <w:pPr>
                          <w:adjustRightInd w:val="0"/>
                          <w:snapToGrid w:val="0"/>
                          <w:jc w:val="center"/>
                          <w:rPr>
                            <w:sz w:val="18"/>
                            <w:szCs w:val="18"/>
                          </w:rPr>
                        </w:pPr>
                        <w:r>
                          <w:rPr>
                            <w:rFonts w:hint="eastAsia"/>
                            <w:sz w:val="18"/>
                            <w:szCs w:val="18"/>
                          </w:rPr>
                          <w:t>其他权益工具</w:t>
                        </w:r>
                      </w:p>
                    </w:tc>
                  </w:sdtContent>
                </w:sdt>
                <w:sdt>
                  <w:sdtPr>
                    <w:tag w:val="_PLD_dafb11707213467d9f285bde7429767a"/>
                    <w:id w:val="1326978"/>
                    <w:lock w:val="sdtLocked"/>
                  </w:sdtPr>
                  <w:sdtContent>
                    <w:tc>
                      <w:tcPr>
                        <w:tcW w:w="0" w:type="auto"/>
                        <w:vMerge w:val="restart"/>
                        <w:vAlign w:val="center"/>
                      </w:tcPr>
                      <w:p w:rsidR="00F4181C" w:rsidRDefault="00F4181C" w:rsidP="0039327F">
                        <w:pPr>
                          <w:adjustRightInd w:val="0"/>
                          <w:snapToGrid w:val="0"/>
                          <w:jc w:val="center"/>
                          <w:rPr>
                            <w:sz w:val="18"/>
                            <w:szCs w:val="18"/>
                          </w:rPr>
                        </w:pPr>
                        <w:r>
                          <w:rPr>
                            <w:sz w:val="18"/>
                            <w:szCs w:val="18"/>
                          </w:rPr>
                          <w:t>资本公积</w:t>
                        </w:r>
                      </w:p>
                    </w:tc>
                  </w:sdtContent>
                </w:sdt>
                <w:sdt>
                  <w:sdtPr>
                    <w:tag w:val="_PLD_2fb702eaa01c41839715d0f477a28608"/>
                    <w:id w:val="1326979"/>
                    <w:lock w:val="sdtLocked"/>
                  </w:sdtPr>
                  <w:sdtContent>
                    <w:tc>
                      <w:tcPr>
                        <w:tcW w:w="0" w:type="auto"/>
                        <w:vMerge w:val="restart"/>
                        <w:vAlign w:val="center"/>
                      </w:tcPr>
                      <w:p w:rsidR="00F4181C" w:rsidRDefault="00F4181C" w:rsidP="0039327F">
                        <w:pPr>
                          <w:adjustRightInd w:val="0"/>
                          <w:snapToGrid w:val="0"/>
                          <w:jc w:val="center"/>
                          <w:rPr>
                            <w:sz w:val="18"/>
                            <w:szCs w:val="18"/>
                          </w:rPr>
                        </w:pPr>
                        <w:r>
                          <w:rPr>
                            <w:sz w:val="18"/>
                            <w:szCs w:val="18"/>
                          </w:rPr>
                          <w:t>减：库存股</w:t>
                        </w:r>
                      </w:p>
                    </w:tc>
                  </w:sdtContent>
                </w:sdt>
                <w:sdt>
                  <w:sdtPr>
                    <w:tag w:val="_PLD_01fd07c61bdc4289ad848770e21829f0"/>
                    <w:id w:val="1326980"/>
                    <w:lock w:val="sdtLocked"/>
                  </w:sdtPr>
                  <w:sdtContent>
                    <w:tc>
                      <w:tcPr>
                        <w:tcW w:w="0" w:type="auto"/>
                        <w:vMerge w:val="restart"/>
                        <w:vAlign w:val="center"/>
                      </w:tcPr>
                      <w:p w:rsidR="00F4181C" w:rsidRDefault="00F4181C" w:rsidP="0039327F">
                        <w:pPr>
                          <w:jc w:val="center"/>
                          <w:rPr>
                            <w:sz w:val="18"/>
                            <w:szCs w:val="18"/>
                          </w:rPr>
                        </w:pPr>
                        <w:r>
                          <w:rPr>
                            <w:rFonts w:hint="eastAsia"/>
                            <w:sz w:val="18"/>
                            <w:szCs w:val="18"/>
                          </w:rPr>
                          <w:t>其他综合收益</w:t>
                        </w:r>
                      </w:p>
                    </w:tc>
                  </w:sdtContent>
                </w:sdt>
                <w:sdt>
                  <w:sdtPr>
                    <w:tag w:val="_PLD_90a7206226784441ae3a059bd6e2aeb9"/>
                    <w:id w:val="1326981"/>
                    <w:lock w:val="sdtLocked"/>
                  </w:sdtPr>
                  <w:sdtContent>
                    <w:tc>
                      <w:tcPr>
                        <w:tcW w:w="0" w:type="auto"/>
                        <w:vMerge w:val="restart"/>
                        <w:vAlign w:val="center"/>
                      </w:tcPr>
                      <w:p w:rsidR="00F4181C" w:rsidRDefault="00F4181C" w:rsidP="0039327F">
                        <w:pPr>
                          <w:adjustRightInd w:val="0"/>
                          <w:snapToGrid w:val="0"/>
                          <w:jc w:val="center"/>
                          <w:rPr>
                            <w:sz w:val="18"/>
                            <w:szCs w:val="18"/>
                          </w:rPr>
                        </w:pPr>
                        <w:r>
                          <w:rPr>
                            <w:rFonts w:hint="eastAsia"/>
                            <w:sz w:val="18"/>
                            <w:szCs w:val="18"/>
                          </w:rPr>
                          <w:t>专项储备</w:t>
                        </w:r>
                      </w:p>
                    </w:tc>
                  </w:sdtContent>
                </w:sdt>
                <w:sdt>
                  <w:sdtPr>
                    <w:tag w:val="_PLD_e9a70df1813948df997635772bea7de3"/>
                    <w:id w:val="1326982"/>
                    <w:lock w:val="sdtLocked"/>
                  </w:sdtPr>
                  <w:sdtContent>
                    <w:tc>
                      <w:tcPr>
                        <w:tcW w:w="0" w:type="auto"/>
                        <w:vMerge w:val="restart"/>
                        <w:vAlign w:val="center"/>
                      </w:tcPr>
                      <w:p w:rsidR="00F4181C" w:rsidRDefault="00F4181C" w:rsidP="0039327F">
                        <w:pPr>
                          <w:adjustRightInd w:val="0"/>
                          <w:snapToGrid w:val="0"/>
                          <w:jc w:val="center"/>
                          <w:rPr>
                            <w:sz w:val="18"/>
                            <w:szCs w:val="18"/>
                          </w:rPr>
                        </w:pPr>
                        <w:r>
                          <w:rPr>
                            <w:sz w:val="18"/>
                            <w:szCs w:val="18"/>
                          </w:rPr>
                          <w:t>盈余公积</w:t>
                        </w:r>
                      </w:p>
                    </w:tc>
                  </w:sdtContent>
                </w:sdt>
                <w:sdt>
                  <w:sdtPr>
                    <w:tag w:val="_PLD_9b2be5c2b4a3447c85cf695b1da440fa"/>
                    <w:id w:val="1326983"/>
                    <w:lock w:val="sdtLocked"/>
                  </w:sdtPr>
                  <w:sdtContent>
                    <w:tc>
                      <w:tcPr>
                        <w:tcW w:w="0" w:type="auto"/>
                        <w:vMerge w:val="restart"/>
                        <w:vAlign w:val="center"/>
                      </w:tcPr>
                      <w:p w:rsidR="00F4181C" w:rsidRDefault="00F4181C" w:rsidP="0039327F">
                        <w:pPr>
                          <w:adjustRightInd w:val="0"/>
                          <w:snapToGrid w:val="0"/>
                          <w:jc w:val="center"/>
                          <w:rPr>
                            <w:sz w:val="18"/>
                            <w:szCs w:val="18"/>
                          </w:rPr>
                        </w:pPr>
                        <w:r>
                          <w:rPr>
                            <w:sz w:val="18"/>
                            <w:szCs w:val="18"/>
                          </w:rPr>
                          <w:t>未分配利润</w:t>
                        </w:r>
                      </w:p>
                    </w:tc>
                  </w:sdtContent>
                </w:sdt>
                <w:sdt>
                  <w:sdtPr>
                    <w:tag w:val="_PLD_61dd0378fbe645dfb87cfecfbc846206"/>
                    <w:id w:val="1326984"/>
                    <w:lock w:val="sdtLocked"/>
                  </w:sdtPr>
                  <w:sdtContent>
                    <w:tc>
                      <w:tcPr>
                        <w:tcW w:w="0" w:type="auto"/>
                        <w:vMerge w:val="restart"/>
                        <w:vAlign w:val="center"/>
                      </w:tcPr>
                      <w:p w:rsidR="00F4181C" w:rsidRDefault="00F4181C" w:rsidP="0039327F">
                        <w:pPr>
                          <w:adjustRightInd w:val="0"/>
                          <w:snapToGrid w:val="0"/>
                          <w:jc w:val="center"/>
                          <w:rPr>
                            <w:sz w:val="18"/>
                            <w:szCs w:val="18"/>
                          </w:rPr>
                        </w:pPr>
                        <w:r>
                          <w:rPr>
                            <w:sz w:val="18"/>
                            <w:szCs w:val="18"/>
                          </w:rPr>
                          <w:t>所有者权益合计</w:t>
                        </w:r>
                      </w:p>
                    </w:tc>
                  </w:sdtContent>
                </w:sdt>
              </w:tr>
              <w:tr w:rsidR="00F4181C" w:rsidTr="007873FF">
                <w:trPr>
                  <w:trHeight w:val="294"/>
                </w:trPr>
                <w:tc>
                  <w:tcPr>
                    <w:tcW w:w="0" w:type="auto"/>
                    <w:vMerge/>
                  </w:tcPr>
                  <w:p w:rsidR="00F4181C" w:rsidRDefault="00F4181C" w:rsidP="0039327F">
                    <w:pPr>
                      <w:adjustRightInd w:val="0"/>
                      <w:snapToGrid w:val="0"/>
                      <w:rPr>
                        <w:sz w:val="18"/>
                        <w:szCs w:val="18"/>
                      </w:rPr>
                    </w:pPr>
                  </w:p>
                </w:tc>
                <w:tc>
                  <w:tcPr>
                    <w:tcW w:w="0" w:type="auto"/>
                    <w:vMerge/>
                    <w:tcBorders>
                      <w:right w:val="single" w:sz="4" w:space="0" w:color="auto"/>
                    </w:tcBorders>
                    <w:vAlign w:val="center"/>
                  </w:tcPr>
                  <w:p w:rsidR="00F4181C" w:rsidRDefault="00F4181C" w:rsidP="0039327F">
                    <w:pPr>
                      <w:adjustRightInd w:val="0"/>
                      <w:snapToGrid w:val="0"/>
                      <w:jc w:val="center"/>
                      <w:rPr>
                        <w:sz w:val="18"/>
                        <w:szCs w:val="18"/>
                      </w:rPr>
                    </w:pPr>
                  </w:p>
                </w:tc>
                <w:sdt>
                  <w:sdtPr>
                    <w:tag w:val="_PLD_506dd395f17d4bea92c50a0850471ea4"/>
                    <w:id w:val="1326985"/>
                    <w:lock w:val="sdtLocked"/>
                  </w:sdtPr>
                  <w:sdtContent>
                    <w:tc>
                      <w:tcPr>
                        <w:tcW w:w="0" w:type="auto"/>
                        <w:tcBorders>
                          <w:top w:val="single" w:sz="4" w:space="0" w:color="auto"/>
                          <w:left w:val="single" w:sz="4" w:space="0" w:color="auto"/>
                          <w:right w:val="single" w:sz="4" w:space="0" w:color="auto"/>
                        </w:tcBorders>
                        <w:vAlign w:val="center"/>
                      </w:tcPr>
                      <w:p w:rsidR="00F4181C" w:rsidRDefault="00F4181C" w:rsidP="0039327F">
                        <w:pPr>
                          <w:adjustRightInd w:val="0"/>
                          <w:snapToGrid w:val="0"/>
                          <w:jc w:val="center"/>
                          <w:rPr>
                            <w:sz w:val="18"/>
                            <w:szCs w:val="18"/>
                          </w:rPr>
                        </w:pPr>
                        <w:r>
                          <w:rPr>
                            <w:rFonts w:hint="eastAsia"/>
                            <w:sz w:val="18"/>
                            <w:szCs w:val="18"/>
                          </w:rPr>
                          <w:t>优先股</w:t>
                        </w:r>
                      </w:p>
                    </w:tc>
                  </w:sdtContent>
                </w:sdt>
                <w:sdt>
                  <w:sdtPr>
                    <w:tag w:val="_PLD_d66ebd59f659426db31ba0d488ae47d0"/>
                    <w:id w:val="1326986"/>
                    <w:lock w:val="sdtLocked"/>
                  </w:sdtPr>
                  <w:sdtContent>
                    <w:tc>
                      <w:tcPr>
                        <w:tcW w:w="0" w:type="auto"/>
                        <w:tcBorders>
                          <w:top w:val="single" w:sz="4" w:space="0" w:color="auto"/>
                          <w:left w:val="single" w:sz="4" w:space="0" w:color="auto"/>
                          <w:right w:val="single" w:sz="4" w:space="0" w:color="auto"/>
                        </w:tcBorders>
                        <w:vAlign w:val="center"/>
                      </w:tcPr>
                      <w:p w:rsidR="00F4181C" w:rsidRDefault="00F4181C" w:rsidP="0039327F">
                        <w:pPr>
                          <w:adjustRightInd w:val="0"/>
                          <w:snapToGrid w:val="0"/>
                          <w:jc w:val="center"/>
                          <w:rPr>
                            <w:sz w:val="18"/>
                            <w:szCs w:val="18"/>
                          </w:rPr>
                        </w:pPr>
                        <w:r>
                          <w:rPr>
                            <w:rFonts w:hint="eastAsia"/>
                            <w:sz w:val="18"/>
                            <w:szCs w:val="18"/>
                          </w:rPr>
                          <w:t>永续债</w:t>
                        </w:r>
                      </w:p>
                    </w:tc>
                  </w:sdtContent>
                </w:sdt>
                <w:sdt>
                  <w:sdtPr>
                    <w:tag w:val="_PLD_997e05d9124249eeb1a10ac094efcb41"/>
                    <w:id w:val="1326987"/>
                    <w:lock w:val="sdtLocked"/>
                  </w:sdtPr>
                  <w:sdtContent>
                    <w:tc>
                      <w:tcPr>
                        <w:tcW w:w="0" w:type="auto"/>
                        <w:tcBorders>
                          <w:top w:val="single" w:sz="4" w:space="0" w:color="auto"/>
                          <w:left w:val="single" w:sz="4" w:space="0" w:color="auto"/>
                        </w:tcBorders>
                        <w:vAlign w:val="center"/>
                      </w:tcPr>
                      <w:p w:rsidR="00F4181C" w:rsidRDefault="00F4181C" w:rsidP="0039327F">
                        <w:pPr>
                          <w:adjustRightInd w:val="0"/>
                          <w:snapToGrid w:val="0"/>
                          <w:jc w:val="center"/>
                          <w:rPr>
                            <w:sz w:val="18"/>
                            <w:szCs w:val="18"/>
                          </w:rPr>
                        </w:pPr>
                        <w:r>
                          <w:rPr>
                            <w:rFonts w:hint="eastAsia"/>
                            <w:sz w:val="18"/>
                            <w:szCs w:val="18"/>
                          </w:rPr>
                          <w:t>其他</w:t>
                        </w:r>
                      </w:p>
                    </w:tc>
                  </w:sdtContent>
                </w:sdt>
                <w:tc>
                  <w:tcPr>
                    <w:tcW w:w="0" w:type="auto"/>
                    <w:vMerge/>
                  </w:tcPr>
                  <w:p w:rsidR="00F4181C" w:rsidRDefault="00F4181C" w:rsidP="0039327F">
                    <w:pPr>
                      <w:adjustRightInd w:val="0"/>
                      <w:snapToGrid w:val="0"/>
                      <w:jc w:val="center"/>
                      <w:rPr>
                        <w:sz w:val="18"/>
                        <w:szCs w:val="18"/>
                      </w:rPr>
                    </w:pPr>
                  </w:p>
                </w:tc>
                <w:tc>
                  <w:tcPr>
                    <w:tcW w:w="0" w:type="auto"/>
                    <w:vMerge/>
                  </w:tcPr>
                  <w:p w:rsidR="00F4181C" w:rsidRDefault="00F4181C" w:rsidP="0039327F">
                    <w:pPr>
                      <w:adjustRightInd w:val="0"/>
                      <w:snapToGrid w:val="0"/>
                      <w:jc w:val="center"/>
                      <w:rPr>
                        <w:sz w:val="18"/>
                        <w:szCs w:val="18"/>
                      </w:rPr>
                    </w:pPr>
                  </w:p>
                </w:tc>
                <w:tc>
                  <w:tcPr>
                    <w:tcW w:w="0" w:type="auto"/>
                    <w:vMerge/>
                  </w:tcPr>
                  <w:p w:rsidR="00F4181C" w:rsidRDefault="00F4181C" w:rsidP="0039327F">
                    <w:pPr>
                      <w:jc w:val="center"/>
                      <w:rPr>
                        <w:sz w:val="18"/>
                        <w:szCs w:val="18"/>
                      </w:rPr>
                    </w:pPr>
                  </w:p>
                </w:tc>
                <w:tc>
                  <w:tcPr>
                    <w:tcW w:w="0" w:type="auto"/>
                    <w:vMerge/>
                  </w:tcPr>
                  <w:p w:rsidR="00F4181C" w:rsidRDefault="00F4181C" w:rsidP="0039327F">
                    <w:pPr>
                      <w:adjustRightInd w:val="0"/>
                      <w:snapToGrid w:val="0"/>
                      <w:jc w:val="center"/>
                      <w:rPr>
                        <w:sz w:val="18"/>
                        <w:szCs w:val="18"/>
                      </w:rPr>
                    </w:pPr>
                  </w:p>
                </w:tc>
                <w:tc>
                  <w:tcPr>
                    <w:tcW w:w="0" w:type="auto"/>
                    <w:vMerge/>
                  </w:tcPr>
                  <w:p w:rsidR="00F4181C" w:rsidRDefault="00F4181C" w:rsidP="0039327F">
                    <w:pPr>
                      <w:adjustRightInd w:val="0"/>
                      <w:snapToGrid w:val="0"/>
                      <w:jc w:val="center"/>
                      <w:rPr>
                        <w:sz w:val="18"/>
                        <w:szCs w:val="18"/>
                      </w:rPr>
                    </w:pPr>
                  </w:p>
                </w:tc>
                <w:tc>
                  <w:tcPr>
                    <w:tcW w:w="0" w:type="auto"/>
                    <w:vMerge/>
                  </w:tcPr>
                  <w:p w:rsidR="00F4181C" w:rsidRDefault="00F4181C" w:rsidP="0039327F">
                    <w:pPr>
                      <w:adjustRightInd w:val="0"/>
                      <w:snapToGrid w:val="0"/>
                      <w:jc w:val="center"/>
                      <w:rPr>
                        <w:sz w:val="18"/>
                        <w:szCs w:val="18"/>
                      </w:rPr>
                    </w:pPr>
                  </w:p>
                </w:tc>
                <w:tc>
                  <w:tcPr>
                    <w:tcW w:w="0" w:type="auto"/>
                    <w:vMerge/>
                  </w:tcPr>
                  <w:p w:rsidR="00F4181C" w:rsidRDefault="00F4181C" w:rsidP="0039327F">
                    <w:pPr>
                      <w:adjustRightInd w:val="0"/>
                      <w:snapToGrid w:val="0"/>
                      <w:jc w:val="center"/>
                      <w:rPr>
                        <w:sz w:val="18"/>
                        <w:szCs w:val="18"/>
                      </w:rPr>
                    </w:pPr>
                  </w:p>
                </w:tc>
              </w:tr>
              <w:tr w:rsidR="00F4181C" w:rsidTr="007873FF">
                <w:trPr>
                  <w:trHeight w:val="20"/>
                </w:trPr>
                <w:sdt>
                  <w:sdtPr>
                    <w:tag w:val="_PLD_08f8c5f19f2b42f7ae650f62c6878570"/>
                    <w:id w:val="1326988"/>
                    <w:lock w:val="sdtLocked"/>
                  </w:sdtPr>
                  <w:sdtContent>
                    <w:tc>
                      <w:tcPr>
                        <w:tcW w:w="0" w:type="auto"/>
                      </w:tcPr>
                      <w:p w:rsidR="00F4181C" w:rsidRDefault="00F4181C" w:rsidP="0039327F">
                        <w:pPr>
                          <w:rPr>
                            <w:sz w:val="18"/>
                            <w:szCs w:val="18"/>
                          </w:rPr>
                        </w:pPr>
                        <w:r>
                          <w:rPr>
                            <w:sz w:val="18"/>
                            <w:szCs w:val="18"/>
                          </w:rPr>
                          <w:t>一、上年</w:t>
                        </w:r>
                        <w:r>
                          <w:rPr>
                            <w:rFonts w:hint="eastAsia"/>
                            <w:sz w:val="18"/>
                            <w:szCs w:val="18"/>
                          </w:rPr>
                          <w:t>年</w:t>
                        </w:r>
                        <w:r>
                          <w:rPr>
                            <w:sz w:val="18"/>
                            <w:szCs w:val="18"/>
                          </w:rPr>
                          <w:t>末余额</w:t>
                        </w:r>
                      </w:p>
                    </w:tc>
                  </w:sdtContent>
                </w:sdt>
                <w:tc>
                  <w:tcPr>
                    <w:tcW w:w="0" w:type="auto"/>
                    <w:tcBorders>
                      <w:right w:val="single" w:sz="4" w:space="0" w:color="auto"/>
                    </w:tcBorders>
                  </w:tcPr>
                  <w:p w:rsidR="00F4181C" w:rsidRPr="007873FF" w:rsidRDefault="00F4181C" w:rsidP="0039327F">
                    <w:pPr>
                      <w:jc w:val="right"/>
                      <w:rPr>
                        <w:sz w:val="18"/>
                        <w:szCs w:val="18"/>
                      </w:rPr>
                    </w:pPr>
                    <w:r w:rsidRPr="007873FF">
                      <w:rPr>
                        <w:sz w:val="18"/>
                        <w:szCs w:val="18"/>
                      </w:rPr>
                      <w:t>298,731,378.00</w:t>
                    </w: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tcBorders>
                  </w:tcPr>
                  <w:p w:rsidR="00F4181C" w:rsidRPr="007873FF" w:rsidRDefault="00F4181C" w:rsidP="0039327F">
                    <w:pPr>
                      <w:jc w:val="right"/>
                      <w:rPr>
                        <w:sz w:val="18"/>
                        <w:szCs w:val="18"/>
                      </w:rPr>
                    </w:pPr>
                    <w:r w:rsidRPr="007873FF">
                      <w:rPr>
                        <w:sz w:val="18"/>
                        <w:szCs w:val="18"/>
                      </w:rPr>
                      <w:t>924,928,640.60</w:t>
                    </w: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r w:rsidRPr="007873FF">
                      <w:rPr>
                        <w:sz w:val="18"/>
                        <w:szCs w:val="18"/>
                      </w:rPr>
                      <w:t>170,208,106.35</w:t>
                    </w:r>
                  </w:p>
                </w:tc>
                <w:tc>
                  <w:tcPr>
                    <w:tcW w:w="0" w:type="auto"/>
                  </w:tcPr>
                  <w:p w:rsidR="00F4181C" w:rsidRPr="007873FF" w:rsidRDefault="00F4181C" w:rsidP="0039327F">
                    <w:pPr>
                      <w:jc w:val="right"/>
                      <w:rPr>
                        <w:sz w:val="18"/>
                        <w:szCs w:val="18"/>
                      </w:rPr>
                    </w:pPr>
                    <w:r w:rsidRPr="007873FF">
                      <w:rPr>
                        <w:sz w:val="18"/>
                        <w:szCs w:val="18"/>
                      </w:rPr>
                      <w:t>802,324,249.35</w:t>
                    </w:r>
                  </w:p>
                </w:tc>
                <w:tc>
                  <w:tcPr>
                    <w:tcW w:w="0" w:type="auto"/>
                  </w:tcPr>
                  <w:p w:rsidR="00F4181C" w:rsidRPr="007873FF" w:rsidRDefault="00F4181C" w:rsidP="0039327F">
                    <w:pPr>
                      <w:jc w:val="right"/>
                      <w:rPr>
                        <w:sz w:val="18"/>
                        <w:szCs w:val="18"/>
                      </w:rPr>
                    </w:pPr>
                    <w:r w:rsidRPr="007873FF">
                      <w:rPr>
                        <w:sz w:val="18"/>
                        <w:szCs w:val="18"/>
                      </w:rPr>
                      <w:t>2,196,192,374.30</w:t>
                    </w:r>
                  </w:p>
                </w:tc>
              </w:tr>
              <w:tr w:rsidR="00F4181C" w:rsidTr="007873FF">
                <w:trPr>
                  <w:trHeight w:val="20"/>
                </w:trPr>
                <w:sdt>
                  <w:sdtPr>
                    <w:tag w:val="_PLD_f977aa291b254801929edbd8e09eff6f"/>
                    <w:id w:val="1326989"/>
                    <w:lock w:val="sdtLocked"/>
                  </w:sdtPr>
                  <w:sdtContent>
                    <w:tc>
                      <w:tcPr>
                        <w:tcW w:w="0" w:type="auto"/>
                      </w:tcPr>
                      <w:p w:rsidR="00F4181C" w:rsidRDefault="00F4181C" w:rsidP="0039327F">
                        <w:pPr>
                          <w:rPr>
                            <w:sz w:val="18"/>
                            <w:szCs w:val="18"/>
                          </w:rPr>
                        </w:pPr>
                        <w:r>
                          <w:rPr>
                            <w:sz w:val="18"/>
                            <w:szCs w:val="18"/>
                          </w:rPr>
                          <w:t>加：会计政策变更</w:t>
                        </w:r>
                      </w:p>
                    </w:tc>
                  </w:sdtContent>
                </w:sdt>
                <w:tc>
                  <w:tcPr>
                    <w:tcW w:w="0" w:type="auto"/>
                    <w:tcBorders>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tcBorders>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r>
              <w:tr w:rsidR="00F4181C" w:rsidTr="007873FF">
                <w:trPr>
                  <w:trHeight w:val="20"/>
                </w:trPr>
                <w:sdt>
                  <w:sdtPr>
                    <w:tag w:val="_PLD_1dcd3d26f66745c0b48a5fac832ef867"/>
                    <w:id w:val="1326990"/>
                    <w:lock w:val="sdtLocked"/>
                  </w:sdtPr>
                  <w:sdtContent>
                    <w:tc>
                      <w:tcPr>
                        <w:tcW w:w="0" w:type="auto"/>
                      </w:tcPr>
                      <w:p w:rsidR="00F4181C" w:rsidRDefault="00F4181C" w:rsidP="0039327F">
                        <w:pPr>
                          <w:ind w:firstLineChars="200" w:firstLine="420"/>
                          <w:rPr>
                            <w:sz w:val="18"/>
                            <w:szCs w:val="18"/>
                          </w:rPr>
                        </w:pPr>
                        <w:r>
                          <w:rPr>
                            <w:sz w:val="18"/>
                            <w:szCs w:val="18"/>
                          </w:rPr>
                          <w:t>前期差错更正</w:t>
                        </w:r>
                      </w:p>
                    </w:tc>
                  </w:sdtContent>
                </w:sdt>
                <w:tc>
                  <w:tcPr>
                    <w:tcW w:w="0" w:type="auto"/>
                    <w:tcBorders>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tcBorders>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r>
              <w:tr w:rsidR="00F4181C" w:rsidTr="007873FF">
                <w:trPr>
                  <w:trHeight w:val="20"/>
                </w:trPr>
                <w:sdt>
                  <w:sdtPr>
                    <w:tag w:val="_PLD_1e1d4d884e6e401b8c40d08e9d6c5d32"/>
                    <w:id w:val="1326991"/>
                    <w:lock w:val="sdtLocked"/>
                  </w:sdtPr>
                  <w:sdtContent>
                    <w:tc>
                      <w:tcPr>
                        <w:tcW w:w="0" w:type="auto"/>
                      </w:tcPr>
                      <w:p w:rsidR="00F4181C" w:rsidRDefault="00F4181C" w:rsidP="0039327F">
                        <w:pPr>
                          <w:ind w:firstLineChars="200" w:firstLine="420"/>
                          <w:rPr>
                            <w:sz w:val="18"/>
                            <w:szCs w:val="18"/>
                          </w:rPr>
                        </w:pPr>
                        <w:r>
                          <w:rPr>
                            <w:rFonts w:hint="eastAsia"/>
                            <w:sz w:val="18"/>
                            <w:szCs w:val="18"/>
                          </w:rPr>
                          <w:t>其他</w:t>
                        </w:r>
                      </w:p>
                    </w:tc>
                  </w:sdtContent>
                </w:sdt>
                <w:tc>
                  <w:tcPr>
                    <w:tcW w:w="0" w:type="auto"/>
                    <w:tcBorders>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tcBorders>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r>
              <w:tr w:rsidR="00F4181C" w:rsidTr="007873FF">
                <w:trPr>
                  <w:trHeight w:val="20"/>
                </w:trPr>
                <w:sdt>
                  <w:sdtPr>
                    <w:tag w:val="_PLD_abc6effbbaad4f92a93b112da199425f"/>
                    <w:id w:val="1326992"/>
                    <w:lock w:val="sdtLocked"/>
                  </w:sdtPr>
                  <w:sdtContent>
                    <w:tc>
                      <w:tcPr>
                        <w:tcW w:w="0" w:type="auto"/>
                      </w:tcPr>
                      <w:p w:rsidR="00F4181C" w:rsidRDefault="00F4181C" w:rsidP="0039327F">
                        <w:pPr>
                          <w:rPr>
                            <w:sz w:val="18"/>
                            <w:szCs w:val="18"/>
                          </w:rPr>
                        </w:pPr>
                        <w:r>
                          <w:rPr>
                            <w:sz w:val="18"/>
                            <w:szCs w:val="18"/>
                          </w:rPr>
                          <w:t>二、本年</w:t>
                        </w:r>
                        <w:r>
                          <w:rPr>
                            <w:rFonts w:hint="eastAsia"/>
                            <w:sz w:val="18"/>
                            <w:szCs w:val="18"/>
                          </w:rPr>
                          <w:t>期</w:t>
                        </w:r>
                        <w:r>
                          <w:rPr>
                            <w:sz w:val="18"/>
                            <w:szCs w:val="18"/>
                          </w:rPr>
                          <w:t>初余额</w:t>
                        </w:r>
                      </w:p>
                    </w:tc>
                  </w:sdtContent>
                </w:sdt>
                <w:tc>
                  <w:tcPr>
                    <w:tcW w:w="0" w:type="auto"/>
                    <w:tcBorders>
                      <w:right w:val="single" w:sz="4" w:space="0" w:color="auto"/>
                    </w:tcBorders>
                  </w:tcPr>
                  <w:p w:rsidR="00F4181C" w:rsidRPr="007873FF" w:rsidRDefault="00F4181C" w:rsidP="0039327F">
                    <w:pPr>
                      <w:jc w:val="right"/>
                      <w:rPr>
                        <w:sz w:val="18"/>
                        <w:szCs w:val="18"/>
                      </w:rPr>
                    </w:pPr>
                    <w:r w:rsidRPr="007873FF">
                      <w:rPr>
                        <w:sz w:val="18"/>
                        <w:szCs w:val="18"/>
                      </w:rPr>
                      <w:t>298,731,378.00</w:t>
                    </w: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tcBorders>
                  </w:tcPr>
                  <w:p w:rsidR="00F4181C" w:rsidRPr="007873FF" w:rsidRDefault="00F4181C" w:rsidP="0039327F">
                    <w:pPr>
                      <w:jc w:val="right"/>
                      <w:rPr>
                        <w:sz w:val="18"/>
                        <w:szCs w:val="18"/>
                      </w:rPr>
                    </w:pPr>
                    <w:r w:rsidRPr="007873FF">
                      <w:rPr>
                        <w:sz w:val="18"/>
                        <w:szCs w:val="18"/>
                      </w:rPr>
                      <w:t>924,928,640.60</w:t>
                    </w: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r w:rsidRPr="007873FF">
                      <w:rPr>
                        <w:sz w:val="18"/>
                        <w:szCs w:val="18"/>
                      </w:rPr>
                      <w:t>170,208,106.35</w:t>
                    </w:r>
                  </w:p>
                </w:tc>
                <w:tc>
                  <w:tcPr>
                    <w:tcW w:w="0" w:type="auto"/>
                  </w:tcPr>
                  <w:p w:rsidR="00F4181C" w:rsidRPr="007873FF" w:rsidRDefault="00F4181C" w:rsidP="0039327F">
                    <w:pPr>
                      <w:jc w:val="right"/>
                      <w:rPr>
                        <w:sz w:val="18"/>
                        <w:szCs w:val="18"/>
                      </w:rPr>
                    </w:pPr>
                    <w:r w:rsidRPr="007873FF">
                      <w:rPr>
                        <w:sz w:val="18"/>
                        <w:szCs w:val="18"/>
                      </w:rPr>
                      <w:t>802,324,249.35</w:t>
                    </w:r>
                  </w:p>
                </w:tc>
                <w:tc>
                  <w:tcPr>
                    <w:tcW w:w="0" w:type="auto"/>
                  </w:tcPr>
                  <w:p w:rsidR="00F4181C" w:rsidRPr="007873FF" w:rsidRDefault="00F4181C" w:rsidP="0039327F">
                    <w:pPr>
                      <w:jc w:val="right"/>
                      <w:rPr>
                        <w:sz w:val="18"/>
                        <w:szCs w:val="18"/>
                      </w:rPr>
                    </w:pPr>
                    <w:r w:rsidRPr="007873FF">
                      <w:rPr>
                        <w:sz w:val="18"/>
                        <w:szCs w:val="18"/>
                      </w:rPr>
                      <w:t>2,196,192,374.30</w:t>
                    </w:r>
                  </w:p>
                </w:tc>
              </w:tr>
              <w:tr w:rsidR="00F4181C" w:rsidTr="007873FF">
                <w:trPr>
                  <w:trHeight w:val="20"/>
                </w:trPr>
                <w:sdt>
                  <w:sdtPr>
                    <w:tag w:val="_PLD_22eea8f5bd284adbb011ea489737927b"/>
                    <w:id w:val="1326993"/>
                    <w:lock w:val="sdtLocked"/>
                  </w:sdtPr>
                  <w:sdtContent>
                    <w:tc>
                      <w:tcPr>
                        <w:tcW w:w="0" w:type="auto"/>
                      </w:tcPr>
                      <w:p w:rsidR="00F4181C" w:rsidRDefault="00F4181C" w:rsidP="0039327F">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0" w:type="auto"/>
                    <w:tcBorders>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tcBorders>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r w:rsidRPr="007873FF">
                      <w:rPr>
                        <w:sz w:val="18"/>
                        <w:szCs w:val="18"/>
                      </w:rPr>
                      <w:t>-37,860,809.37</w:t>
                    </w: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r w:rsidRPr="007873FF">
                      <w:rPr>
                        <w:sz w:val="18"/>
                        <w:szCs w:val="18"/>
                      </w:rPr>
                      <w:t>95,610,405.91</w:t>
                    </w:r>
                  </w:p>
                </w:tc>
                <w:tc>
                  <w:tcPr>
                    <w:tcW w:w="0" w:type="auto"/>
                  </w:tcPr>
                  <w:p w:rsidR="00F4181C" w:rsidRPr="007873FF" w:rsidRDefault="00F4181C" w:rsidP="00AC1469">
                    <w:pPr>
                      <w:jc w:val="right"/>
                      <w:rPr>
                        <w:sz w:val="18"/>
                        <w:szCs w:val="18"/>
                      </w:rPr>
                    </w:pPr>
                    <w:r w:rsidRPr="007873FF">
                      <w:rPr>
                        <w:sz w:val="18"/>
                        <w:szCs w:val="18"/>
                      </w:rPr>
                      <w:t>57,74</w:t>
                    </w:r>
                    <w:r w:rsidR="00AC1469" w:rsidRPr="007873FF">
                      <w:rPr>
                        <w:rFonts w:hint="eastAsia"/>
                        <w:sz w:val="18"/>
                        <w:szCs w:val="18"/>
                      </w:rPr>
                      <w:t>9</w:t>
                    </w:r>
                    <w:r w:rsidRPr="007873FF">
                      <w:rPr>
                        <w:sz w:val="18"/>
                        <w:szCs w:val="18"/>
                      </w:rPr>
                      <w:t>,596.54</w:t>
                    </w:r>
                  </w:p>
                </w:tc>
              </w:tr>
              <w:tr w:rsidR="00F4181C" w:rsidTr="007873FF">
                <w:trPr>
                  <w:trHeight w:val="20"/>
                </w:trPr>
                <w:sdt>
                  <w:sdtPr>
                    <w:tag w:val="_PLD_16bc7260292e4c19ad140bdfdf1ee46c"/>
                    <w:id w:val="1326994"/>
                    <w:lock w:val="sdtLocked"/>
                  </w:sdtPr>
                  <w:sdtContent>
                    <w:tc>
                      <w:tcPr>
                        <w:tcW w:w="0" w:type="auto"/>
                      </w:tcPr>
                      <w:p w:rsidR="00F4181C" w:rsidRDefault="00F4181C" w:rsidP="0039327F">
                        <w:pPr>
                          <w:rPr>
                            <w:sz w:val="18"/>
                            <w:szCs w:val="18"/>
                          </w:rPr>
                        </w:pPr>
                        <w:r>
                          <w:rPr>
                            <w:rFonts w:hint="eastAsia"/>
                            <w:sz w:val="18"/>
                            <w:szCs w:val="18"/>
                          </w:rPr>
                          <w:t>（一）综合收益总额</w:t>
                        </w:r>
                      </w:p>
                    </w:tc>
                  </w:sdtContent>
                </w:sdt>
                <w:tc>
                  <w:tcPr>
                    <w:tcW w:w="0" w:type="auto"/>
                    <w:tcBorders>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tcBorders>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r w:rsidRPr="007873FF">
                      <w:rPr>
                        <w:sz w:val="18"/>
                        <w:szCs w:val="18"/>
                      </w:rPr>
                      <w:t>122,496,230.91</w:t>
                    </w:r>
                  </w:p>
                </w:tc>
                <w:tc>
                  <w:tcPr>
                    <w:tcW w:w="0" w:type="auto"/>
                  </w:tcPr>
                  <w:p w:rsidR="00F4181C" w:rsidRPr="007873FF" w:rsidRDefault="00F4181C" w:rsidP="0039327F">
                    <w:pPr>
                      <w:jc w:val="right"/>
                      <w:rPr>
                        <w:sz w:val="18"/>
                        <w:szCs w:val="18"/>
                      </w:rPr>
                    </w:pPr>
                    <w:r w:rsidRPr="007873FF">
                      <w:rPr>
                        <w:sz w:val="18"/>
                        <w:szCs w:val="18"/>
                      </w:rPr>
                      <w:t>122,496,230.91</w:t>
                    </w:r>
                  </w:p>
                </w:tc>
              </w:tr>
              <w:tr w:rsidR="00F4181C" w:rsidTr="007873FF">
                <w:trPr>
                  <w:trHeight w:val="20"/>
                </w:trPr>
                <w:sdt>
                  <w:sdtPr>
                    <w:tag w:val="_PLD_878006a38fe64d8788706ec54fa4a47b"/>
                    <w:id w:val="1326995"/>
                    <w:lock w:val="sdtLocked"/>
                  </w:sdtPr>
                  <w:sdtContent>
                    <w:tc>
                      <w:tcPr>
                        <w:tcW w:w="0" w:type="auto"/>
                      </w:tcPr>
                      <w:p w:rsidR="00F4181C" w:rsidRDefault="00F4181C" w:rsidP="0039327F">
                        <w:pPr>
                          <w:rPr>
                            <w:sz w:val="18"/>
                            <w:szCs w:val="18"/>
                          </w:rPr>
                        </w:pPr>
                        <w:r>
                          <w:rPr>
                            <w:sz w:val="18"/>
                            <w:szCs w:val="18"/>
                          </w:rPr>
                          <w:t>（</w:t>
                        </w:r>
                        <w:r>
                          <w:rPr>
                            <w:rFonts w:hint="eastAsia"/>
                            <w:sz w:val="18"/>
                            <w:szCs w:val="18"/>
                          </w:rPr>
                          <w:t>二</w:t>
                        </w:r>
                        <w:r>
                          <w:rPr>
                            <w:sz w:val="18"/>
                            <w:szCs w:val="18"/>
                          </w:rPr>
                          <w:t>）所有者投入和减少资本</w:t>
                        </w:r>
                      </w:p>
                    </w:tc>
                  </w:sdtContent>
                </w:sdt>
                <w:tc>
                  <w:tcPr>
                    <w:tcW w:w="0" w:type="auto"/>
                    <w:tcBorders>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tcBorders>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r w:rsidRPr="007873FF">
                      <w:rPr>
                        <w:sz w:val="18"/>
                        <w:szCs w:val="18"/>
                      </w:rPr>
                      <w:t>-37,860,809.37</w:t>
                    </w: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r w:rsidRPr="007873FF">
                      <w:rPr>
                        <w:sz w:val="18"/>
                        <w:szCs w:val="18"/>
                      </w:rPr>
                      <w:t>-37,860,809.37</w:t>
                    </w:r>
                  </w:p>
                </w:tc>
              </w:tr>
              <w:tr w:rsidR="00F4181C" w:rsidTr="007873FF">
                <w:trPr>
                  <w:trHeight w:val="20"/>
                </w:trPr>
                <w:sdt>
                  <w:sdtPr>
                    <w:tag w:val="_PLD_87b7ce2356df4876b71161948845f6e6"/>
                    <w:id w:val="1326996"/>
                    <w:lock w:val="sdtLocked"/>
                  </w:sdtPr>
                  <w:sdtContent>
                    <w:tc>
                      <w:tcPr>
                        <w:tcW w:w="0" w:type="auto"/>
                      </w:tcPr>
                      <w:p w:rsidR="00F4181C" w:rsidRDefault="00F4181C" w:rsidP="0039327F">
                        <w:pPr>
                          <w:rPr>
                            <w:sz w:val="18"/>
                            <w:szCs w:val="18"/>
                          </w:rPr>
                        </w:pPr>
                        <w:r>
                          <w:rPr>
                            <w:rFonts w:hint="eastAsia"/>
                            <w:sz w:val="18"/>
                            <w:szCs w:val="18"/>
                          </w:rPr>
                          <w:t>1．所有者投入的普通股</w:t>
                        </w:r>
                      </w:p>
                    </w:tc>
                  </w:sdtContent>
                </w:sdt>
                <w:tc>
                  <w:tcPr>
                    <w:tcW w:w="0" w:type="auto"/>
                    <w:tcBorders>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tcBorders>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r>
              <w:tr w:rsidR="00F4181C" w:rsidTr="007873FF">
                <w:trPr>
                  <w:trHeight w:val="20"/>
                </w:trPr>
                <w:sdt>
                  <w:sdtPr>
                    <w:tag w:val="_PLD_364b722055ed48639a8a73b5223e270d"/>
                    <w:id w:val="1326997"/>
                    <w:lock w:val="sdtLocked"/>
                  </w:sdtPr>
                  <w:sdtContent>
                    <w:tc>
                      <w:tcPr>
                        <w:tcW w:w="0" w:type="auto"/>
                      </w:tcPr>
                      <w:p w:rsidR="00F4181C" w:rsidRDefault="00F4181C" w:rsidP="0039327F">
                        <w:pPr>
                          <w:rPr>
                            <w:sz w:val="18"/>
                            <w:szCs w:val="18"/>
                          </w:rPr>
                        </w:pPr>
                        <w:r>
                          <w:rPr>
                            <w:rFonts w:hint="eastAsia"/>
                            <w:sz w:val="18"/>
                            <w:szCs w:val="18"/>
                          </w:rPr>
                          <w:t>2．其他权益工具持有者投入资</w:t>
                        </w:r>
                        <w:r>
                          <w:rPr>
                            <w:rFonts w:hint="eastAsia"/>
                            <w:sz w:val="18"/>
                            <w:szCs w:val="18"/>
                          </w:rPr>
                          <w:lastRenderedPageBreak/>
                          <w:t>本</w:t>
                        </w:r>
                      </w:p>
                    </w:tc>
                  </w:sdtContent>
                </w:sdt>
                <w:tc>
                  <w:tcPr>
                    <w:tcW w:w="0" w:type="auto"/>
                    <w:tcBorders>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tcBorders>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r>
              <w:tr w:rsidR="00F4181C" w:rsidTr="007873FF">
                <w:trPr>
                  <w:trHeight w:val="20"/>
                </w:trPr>
                <w:sdt>
                  <w:sdtPr>
                    <w:tag w:val="_PLD_224ee219054e4248b57b186593db85a6"/>
                    <w:id w:val="1326998"/>
                    <w:lock w:val="sdtLocked"/>
                  </w:sdtPr>
                  <w:sdtContent>
                    <w:tc>
                      <w:tcPr>
                        <w:tcW w:w="0" w:type="auto"/>
                      </w:tcPr>
                      <w:p w:rsidR="00F4181C" w:rsidRDefault="00F4181C" w:rsidP="0039327F">
                        <w:pPr>
                          <w:rPr>
                            <w:sz w:val="18"/>
                            <w:szCs w:val="18"/>
                          </w:rPr>
                        </w:pPr>
                        <w:r>
                          <w:rPr>
                            <w:rFonts w:hint="eastAsia"/>
                            <w:sz w:val="18"/>
                            <w:szCs w:val="18"/>
                          </w:rPr>
                          <w:t>3</w:t>
                        </w:r>
                        <w:r>
                          <w:rPr>
                            <w:sz w:val="18"/>
                            <w:szCs w:val="18"/>
                          </w:rPr>
                          <w:t>．股份支付计入所有者权益的金额</w:t>
                        </w:r>
                      </w:p>
                    </w:tc>
                  </w:sdtContent>
                </w:sdt>
                <w:tc>
                  <w:tcPr>
                    <w:tcW w:w="0" w:type="auto"/>
                    <w:tcBorders>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tcBorders>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r>
              <w:tr w:rsidR="00F4181C" w:rsidTr="007873FF">
                <w:trPr>
                  <w:trHeight w:val="20"/>
                </w:trPr>
                <w:sdt>
                  <w:sdtPr>
                    <w:tag w:val="_PLD_2bb07b8c813f401e9b889121fc03b9bd"/>
                    <w:id w:val="1326999"/>
                    <w:lock w:val="sdtLocked"/>
                  </w:sdtPr>
                  <w:sdtContent>
                    <w:tc>
                      <w:tcPr>
                        <w:tcW w:w="0" w:type="auto"/>
                      </w:tcPr>
                      <w:p w:rsidR="00F4181C" w:rsidRDefault="00F4181C" w:rsidP="0039327F">
                        <w:pPr>
                          <w:rPr>
                            <w:sz w:val="18"/>
                            <w:szCs w:val="18"/>
                          </w:rPr>
                        </w:pPr>
                        <w:r>
                          <w:rPr>
                            <w:rFonts w:hint="eastAsia"/>
                            <w:sz w:val="18"/>
                            <w:szCs w:val="18"/>
                          </w:rPr>
                          <w:t>4</w:t>
                        </w:r>
                        <w:r>
                          <w:rPr>
                            <w:sz w:val="18"/>
                            <w:szCs w:val="18"/>
                          </w:rPr>
                          <w:t>．其他</w:t>
                        </w:r>
                      </w:p>
                    </w:tc>
                  </w:sdtContent>
                </w:sdt>
                <w:tc>
                  <w:tcPr>
                    <w:tcW w:w="0" w:type="auto"/>
                    <w:tcBorders>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tcBorders>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r w:rsidRPr="007873FF">
                      <w:rPr>
                        <w:sz w:val="18"/>
                        <w:szCs w:val="18"/>
                      </w:rPr>
                      <w:t>-37,860,809.37</w:t>
                    </w: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r w:rsidRPr="007873FF">
                      <w:rPr>
                        <w:sz w:val="18"/>
                        <w:szCs w:val="18"/>
                      </w:rPr>
                      <w:t>-37,860,809.37</w:t>
                    </w:r>
                  </w:p>
                </w:tc>
              </w:tr>
              <w:tr w:rsidR="00F4181C" w:rsidTr="007873FF">
                <w:trPr>
                  <w:trHeight w:val="20"/>
                </w:trPr>
                <w:sdt>
                  <w:sdtPr>
                    <w:tag w:val="_PLD_b280cf7ceeaa4dd8b4b782055ca20607"/>
                    <w:id w:val="1327000"/>
                    <w:lock w:val="sdtLocked"/>
                  </w:sdtPr>
                  <w:sdtContent>
                    <w:tc>
                      <w:tcPr>
                        <w:tcW w:w="0" w:type="auto"/>
                      </w:tcPr>
                      <w:p w:rsidR="00F4181C" w:rsidRDefault="00F4181C" w:rsidP="0039327F">
                        <w:pPr>
                          <w:rPr>
                            <w:sz w:val="18"/>
                            <w:szCs w:val="18"/>
                          </w:rPr>
                        </w:pPr>
                        <w:r>
                          <w:rPr>
                            <w:sz w:val="18"/>
                            <w:szCs w:val="18"/>
                          </w:rPr>
                          <w:t>（</w:t>
                        </w:r>
                        <w:r>
                          <w:rPr>
                            <w:rFonts w:hint="eastAsia"/>
                            <w:sz w:val="18"/>
                            <w:szCs w:val="18"/>
                          </w:rPr>
                          <w:t>三</w:t>
                        </w:r>
                        <w:r>
                          <w:rPr>
                            <w:sz w:val="18"/>
                            <w:szCs w:val="18"/>
                          </w:rPr>
                          <w:t>）利润分配</w:t>
                        </w:r>
                      </w:p>
                    </w:tc>
                  </w:sdtContent>
                </w:sdt>
                <w:tc>
                  <w:tcPr>
                    <w:tcW w:w="0" w:type="auto"/>
                    <w:tcBorders>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tcBorders>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r w:rsidRPr="007873FF">
                      <w:rPr>
                        <w:sz w:val="18"/>
                        <w:szCs w:val="18"/>
                      </w:rPr>
                      <w:t>-26,885,825.00</w:t>
                    </w:r>
                  </w:p>
                </w:tc>
                <w:tc>
                  <w:tcPr>
                    <w:tcW w:w="0" w:type="auto"/>
                  </w:tcPr>
                  <w:p w:rsidR="00F4181C" w:rsidRPr="007873FF" w:rsidRDefault="00F4181C" w:rsidP="0039327F">
                    <w:pPr>
                      <w:jc w:val="right"/>
                      <w:rPr>
                        <w:sz w:val="18"/>
                        <w:szCs w:val="18"/>
                      </w:rPr>
                    </w:pPr>
                    <w:r w:rsidRPr="007873FF">
                      <w:rPr>
                        <w:sz w:val="18"/>
                        <w:szCs w:val="18"/>
                      </w:rPr>
                      <w:t>-26,885,825.00</w:t>
                    </w:r>
                  </w:p>
                </w:tc>
              </w:tr>
              <w:tr w:rsidR="00F4181C" w:rsidTr="007873FF">
                <w:trPr>
                  <w:trHeight w:val="20"/>
                </w:trPr>
                <w:sdt>
                  <w:sdtPr>
                    <w:tag w:val="_PLD_bae08be416ce4c01886da1cc65a38bd8"/>
                    <w:id w:val="1327001"/>
                    <w:lock w:val="sdtLocked"/>
                  </w:sdtPr>
                  <w:sdtContent>
                    <w:tc>
                      <w:tcPr>
                        <w:tcW w:w="0" w:type="auto"/>
                      </w:tcPr>
                      <w:p w:rsidR="00F4181C" w:rsidRDefault="00F4181C" w:rsidP="0039327F">
                        <w:pPr>
                          <w:rPr>
                            <w:sz w:val="18"/>
                            <w:szCs w:val="18"/>
                          </w:rPr>
                        </w:pPr>
                        <w:r>
                          <w:rPr>
                            <w:sz w:val="18"/>
                            <w:szCs w:val="18"/>
                          </w:rPr>
                          <w:t>1．提取盈余公积</w:t>
                        </w:r>
                      </w:p>
                    </w:tc>
                  </w:sdtContent>
                </w:sdt>
                <w:tc>
                  <w:tcPr>
                    <w:tcW w:w="0" w:type="auto"/>
                    <w:tcBorders>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tcBorders>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r>
              <w:tr w:rsidR="00F4181C" w:rsidTr="007873FF">
                <w:trPr>
                  <w:trHeight w:val="20"/>
                </w:trPr>
                <w:sdt>
                  <w:sdtPr>
                    <w:tag w:val="_PLD_4deac8941f8344f99337c17d7e8feb6f"/>
                    <w:id w:val="1327002"/>
                    <w:lock w:val="sdtLocked"/>
                  </w:sdtPr>
                  <w:sdtContent>
                    <w:tc>
                      <w:tcPr>
                        <w:tcW w:w="0" w:type="auto"/>
                      </w:tcPr>
                      <w:p w:rsidR="00F4181C" w:rsidRDefault="00F4181C" w:rsidP="0039327F">
                        <w:pPr>
                          <w:rPr>
                            <w:sz w:val="18"/>
                            <w:szCs w:val="18"/>
                          </w:rPr>
                        </w:pPr>
                        <w:r>
                          <w:rPr>
                            <w:rFonts w:hint="eastAsia"/>
                            <w:sz w:val="18"/>
                            <w:szCs w:val="18"/>
                          </w:rPr>
                          <w:t>2</w:t>
                        </w:r>
                        <w:r>
                          <w:rPr>
                            <w:sz w:val="18"/>
                            <w:szCs w:val="18"/>
                          </w:rPr>
                          <w:t>．对所有者（或股东）的分配</w:t>
                        </w:r>
                      </w:p>
                    </w:tc>
                  </w:sdtContent>
                </w:sdt>
                <w:tc>
                  <w:tcPr>
                    <w:tcW w:w="0" w:type="auto"/>
                    <w:tcBorders>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tcBorders>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r w:rsidRPr="007873FF">
                      <w:rPr>
                        <w:sz w:val="18"/>
                        <w:szCs w:val="18"/>
                      </w:rPr>
                      <w:t>-26,885,825.00</w:t>
                    </w:r>
                  </w:p>
                </w:tc>
                <w:tc>
                  <w:tcPr>
                    <w:tcW w:w="0" w:type="auto"/>
                  </w:tcPr>
                  <w:p w:rsidR="00F4181C" w:rsidRPr="007873FF" w:rsidRDefault="00F4181C" w:rsidP="0039327F">
                    <w:pPr>
                      <w:jc w:val="right"/>
                      <w:rPr>
                        <w:sz w:val="18"/>
                        <w:szCs w:val="18"/>
                      </w:rPr>
                    </w:pPr>
                    <w:r w:rsidRPr="007873FF">
                      <w:rPr>
                        <w:sz w:val="18"/>
                        <w:szCs w:val="18"/>
                      </w:rPr>
                      <w:t>-26,885,825.00</w:t>
                    </w:r>
                  </w:p>
                </w:tc>
              </w:tr>
              <w:tr w:rsidR="00F4181C" w:rsidTr="007873FF">
                <w:trPr>
                  <w:trHeight w:val="20"/>
                </w:trPr>
                <w:sdt>
                  <w:sdtPr>
                    <w:tag w:val="_PLD_ff58a7e98f194ea88a1175d96b9527b1"/>
                    <w:id w:val="1327003"/>
                    <w:lock w:val="sdtLocked"/>
                  </w:sdtPr>
                  <w:sdtContent>
                    <w:tc>
                      <w:tcPr>
                        <w:tcW w:w="0" w:type="auto"/>
                      </w:tcPr>
                      <w:p w:rsidR="00F4181C" w:rsidRDefault="00F4181C" w:rsidP="0039327F">
                        <w:pPr>
                          <w:rPr>
                            <w:sz w:val="18"/>
                            <w:szCs w:val="18"/>
                          </w:rPr>
                        </w:pPr>
                        <w:r>
                          <w:rPr>
                            <w:rFonts w:hint="eastAsia"/>
                            <w:sz w:val="18"/>
                            <w:szCs w:val="18"/>
                          </w:rPr>
                          <w:t>3</w:t>
                        </w:r>
                        <w:r>
                          <w:rPr>
                            <w:sz w:val="18"/>
                            <w:szCs w:val="18"/>
                          </w:rPr>
                          <w:t>．其他</w:t>
                        </w:r>
                      </w:p>
                    </w:tc>
                  </w:sdtContent>
                </w:sdt>
                <w:tc>
                  <w:tcPr>
                    <w:tcW w:w="0" w:type="auto"/>
                    <w:tcBorders>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tcBorders>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r>
              <w:tr w:rsidR="00F4181C" w:rsidTr="007873FF">
                <w:trPr>
                  <w:trHeight w:val="20"/>
                </w:trPr>
                <w:sdt>
                  <w:sdtPr>
                    <w:tag w:val="_PLD_8938fb7f04ef4f54b6183645ffa42f40"/>
                    <w:id w:val="1327004"/>
                    <w:lock w:val="sdtLocked"/>
                  </w:sdtPr>
                  <w:sdtContent>
                    <w:tc>
                      <w:tcPr>
                        <w:tcW w:w="0" w:type="auto"/>
                      </w:tcPr>
                      <w:p w:rsidR="00F4181C" w:rsidRDefault="00F4181C" w:rsidP="0039327F">
                        <w:pPr>
                          <w:rPr>
                            <w:sz w:val="18"/>
                            <w:szCs w:val="18"/>
                          </w:rPr>
                        </w:pPr>
                        <w:r>
                          <w:rPr>
                            <w:sz w:val="18"/>
                            <w:szCs w:val="18"/>
                          </w:rPr>
                          <w:t>（</w:t>
                        </w:r>
                        <w:r>
                          <w:rPr>
                            <w:rFonts w:hint="eastAsia"/>
                            <w:sz w:val="18"/>
                            <w:szCs w:val="18"/>
                          </w:rPr>
                          <w:t>四</w:t>
                        </w:r>
                        <w:r>
                          <w:rPr>
                            <w:sz w:val="18"/>
                            <w:szCs w:val="18"/>
                          </w:rPr>
                          <w:t>）所有者权益内部结转</w:t>
                        </w:r>
                      </w:p>
                    </w:tc>
                  </w:sdtContent>
                </w:sdt>
                <w:tc>
                  <w:tcPr>
                    <w:tcW w:w="0" w:type="auto"/>
                    <w:tcBorders>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tcBorders>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r>
              <w:tr w:rsidR="00F4181C" w:rsidTr="007873FF">
                <w:trPr>
                  <w:trHeight w:val="20"/>
                </w:trPr>
                <w:sdt>
                  <w:sdtPr>
                    <w:tag w:val="_PLD_805f473e3b5c4efd99b4c472dc99ddb5"/>
                    <w:id w:val="1327005"/>
                    <w:lock w:val="sdtLocked"/>
                  </w:sdtPr>
                  <w:sdtContent>
                    <w:tc>
                      <w:tcPr>
                        <w:tcW w:w="0" w:type="auto"/>
                      </w:tcPr>
                      <w:p w:rsidR="00F4181C" w:rsidRDefault="00F4181C" w:rsidP="0039327F">
                        <w:pPr>
                          <w:rPr>
                            <w:sz w:val="18"/>
                            <w:szCs w:val="18"/>
                          </w:rPr>
                        </w:pPr>
                        <w:r>
                          <w:rPr>
                            <w:sz w:val="18"/>
                            <w:szCs w:val="18"/>
                          </w:rPr>
                          <w:t>1．资本公积转增资本（或股本）</w:t>
                        </w:r>
                      </w:p>
                    </w:tc>
                  </w:sdtContent>
                </w:sdt>
                <w:tc>
                  <w:tcPr>
                    <w:tcW w:w="0" w:type="auto"/>
                    <w:tcBorders>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tcBorders>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r>
              <w:tr w:rsidR="00F4181C" w:rsidTr="007873FF">
                <w:trPr>
                  <w:trHeight w:val="20"/>
                </w:trPr>
                <w:sdt>
                  <w:sdtPr>
                    <w:tag w:val="_PLD_c2dd17db22d54e02ba5942412d96f3ac"/>
                    <w:id w:val="1327006"/>
                    <w:lock w:val="sdtLocked"/>
                  </w:sdtPr>
                  <w:sdtContent>
                    <w:tc>
                      <w:tcPr>
                        <w:tcW w:w="0" w:type="auto"/>
                      </w:tcPr>
                      <w:p w:rsidR="00F4181C" w:rsidRDefault="00F4181C" w:rsidP="0039327F">
                        <w:pPr>
                          <w:rPr>
                            <w:sz w:val="18"/>
                            <w:szCs w:val="18"/>
                          </w:rPr>
                        </w:pPr>
                        <w:r>
                          <w:rPr>
                            <w:sz w:val="18"/>
                            <w:szCs w:val="18"/>
                          </w:rPr>
                          <w:t>2．盈余公积转增资本（或股本）</w:t>
                        </w:r>
                      </w:p>
                    </w:tc>
                  </w:sdtContent>
                </w:sdt>
                <w:tc>
                  <w:tcPr>
                    <w:tcW w:w="0" w:type="auto"/>
                    <w:tcBorders>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tcBorders>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r>
              <w:tr w:rsidR="00F4181C" w:rsidTr="007873FF">
                <w:trPr>
                  <w:trHeight w:val="20"/>
                </w:trPr>
                <w:sdt>
                  <w:sdtPr>
                    <w:tag w:val="_PLD_de8855f6aaf94578a33d614865e23362"/>
                    <w:id w:val="1327007"/>
                    <w:lock w:val="sdtLocked"/>
                  </w:sdtPr>
                  <w:sdtContent>
                    <w:tc>
                      <w:tcPr>
                        <w:tcW w:w="0" w:type="auto"/>
                      </w:tcPr>
                      <w:p w:rsidR="00F4181C" w:rsidRDefault="00F4181C" w:rsidP="0039327F">
                        <w:pPr>
                          <w:rPr>
                            <w:sz w:val="18"/>
                            <w:szCs w:val="18"/>
                          </w:rPr>
                        </w:pPr>
                        <w:r>
                          <w:rPr>
                            <w:sz w:val="18"/>
                            <w:szCs w:val="18"/>
                          </w:rPr>
                          <w:t>3．盈余公积弥补亏损</w:t>
                        </w:r>
                      </w:p>
                    </w:tc>
                  </w:sdtContent>
                </w:sdt>
                <w:tc>
                  <w:tcPr>
                    <w:tcW w:w="0" w:type="auto"/>
                    <w:tcBorders>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tcBorders>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r>
              <w:tr w:rsidR="00F4181C" w:rsidTr="007873FF">
                <w:trPr>
                  <w:trHeight w:val="20"/>
                </w:trPr>
                <w:tc>
                  <w:tcPr>
                    <w:tcW w:w="0" w:type="auto"/>
                  </w:tcPr>
                  <w:sdt>
                    <w:sdtPr>
                      <w:rPr>
                        <w:sz w:val="18"/>
                        <w:szCs w:val="18"/>
                      </w:rPr>
                      <w:tag w:val="_PLD_0a2eca501c544dfc9dfd8d666c32970b"/>
                      <w:id w:val="1327008"/>
                      <w:lock w:val="sdtLocked"/>
                    </w:sdtPr>
                    <w:sdtContent>
                      <w:p w:rsidR="00F4181C" w:rsidRDefault="00F4181C" w:rsidP="0039327F">
                        <w:r>
                          <w:rPr>
                            <w:sz w:val="18"/>
                            <w:szCs w:val="18"/>
                          </w:rPr>
                          <w:t>4．设定受益计划变动额结转留存收益</w:t>
                        </w:r>
                      </w:p>
                    </w:sdtContent>
                  </w:sdt>
                </w:tc>
                <w:tc>
                  <w:tcPr>
                    <w:tcW w:w="0" w:type="auto"/>
                    <w:tcBorders>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tcBorders>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r>
              <w:tr w:rsidR="00F4181C" w:rsidTr="007873FF">
                <w:trPr>
                  <w:trHeight w:val="20"/>
                </w:trPr>
                <w:tc>
                  <w:tcPr>
                    <w:tcW w:w="0" w:type="auto"/>
                  </w:tcPr>
                  <w:sdt>
                    <w:sdtPr>
                      <w:rPr>
                        <w:sz w:val="18"/>
                        <w:szCs w:val="18"/>
                      </w:rPr>
                      <w:tag w:val="_PLD_e2c794a3876347288864cf2ea4ed53e5"/>
                      <w:id w:val="1327009"/>
                      <w:lock w:val="sdtLocked"/>
                    </w:sdtPr>
                    <w:sdtContent>
                      <w:p w:rsidR="00F4181C" w:rsidRDefault="00F4181C" w:rsidP="0039327F">
                        <w:pPr>
                          <w:rPr>
                            <w:sz w:val="18"/>
                            <w:szCs w:val="18"/>
                          </w:rPr>
                        </w:pPr>
                        <w:r>
                          <w:rPr>
                            <w:sz w:val="18"/>
                            <w:szCs w:val="18"/>
                          </w:rPr>
                          <w:t>5．其他综合收益结转留存收益</w:t>
                        </w:r>
                      </w:p>
                    </w:sdtContent>
                  </w:sdt>
                </w:tc>
                <w:tc>
                  <w:tcPr>
                    <w:tcW w:w="0" w:type="auto"/>
                    <w:tcBorders>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tcBorders>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r>
              <w:tr w:rsidR="00F4181C" w:rsidTr="007873FF">
                <w:trPr>
                  <w:trHeight w:val="20"/>
                </w:trPr>
                <w:tc>
                  <w:tcPr>
                    <w:tcW w:w="0" w:type="auto"/>
                  </w:tcPr>
                  <w:sdt>
                    <w:sdtPr>
                      <w:rPr>
                        <w:sz w:val="18"/>
                        <w:szCs w:val="18"/>
                      </w:rPr>
                      <w:tag w:val="_PLD_921b15a12ec54658b00654a6a398aa0c"/>
                      <w:id w:val="1327010"/>
                      <w:lock w:val="sdtLocked"/>
                    </w:sdtPr>
                    <w:sdtContent>
                      <w:p w:rsidR="00F4181C" w:rsidRDefault="00F4181C" w:rsidP="0039327F">
                        <w:r>
                          <w:rPr>
                            <w:sz w:val="18"/>
                            <w:szCs w:val="18"/>
                          </w:rPr>
                          <w:t>6．其他</w:t>
                        </w:r>
                      </w:p>
                    </w:sdtContent>
                  </w:sdt>
                </w:tc>
                <w:tc>
                  <w:tcPr>
                    <w:tcW w:w="0" w:type="auto"/>
                    <w:tcBorders>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tcBorders>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r>
              <w:tr w:rsidR="00F4181C" w:rsidTr="007873FF">
                <w:trPr>
                  <w:trHeight w:val="20"/>
                </w:trPr>
                <w:sdt>
                  <w:sdtPr>
                    <w:tag w:val="_PLD_ea236cbce24c48eabfeb2f3f4a19c5a8"/>
                    <w:id w:val="1327011"/>
                    <w:lock w:val="sdtLocked"/>
                  </w:sdtPr>
                  <w:sdtContent>
                    <w:tc>
                      <w:tcPr>
                        <w:tcW w:w="0" w:type="auto"/>
                        <w:vAlign w:val="center"/>
                      </w:tcPr>
                      <w:p w:rsidR="00F4181C" w:rsidRDefault="00F4181C" w:rsidP="0039327F">
                        <w:pPr>
                          <w:rPr>
                            <w:sz w:val="18"/>
                            <w:szCs w:val="18"/>
                          </w:rPr>
                        </w:pPr>
                        <w:r>
                          <w:rPr>
                            <w:rFonts w:hint="eastAsia"/>
                            <w:sz w:val="18"/>
                            <w:szCs w:val="18"/>
                          </w:rPr>
                          <w:t>（五）专项储备</w:t>
                        </w:r>
                      </w:p>
                    </w:tc>
                  </w:sdtContent>
                </w:sdt>
                <w:tc>
                  <w:tcPr>
                    <w:tcW w:w="0" w:type="auto"/>
                    <w:tcBorders>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tcBorders>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r>
              <w:tr w:rsidR="00F4181C" w:rsidTr="007873FF">
                <w:trPr>
                  <w:trHeight w:val="20"/>
                </w:trPr>
                <w:sdt>
                  <w:sdtPr>
                    <w:tag w:val="_PLD_f798cf6aa8f24816a06eab77e71e6a42"/>
                    <w:id w:val="1327012"/>
                    <w:lock w:val="sdtLocked"/>
                  </w:sdtPr>
                  <w:sdtContent>
                    <w:tc>
                      <w:tcPr>
                        <w:tcW w:w="0" w:type="auto"/>
                        <w:vAlign w:val="center"/>
                      </w:tcPr>
                      <w:p w:rsidR="00F4181C" w:rsidRDefault="00F4181C" w:rsidP="0039327F">
                        <w:pPr>
                          <w:rPr>
                            <w:sz w:val="18"/>
                            <w:szCs w:val="18"/>
                          </w:rPr>
                        </w:pPr>
                        <w:r>
                          <w:rPr>
                            <w:rFonts w:hint="eastAsia"/>
                            <w:sz w:val="18"/>
                            <w:szCs w:val="18"/>
                          </w:rPr>
                          <w:t>1．本期提取</w:t>
                        </w:r>
                      </w:p>
                    </w:tc>
                  </w:sdtContent>
                </w:sdt>
                <w:tc>
                  <w:tcPr>
                    <w:tcW w:w="0" w:type="auto"/>
                    <w:tcBorders>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tcBorders>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r>
              <w:tr w:rsidR="00F4181C" w:rsidTr="007873FF">
                <w:trPr>
                  <w:trHeight w:val="20"/>
                </w:trPr>
                <w:sdt>
                  <w:sdtPr>
                    <w:tag w:val="_PLD_294f6f5256724757ad52c27b29a0bb7d"/>
                    <w:id w:val="1327013"/>
                    <w:lock w:val="sdtLocked"/>
                  </w:sdtPr>
                  <w:sdtContent>
                    <w:tc>
                      <w:tcPr>
                        <w:tcW w:w="0" w:type="auto"/>
                        <w:vAlign w:val="center"/>
                      </w:tcPr>
                      <w:p w:rsidR="00F4181C" w:rsidRDefault="00F4181C" w:rsidP="0039327F">
                        <w:pPr>
                          <w:rPr>
                            <w:sz w:val="18"/>
                            <w:szCs w:val="18"/>
                          </w:rPr>
                        </w:pPr>
                        <w:r>
                          <w:rPr>
                            <w:rFonts w:hint="eastAsia"/>
                            <w:sz w:val="18"/>
                            <w:szCs w:val="18"/>
                          </w:rPr>
                          <w:t>2．本期使用</w:t>
                        </w:r>
                      </w:p>
                    </w:tc>
                  </w:sdtContent>
                </w:sdt>
                <w:tc>
                  <w:tcPr>
                    <w:tcW w:w="0" w:type="auto"/>
                    <w:tcBorders>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tcBorders>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r>
              <w:tr w:rsidR="00F4181C" w:rsidTr="007873FF">
                <w:trPr>
                  <w:trHeight w:val="20"/>
                </w:trPr>
                <w:sdt>
                  <w:sdtPr>
                    <w:tag w:val="_PLD_6633049a29464fd58ed8f9bdc82f6c7b"/>
                    <w:id w:val="1327014"/>
                    <w:lock w:val="sdtLocked"/>
                  </w:sdtPr>
                  <w:sdtContent>
                    <w:tc>
                      <w:tcPr>
                        <w:tcW w:w="0" w:type="auto"/>
                      </w:tcPr>
                      <w:p w:rsidR="00F4181C" w:rsidRDefault="00F4181C" w:rsidP="0039327F">
                        <w:pPr>
                          <w:rPr>
                            <w:sz w:val="18"/>
                            <w:szCs w:val="18"/>
                          </w:rPr>
                        </w:pPr>
                        <w:r>
                          <w:rPr>
                            <w:rFonts w:hint="eastAsia"/>
                            <w:sz w:val="18"/>
                            <w:szCs w:val="18"/>
                          </w:rPr>
                          <w:t>（六）其他</w:t>
                        </w:r>
                      </w:p>
                    </w:tc>
                  </w:sdtContent>
                </w:sdt>
                <w:tc>
                  <w:tcPr>
                    <w:tcW w:w="0" w:type="auto"/>
                    <w:tcBorders>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tcBorders>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r>
              <w:tr w:rsidR="00F4181C" w:rsidTr="007873FF">
                <w:trPr>
                  <w:trHeight w:val="20"/>
                </w:trPr>
                <w:sdt>
                  <w:sdtPr>
                    <w:tag w:val="_PLD_0d209cea233c428da026233fffdd75cf"/>
                    <w:id w:val="1327015"/>
                    <w:lock w:val="sdtLocked"/>
                  </w:sdtPr>
                  <w:sdtContent>
                    <w:tc>
                      <w:tcPr>
                        <w:tcW w:w="0" w:type="auto"/>
                      </w:tcPr>
                      <w:p w:rsidR="00F4181C" w:rsidRDefault="00F4181C" w:rsidP="0039327F">
                        <w:pPr>
                          <w:rPr>
                            <w:sz w:val="18"/>
                            <w:szCs w:val="18"/>
                          </w:rPr>
                        </w:pPr>
                        <w:r>
                          <w:rPr>
                            <w:sz w:val="18"/>
                            <w:szCs w:val="18"/>
                          </w:rPr>
                          <w:t>四、本期期末余额</w:t>
                        </w:r>
                      </w:p>
                    </w:tc>
                  </w:sdtContent>
                </w:sdt>
                <w:tc>
                  <w:tcPr>
                    <w:tcW w:w="0" w:type="auto"/>
                    <w:tcBorders>
                      <w:right w:val="single" w:sz="4" w:space="0" w:color="auto"/>
                    </w:tcBorders>
                  </w:tcPr>
                  <w:p w:rsidR="00F4181C" w:rsidRPr="007873FF" w:rsidRDefault="00F4181C" w:rsidP="0039327F">
                    <w:pPr>
                      <w:jc w:val="right"/>
                      <w:rPr>
                        <w:sz w:val="18"/>
                        <w:szCs w:val="18"/>
                      </w:rPr>
                    </w:pPr>
                    <w:r w:rsidRPr="007873FF">
                      <w:rPr>
                        <w:sz w:val="18"/>
                        <w:szCs w:val="18"/>
                      </w:rPr>
                      <w:t>298,731,378.00</w:t>
                    </w: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right w:val="single" w:sz="4" w:space="0" w:color="auto"/>
                    </w:tcBorders>
                  </w:tcPr>
                  <w:p w:rsidR="00F4181C" w:rsidRPr="007873FF" w:rsidRDefault="00F4181C" w:rsidP="0039327F">
                    <w:pPr>
                      <w:jc w:val="right"/>
                      <w:rPr>
                        <w:sz w:val="18"/>
                        <w:szCs w:val="18"/>
                      </w:rPr>
                    </w:pPr>
                  </w:p>
                </w:tc>
                <w:tc>
                  <w:tcPr>
                    <w:tcW w:w="0" w:type="auto"/>
                    <w:tcBorders>
                      <w:left w:val="single" w:sz="4" w:space="0" w:color="auto"/>
                    </w:tcBorders>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r w:rsidRPr="007873FF">
                      <w:rPr>
                        <w:sz w:val="18"/>
                        <w:szCs w:val="18"/>
                      </w:rPr>
                      <w:t>887,067,831.23</w:t>
                    </w: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p>
                </w:tc>
                <w:tc>
                  <w:tcPr>
                    <w:tcW w:w="0" w:type="auto"/>
                  </w:tcPr>
                  <w:p w:rsidR="00F4181C" w:rsidRPr="007873FF" w:rsidRDefault="00F4181C" w:rsidP="0039327F">
                    <w:pPr>
                      <w:jc w:val="right"/>
                      <w:rPr>
                        <w:sz w:val="18"/>
                        <w:szCs w:val="18"/>
                      </w:rPr>
                    </w:pPr>
                    <w:r w:rsidRPr="007873FF">
                      <w:rPr>
                        <w:sz w:val="18"/>
                        <w:szCs w:val="18"/>
                      </w:rPr>
                      <w:t>170,208,106.35</w:t>
                    </w:r>
                  </w:p>
                </w:tc>
                <w:tc>
                  <w:tcPr>
                    <w:tcW w:w="0" w:type="auto"/>
                  </w:tcPr>
                  <w:p w:rsidR="00F4181C" w:rsidRPr="007873FF" w:rsidRDefault="00F4181C" w:rsidP="0039327F">
                    <w:pPr>
                      <w:jc w:val="right"/>
                      <w:rPr>
                        <w:sz w:val="18"/>
                        <w:szCs w:val="18"/>
                      </w:rPr>
                    </w:pPr>
                    <w:r w:rsidRPr="007873FF">
                      <w:rPr>
                        <w:sz w:val="18"/>
                        <w:szCs w:val="18"/>
                      </w:rPr>
                      <w:t>897,934,655.26</w:t>
                    </w:r>
                  </w:p>
                </w:tc>
                <w:tc>
                  <w:tcPr>
                    <w:tcW w:w="0" w:type="auto"/>
                  </w:tcPr>
                  <w:p w:rsidR="00F4181C" w:rsidRPr="007873FF" w:rsidRDefault="00F4181C" w:rsidP="0039327F">
                    <w:pPr>
                      <w:jc w:val="right"/>
                      <w:rPr>
                        <w:sz w:val="18"/>
                        <w:szCs w:val="18"/>
                      </w:rPr>
                    </w:pPr>
                    <w:r w:rsidRPr="007873FF">
                      <w:rPr>
                        <w:sz w:val="18"/>
                        <w:szCs w:val="18"/>
                      </w:rPr>
                      <w:t>2,253,941,970.84</w:t>
                    </w:r>
                  </w:p>
                </w:tc>
              </w:tr>
            </w:tbl>
            <w:p w:rsidR="00F4181C" w:rsidRDefault="00F4181C"/>
            <w:p w:rsidR="00E640B7" w:rsidRDefault="00E640B7">
              <w:pPr>
                <w:rPr>
                  <w:szCs w:val="21"/>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981"/>
                <w:gridCol w:w="1476"/>
                <w:gridCol w:w="750"/>
                <w:gridCol w:w="781"/>
                <w:gridCol w:w="795"/>
                <w:gridCol w:w="1476"/>
                <w:gridCol w:w="766"/>
                <w:gridCol w:w="721"/>
                <w:gridCol w:w="735"/>
                <w:gridCol w:w="1476"/>
                <w:gridCol w:w="1476"/>
                <w:gridCol w:w="1656"/>
              </w:tblGrid>
              <w:tr w:rsidR="00F4181C" w:rsidTr="007873FF">
                <w:trPr>
                  <w:trHeight w:val="20"/>
                </w:trPr>
                <w:tc>
                  <w:tcPr>
                    <w:tcW w:w="818" w:type="pct"/>
                    <w:vMerge w:val="restart"/>
                    <w:vAlign w:val="center"/>
                  </w:tcPr>
                  <w:sdt>
                    <w:sdtPr>
                      <w:rPr>
                        <w:rFonts w:hint="eastAsia"/>
                        <w:sz w:val="18"/>
                        <w:szCs w:val="18"/>
                      </w:rPr>
                      <w:tag w:val="_PLD_64a794ab75214f6d9d66748804bee4e8"/>
                      <w:id w:val="1329664"/>
                      <w:lock w:val="sdtLocked"/>
                    </w:sdtPr>
                    <w:sdtContent>
                      <w:p w:rsidR="00F4181C" w:rsidRDefault="00F4181C" w:rsidP="0039327F">
                        <w:pPr>
                          <w:adjustRightInd w:val="0"/>
                          <w:snapToGrid w:val="0"/>
                          <w:jc w:val="center"/>
                          <w:rPr>
                            <w:sz w:val="18"/>
                            <w:szCs w:val="18"/>
                          </w:rPr>
                        </w:pPr>
                        <w:r>
                          <w:rPr>
                            <w:rFonts w:hint="eastAsia"/>
                            <w:sz w:val="18"/>
                            <w:szCs w:val="18"/>
                          </w:rPr>
                          <w:t>项目</w:t>
                        </w:r>
                      </w:p>
                    </w:sdtContent>
                  </w:sdt>
                </w:tc>
                <w:tc>
                  <w:tcPr>
                    <w:tcW w:w="4182" w:type="pct"/>
                    <w:gridSpan w:val="11"/>
                  </w:tcPr>
                  <w:p w:rsidR="00F4181C" w:rsidRDefault="00F4181C" w:rsidP="0039327F">
                    <w:pPr>
                      <w:adjustRightInd w:val="0"/>
                      <w:snapToGrid w:val="0"/>
                      <w:jc w:val="center"/>
                      <w:rPr>
                        <w:sz w:val="18"/>
                      </w:rPr>
                    </w:pPr>
                    <w:r>
                      <w:rPr>
                        <w:rFonts w:hint="eastAsia"/>
                        <w:sz w:val="18"/>
                      </w:rPr>
                      <w:t xml:space="preserve"> </w:t>
                    </w:r>
                    <w:sdt>
                      <w:sdtPr>
                        <w:rPr>
                          <w:rFonts w:hint="eastAsia"/>
                          <w:sz w:val="18"/>
                        </w:rPr>
                        <w:tag w:val="_PLD_6226137cffd442dfb505b8cfe7d1f423"/>
                        <w:id w:val="1329665"/>
                        <w:lock w:val="sdtLocked"/>
                      </w:sdtPr>
                      <w:sdtContent>
                        <w:r>
                          <w:rPr>
                            <w:rFonts w:hint="eastAsia"/>
                            <w:sz w:val="18"/>
                          </w:rPr>
                          <w:t>2019年度</w:t>
                        </w:r>
                      </w:sdtContent>
                    </w:sdt>
                  </w:p>
                </w:tc>
              </w:tr>
              <w:tr w:rsidR="00F4181C" w:rsidTr="007873FF">
                <w:trPr>
                  <w:trHeight w:val="315"/>
                </w:trPr>
                <w:tc>
                  <w:tcPr>
                    <w:tcW w:w="818" w:type="pct"/>
                    <w:vMerge/>
                  </w:tcPr>
                  <w:p w:rsidR="00F4181C" w:rsidRDefault="00F4181C" w:rsidP="0039327F">
                    <w:pPr>
                      <w:adjustRightInd w:val="0"/>
                      <w:snapToGrid w:val="0"/>
                      <w:rPr>
                        <w:sz w:val="18"/>
                        <w:szCs w:val="18"/>
                      </w:rPr>
                    </w:pPr>
                  </w:p>
                </w:tc>
                <w:sdt>
                  <w:sdtPr>
                    <w:tag w:val="_PLD_e0e316f064db43a38ddec14c349b4dfa"/>
                    <w:id w:val="1329666"/>
                    <w:lock w:val="sdtLocked"/>
                  </w:sdtPr>
                  <w:sdtContent>
                    <w:tc>
                      <w:tcPr>
                        <w:tcW w:w="392" w:type="pct"/>
                        <w:vMerge w:val="restart"/>
                        <w:tcBorders>
                          <w:right w:val="single" w:sz="4" w:space="0" w:color="auto"/>
                        </w:tcBorders>
                        <w:vAlign w:val="center"/>
                      </w:tcPr>
                      <w:p w:rsidR="00F4181C" w:rsidRDefault="00F4181C" w:rsidP="0039327F">
                        <w:pPr>
                          <w:adjustRightInd w:val="0"/>
                          <w:snapToGrid w:val="0"/>
                          <w:jc w:val="center"/>
                          <w:rPr>
                            <w:sz w:val="18"/>
                            <w:szCs w:val="18"/>
                          </w:rPr>
                        </w:pPr>
                        <w:r>
                          <w:rPr>
                            <w:sz w:val="18"/>
                            <w:szCs w:val="18"/>
                          </w:rPr>
                          <w:t>实收资本 (或股本)</w:t>
                        </w:r>
                      </w:p>
                    </w:tc>
                  </w:sdtContent>
                </w:sdt>
                <w:sdt>
                  <w:sdtPr>
                    <w:tag w:val="_PLD_2c82747108ee4c518651265b45dbebcd"/>
                    <w:id w:val="1329667"/>
                    <w:lock w:val="sdtLocked"/>
                  </w:sdtPr>
                  <w:sdtContent>
                    <w:tc>
                      <w:tcPr>
                        <w:tcW w:w="1170" w:type="pct"/>
                        <w:gridSpan w:val="3"/>
                        <w:tcBorders>
                          <w:left w:val="single" w:sz="4" w:space="0" w:color="auto"/>
                          <w:bottom w:val="single" w:sz="4" w:space="0" w:color="auto"/>
                        </w:tcBorders>
                        <w:vAlign w:val="center"/>
                      </w:tcPr>
                      <w:p w:rsidR="00F4181C" w:rsidRDefault="00F4181C" w:rsidP="0039327F">
                        <w:pPr>
                          <w:adjustRightInd w:val="0"/>
                          <w:snapToGrid w:val="0"/>
                          <w:jc w:val="center"/>
                          <w:rPr>
                            <w:sz w:val="18"/>
                            <w:szCs w:val="18"/>
                          </w:rPr>
                        </w:pPr>
                        <w:r>
                          <w:rPr>
                            <w:rFonts w:hint="eastAsia"/>
                            <w:sz w:val="18"/>
                            <w:szCs w:val="18"/>
                          </w:rPr>
                          <w:t>其他权益工具</w:t>
                        </w:r>
                      </w:p>
                    </w:tc>
                  </w:sdtContent>
                </w:sdt>
                <w:sdt>
                  <w:sdtPr>
                    <w:tag w:val="_PLD_c459549b516242be83fce2e92cc794e6"/>
                    <w:id w:val="1329668"/>
                    <w:lock w:val="sdtLocked"/>
                  </w:sdtPr>
                  <w:sdtContent>
                    <w:tc>
                      <w:tcPr>
                        <w:tcW w:w="376" w:type="pct"/>
                        <w:vMerge w:val="restart"/>
                        <w:vAlign w:val="center"/>
                      </w:tcPr>
                      <w:p w:rsidR="00F4181C" w:rsidRDefault="00F4181C" w:rsidP="0039327F">
                        <w:pPr>
                          <w:adjustRightInd w:val="0"/>
                          <w:snapToGrid w:val="0"/>
                          <w:jc w:val="center"/>
                          <w:rPr>
                            <w:sz w:val="18"/>
                            <w:szCs w:val="18"/>
                          </w:rPr>
                        </w:pPr>
                        <w:r>
                          <w:rPr>
                            <w:sz w:val="18"/>
                            <w:szCs w:val="18"/>
                          </w:rPr>
                          <w:t>资本公积</w:t>
                        </w:r>
                      </w:p>
                    </w:tc>
                  </w:sdtContent>
                </w:sdt>
                <w:sdt>
                  <w:sdtPr>
                    <w:tag w:val="_PLD_9979085a666a4b7a9ee698268b0bb615"/>
                    <w:id w:val="1329669"/>
                    <w:lock w:val="sdtLocked"/>
                  </w:sdtPr>
                  <w:sdtContent>
                    <w:tc>
                      <w:tcPr>
                        <w:tcW w:w="387" w:type="pct"/>
                        <w:vMerge w:val="restart"/>
                        <w:vAlign w:val="center"/>
                      </w:tcPr>
                      <w:p w:rsidR="00F4181C" w:rsidRDefault="00F4181C" w:rsidP="0039327F">
                        <w:pPr>
                          <w:adjustRightInd w:val="0"/>
                          <w:snapToGrid w:val="0"/>
                          <w:jc w:val="center"/>
                          <w:rPr>
                            <w:sz w:val="18"/>
                            <w:szCs w:val="18"/>
                          </w:rPr>
                        </w:pPr>
                        <w:r>
                          <w:rPr>
                            <w:sz w:val="18"/>
                            <w:szCs w:val="18"/>
                          </w:rPr>
                          <w:t>减：库存股</w:t>
                        </w:r>
                      </w:p>
                    </w:tc>
                  </w:sdtContent>
                </w:sdt>
                <w:sdt>
                  <w:sdtPr>
                    <w:tag w:val="_PLD_3b870c2efbdc421980e0e6ed21bc828a"/>
                    <w:id w:val="1329670"/>
                    <w:lock w:val="sdtLocked"/>
                  </w:sdtPr>
                  <w:sdtContent>
                    <w:tc>
                      <w:tcPr>
                        <w:tcW w:w="371" w:type="pct"/>
                        <w:vMerge w:val="restart"/>
                        <w:vAlign w:val="center"/>
                      </w:tcPr>
                      <w:p w:rsidR="00F4181C" w:rsidRDefault="00F4181C" w:rsidP="0039327F">
                        <w:pPr>
                          <w:jc w:val="center"/>
                          <w:rPr>
                            <w:sz w:val="18"/>
                            <w:szCs w:val="18"/>
                          </w:rPr>
                        </w:pPr>
                        <w:r>
                          <w:rPr>
                            <w:rFonts w:hint="eastAsia"/>
                            <w:sz w:val="18"/>
                            <w:szCs w:val="18"/>
                          </w:rPr>
                          <w:t>其他综合收益</w:t>
                        </w:r>
                      </w:p>
                    </w:tc>
                  </w:sdtContent>
                </w:sdt>
                <w:sdt>
                  <w:sdtPr>
                    <w:tag w:val="_PLD_68a9918174cf4752ad67388e59bb3c51"/>
                    <w:id w:val="1329671"/>
                    <w:lock w:val="sdtLocked"/>
                  </w:sdtPr>
                  <w:sdtContent>
                    <w:tc>
                      <w:tcPr>
                        <w:tcW w:w="376" w:type="pct"/>
                        <w:vMerge w:val="restart"/>
                        <w:vAlign w:val="center"/>
                      </w:tcPr>
                      <w:p w:rsidR="00F4181C" w:rsidRDefault="00F4181C" w:rsidP="0039327F">
                        <w:pPr>
                          <w:adjustRightInd w:val="0"/>
                          <w:snapToGrid w:val="0"/>
                          <w:jc w:val="center"/>
                          <w:rPr>
                            <w:sz w:val="18"/>
                            <w:szCs w:val="18"/>
                          </w:rPr>
                        </w:pPr>
                        <w:r>
                          <w:rPr>
                            <w:rFonts w:hint="eastAsia"/>
                            <w:sz w:val="18"/>
                            <w:szCs w:val="18"/>
                          </w:rPr>
                          <w:t>专项储备</w:t>
                        </w:r>
                      </w:p>
                    </w:tc>
                  </w:sdtContent>
                </w:sdt>
                <w:sdt>
                  <w:sdtPr>
                    <w:tag w:val="_PLD_eddda9b1710646a5811c9efb65bf8703"/>
                    <w:id w:val="1329672"/>
                    <w:lock w:val="sdtLocked"/>
                  </w:sdtPr>
                  <w:sdtContent>
                    <w:tc>
                      <w:tcPr>
                        <w:tcW w:w="371" w:type="pct"/>
                        <w:vMerge w:val="restart"/>
                        <w:vAlign w:val="center"/>
                      </w:tcPr>
                      <w:p w:rsidR="00F4181C" w:rsidRDefault="00F4181C" w:rsidP="0039327F">
                        <w:pPr>
                          <w:adjustRightInd w:val="0"/>
                          <w:snapToGrid w:val="0"/>
                          <w:jc w:val="center"/>
                          <w:rPr>
                            <w:sz w:val="18"/>
                            <w:szCs w:val="18"/>
                          </w:rPr>
                        </w:pPr>
                        <w:r>
                          <w:rPr>
                            <w:sz w:val="18"/>
                            <w:szCs w:val="18"/>
                          </w:rPr>
                          <w:t>盈余公积</w:t>
                        </w:r>
                      </w:p>
                    </w:tc>
                  </w:sdtContent>
                </w:sdt>
                <w:sdt>
                  <w:sdtPr>
                    <w:tag w:val="_PLD_d210b1f3e63743b7b7ad078da7c00997"/>
                    <w:id w:val="1329673"/>
                    <w:lock w:val="sdtLocked"/>
                  </w:sdtPr>
                  <w:sdtContent>
                    <w:tc>
                      <w:tcPr>
                        <w:tcW w:w="366" w:type="pct"/>
                        <w:vMerge w:val="restart"/>
                        <w:vAlign w:val="center"/>
                      </w:tcPr>
                      <w:p w:rsidR="00F4181C" w:rsidRDefault="00F4181C" w:rsidP="0039327F">
                        <w:pPr>
                          <w:adjustRightInd w:val="0"/>
                          <w:snapToGrid w:val="0"/>
                          <w:jc w:val="center"/>
                          <w:rPr>
                            <w:sz w:val="18"/>
                            <w:szCs w:val="18"/>
                          </w:rPr>
                        </w:pPr>
                        <w:r>
                          <w:rPr>
                            <w:sz w:val="18"/>
                            <w:szCs w:val="18"/>
                          </w:rPr>
                          <w:t>未分配利润</w:t>
                        </w:r>
                      </w:p>
                    </w:tc>
                  </w:sdtContent>
                </w:sdt>
                <w:sdt>
                  <w:sdtPr>
                    <w:tag w:val="_PLD_d0efa115b304401592a693cab0f3a46a"/>
                    <w:id w:val="1329674"/>
                    <w:lock w:val="sdtLocked"/>
                  </w:sdtPr>
                  <w:sdtContent>
                    <w:tc>
                      <w:tcPr>
                        <w:tcW w:w="373" w:type="pct"/>
                        <w:vMerge w:val="restart"/>
                        <w:vAlign w:val="center"/>
                      </w:tcPr>
                      <w:p w:rsidR="00F4181C" w:rsidRDefault="00F4181C" w:rsidP="0039327F">
                        <w:pPr>
                          <w:adjustRightInd w:val="0"/>
                          <w:snapToGrid w:val="0"/>
                          <w:jc w:val="center"/>
                          <w:rPr>
                            <w:sz w:val="18"/>
                            <w:szCs w:val="18"/>
                          </w:rPr>
                        </w:pPr>
                        <w:r>
                          <w:rPr>
                            <w:sz w:val="18"/>
                            <w:szCs w:val="18"/>
                          </w:rPr>
                          <w:t>所有者权益合计</w:t>
                        </w:r>
                      </w:p>
                    </w:tc>
                  </w:sdtContent>
                </w:sdt>
              </w:tr>
              <w:tr w:rsidR="00F4181C" w:rsidTr="007873FF">
                <w:trPr>
                  <w:trHeight w:val="294"/>
                </w:trPr>
                <w:tc>
                  <w:tcPr>
                    <w:tcW w:w="818" w:type="pct"/>
                    <w:vMerge/>
                  </w:tcPr>
                  <w:p w:rsidR="00F4181C" w:rsidRDefault="00F4181C" w:rsidP="0039327F">
                    <w:pPr>
                      <w:adjustRightInd w:val="0"/>
                      <w:snapToGrid w:val="0"/>
                      <w:rPr>
                        <w:sz w:val="18"/>
                        <w:szCs w:val="18"/>
                      </w:rPr>
                    </w:pPr>
                  </w:p>
                </w:tc>
                <w:tc>
                  <w:tcPr>
                    <w:tcW w:w="392" w:type="pct"/>
                    <w:vMerge/>
                    <w:tcBorders>
                      <w:right w:val="single" w:sz="4" w:space="0" w:color="auto"/>
                    </w:tcBorders>
                  </w:tcPr>
                  <w:p w:rsidR="00F4181C" w:rsidRDefault="00F4181C" w:rsidP="0039327F">
                    <w:pPr>
                      <w:adjustRightInd w:val="0"/>
                      <w:snapToGrid w:val="0"/>
                      <w:jc w:val="center"/>
                      <w:rPr>
                        <w:sz w:val="18"/>
                        <w:szCs w:val="18"/>
                      </w:rPr>
                    </w:pPr>
                  </w:p>
                </w:tc>
                <w:sdt>
                  <w:sdtPr>
                    <w:tag w:val="_PLD_f219b4732c3e4bd5a67b8c298432fd3d"/>
                    <w:id w:val="1329675"/>
                    <w:lock w:val="sdtLocked"/>
                  </w:sdtPr>
                  <w:sdtContent>
                    <w:tc>
                      <w:tcPr>
                        <w:tcW w:w="381" w:type="pct"/>
                        <w:tcBorders>
                          <w:top w:val="single" w:sz="4" w:space="0" w:color="auto"/>
                          <w:left w:val="single" w:sz="4" w:space="0" w:color="auto"/>
                          <w:right w:val="single" w:sz="4" w:space="0" w:color="auto"/>
                        </w:tcBorders>
                        <w:vAlign w:val="center"/>
                      </w:tcPr>
                      <w:p w:rsidR="00F4181C" w:rsidRDefault="00F4181C" w:rsidP="0039327F">
                        <w:pPr>
                          <w:adjustRightInd w:val="0"/>
                          <w:snapToGrid w:val="0"/>
                          <w:jc w:val="center"/>
                          <w:rPr>
                            <w:sz w:val="18"/>
                            <w:szCs w:val="18"/>
                          </w:rPr>
                        </w:pPr>
                        <w:r>
                          <w:rPr>
                            <w:rFonts w:hint="eastAsia"/>
                            <w:sz w:val="18"/>
                            <w:szCs w:val="18"/>
                          </w:rPr>
                          <w:t>优先股</w:t>
                        </w:r>
                      </w:p>
                    </w:tc>
                  </w:sdtContent>
                </w:sdt>
                <w:sdt>
                  <w:sdtPr>
                    <w:tag w:val="_PLD_9c8ca36c728447658d99fee93d742edf"/>
                    <w:id w:val="1329676"/>
                    <w:lock w:val="sdtLocked"/>
                  </w:sdtPr>
                  <w:sdtContent>
                    <w:tc>
                      <w:tcPr>
                        <w:tcW w:w="392" w:type="pct"/>
                        <w:tcBorders>
                          <w:top w:val="single" w:sz="4" w:space="0" w:color="auto"/>
                          <w:left w:val="single" w:sz="4" w:space="0" w:color="auto"/>
                          <w:right w:val="single" w:sz="4" w:space="0" w:color="auto"/>
                        </w:tcBorders>
                        <w:vAlign w:val="center"/>
                      </w:tcPr>
                      <w:p w:rsidR="00F4181C" w:rsidRDefault="00F4181C" w:rsidP="0039327F">
                        <w:pPr>
                          <w:adjustRightInd w:val="0"/>
                          <w:snapToGrid w:val="0"/>
                          <w:jc w:val="center"/>
                          <w:rPr>
                            <w:sz w:val="18"/>
                            <w:szCs w:val="18"/>
                          </w:rPr>
                        </w:pPr>
                        <w:r>
                          <w:rPr>
                            <w:rFonts w:hint="eastAsia"/>
                            <w:sz w:val="18"/>
                            <w:szCs w:val="18"/>
                          </w:rPr>
                          <w:t>永续债</w:t>
                        </w:r>
                      </w:p>
                    </w:tc>
                  </w:sdtContent>
                </w:sdt>
                <w:sdt>
                  <w:sdtPr>
                    <w:tag w:val="_PLD_d053abd77b574111883b8fafe3a173d2"/>
                    <w:id w:val="1329677"/>
                    <w:lock w:val="sdtLocked"/>
                  </w:sdtPr>
                  <w:sdtContent>
                    <w:tc>
                      <w:tcPr>
                        <w:tcW w:w="396" w:type="pct"/>
                        <w:tcBorders>
                          <w:top w:val="single" w:sz="4" w:space="0" w:color="auto"/>
                          <w:left w:val="single" w:sz="4" w:space="0" w:color="auto"/>
                        </w:tcBorders>
                        <w:vAlign w:val="center"/>
                      </w:tcPr>
                      <w:p w:rsidR="00F4181C" w:rsidRDefault="00F4181C" w:rsidP="0039327F">
                        <w:pPr>
                          <w:adjustRightInd w:val="0"/>
                          <w:snapToGrid w:val="0"/>
                          <w:jc w:val="center"/>
                          <w:rPr>
                            <w:sz w:val="18"/>
                            <w:szCs w:val="18"/>
                          </w:rPr>
                        </w:pPr>
                        <w:r>
                          <w:rPr>
                            <w:rFonts w:hint="eastAsia"/>
                            <w:sz w:val="18"/>
                            <w:szCs w:val="18"/>
                          </w:rPr>
                          <w:t>其他</w:t>
                        </w:r>
                      </w:p>
                    </w:tc>
                  </w:sdtContent>
                </w:sdt>
                <w:tc>
                  <w:tcPr>
                    <w:tcW w:w="376" w:type="pct"/>
                    <w:vMerge/>
                  </w:tcPr>
                  <w:p w:rsidR="00F4181C" w:rsidRDefault="00F4181C" w:rsidP="0039327F">
                    <w:pPr>
                      <w:adjustRightInd w:val="0"/>
                      <w:snapToGrid w:val="0"/>
                      <w:jc w:val="center"/>
                      <w:rPr>
                        <w:sz w:val="18"/>
                        <w:szCs w:val="18"/>
                      </w:rPr>
                    </w:pPr>
                  </w:p>
                </w:tc>
                <w:tc>
                  <w:tcPr>
                    <w:tcW w:w="387" w:type="pct"/>
                    <w:vMerge/>
                  </w:tcPr>
                  <w:p w:rsidR="00F4181C" w:rsidRDefault="00F4181C" w:rsidP="0039327F">
                    <w:pPr>
                      <w:adjustRightInd w:val="0"/>
                      <w:snapToGrid w:val="0"/>
                      <w:jc w:val="center"/>
                      <w:rPr>
                        <w:sz w:val="18"/>
                        <w:szCs w:val="18"/>
                      </w:rPr>
                    </w:pPr>
                  </w:p>
                </w:tc>
                <w:tc>
                  <w:tcPr>
                    <w:tcW w:w="371" w:type="pct"/>
                    <w:vMerge/>
                  </w:tcPr>
                  <w:p w:rsidR="00F4181C" w:rsidRDefault="00F4181C" w:rsidP="0039327F">
                    <w:pPr>
                      <w:jc w:val="center"/>
                      <w:rPr>
                        <w:sz w:val="18"/>
                        <w:szCs w:val="18"/>
                      </w:rPr>
                    </w:pPr>
                  </w:p>
                </w:tc>
                <w:tc>
                  <w:tcPr>
                    <w:tcW w:w="376" w:type="pct"/>
                    <w:vMerge/>
                  </w:tcPr>
                  <w:p w:rsidR="00F4181C" w:rsidRDefault="00F4181C" w:rsidP="0039327F">
                    <w:pPr>
                      <w:adjustRightInd w:val="0"/>
                      <w:snapToGrid w:val="0"/>
                      <w:jc w:val="center"/>
                      <w:rPr>
                        <w:sz w:val="18"/>
                        <w:szCs w:val="18"/>
                      </w:rPr>
                    </w:pPr>
                  </w:p>
                </w:tc>
                <w:tc>
                  <w:tcPr>
                    <w:tcW w:w="371" w:type="pct"/>
                    <w:vMerge/>
                  </w:tcPr>
                  <w:p w:rsidR="00F4181C" w:rsidRDefault="00F4181C" w:rsidP="0039327F">
                    <w:pPr>
                      <w:adjustRightInd w:val="0"/>
                      <w:snapToGrid w:val="0"/>
                      <w:jc w:val="center"/>
                      <w:rPr>
                        <w:sz w:val="18"/>
                        <w:szCs w:val="18"/>
                      </w:rPr>
                    </w:pPr>
                  </w:p>
                </w:tc>
                <w:tc>
                  <w:tcPr>
                    <w:tcW w:w="366" w:type="pct"/>
                    <w:vMerge/>
                  </w:tcPr>
                  <w:p w:rsidR="00F4181C" w:rsidRDefault="00F4181C" w:rsidP="0039327F">
                    <w:pPr>
                      <w:adjustRightInd w:val="0"/>
                      <w:snapToGrid w:val="0"/>
                      <w:jc w:val="center"/>
                      <w:rPr>
                        <w:sz w:val="18"/>
                        <w:szCs w:val="18"/>
                      </w:rPr>
                    </w:pPr>
                  </w:p>
                </w:tc>
                <w:tc>
                  <w:tcPr>
                    <w:tcW w:w="373" w:type="pct"/>
                    <w:vMerge/>
                  </w:tcPr>
                  <w:p w:rsidR="00F4181C" w:rsidRDefault="00F4181C" w:rsidP="0039327F">
                    <w:pPr>
                      <w:adjustRightInd w:val="0"/>
                      <w:snapToGrid w:val="0"/>
                      <w:jc w:val="center"/>
                      <w:rPr>
                        <w:sz w:val="18"/>
                        <w:szCs w:val="18"/>
                      </w:rPr>
                    </w:pPr>
                  </w:p>
                </w:tc>
              </w:tr>
              <w:tr w:rsidR="00F4181C" w:rsidTr="007873FF">
                <w:trPr>
                  <w:trHeight w:val="20"/>
                </w:trPr>
                <w:sdt>
                  <w:sdtPr>
                    <w:tag w:val="_PLD_4b9f68f704bb4acfae62b3d3cbf0d790"/>
                    <w:id w:val="1329678"/>
                    <w:lock w:val="sdtLocked"/>
                  </w:sdtPr>
                  <w:sdtContent>
                    <w:tc>
                      <w:tcPr>
                        <w:tcW w:w="818" w:type="pct"/>
                      </w:tcPr>
                      <w:p w:rsidR="00F4181C" w:rsidRDefault="00F4181C" w:rsidP="0039327F">
                        <w:pPr>
                          <w:rPr>
                            <w:sz w:val="18"/>
                            <w:szCs w:val="18"/>
                          </w:rPr>
                        </w:pPr>
                        <w:r>
                          <w:rPr>
                            <w:sz w:val="18"/>
                            <w:szCs w:val="18"/>
                          </w:rPr>
                          <w:t>一、上年</w:t>
                        </w:r>
                        <w:r>
                          <w:rPr>
                            <w:rFonts w:hint="eastAsia"/>
                            <w:sz w:val="18"/>
                            <w:szCs w:val="18"/>
                          </w:rPr>
                          <w:t>年</w:t>
                        </w:r>
                        <w:r>
                          <w:rPr>
                            <w:sz w:val="18"/>
                            <w:szCs w:val="18"/>
                          </w:rPr>
                          <w:t>末余额</w:t>
                        </w:r>
                      </w:p>
                    </w:tc>
                  </w:sdtContent>
                </w:sdt>
                <w:tc>
                  <w:tcPr>
                    <w:tcW w:w="392" w:type="pct"/>
                    <w:tcBorders>
                      <w:right w:val="single" w:sz="4" w:space="0" w:color="auto"/>
                    </w:tcBorders>
                  </w:tcPr>
                  <w:p w:rsidR="00F4181C" w:rsidRPr="007873FF" w:rsidRDefault="00F4181C" w:rsidP="0039327F">
                    <w:pPr>
                      <w:jc w:val="right"/>
                      <w:rPr>
                        <w:sz w:val="18"/>
                        <w:szCs w:val="18"/>
                      </w:rPr>
                    </w:pPr>
                    <w:r w:rsidRPr="007873FF">
                      <w:rPr>
                        <w:sz w:val="18"/>
                        <w:szCs w:val="18"/>
                      </w:rPr>
                      <w:t>298,731,378.00</w:t>
                    </w:r>
                  </w:p>
                </w:tc>
                <w:tc>
                  <w:tcPr>
                    <w:tcW w:w="381" w:type="pct"/>
                    <w:tcBorders>
                      <w:left w:val="single" w:sz="4" w:space="0" w:color="auto"/>
                      <w:right w:val="single" w:sz="4" w:space="0" w:color="auto"/>
                    </w:tcBorders>
                  </w:tcPr>
                  <w:p w:rsidR="00F4181C" w:rsidRPr="007873FF" w:rsidRDefault="00F4181C" w:rsidP="0039327F">
                    <w:pPr>
                      <w:jc w:val="right"/>
                      <w:rPr>
                        <w:sz w:val="18"/>
                        <w:szCs w:val="18"/>
                      </w:rPr>
                    </w:pPr>
                  </w:p>
                </w:tc>
                <w:tc>
                  <w:tcPr>
                    <w:tcW w:w="392" w:type="pct"/>
                    <w:tcBorders>
                      <w:left w:val="single" w:sz="4" w:space="0" w:color="auto"/>
                      <w:right w:val="single" w:sz="4" w:space="0" w:color="auto"/>
                    </w:tcBorders>
                  </w:tcPr>
                  <w:p w:rsidR="00F4181C" w:rsidRPr="007873FF" w:rsidRDefault="00F4181C" w:rsidP="0039327F">
                    <w:pPr>
                      <w:jc w:val="right"/>
                      <w:rPr>
                        <w:sz w:val="18"/>
                        <w:szCs w:val="18"/>
                      </w:rPr>
                    </w:pPr>
                  </w:p>
                </w:tc>
                <w:tc>
                  <w:tcPr>
                    <w:tcW w:w="396" w:type="pct"/>
                    <w:tcBorders>
                      <w:left w:val="single" w:sz="4" w:space="0" w:color="auto"/>
                      <w:right w:val="single" w:sz="4" w:space="0" w:color="auto"/>
                    </w:tcBorders>
                  </w:tcPr>
                  <w:p w:rsidR="00F4181C" w:rsidRPr="007873FF" w:rsidRDefault="00F4181C" w:rsidP="0039327F">
                    <w:pPr>
                      <w:jc w:val="right"/>
                      <w:rPr>
                        <w:sz w:val="18"/>
                        <w:szCs w:val="18"/>
                      </w:rPr>
                    </w:pPr>
                  </w:p>
                </w:tc>
                <w:tc>
                  <w:tcPr>
                    <w:tcW w:w="376" w:type="pct"/>
                    <w:tcBorders>
                      <w:left w:val="single" w:sz="4" w:space="0" w:color="auto"/>
                    </w:tcBorders>
                  </w:tcPr>
                  <w:p w:rsidR="00F4181C" w:rsidRPr="007873FF" w:rsidRDefault="00F4181C" w:rsidP="0039327F">
                    <w:pPr>
                      <w:jc w:val="right"/>
                      <w:rPr>
                        <w:sz w:val="18"/>
                        <w:szCs w:val="18"/>
                      </w:rPr>
                    </w:pPr>
                    <w:r w:rsidRPr="007873FF">
                      <w:rPr>
                        <w:sz w:val="18"/>
                        <w:szCs w:val="18"/>
                      </w:rPr>
                      <w:t>924,928,640.60</w:t>
                    </w:r>
                  </w:p>
                </w:tc>
                <w:tc>
                  <w:tcPr>
                    <w:tcW w:w="387"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r w:rsidRPr="007873FF">
                      <w:rPr>
                        <w:sz w:val="18"/>
                        <w:szCs w:val="18"/>
                      </w:rPr>
                      <w:t>170,208,106.35</w:t>
                    </w:r>
                  </w:p>
                </w:tc>
                <w:tc>
                  <w:tcPr>
                    <w:tcW w:w="366" w:type="pct"/>
                  </w:tcPr>
                  <w:p w:rsidR="00F4181C" w:rsidRPr="007873FF" w:rsidRDefault="00F4181C" w:rsidP="0039327F">
                    <w:pPr>
                      <w:jc w:val="right"/>
                      <w:rPr>
                        <w:sz w:val="18"/>
                        <w:szCs w:val="18"/>
                      </w:rPr>
                    </w:pPr>
                    <w:r w:rsidRPr="007873FF">
                      <w:rPr>
                        <w:sz w:val="18"/>
                        <w:szCs w:val="18"/>
                      </w:rPr>
                      <w:t>731,415,068.14</w:t>
                    </w:r>
                  </w:p>
                </w:tc>
                <w:tc>
                  <w:tcPr>
                    <w:tcW w:w="373" w:type="pct"/>
                  </w:tcPr>
                  <w:p w:rsidR="00F4181C" w:rsidRPr="007873FF" w:rsidRDefault="00F4181C" w:rsidP="0039327F">
                    <w:pPr>
                      <w:jc w:val="right"/>
                      <w:rPr>
                        <w:sz w:val="18"/>
                        <w:szCs w:val="18"/>
                      </w:rPr>
                    </w:pPr>
                    <w:r w:rsidRPr="007873FF">
                      <w:rPr>
                        <w:sz w:val="18"/>
                        <w:szCs w:val="18"/>
                      </w:rPr>
                      <w:t>2,125,283,193.09</w:t>
                    </w:r>
                  </w:p>
                </w:tc>
              </w:tr>
              <w:tr w:rsidR="00F4181C" w:rsidTr="007873FF">
                <w:trPr>
                  <w:trHeight w:val="20"/>
                </w:trPr>
                <w:sdt>
                  <w:sdtPr>
                    <w:tag w:val="_PLD_f7c284bf05bc4bb48bad7c818c157aa9"/>
                    <w:id w:val="1329679"/>
                    <w:lock w:val="sdtLocked"/>
                  </w:sdtPr>
                  <w:sdtContent>
                    <w:tc>
                      <w:tcPr>
                        <w:tcW w:w="818" w:type="pct"/>
                      </w:tcPr>
                      <w:p w:rsidR="00F4181C" w:rsidRDefault="00F4181C" w:rsidP="0039327F">
                        <w:pPr>
                          <w:rPr>
                            <w:sz w:val="18"/>
                            <w:szCs w:val="18"/>
                          </w:rPr>
                        </w:pPr>
                        <w:r>
                          <w:rPr>
                            <w:sz w:val="18"/>
                            <w:szCs w:val="18"/>
                          </w:rPr>
                          <w:t>加：会计政策变更</w:t>
                        </w:r>
                      </w:p>
                    </w:tc>
                  </w:sdtContent>
                </w:sdt>
                <w:tc>
                  <w:tcPr>
                    <w:tcW w:w="392" w:type="pct"/>
                    <w:tcBorders>
                      <w:right w:val="single" w:sz="4" w:space="0" w:color="auto"/>
                    </w:tcBorders>
                  </w:tcPr>
                  <w:p w:rsidR="00F4181C" w:rsidRPr="007873FF" w:rsidRDefault="00F4181C" w:rsidP="0039327F">
                    <w:pPr>
                      <w:jc w:val="right"/>
                      <w:rPr>
                        <w:sz w:val="18"/>
                        <w:szCs w:val="18"/>
                      </w:rPr>
                    </w:pPr>
                  </w:p>
                </w:tc>
                <w:tc>
                  <w:tcPr>
                    <w:tcW w:w="381" w:type="pct"/>
                    <w:tcBorders>
                      <w:left w:val="single" w:sz="4" w:space="0" w:color="auto"/>
                      <w:right w:val="single" w:sz="4" w:space="0" w:color="auto"/>
                    </w:tcBorders>
                  </w:tcPr>
                  <w:p w:rsidR="00F4181C" w:rsidRPr="007873FF" w:rsidRDefault="00F4181C" w:rsidP="0039327F">
                    <w:pPr>
                      <w:jc w:val="right"/>
                      <w:rPr>
                        <w:sz w:val="18"/>
                        <w:szCs w:val="18"/>
                      </w:rPr>
                    </w:pPr>
                  </w:p>
                </w:tc>
                <w:tc>
                  <w:tcPr>
                    <w:tcW w:w="392" w:type="pct"/>
                    <w:tcBorders>
                      <w:left w:val="single" w:sz="4" w:space="0" w:color="auto"/>
                      <w:right w:val="single" w:sz="4" w:space="0" w:color="auto"/>
                    </w:tcBorders>
                  </w:tcPr>
                  <w:p w:rsidR="00F4181C" w:rsidRPr="007873FF" w:rsidRDefault="00F4181C" w:rsidP="0039327F">
                    <w:pPr>
                      <w:jc w:val="right"/>
                      <w:rPr>
                        <w:sz w:val="18"/>
                        <w:szCs w:val="18"/>
                      </w:rPr>
                    </w:pPr>
                  </w:p>
                </w:tc>
                <w:tc>
                  <w:tcPr>
                    <w:tcW w:w="396" w:type="pct"/>
                    <w:tcBorders>
                      <w:left w:val="single" w:sz="4" w:space="0" w:color="auto"/>
                      <w:right w:val="single" w:sz="4" w:space="0" w:color="auto"/>
                    </w:tcBorders>
                  </w:tcPr>
                  <w:p w:rsidR="00F4181C" w:rsidRPr="007873FF" w:rsidRDefault="00F4181C" w:rsidP="0039327F">
                    <w:pPr>
                      <w:jc w:val="right"/>
                      <w:rPr>
                        <w:sz w:val="18"/>
                        <w:szCs w:val="18"/>
                      </w:rPr>
                    </w:pPr>
                  </w:p>
                </w:tc>
                <w:tc>
                  <w:tcPr>
                    <w:tcW w:w="376" w:type="pct"/>
                    <w:tcBorders>
                      <w:left w:val="single" w:sz="4" w:space="0" w:color="auto"/>
                    </w:tcBorders>
                  </w:tcPr>
                  <w:p w:rsidR="00F4181C" w:rsidRPr="007873FF" w:rsidRDefault="00F4181C" w:rsidP="0039327F">
                    <w:pPr>
                      <w:jc w:val="right"/>
                      <w:rPr>
                        <w:sz w:val="18"/>
                        <w:szCs w:val="18"/>
                      </w:rPr>
                    </w:pPr>
                  </w:p>
                </w:tc>
                <w:tc>
                  <w:tcPr>
                    <w:tcW w:w="387"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66" w:type="pct"/>
                  </w:tcPr>
                  <w:p w:rsidR="00F4181C" w:rsidRPr="007873FF" w:rsidRDefault="00F4181C" w:rsidP="0039327F">
                    <w:pPr>
                      <w:jc w:val="right"/>
                      <w:rPr>
                        <w:sz w:val="18"/>
                        <w:szCs w:val="18"/>
                      </w:rPr>
                    </w:pPr>
                  </w:p>
                </w:tc>
                <w:tc>
                  <w:tcPr>
                    <w:tcW w:w="373" w:type="pct"/>
                  </w:tcPr>
                  <w:p w:rsidR="00F4181C" w:rsidRPr="007873FF" w:rsidRDefault="00F4181C" w:rsidP="0039327F">
                    <w:pPr>
                      <w:jc w:val="right"/>
                      <w:rPr>
                        <w:sz w:val="18"/>
                        <w:szCs w:val="18"/>
                      </w:rPr>
                    </w:pPr>
                  </w:p>
                </w:tc>
              </w:tr>
              <w:tr w:rsidR="00F4181C" w:rsidTr="007873FF">
                <w:trPr>
                  <w:trHeight w:val="20"/>
                </w:trPr>
                <w:sdt>
                  <w:sdtPr>
                    <w:tag w:val="_PLD_b84d86ae618141938210b68f81aeafe0"/>
                    <w:id w:val="1329680"/>
                    <w:lock w:val="sdtLocked"/>
                  </w:sdtPr>
                  <w:sdtContent>
                    <w:tc>
                      <w:tcPr>
                        <w:tcW w:w="818" w:type="pct"/>
                      </w:tcPr>
                      <w:p w:rsidR="00F4181C" w:rsidRDefault="00F4181C" w:rsidP="0039327F">
                        <w:pPr>
                          <w:ind w:firstLineChars="200" w:firstLine="420"/>
                          <w:rPr>
                            <w:sz w:val="18"/>
                            <w:szCs w:val="18"/>
                          </w:rPr>
                        </w:pPr>
                        <w:r>
                          <w:rPr>
                            <w:sz w:val="18"/>
                            <w:szCs w:val="18"/>
                          </w:rPr>
                          <w:t>前期差错更正</w:t>
                        </w:r>
                      </w:p>
                    </w:tc>
                  </w:sdtContent>
                </w:sdt>
                <w:tc>
                  <w:tcPr>
                    <w:tcW w:w="392" w:type="pct"/>
                    <w:tcBorders>
                      <w:right w:val="single" w:sz="4" w:space="0" w:color="auto"/>
                    </w:tcBorders>
                  </w:tcPr>
                  <w:p w:rsidR="00F4181C" w:rsidRPr="007873FF" w:rsidRDefault="00F4181C" w:rsidP="0039327F">
                    <w:pPr>
                      <w:jc w:val="right"/>
                      <w:rPr>
                        <w:sz w:val="18"/>
                        <w:szCs w:val="18"/>
                      </w:rPr>
                    </w:pPr>
                  </w:p>
                </w:tc>
                <w:tc>
                  <w:tcPr>
                    <w:tcW w:w="381" w:type="pct"/>
                    <w:tcBorders>
                      <w:left w:val="single" w:sz="4" w:space="0" w:color="auto"/>
                      <w:right w:val="single" w:sz="4" w:space="0" w:color="auto"/>
                    </w:tcBorders>
                  </w:tcPr>
                  <w:p w:rsidR="00F4181C" w:rsidRPr="007873FF" w:rsidRDefault="00F4181C" w:rsidP="0039327F">
                    <w:pPr>
                      <w:jc w:val="right"/>
                      <w:rPr>
                        <w:sz w:val="18"/>
                        <w:szCs w:val="18"/>
                      </w:rPr>
                    </w:pPr>
                  </w:p>
                </w:tc>
                <w:tc>
                  <w:tcPr>
                    <w:tcW w:w="392" w:type="pct"/>
                    <w:tcBorders>
                      <w:left w:val="single" w:sz="4" w:space="0" w:color="auto"/>
                      <w:right w:val="single" w:sz="4" w:space="0" w:color="auto"/>
                    </w:tcBorders>
                  </w:tcPr>
                  <w:p w:rsidR="00F4181C" w:rsidRPr="007873FF" w:rsidRDefault="00F4181C" w:rsidP="0039327F">
                    <w:pPr>
                      <w:jc w:val="right"/>
                      <w:rPr>
                        <w:sz w:val="18"/>
                        <w:szCs w:val="18"/>
                      </w:rPr>
                    </w:pPr>
                  </w:p>
                </w:tc>
                <w:tc>
                  <w:tcPr>
                    <w:tcW w:w="396" w:type="pct"/>
                    <w:tcBorders>
                      <w:left w:val="single" w:sz="4" w:space="0" w:color="auto"/>
                      <w:right w:val="single" w:sz="4" w:space="0" w:color="auto"/>
                    </w:tcBorders>
                  </w:tcPr>
                  <w:p w:rsidR="00F4181C" w:rsidRPr="007873FF" w:rsidRDefault="00F4181C" w:rsidP="0039327F">
                    <w:pPr>
                      <w:jc w:val="right"/>
                      <w:rPr>
                        <w:sz w:val="18"/>
                        <w:szCs w:val="18"/>
                      </w:rPr>
                    </w:pPr>
                  </w:p>
                </w:tc>
                <w:tc>
                  <w:tcPr>
                    <w:tcW w:w="376" w:type="pct"/>
                    <w:tcBorders>
                      <w:left w:val="single" w:sz="4" w:space="0" w:color="auto"/>
                    </w:tcBorders>
                  </w:tcPr>
                  <w:p w:rsidR="00F4181C" w:rsidRPr="007873FF" w:rsidRDefault="00F4181C" w:rsidP="0039327F">
                    <w:pPr>
                      <w:jc w:val="right"/>
                      <w:rPr>
                        <w:sz w:val="18"/>
                        <w:szCs w:val="18"/>
                      </w:rPr>
                    </w:pPr>
                  </w:p>
                </w:tc>
                <w:tc>
                  <w:tcPr>
                    <w:tcW w:w="387"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66" w:type="pct"/>
                  </w:tcPr>
                  <w:p w:rsidR="00F4181C" w:rsidRPr="007873FF" w:rsidRDefault="00F4181C" w:rsidP="0039327F">
                    <w:pPr>
                      <w:jc w:val="right"/>
                      <w:rPr>
                        <w:sz w:val="18"/>
                        <w:szCs w:val="18"/>
                      </w:rPr>
                    </w:pPr>
                  </w:p>
                </w:tc>
                <w:tc>
                  <w:tcPr>
                    <w:tcW w:w="373" w:type="pct"/>
                  </w:tcPr>
                  <w:p w:rsidR="00F4181C" w:rsidRPr="007873FF" w:rsidRDefault="00F4181C" w:rsidP="0039327F">
                    <w:pPr>
                      <w:jc w:val="right"/>
                      <w:rPr>
                        <w:sz w:val="18"/>
                        <w:szCs w:val="18"/>
                      </w:rPr>
                    </w:pPr>
                  </w:p>
                </w:tc>
              </w:tr>
              <w:tr w:rsidR="00F4181C" w:rsidTr="007873FF">
                <w:trPr>
                  <w:trHeight w:val="20"/>
                </w:trPr>
                <w:sdt>
                  <w:sdtPr>
                    <w:tag w:val="_PLD_ae13695d51ae418dba0671a598b76ffb"/>
                    <w:id w:val="1329681"/>
                    <w:lock w:val="sdtLocked"/>
                  </w:sdtPr>
                  <w:sdtContent>
                    <w:tc>
                      <w:tcPr>
                        <w:tcW w:w="818" w:type="pct"/>
                      </w:tcPr>
                      <w:p w:rsidR="00F4181C" w:rsidRDefault="00F4181C" w:rsidP="0039327F">
                        <w:pPr>
                          <w:ind w:firstLineChars="200" w:firstLine="420"/>
                          <w:rPr>
                            <w:sz w:val="18"/>
                            <w:szCs w:val="18"/>
                          </w:rPr>
                        </w:pPr>
                        <w:r>
                          <w:rPr>
                            <w:rFonts w:hint="eastAsia"/>
                            <w:sz w:val="18"/>
                            <w:szCs w:val="18"/>
                          </w:rPr>
                          <w:t>其他</w:t>
                        </w:r>
                      </w:p>
                    </w:tc>
                  </w:sdtContent>
                </w:sdt>
                <w:tc>
                  <w:tcPr>
                    <w:tcW w:w="392" w:type="pct"/>
                    <w:tcBorders>
                      <w:right w:val="single" w:sz="4" w:space="0" w:color="auto"/>
                    </w:tcBorders>
                  </w:tcPr>
                  <w:p w:rsidR="00F4181C" w:rsidRPr="007873FF" w:rsidRDefault="00F4181C" w:rsidP="0039327F">
                    <w:pPr>
                      <w:jc w:val="right"/>
                      <w:rPr>
                        <w:sz w:val="18"/>
                        <w:szCs w:val="18"/>
                      </w:rPr>
                    </w:pPr>
                  </w:p>
                </w:tc>
                <w:tc>
                  <w:tcPr>
                    <w:tcW w:w="381" w:type="pct"/>
                    <w:tcBorders>
                      <w:left w:val="single" w:sz="4" w:space="0" w:color="auto"/>
                      <w:right w:val="single" w:sz="4" w:space="0" w:color="auto"/>
                    </w:tcBorders>
                  </w:tcPr>
                  <w:p w:rsidR="00F4181C" w:rsidRPr="007873FF" w:rsidRDefault="00F4181C" w:rsidP="0039327F">
                    <w:pPr>
                      <w:jc w:val="right"/>
                      <w:rPr>
                        <w:sz w:val="18"/>
                        <w:szCs w:val="18"/>
                      </w:rPr>
                    </w:pPr>
                  </w:p>
                </w:tc>
                <w:tc>
                  <w:tcPr>
                    <w:tcW w:w="392" w:type="pct"/>
                    <w:tcBorders>
                      <w:left w:val="single" w:sz="4" w:space="0" w:color="auto"/>
                      <w:right w:val="single" w:sz="4" w:space="0" w:color="auto"/>
                    </w:tcBorders>
                  </w:tcPr>
                  <w:p w:rsidR="00F4181C" w:rsidRPr="007873FF" w:rsidRDefault="00F4181C" w:rsidP="0039327F">
                    <w:pPr>
                      <w:jc w:val="right"/>
                      <w:rPr>
                        <w:sz w:val="18"/>
                        <w:szCs w:val="18"/>
                      </w:rPr>
                    </w:pPr>
                  </w:p>
                </w:tc>
                <w:tc>
                  <w:tcPr>
                    <w:tcW w:w="396" w:type="pct"/>
                    <w:tcBorders>
                      <w:left w:val="single" w:sz="4" w:space="0" w:color="auto"/>
                      <w:right w:val="single" w:sz="4" w:space="0" w:color="auto"/>
                    </w:tcBorders>
                  </w:tcPr>
                  <w:p w:rsidR="00F4181C" w:rsidRPr="007873FF" w:rsidRDefault="00F4181C" w:rsidP="0039327F">
                    <w:pPr>
                      <w:jc w:val="right"/>
                      <w:rPr>
                        <w:sz w:val="18"/>
                        <w:szCs w:val="18"/>
                      </w:rPr>
                    </w:pPr>
                  </w:p>
                </w:tc>
                <w:tc>
                  <w:tcPr>
                    <w:tcW w:w="376" w:type="pct"/>
                    <w:tcBorders>
                      <w:left w:val="single" w:sz="4" w:space="0" w:color="auto"/>
                    </w:tcBorders>
                  </w:tcPr>
                  <w:p w:rsidR="00F4181C" w:rsidRPr="007873FF" w:rsidRDefault="00F4181C" w:rsidP="0039327F">
                    <w:pPr>
                      <w:jc w:val="right"/>
                      <w:rPr>
                        <w:sz w:val="18"/>
                        <w:szCs w:val="18"/>
                      </w:rPr>
                    </w:pPr>
                  </w:p>
                </w:tc>
                <w:tc>
                  <w:tcPr>
                    <w:tcW w:w="387"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66" w:type="pct"/>
                  </w:tcPr>
                  <w:p w:rsidR="00F4181C" w:rsidRPr="007873FF" w:rsidRDefault="00F4181C" w:rsidP="0039327F">
                    <w:pPr>
                      <w:jc w:val="right"/>
                      <w:rPr>
                        <w:sz w:val="18"/>
                        <w:szCs w:val="18"/>
                      </w:rPr>
                    </w:pPr>
                  </w:p>
                </w:tc>
                <w:tc>
                  <w:tcPr>
                    <w:tcW w:w="373" w:type="pct"/>
                  </w:tcPr>
                  <w:p w:rsidR="00F4181C" w:rsidRPr="007873FF" w:rsidRDefault="00F4181C" w:rsidP="0039327F">
                    <w:pPr>
                      <w:jc w:val="right"/>
                      <w:rPr>
                        <w:sz w:val="18"/>
                        <w:szCs w:val="18"/>
                      </w:rPr>
                    </w:pPr>
                  </w:p>
                </w:tc>
              </w:tr>
              <w:tr w:rsidR="00F4181C" w:rsidTr="007873FF">
                <w:trPr>
                  <w:trHeight w:val="20"/>
                </w:trPr>
                <w:sdt>
                  <w:sdtPr>
                    <w:tag w:val="_PLD_4841ceb909a14a2abffb67eeb3435694"/>
                    <w:id w:val="1329682"/>
                    <w:lock w:val="sdtLocked"/>
                  </w:sdtPr>
                  <w:sdtContent>
                    <w:tc>
                      <w:tcPr>
                        <w:tcW w:w="818" w:type="pct"/>
                      </w:tcPr>
                      <w:p w:rsidR="00F4181C" w:rsidRDefault="00F4181C" w:rsidP="0039327F">
                        <w:pPr>
                          <w:rPr>
                            <w:sz w:val="18"/>
                            <w:szCs w:val="18"/>
                          </w:rPr>
                        </w:pPr>
                        <w:r>
                          <w:rPr>
                            <w:sz w:val="18"/>
                            <w:szCs w:val="18"/>
                          </w:rPr>
                          <w:t>二、本年</w:t>
                        </w:r>
                        <w:r>
                          <w:rPr>
                            <w:rFonts w:hint="eastAsia"/>
                            <w:sz w:val="18"/>
                            <w:szCs w:val="18"/>
                          </w:rPr>
                          <w:t>期</w:t>
                        </w:r>
                        <w:r>
                          <w:rPr>
                            <w:sz w:val="18"/>
                            <w:szCs w:val="18"/>
                          </w:rPr>
                          <w:t>初余额</w:t>
                        </w:r>
                      </w:p>
                    </w:tc>
                  </w:sdtContent>
                </w:sdt>
                <w:tc>
                  <w:tcPr>
                    <w:tcW w:w="392" w:type="pct"/>
                    <w:tcBorders>
                      <w:right w:val="single" w:sz="4" w:space="0" w:color="auto"/>
                    </w:tcBorders>
                  </w:tcPr>
                  <w:p w:rsidR="00F4181C" w:rsidRPr="007873FF" w:rsidRDefault="00F4181C" w:rsidP="0039327F">
                    <w:pPr>
                      <w:jc w:val="right"/>
                      <w:rPr>
                        <w:sz w:val="18"/>
                        <w:szCs w:val="18"/>
                      </w:rPr>
                    </w:pPr>
                    <w:r w:rsidRPr="007873FF">
                      <w:rPr>
                        <w:sz w:val="18"/>
                        <w:szCs w:val="18"/>
                      </w:rPr>
                      <w:t>298,731,378.00</w:t>
                    </w:r>
                  </w:p>
                </w:tc>
                <w:tc>
                  <w:tcPr>
                    <w:tcW w:w="381" w:type="pct"/>
                    <w:tcBorders>
                      <w:left w:val="single" w:sz="4" w:space="0" w:color="auto"/>
                      <w:right w:val="single" w:sz="4" w:space="0" w:color="auto"/>
                    </w:tcBorders>
                  </w:tcPr>
                  <w:p w:rsidR="00F4181C" w:rsidRPr="007873FF" w:rsidRDefault="00F4181C" w:rsidP="0039327F">
                    <w:pPr>
                      <w:jc w:val="right"/>
                      <w:rPr>
                        <w:sz w:val="18"/>
                        <w:szCs w:val="18"/>
                      </w:rPr>
                    </w:pPr>
                  </w:p>
                </w:tc>
                <w:tc>
                  <w:tcPr>
                    <w:tcW w:w="392" w:type="pct"/>
                    <w:tcBorders>
                      <w:left w:val="single" w:sz="4" w:space="0" w:color="auto"/>
                      <w:right w:val="single" w:sz="4" w:space="0" w:color="auto"/>
                    </w:tcBorders>
                  </w:tcPr>
                  <w:p w:rsidR="00F4181C" w:rsidRPr="007873FF" w:rsidRDefault="00F4181C" w:rsidP="0039327F">
                    <w:pPr>
                      <w:jc w:val="right"/>
                      <w:rPr>
                        <w:sz w:val="18"/>
                        <w:szCs w:val="18"/>
                      </w:rPr>
                    </w:pPr>
                  </w:p>
                </w:tc>
                <w:tc>
                  <w:tcPr>
                    <w:tcW w:w="396" w:type="pct"/>
                    <w:tcBorders>
                      <w:left w:val="single" w:sz="4" w:space="0" w:color="auto"/>
                      <w:right w:val="single" w:sz="4" w:space="0" w:color="auto"/>
                    </w:tcBorders>
                  </w:tcPr>
                  <w:p w:rsidR="00F4181C" w:rsidRPr="007873FF" w:rsidRDefault="00F4181C" w:rsidP="0039327F">
                    <w:pPr>
                      <w:jc w:val="right"/>
                      <w:rPr>
                        <w:sz w:val="18"/>
                        <w:szCs w:val="18"/>
                      </w:rPr>
                    </w:pPr>
                  </w:p>
                </w:tc>
                <w:tc>
                  <w:tcPr>
                    <w:tcW w:w="376" w:type="pct"/>
                    <w:tcBorders>
                      <w:left w:val="single" w:sz="4" w:space="0" w:color="auto"/>
                    </w:tcBorders>
                  </w:tcPr>
                  <w:p w:rsidR="00F4181C" w:rsidRPr="007873FF" w:rsidRDefault="00F4181C" w:rsidP="0039327F">
                    <w:pPr>
                      <w:jc w:val="right"/>
                      <w:rPr>
                        <w:sz w:val="18"/>
                        <w:szCs w:val="18"/>
                      </w:rPr>
                    </w:pPr>
                    <w:r w:rsidRPr="007873FF">
                      <w:rPr>
                        <w:sz w:val="18"/>
                        <w:szCs w:val="18"/>
                      </w:rPr>
                      <w:t>924,928,640.60</w:t>
                    </w:r>
                  </w:p>
                </w:tc>
                <w:tc>
                  <w:tcPr>
                    <w:tcW w:w="387"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r w:rsidRPr="007873FF">
                      <w:rPr>
                        <w:sz w:val="18"/>
                        <w:szCs w:val="18"/>
                      </w:rPr>
                      <w:t>170,208,106.35</w:t>
                    </w:r>
                  </w:p>
                </w:tc>
                <w:tc>
                  <w:tcPr>
                    <w:tcW w:w="366" w:type="pct"/>
                  </w:tcPr>
                  <w:p w:rsidR="00F4181C" w:rsidRPr="007873FF" w:rsidRDefault="00F4181C" w:rsidP="0039327F">
                    <w:pPr>
                      <w:jc w:val="right"/>
                      <w:rPr>
                        <w:sz w:val="18"/>
                        <w:szCs w:val="18"/>
                      </w:rPr>
                    </w:pPr>
                    <w:r w:rsidRPr="007873FF">
                      <w:rPr>
                        <w:sz w:val="18"/>
                        <w:szCs w:val="18"/>
                      </w:rPr>
                      <w:t>731,415,068.14</w:t>
                    </w:r>
                  </w:p>
                </w:tc>
                <w:tc>
                  <w:tcPr>
                    <w:tcW w:w="373" w:type="pct"/>
                  </w:tcPr>
                  <w:p w:rsidR="00F4181C" w:rsidRPr="007873FF" w:rsidRDefault="00F4181C" w:rsidP="0039327F">
                    <w:pPr>
                      <w:jc w:val="right"/>
                      <w:rPr>
                        <w:sz w:val="18"/>
                        <w:szCs w:val="18"/>
                      </w:rPr>
                    </w:pPr>
                    <w:r w:rsidRPr="007873FF">
                      <w:rPr>
                        <w:sz w:val="18"/>
                        <w:szCs w:val="18"/>
                      </w:rPr>
                      <w:t>2,125,283,193.09</w:t>
                    </w:r>
                  </w:p>
                </w:tc>
              </w:tr>
              <w:tr w:rsidR="00F4181C" w:rsidTr="007873FF">
                <w:trPr>
                  <w:trHeight w:val="20"/>
                </w:trPr>
                <w:sdt>
                  <w:sdtPr>
                    <w:tag w:val="_PLD_302909e63784410386a25e7b0c2339c7"/>
                    <w:id w:val="1329683"/>
                    <w:lock w:val="sdtLocked"/>
                  </w:sdtPr>
                  <w:sdtContent>
                    <w:tc>
                      <w:tcPr>
                        <w:tcW w:w="818" w:type="pct"/>
                      </w:tcPr>
                      <w:p w:rsidR="00F4181C" w:rsidRDefault="00F4181C" w:rsidP="0039327F">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392" w:type="pct"/>
                    <w:tcBorders>
                      <w:right w:val="single" w:sz="4" w:space="0" w:color="auto"/>
                    </w:tcBorders>
                  </w:tcPr>
                  <w:p w:rsidR="00F4181C" w:rsidRPr="007873FF" w:rsidRDefault="00F4181C" w:rsidP="0039327F">
                    <w:pPr>
                      <w:jc w:val="right"/>
                      <w:rPr>
                        <w:sz w:val="18"/>
                        <w:szCs w:val="18"/>
                      </w:rPr>
                    </w:pPr>
                  </w:p>
                </w:tc>
                <w:tc>
                  <w:tcPr>
                    <w:tcW w:w="381" w:type="pct"/>
                    <w:tcBorders>
                      <w:left w:val="single" w:sz="4" w:space="0" w:color="auto"/>
                      <w:right w:val="single" w:sz="4" w:space="0" w:color="auto"/>
                    </w:tcBorders>
                  </w:tcPr>
                  <w:p w:rsidR="00F4181C" w:rsidRPr="007873FF" w:rsidRDefault="00F4181C" w:rsidP="0039327F">
                    <w:pPr>
                      <w:jc w:val="right"/>
                      <w:rPr>
                        <w:sz w:val="18"/>
                        <w:szCs w:val="18"/>
                      </w:rPr>
                    </w:pPr>
                  </w:p>
                </w:tc>
                <w:tc>
                  <w:tcPr>
                    <w:tcW w:w="392" w:type="pct"/>
                    <w:tcBorders>
                      <w:left w:val="single" w:sz="4" w:space="0" w:color="auto"/>
                      <w:right w:val="single" w:sz="4" w:space="0" w:color="auto"/>
                    </w:tcBorders>
                  </w:tcPr>
                  <w:p w:rsidR="00F4181C" w:rsidRPr="007873FF" w:rsidRDefault="00F4181C" w:rsidP="0039327F">
                    <w:pPr>
                      <w:jc w:val="right"/>
                      <w:rPr>
                        <w:sz w:val="18"/>
                        <w:szCs w:val="18"/>
                      </w:rPr>
                    </w:pPr>
                  </w:p>
                </w:tc>
                <w:tc>
                  <w:tcPr>
                    <w:tcW w:w="396" w:type="pct"/>
                    <w:tcBorders>
                      <w:left w:val="single" w:sz="4" w:space="0" w:color="auto"/>
                    </w:tcBorders>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87"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66" w:type="pct"/>
                  </w:tcPr>
                  <w:p w:rsidR="00F4181C" w:rsidRPr="007873FF" w:rsidRDefault="00F4181C" w:rsidP="0039327F">
                    <w:pPr>
                      <w:jc w:val="right"/>
                      <w:rPr>
                        <w:sz w:val="18"/>
                        <w:szCs w:val="18"/>
                      </w:rPr>
                    </w:pPr>
                    <w:r w:rsidRPr="007873FF">
                      <w:rPr>
                        <w:sz w:val="18"/>
                        <w:szCs w:val="18"/>
                      </w:rPr>
                      <w:t>70,909,181.21</w:t>
                    </w:r>
                  </w:p>
                </w:tc>
                <w:tc>
                  <w:tcPr>
                    <w:tcW w:w="373" w:type="pct"/>
                  </w:tcPr>
                  <w:p w:rsidR="00F4181C" w:rsidRPr="007873FF" w:rsidRDefault="00F4181C" w:rsidP="0039327F">
                    <w:pPr>
                      <w:jc w:val="right"/>
                      <w:rPr>
                        <w:sz w:val="18"/>
                        <w:szCs w:val="18"/>
                      </w:rPr>
                    </w:pPr>
                    <w:r w:rsidRPr="007873FF">
                      <w:rPr>
                        <w:sz w:val="18"/>
                        <w:szCs w:val="18"/>
                      </w:rPr>
                      <w:t>70,909,181.21</w:t>
                    </w:r>
                  </w:p>
                </w:tc>
              </w:tr>
              <w:tr w:rsidR="00F4181C" w:rsidTr="007873FF">
                <w:trPr>
                  <w:trHeight w:val="20"/>
                </w:trPr>
                <w:sdt>
                  <w:sdtPr>
                    <w:tag w:val="_PLD_565b6c314fb34fb6b0c677b992754d48"/>
                    <w:id w:val="1329684"/>
                    <w:lock w:val="sdtLocked"/>
                  </w:sdtPr>
                  <w:sdtContent>
                    <w:tc>
                      <w:tcPr>
                        <w:tcW w:w="818" w:type="pct"/>
                      </w:tcPr>
                      <w:p w:rsidR="00F4181C" w:rsidRDefault="00F4181C" w:rsidP="0039327F">
                        <w:pPr>
                          <w:rPr>
                            <w:sz w:val="18"/>
                            <w:szCs w:val="18"/>
                          </w:rPr>
                        </w:pPr>
                        <w:r>
                          <w:rPr>
                            <w:rFonts w:hint="eastAsia"/>
                            <w:sz w:val="18"/>
                            <w:szCs w:val="18"/>
                          </w:rPr>
                          <w:t>（一）综合收益总额</w:t>
                        </w:r>
                      </w:p>
                    </w:tc>
                  </w:sdtContent>
                </w:sdt>
                <w:tc>
                  <w:tcPr>
                    <w:tcW w:w="392" w:type="pct"/>
                    <w:tcBorders>
                      <w:right w:val="single" w:sz="4" w:space="0" w:color="auto"/>
                    </w:tcBorders>
                  </w:tcPr>
                  <w:p w:rsidR="00F4181C" w:rsidRPr="007873FF" w:rsidRDefault="00F4181C" w:rsidP="0039327F">
                    <w:pPr>
                      <w:jc w:val="right"/>
                      <w:rPr>
                        <w:sz w:val="18"/>
                        <w:szCs w:val="18"/>
                      </w:rPr>
                    </w:pPr>
                  </w:p>
                </w:tc>
                <w:tc>
                  <w:tcPr>
                    <w:tcW w:w="381" w:type="pct"/>
                    <w:tcBorders>
                      <w:left w:val="single" w:sz="4" w:space="0" w:color="auto"/>
                      <w:right w:val="single" w:sz="4" w:space="0" w:color="auto"/>
                    </w:tcBorders>
                  </w:tcPr>
                  <w:p w:rsidR="00F4181C" w:rsidRPr="007873FF" w:rsidRDefault="00F4181C" w:rsidP="0039327F">
                    <w:pPr>
                      <w:jc w:val="right"/>
                      <w:rPr>
                        <w:sz w:val="18"/>
                        <w:szCs w:val="18"/>
                      </w:rPr>
                    </w:pPr>
                  </w:p>
                </w:tc>
                <w:tc>
                  <w:tcPr>
                    <w:tcW w:w="392" w:type="pct"/>
                    <w:tcBorders>
                      <w:left w:val="single" w:sz="4" w:space="0" w:color="auto"/>
                      <w:right w:val="single" w:sz="4" w:space="0" w:color="auto"/>
                    </w:tcBorders>
                  </w:tcPr>
                  <w:p w:rsidR="00F4181C" w:rsidRPr="007873FF" w:rsidRDefault="00F4181C" w:rsidP="0039327F">
                    <w:pPr>
                      <w:jc w:val="right"/>
                      <w:rPr>
                        <w:sz w:val="18"/>
                        <w:szCs w:val="18"/>
                      </w:rPr>
                    </w:pPr>
                  </w:p>
                </w:tc>
                <w:tc>
                  <w:tcPr>
                    <w:tcW w:w="396" w:type="pct"/>
                    <w:tcBorders>
                      <w:left w:val="single" w:sz="4" w:space="0" w:color="auto"/>
                    </w:tcBorders>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87"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66" w:type="pct"/>
                  </w:tcPr>
                  <w:p w:rsidR="00F4181C" w:rsidRPr="007873FF" w:rsidRDefault="00F4181C" w:rsidP="0039327F">
                    <w:pPr>
                      <w:jc w:val="right"/>
                      <w:rPr>
                        <w:sz w:val="18"/>
                        <w:szCs w:val="18"/>
                      </w:rPr>
                    </w:pPr>
                    <w:r w:rsidRPr="007873FF">
                      <w:rPr>
                        <w:sz w:val="18"/>
                        <w:szCs w:val="18"/>
                      </w:rPr>
                      <w:t>91,222,915.21</w:t>
                    </w:r>
                  </w:p>
                </w:tc>
                <w:tc>
                  <w:tcPr>
                    <w:tcW w:w="373" w:type="pct"/>
                  </w:tcPr>
                  <w:p w:rsidR="00F4181C" w:rsidRPr="007873FF" w:rsidRDefault="00F4181C" w:rsidP="0039327F">
                    <w:pPr>
                      <w:jc w:val="right"/>
                      <w:rPr>
                        <w:sz w:val="18"/>
                        <w:szCs w:val="18"/>
                      </w:rPr>
                    </w:pPr>
                    <w:r w:rsidRPr="007873FF">
                      <w:rPr>
                        <w:sz w:val="18"/>
                        <w:szCs w:val="18"/>
                      </w:rPr>
                      <w:t>91,222,915.21</w:t>
                    </w:r>
                  </w:p>
                </w:tc>
              </w:tr>
              <w:tr w:rsidR="00F4181C" w:rsidTr="007873FF">
                <w:trPr>
                  <w:trHeight w:val="20"/>
                </w:trPr>
                <w:sdt>
                  <w:sdtPr>
                    <w:tag w:val="_PLD_4f759bcfeb8744e79a2c846685bf5bf7"/>
                    <w:id w:val="1329685"/>
                    <w:lock w:val="sdtLocked"/>
                  </w:sdtPr>
                  <w:sdtContent>
                    <w:tc>
                      <w:tcPr>
                        <w:tcW w:w="818" w:type="pct"/>
                      </w:tcPr>
                      <w:p w:rsidR="00F4181C" w:rsidRDefault="00F4181C" w:rsidP="0039327F">
                        <w:pPr>
                          <w:rPr>
                            <w:sz w:val="18"/>
                            <w:szCs w:val="18"/>
                          </w:rPr>
                        </w:pPr>
                        <w:r>
                          <w:rPr>
                            <w:sz w:val="18"/>
                            <w:szCs w:val="18"/>
                          </w:rPr>
                          <w:t>（</w:t>
                        </w:r>
                        <w:r>
                          <w:rPr>
                            <w:rFonts w:hint="eastAsia"/>
                            <w:sz w:val="18"/>
                            <w:szCs w:val="18"/>
                          </w:rPr>
                          <w:t>二</w:t>
                        </w:r>
                        <w:r>
                          <w:rPr>
                            <w:sz w:val="18"/>
                            <w:szCs w:val="18"/>
                          </w:rPr>
                          <w:t>）所有者投入和减少资本</w:t>
                        </w:r>
                      </w:p>
                    </w:tc>
                  </w:sdtContent>
                </w:sdt>
                <w:tc>
                  <w:tcPr>
                    <w:tcW w:w="392" w:type="pct"/>
                    <w:tcBorders>
                      <w:right w:val="single" w:sz="4" w:space="0" w:color="auto"/>
                    </w:tcBorders>
                  </w:tcPr>
                  <w:p w:rsidR="00F4181C" w:rsidRPr="007873FF" w:rsidRDefault="00F4181C" w:rsidP="0039327F">
                    <w:pPr>
                      <w:jc w:val="right"/>
                      <w:rPr>
                        <w:sz w:val="18"/>
                        <w:szCs w:val="18"/>
                      </w:rPr>
                    </w:pPr>
                  </w:p>
                </w:tc>
                <w:tc>
                  <w:tcPr>
                    <w:tcW w:w="381" w:type="pct"/>
                    <w:tcBorders>
                      <w:left w:val="single" w:sz="4" w:space="0" w:color="auto"/>
                      <w:right w:val="single" w:sz="4" w:space="0" w:color="auto"/>
                    </w:tcBorders>
                  </w:tcPr>
                  <w:p w:rsidR="00F4181C" w:rsidRPr="007873FF" w:rsidRDefault="00F4181C" w:rsidP="0039327F">
                    <w:pPr>
                      <w:jc w:val="right"/>
                      <w:rPr>
                        <w:sz w:val="18"/>
                        <w:szCs w:val="18"/>
                      </w:rPr>
                    </w:pPr>
                  </w:p>
                </w:tc>
                <w:tc>
                  <w:tcPr>
                    <w:tcW w:w="392" w:type="pct"/>
                    <w:tcBorders>
                      <w:left w:val="single" w:sz="4" w:space="0" w:color="auto"/>
                      <w:right w:val="single" w:sz="4" w:space="0" w:color="auto"/>
                    </w:tcBorders>
                  </w:tcPr>
                  <w:p w:rsidR="00F4181C" w:rsidRPr="007873FF" w:rsidRDefault="00F4181C" w:rsidP="0039327F">
                    <w:pPr>
                      <w:jc w:val="right"/>
                      <w:rPr>
                        <w:sz w:val="18"/>
                        <w:szCs w:val="18"/>
                      </w:rPr>
                    </w:pPr>
                  </w:p>
                </w:tc>
                <w:tc>
                  <w:tcPr>
                    <w:tcW w:w="396" w:type="pct"/>
                    <w:tcBorders>
                      <w:left w:val="single" w:sz="4" w:space="0" w:color="auto"/>
                    </w:tcBorders>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87"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66" w:type="pct"/>
                  </w:tcPr>
                  <w:p w:rsidR="00F4181C" w:rsidRPr="007873FF" w:rsidRDefault="00F4181C" w:rsidP="0039327F">
                    <w:pPr>
                      <w:jc w:val="right"/>
                      <w:rPr>
                        <w:sz w:val="18"/>
                        <w:szCs w:val="18"/>
                      </w:rPr>
                    </w:pPr>
                  </w:p>
                </w:tc>
                <w:tc>
                  <w:tcPr>
                    <w:tcW w:w="373" w:type="pct"/>
                  </w:tcPr>
                  <w:p w:rsidR="00F4181C" w:rsidRPr="007873FF" w:rsidRDefault="00F4181C" w:rsidP="0039327F">
                    <w:pPr>
                      <w:jc w:val="right"/>
                      <w:rPr>
                        <w:sz w:val="18"/>
                        <w:szCs w:val="18"/>
                      </w:rPr>
                    </w:pPr>
                  </w:p>
                </w:tc>
              </w:tr>
              <w:tr w:rsidR="00F4181C" w:rsidTr="007873FF">
                <w:trPr>
                  <w:trHeight w:val="20"/>
                </w:trPr>
                <w:sdt>
                  <w:sdtPr>
                    <w:tag w:val="_PLD_2ca71442ff4441faa275f28e1236357f"/>
                    <w:id w:val="1329686"/>
                    <w:lock w:val="sdtLocked"/>
                  </w:sdtPr>
                  <w:sdtContent>
                    <w:tc>
                      <w:tcPr>
                        <w:tcW w:w="818" w:type="pct"/>
                      </w:tcPr>
                      <w:p w:rsidR="00F4181C" w:rsidRDefault="00F4181C" w:rsidP="0039327F">
                        <w:pPr>
                          <w:rPr>
                            <w:sz w:val="18"/>
                            <w:szCs w:val="18"/>
                          </w:rPr>
                        </w:pPr>
                        <w:r>
                          <w:rPr>
                            <w:rFonts w:hint="eastAsia"/>
                            <w:sz w:val="18"/>
                            <w:szCs w:val="18"/>
                          </w:rPr>
                          <w:t>1．所有者投入的普通股</w:t>
                        </w:r>
                      </w:p>
                    </w:tc>
                  </w:sdtContent>
                </w:sdt>
                <w:tc>
                  <w:tcPr>
                    <w:tcW w:w="392" w:type="pct"/>
                    <w:tcBorders>
                      <w:right w:val="single" w:sz="4" w:space="0" w:color="auto"/>
                    </w:tcBorders>
                  </w:tcPr>
                  <w:p w:rsidR="00F4181C" w:rsidRPr="007873FF" w:rsidRDefault="00F4181C" w:rsidP="0039327F">
                    <w:pPr>
                      <w:jc w:val="right"/>
                      <w:rPr>
                        <w:sz w:val="18"/>
                        <w:szCs w:val="18"/>
                      </w:rPr>
                    </w:pPr>
                  </w:p>
                </w:tc>
                <w:tc>
                  <w:tcPr>
                    <w:tcW w:w="381" w:type="pct"/>
                    <w:tcBorders>
                      <w:left w:val="single" w:sz="4" w:space="0" w:color="auto"/>
                      <w:right w:val="single" w:sz="4" w:space="0" w:color="auto"/>
                    </w:tcBorders>
                  </w:tcPr>
                  <w:p w:rsidR="00F4181C" w:rsidRPr="007873FF" w:rsidRDefault="00F4181C" w:rsidP="0039327F">
                    <w:pPr>
                      <w:jc w:val="right"/>
                      <w:rPr>
                        <w:sz w:val="18"/>
                        <w:szCs w:val="18"/>
                      </w:rPr>
                    </w:pPr>
                  </w:p>
                </w:tc>
                <w:tc>
                  <w:tcPr>
                    <w:tcW w:w="392" w:type="pct"/>
                    <w:tcBorders>
                      <w:left w:val="single" w:sz="4" w:space="0" w:color="auto"/>
                      <w:right w:val="single" w:sz="4" w:space="0" w:color="auto"/>
                    </w:tcBorders>
                  </w:tcPr>
                  <w:p w:rsidR="00F4181C" w:rsidRPr="007873FF" w:rsidRDefault="00F4181C" w:rsidP="0039327F">
                    <w:pPr>
                      <w:jc w:val="right"/>
                      <w:rPr>
                        <w:sz w:val="18"/>
                        <w:szCs w:val="18"/>
                      </w:rPr>
                    </w:pPr>
                  </w:p>
                </w:tc>
                <w:tc>
                  <w:tcPr>
                    <w:tcW w:w="396" w:type="pct"/>
                    <w:tcBorders>
                      <w:left w:val="single" w:sz="4" w:space="0" w:color="auto"/>
                    </w:tcBorders>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87"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66" w:type="pct"/>
                  </w:tcPr>
                  <w:p w:rsidR="00F4181C" w:rsidRPr="007873FF" w:rsidRDefault="00F4181C" w:rsidP="0039327F">
                    <w:pPr>
                      <w:jc w:val="right"/>
                      <w:rPr>
                        <w:sz w:val="18"/>
                        <w:szCs w:val="18"/>
                      </w:rPr>
                    </w:pPr>
                  </w:p>
                </w:tc>
                <w:tc>
                  <w:tcPr>
                    <w:tcW w:w="373" w:type="pct"/>
                  </w:tcPr>
                  <w:p w:rsidR="00F4181C" w:rsidRPr="007873FF" w:rsidRDefault="00F4181C" w:rsidP="0039327F">
                    <w:pPr>
                      <w:jc w:val="right"/>
                      <w:rPr>
                        <w:sz w:val="18"/>
                        <w:szCs w:val="18"/>
                      </w:rPr>
                    </w:pPr>
                  </w:p>
                </w:tc>
              </w:tr>
              <w:tr w:rsidR="00F4181C" w:rsidTr="007873FF">
                <w:trPr>
                  <w:trHeight w:val="20"/>
                </w:trPr>
                <w:sdt>
                  <w:sdtPr>
                    <w:tag w:val="_PLD_c9217abeeb6e46ac8415ee33ff13a461"/>
                    <w:id w:val="1329687"/>
                    <w:lock w:val="sdtLocked"/>
                  </w:sdtPr>
                  <w:sdtContent>
                    <w:tc>
                      <w:tcPr>
                        <w:tcW w:w="818" w:type="pct"/>
                      </w:tcPr>
                      <w:p w:rsidR="00F4181C" w:rsidRDefault="00F4181C" w:rsidP="0039327F">
                        <w:pPr>
                          <w:rPr>
                            <w:sz w:val="18"/>
                            <w:szCs w:val="18"/>
                          </w:rPr>
                        </w:pPr>
                        <w:r>
                          <w:rPr>
                            <w:rFonts w:hint="eastAsia"/>
                            <w:sz w:val="18"/>
                            <w:szCs w:val="18"/>
                          </w:rPr>
                          <w:t>2．其他权益工具持有者投入资本</w:t>
                        </w:r>
                      </w:p>
                    </w:tc>
                  </w:sdtContent>
                </w:sdt>
                <w:tc>
                  <w:tcPr>
                    <w:tcW w:w="392" w:type="pct"/>
                    <w:tcBorders>
                      <w:right w:val="single" w:sz="4" w:space="0" w:color="auto"/>
                    </w:tcBorders>
                  </w:tcPr>
                  <w:p w:rsidR="00F4181C" w:rsidRPr="007873FF" w:rsidRDefault="00F4181C" w:rsidP="0039327F">
                    <w:pPr>
                      <w:jc w:val="right"/>
                      <w:rPr>
                        <w:sz w:val="18"/>
                        <w:szCs w:val="18"/>
                      </w:rPr>
                    </w:pPr>
                  </w:p>
                </w:tc>
                <w:tc>
                  <w:tcPr>
                    <w:tcW w:w="381" w:type="pct"/>
                    <w:tcBorders>
                      <w:left w:val="single" w:sz="4" w:space="0" w:color="auto"/>
                      <w:right w:val="single" w:sz="4" w:space="0" w:color="auto"/>
                    </w:tcBorders>
                  </w:tcPr>
                  <w:p w:rsidR="00F4181C" w:rsidRPr="007873FF" w:rsidRDefault="00F4181C" w:rsidP="0039327F">
                    <w:pPr>
                      <w:jc w:val="right"/>
                      <w:rPr>
                        <w:sz w:val="18"/>
                        <w:szCs w:val="18"/>
                      </w:rPr>
                    </w:pPr>
                  </w:p>
                </w:tc>
                <w:tc>
                  <w:tcPr>
                    <w:tcW w:w="392" w:type="pct"/>
                    <w:tcBorders>
                      <w:left w:val="single" w:sz="4" w:space="0" w:color="auto"/>
                      <w:right w:val="single" w:sz="4" w:space="0" w:color="auto"/>
                    </w:tcBorders>
                  </w:tcPr>
                  <w:p w:rsidR="00F4181C" w:rsidRPr="007873FF" w:rsidRDefault="00F4181C" w:rsidP="0039327F">
                    <w:pPr>
                      <w:jc w:val="right"/>
                      <w:rPr>
                        <w:sz w:val="18"/>
                        <w:szCs w:val="18"/>
                      </w:rPr>
                    </w:pPr>
                  </w:p>
                </w:tc>
                <w:tc>
                  <w:tcPr>
                    <w:tcW w:w="396" w:type="pct"/>
                    <w:tcBorders>
                      <w:left w:val="single" w:sz="4" w:space="0" w:color="auto"/>
                    </w:tcBorders>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87"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66" w:type="pct"/>
                  </w:tcPr>
                  <w:p w:rsidR="00F4181C" w:rsidRPr="007873FF" w:rsidRDefault="00F4181C" w:rsidP="0039327F">
                    <w:pPr>
                      <w:jc w:val="right"/>
                      <w:rPr>
                        <w:sz w:val="18"/>
                        <w:szCs w:val="18"/>
                      </w:rPr>
                    </w:pPr>
                  </w:p>
                </w:tc>
                <w:tc>
                  <w:tcPr>
                    <w:tcW w:w="373" w:type="pct"/>
                  </w:tcPr>
                  <w:p w:rsidR="00F4181C" w:rsidRPr="007873FF" w:rsidRDefault="00F4181C" w:rsidP="0039327F">
                    <w:pPr>
                      <w:jc w:val="right"/>
                      <w:rPr>
                        <w:sz w:val="18"/>
                        <w:szCs w:val="18"/>
                      </w:rPr>
                    </w:pPr>
                  </w:p>
                </w:tc>
              </w:tr>
              <w:tr w:rsidR="00F4181C" w:rsidTr="007873FF">
                <w:trPr>
                  <w:trHeight w:val="20"/>
                </w:trPr>
                <w:sdt>
                  <w:sdtPr>
                    <w:tag w:val="_PLD_5b62e12f39a04fa3a5e1647793ab3e5e"/>
                    <w:id w:val="1329688"/>
                    <w:lock w:val="sdtLocked"/>
                  </w:sdtPr>
                  <w:sdtContent>
                    <w:tc>
                      <w:tcPr>
                        <w:tcW w:w="818" w:type="pct"/>
                      </w:tcPr>
                      <w:p w:rsidR="00F4181C" w:rsidRDefault="00F4181C" w:rsidP="0039327F">
                        <w:pPr>
                          <w:rPr>
                            <w:sz w:val="18"/>
                            <w:szCs w:val="18"/>
                          </w:rPr>
                        </w:pPr>
                        <w:r>
                          <w:rPr>
                            <w:rFonts w:hint="eastAsia"/>
                            <w:sz w:val="18"/>
                            <w:szCs w:val="18"/>
                          </w:rPr>
                          <w:t>3</w:t>
                        </w:r>
                        <w:r>
                          <w:rPr>
                            <w:sz w:val="18"/>
                            <w:szCs w:val="18"/>
                          </w:rPr>
                          <w:t>．股份支付计入所有者权益的金额</w:t>
                        </w:r>
                      </w:p>
                    </w:tc>
                  </w:sdtContent>
                </w:sdt>
                <w:tc>
                  <w:tcPr>
                    <w:tcW w:w="392" w:type="pct"/>
                    <w:tcBorders>
                      <w:right w:val="single" w:sz="4" w:space="0" w:color="auto"/>
                    </w:tcBorders>
                  </w:tcPr>
                  <w:p w:rsidR="00F4181C" w:rsidRPr="007873FF" w:rsidRDefault="00F4181C" w:rsidP="0039327F">
                    <w:pPr>
                      <w:jc w:val="right"/>
                      <w:rPr>
                        <w:sz w:val="18"/>
                        <w:szCs w:val="18"/>
                      </w:rPr>
                    </w:pPr>
                  </w:p>
                </w:tc>
                <w:tc>
                  <w:tcPr>
                    <w:tcW w:w="381" w:type="pct"/>
                    <w:tcBorders>
                      <w:left w:val="single" w:sz="4" w:space="0" w:color="auto"/>
                      <w:right w:val="single" w:sz="4" w:space="0" w:color="auto"/>
                    </w:tcBorders>
                  </w:tcPr>
                  <w:p w:rsidR="00F4181C" w:rsidRPr="007873FF" w:rsidRDefault="00F4181C" w:rsidP="0039327F">
                    <w:pPr>
                      <w:jc w:val="right"/>
                      <w:rPr>
                        <w:sz w:val="18"/>
                        <w:szCs w:val="18"/>
                      </w:rPr>
                    </w:pPr>
                  </w:p>
                </w:tc>
                <w:tc>
                  <w:tcPr>
                    <w:tcW w:w="392" w:type="pct"/>
                    <w:tcBorders>
                      <w:left w:val="single" w:sz="4" w:space="0" w:color="auto"/>
                      <w:right w:val="single" w:sz="4" w:space="0" w:color="auto"/>
                    </w:tcBorders>
                  </w:tcPr>
                  <w:p w:rsidR="00F4181C" w:rsidRPr="007873FF" w:rsidRDefault="00F4181C" w:rsidP="0039327F">
                    <w:pPr>
                      <w:jc w:val="right"/>
                      <w:rPr>
                        <w:sz w:val="18"/>
                        <w:szCs w:val="18"/>
                      </w:rPr>
                    </w:pPr>
                  </w:p>
                </w:tc>
                <w:tc>
                  <w:tcPr>
                    <w:tcW w:w="396" w:type="pct"/>
                    <w:tcBorders>
                      <w:left w:val="single" w:sz="4" w:space="0" w:color="auto"/>
                    </w:tcBorders>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87"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66" w:type="pct"/>
                  </w:tcPr>
                  <w:p w:rsidR="00F4181C" w:rsidRPr="007873FF" w:rsidRDefault="00F4181C" w:rsidP="0039327F">
                    <w:pPr>
                      <w:jc w:val="right"/>
                      <w:rPr>
                        <w:sz w:val="18"/>
                        <w:szCs w:val="18"/>
                      </w:rPr>
                    </w:pPr>
                  </w:p>
                </w:tc>
                <w:tc>
                  <w:tcPr>
                    <w:tcW w:w="373" w:type="pct"/>
                  </w:tcPr>
                  <w:p w:rsidR="00F4181C" w:rsidRPr="007873FF" w:rsidRDefault="00F4181C" w:rsidP="0039327F">
                    <w:pPr>
                      <w:jc w:val="right"/>
                      <w:rPr>
                        <w:sz w:val="18"/>
                        <w:szCs w:val="18"/>
                      </w:rPr>
                    </w:pPr>
                  </w:p>
                </w:tc>
              </w:tr>
              <w:tr w:rsidR="00F4181C" w:rsidTr="007873FF">
                <w:trPr>
                  <w:trHeight w:val="20"/>
                </w:trPr>
                <w:sdt>
                  <w:sdtPr>
                    <w:tag w:val="_PLD_09a354c759244b168ea7e28904658be8"/>
                    <w:id w:val="1329689"/>
                    <w:lock w:val="sdtLocked"/>
                  </w:sdtPr>
                  <w:sdtContent>
                    <w:tc>
                      <w:tcPr>
                        <w:tcW w:w="818" w:type="pct"/>
                      </w:tcPr>
                      <w:p w:rsidR="00F4181C" w:rsidRDefault="00F4181C" w:rsidP="0039327F">
                        <w:pPr>
                          <w:rPr>
                            <w:sz w:val="18"/>
                            <w:szCs w:val="18"/>
                          </w:rPr>
                        </w:pPr>
                        <w:r>
                          <w:rPr>
                            <w:rFonts w:hint="eastAsia"/>
                            <w:sz w:val="18"/>
                            <w:szCs w:val="18"/>
                          </w:rPr>
                          <w:t>4</w:t>
                        </w:r>
                        <w:r>
                          <w:rPr>
                            <w:sz w:val="18"/>
                            <w:szCs w:val="18"/>
                          </w:rPr>
                          <w:t>．其他</w:t>
                        </w:r>
                      </w:p>
                    </w:tc>
                  </w:sdtContent>
                </w:sdt>
                <w:tc>
                  <w:tcPr>
                    <w:tcW w:w="392" w:type="pct"/>
                    <w:tcBorders>
                      <w:right w:val="single" w:sz="4" w:space="0" w:color="auto"/>
                    </w:tcBorders>
                  </w:tcPr>
                  <w:p w:rsidR="00F4181C" w:rsidRPr="007873FF" w:rsidRDefault="00F4181C" w:rsidP="0039327F">
                    <w:pPr>
                      <w:jc w:val="right"/>
                      <w:rPr>
                        <w:sz w:val="18"/>
                        <w:szCs w:val="18"/>
                      </w:rPr>
                    </w:pPr>
                  </w:p>
                </w:tc>
                <w:tc>
                  <w:tcPr>
                    <w:tcW w:w="381" w:type="pct"/>
                    <w:tcBorders>
                      <w:left w:val="single" w:sz="4" w:space="0" w:color="auto"/>
                      <w:right w:val="single" w:sz="4" w:space="0" w:color="auto"/>
                    </w:tcBorders>
                  </w:tcPr>
                  <w:p w:rsidR="00F4181C" w:rsidRPr="007873FF" w:rsidRDefault="00F4181C" w:rsidP="0039327F">
                    <w:pPr>
                      <w:jc w:val="right"/>
                      <w:rPr>
                        <w:sz w:val="18"/>
                        <w:szCs w:val="18"/>
                      </w:rPr>
                    </w:pPr>
                  </w:p>
                </w:tc>
                <w:tc>
                  <w:tcPr>
                    <w:tcW w:w="392" w:type="pct"/>
                    <w:tcBorders>
                      <w:left w:val="single" w:sz="4" w:space="0" w:color="auto"/>
                      <w:right w:val="single" w:sz="4" w:space="0" w:color="auto"/>
                    </w:tcBorders>
                  </w:tcPr>
                  <w:p w:rsidR="00F4181C" w:rsidRPr="007873FF" w:rsidRDefault="00F4181C" w:rsidP="0039327F">
                    <w:pPr>
                      <w:jc w:val="right"/>
                      <w:rPr>
                        <w:sz w:val="18"/>
                        <w:szCs w:val="18"/>
                      </w:rPr>
                    </w:pPr>
                  </w:p>
                </w:tc>
                <w:tc>
                  <w:tcPr>
                    <w:tcW w:w="396" w:type="pct"/>
                    <w:tcBorders>
                      <w:left w:val="single" w:sz="4" w:space="0" w:color="auto"/>
                    </w:tcBorders>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87"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66" w:type="pct"/>
                  </w:tcPr>
                  <w:p w:rsidR="00F4181C" w:rsidRPr="007873FF" w:rsidRDefault="00F4181C" w:rsidP="0039327F">
                    <w:pPr>
                      <w:jc w:val="right"/>
                      <w:rPr>
                        <w:sz w:val="18"/>
                        <w:szCs w:val="18"/>
                      </w:rPr>
                    </w:pPr>
                  </w:p>
                </w:tc>
                <w:tc>
                  <w:tcPr>
                    <w:tcW w:w="373" w:type="pct"/>
                  </w:tcPr>
                  <w:p w:rsidR="00F4181C" w:rsidRPr="007873FF" w:rsidRDefault="00F4181C" w:rsidP="0039327F">
                    <w:pPr>
                      <w:jc w:val="right"/>
                      <w:rPr>
                        <w:sz w:val="18"/>
                        <w:szCs w:val="18"/>
                      </w:rPr>
                    </w:pPr>
                  </w:p>
                </w:tc>
              </w:tr>
              <w:tr w:rsidR="00F4181C" w:rsidTr="007873FF">
                <w:trPr>
                  <w:trHeight w:val="20"/>
                </w:trPr>
                <w:sdt>
                  <w:sdtPr>
                    <w:tag w:val="_PLD_806901fee79c40f688fa2f02ab1d596d"/>
                    <w:id w:val="1329690"/>
                    <w:lock w:val="sdtLocked"/>
                  </w:sdtPr>
                  <w:sdtContent>
                    <w:tc>
                      <w:tcPr>
                        <w:tcW w:w="818" w:type="pct"/>
                      </w:tcPr>
                      <w:p w:rsidR="00F4181C" w:rsidRDefault="00F4181C" w:rsidP="0039327F">
                        <w:pPr>
                          <w:rPr>
                            <w:sz w:val="18"/>
                            <w:szCs w:val="18"/>
                          </w:rPr>
                        </w:pPr>
                        <w:r>
                          <w:rPr>
                            <w:sz w:val="18"/>
                            <w:szCs w:val="18"/>
                          </w:rPr>
                          <w:t>（</w:t>
                        </w:r>
                        <w:r>
                          <w:rPr>
                            <w:rFonts w:hint="eastAsia"/>
                            <w:sz w:val="18"/>
                            <w:szCs w:val="18"/>
                          </w:rPr>
                          <w:t>三</w:t>
                        </w:r>
                        <w:r>
                          <w:rPr>
                            <w:sz w:val="18"/>
                            <w:szCs w:val="18"/>
                          </w:rPr>
                          <w:t>）利润分配</w:t>
                        </w:r>
                      </w:p>
                    </w:tc>
                  </w:sdtContent>
                </w:sdt>
                <w:tc>
                  <w:tcPr>
                    <w:tcW w:w="392" w:type="pct"/>
                    <w:tcBorders>
                      <w:right w:val="single" w:sz="4" w:space="0" w:color="auto"/>
                    </w:tcBorders>
                  </w:tcPr>
                  <w:p w:rsidR="00F4181C" w:rsidRPr="007873FF" w:rsidRDefault="00F4181C" w:rsidP="0039327F">
                    <w:pPr>
                      <w:jc w:val="right"/>
                      <w:rPr>
                        <w:sz w:val="18"/>
                        <w:szCs w:val="18"/>
                      </w:rPr>
                    </w:pPr>
                  </w:p>
                </w:tc>
                <w:tc>
                  <w:tcPr>
                    <w:tcW w:w="381" w:type="pct"/>
                    <w:tcBorders>
                      <w:left w:val="single" w:sz="4" w:space="0" w:color="auto"/>
                      <w:right w:val="single" w:sz="4" w:space="0" w:color="auto"/>
                    </w:tcBorders>
                  </w:tcPr>
                  <w:p w:rsidR="00F4181C" w:rsidRPr="007873FF" w:rsidRDefault="00F4181C" w:rsidP="0039327F">
                    <w:pPr>
                      <w:jc w:val="right"/>
                      <w:rPr>
                        <w:sz w:val="18"/>
                        <w:szCs w:val="18"/>
                      </w:rPr>
                    </w:pPr>
                  </w:p>
                </w:tc>
                <w:tc>
                  <w:tcPr>
                    <w:tcW w:w="392" w:type="pct"/>
                    <w:tcBorders>
                      <w:left w:val="single" w:sz="4" w:space="0" w:color="auto"/>
                      <w:right w:val="single" w:sz="4" w:space="0" w:color="auto"/>
                    </w:tcBorders>
                  </w:tcPr>
                  <w:p w:rsidR="00F4181C" w:rsidRPr="007873FF" w:rsidRDefault="00F4181C" w:rsidP="0039327F">
                    <w:pPr>
                      <w:jc w:val="right"/>
                      <w:rPr>
                        <w:sz w:val="18"/>
                        <w:szCs w:val="18"/>
                      </w:rPr>
                    </w:pPr>
                  </w:p>
                </w:tc>
                <w:tc>
                  <w:tcPr>
                    <w:tcW w:w="396" w:type="pct"/>
                    <w:tcBorders>
                      <w:left w:val="single" w:sz="4" w:space="0" w:color="auto"/>
                    </w:tcBorders>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87"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66" w:type="pct"/>
                  </w:tcPr>
                  <w:p w:rsidR="00F4181C" w:rsidRPr="007873FF" w:rsidRDefault="00F4181C" w:rsidP="0039327F">
                    <w:pPr>
                      <w:jc w:val="right"/>
                      <w:rPr>
                        <w:sz w:val="18"/>
                        <w:szCs w:val="18"/>
                      </w:rPr>
                    </w:pPr>
                    <w:r w:rsidRPr="007873FF">
                      <w:rPr>
                        <w:sz w:val="18"/>
                        <w:szCs w:val="18"/>
                      </w:rPr>
                      <w:t>-20,313,734.00</w:t>
                    </w:r>
                  </w:p>
                </w:tc>
                <w:tc>
                  <w:tcPr>
                    <w:tcW w:w="373" w:type="pct"/>
                  </w:tcPr>
                  <w:p w:rsidR="00F4181C" w:rsidRPr="007873FF" w:rsidRDefault="00F4181C" w:rsidP="0039327F">
                    <w:pPr>
                      <w:jc w:val="right"/>
                      <w:rPr>
                        <w:sz w:val="18"/>
                        <w:szCs w:val="18"/>
                      </w:rPr>
                    </w:pPr>
                    <w:r w:rsidRPr="007873FF">
                      <w:rPr>
                        <w:sz w:val="18"/>
                        <w:szCs w:val="18"/>
                      </w:rPr>
                      <w:t>-20,313,734.00</w:t>
                    </w:r>
                  </w:p>
                </w:tc>
              </w:tr>
              <w:tr w:rsidR="00F4181C" w:rsidTr="007873FF">
                <w:trPr>
                  <w:trHeight w:val="20"/>
                </w:trPr>
                <w:sdt>
                  <w:sdtPr>
                    <w:tag w:val="_PLD_5936c2d33e22476597644c98158847c6"/>
                    <w:id w:val="1329691"/>
                    <w:lock w:val="sdtLocked"/>
                  </w:sdtPr>
                  <w:sdtContent>
                    <w:tc>
                      <w:tcPr>
                        <w:tcW w:w="818" w:type="pct"/>
                      </w:tcPr>
                      <w:p w:rsidR="00F4181C" w:rsidRDefault="00F4181C" w:rsidP="0039327F">
                        <w:pPr>
                          <w:rPr>
                            <w:sz w:val="18"/>
                            <w:szCs w:val="18"/>
                          </w:rPr>
                        </w:pPr>
                        <w:r>
                          <w:rPr>
                            <w:sz w:val="18"/>
                            <w:szCs w:val="18"/>
                          </w:rPr>
                          <w:t>1．提取盈余公积</w:t>
                        </w:r>
                      </w:p>
                    </w:tc>
                  </w:sdtContent>
                </w:sdt>
                <w:tc>
                  <w:tcPr>
                    <w:tcW w:w="392" w:type="pct"/>
                    <w:tcBorders>
                      <w:right w:val="single" w:sz="4" w:space="0" w:color="auto"/>
                    </w:tcBorders>
                  </w:tcPr>
                  <w:p w:rsidR="00F4181C" w:rsidRPr="007873FF" w:rsidRDefault="00F4181C" w:rsidP="0039327F">
                    <w:pPr>
                      <w:jc w:val="right"/>
                      <w:rPr>
                        <w:sz w:val="18"/>
                        <w:szCs w:val="18"/>
                      </w:rPr>
                    </w:pPr>
                  </w:p>
                </w:tc>
                <w:tc>
                  <w:tcPr>
                    <w:tcW w:w="381" w:type="pct"/>
                    <w:tcBorders>
                      <w:left w:val="single" w:sz="4" w:space="0" w:color="auto"/>
                      <w:right w:val="single" w:sz="4" w:space="0" w:color="auto"/>
                    </w:tcBorders>
                  </w:tcPr>
                  <w:p w:rsidR="00F4181C" w:rsidRPr="007873FF" w:rsidRDefault="00F4181C" w:rsidP="0039327F">
                    <w:pPr>
                      <w:jc w:val="right"/>
                      <w:rPr>
                        <w:sz w:val="18"/>
                        <w:szCs w:val="18"/>
                      </w:rPr>
                    </w:pPr>
                  </w:p>
                </w:tc>
                <w:tc>
                  <w:tcPr>
                    <w:tcW w:w="392" w:type="pct"/>
                    <w:tcBorders>
                      <w:left w:val="single" w:sz="4" w:space="0" w:color="auto"/>
                      <w:right w:val="single" w:sz="4" w:space="0" w:color="auto"/>
                    </w:tcBorders>
                  </w:tcPr>
                  <w:p w:rsidR="00F4181C" w:rsidRPr="007873FF" w:rsidRDefault="00F4181C" w:rsidP="0039327F">
                    <w:pPr>
                      <w:jc w:val="right"/>
                      <w:rPr>
                        <w:sz w:val="18"/>
                        <w:szCs w:val="18"/>
                      </w:rPr>
                    </w:pPr>
                  </w:p>
                </w:tc>
                <w:tc>
                  <w:tcPr>
                    <w:tcW w:w="396" w:type="pct"/>
                    <w:tcBorders>
                      <w:left w:val="single" w:sz="4" w:space="0" w:color="auto"/>
                    </w:tcBorders>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87"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66" w:type="pct"/>
                  </w:tcPr>
                  <w:p w:rsidR="00F4181C" w:rsidRPr="007873FF" w:rsidRDefault="00F4181C" w:rsidP="0039327F">
                    <w:pPr>
                      <w:jc w:val="right"/>
                      <w:rPr>
                        <w:sz w:val="18"/>
                        <w:szCs w:val="18"/>
                      </w:rPr>
                    </w:pPr>
                  </w:p>
                </w:tc>
                <w:tc>
                  <w:tcPr>
                    <w:tcW w:w="373" w:type="pct"/>
                  </w:tcPr>
                  <w:p w:rsidR="00F4181C" w:rsidRPr="007873FF" w:rsidRDefault="00F4181C" w:rsidP="0039327F">
                    <w:pPr>
                      <w:jc w:val="right"/>
                      <w:rPr>
                        <w:sz w:val="18"/>
                        <w:szCs w:val="18"/>
                      </w:rPr>
                    </w:pPr>
                  </w:p>
                </w:tc>
              </w:tr>
              <w:tr w:rsidR="00F4181C" w:rsidTr="007873FF">
                <w:trPr>
                  <w:trHeight w:val="20"/>
                </w:trPr>
                <w:sdt>
                  <w:sdtPr>
                    <w:tag w:val="_PLD_210044b047ac492dbe47ba7aedd16fad"/>
                    <w:id w:val="1329692"/>
                    <w:lock w:val="sdtLocked"/>
                  </w:sdtPr>
                  <w:sdtContent>
                    <w:tc>
                      <w:tcPr>
                        <w:tcW w:w="818" w:type="pct"/>
                      </w:tcPr>
                      <w:p w:rsidR="00F4181C" w:rsidRDefault="00F4181C" w:rsidP="0039327F">
                        <w:pPr>
                          <w:rPr>
                            <w:sz w:val="18"/>
                            <w:szCs w:val="18"/>
                          </w:rPr>
                        </w:pPr>
                        <w:r>
                          <w:rPr>
                            <w:rFonts w:hint="eastAsia"/>
                            <w:sz w:val="18"/>
                            <w:szCs w:val="18"/>
                          </w:rPr>
                          <w:t>2</w:t>
                        </w:r>
                        <w:r>
                          <w:rPr>
                            <w:sz w:val="18"/>
                            <w:szCs w:val="18"/>
                          </w:rPr>
                          <w:t>．对所有者（或股东）的分配</w:t>
                        </w:r>
                      </w:p>
                    </w:tc>
                  </w:sdtContent>
                </w:sdt>
                <w:tc>
                  <w:tcPr>
                    <w:tcW w:w="392" w:type="pct"/>
                    <w:tcBorders>
                      <w:right w:val="single" w:sz="4" w:space="0" w:color="auto"/>
                    </w:tcBorders>
                  </w:tcPr>
                  <w:p w:rsidR="00F4181C" w:rsidRPr="007873FF" w:rsidRDefault="00F4181C" w:rsidP="0039327F">
                    <w:pPr>
                      <w:jc w:val="right"/>
                      <w:rPr>
                        <w:sz w:val="18"/>
                        <w:szCs w:val="18"/>
                      </w:rPr>
                    </w:pPr>
                  </w:p>
                </w:tc>
                <w:tc>
                  <w:tcPr>
                    <w:tcW w:w="381" w:type="pct"/>
                    <w:tcBorders>
                      <w:left w:val="single" w:sz="4" w:space="0" w:color="auto"/>
                      <w:right w:val="single" w:sz="4" w:space="0" w:color="auto"/>
                    </w:tcBorders>
                  </w:tcPr>
                  <w:p w:rsidR="00F4181C" w:rsidRPr="007873FF" w:rsidRDefault="00F4181C" w:rsidP="0039327F">
                    <w:pPr>
                      <w:jc w:val="right"/>
                      <w:rPr>
                        <w:sz w:val="18"/>
                        <w:szCs w:val="18"/>
                      </w:rPr>
                    </w:pPr>
                  </w:p>
                </w:tc>
                <w:tc>
                  <w:tcPr>
                    <w:tcW w:w="392" w:type="pct"/>
                    <w:tcBorders>
                      <w:left w:val="single" w:sz="4" w:space="0" w:color="auto"/>
                      <w:right w:val="single" w:sz="4" w:space="0" w:color="auto"/>
                    </w:tcBorders>
                  </w:tcPr>
                  <w:p w:rsidR="00F4181C" w:rsidRPr="007873FF" w:rsidRDefault="00F4181C" w:rsidP="0039327F">
                    <w:pPr>
                      <w:jc w:val="right"/>
                      <w:rPr>
                        <w:sz w:val="18"/>
                        <w:szCs w:val="18"/>
                      </w:rPr>
                    </w:pPr>
                  </w:p>
                </w:tc>
                <w:tc>
                  <w:tcPr>
                    <w:tcW w:w="396" w:type="pct"/>
                    <w:tcBorders>
                      <w:left w:val="single" w:sz="4" w:space="0" w:color="auto"/>
                    </w:tcBorders>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87"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66" w:type="pct"/>
                  </w:tcPr>
                  <w:p w:rsidR="00F4181C" w:rsidRPr="007873FF" w:rsidRDefault="00F4181C" w:rsidP="0039327F">
                    <w:pPr>
                      <w:jc w:val="right"/>
                      <w:rPr>
                        <w:sz w:val="18"/>
                        <w:szCs w:val="18"/>
                      </w:rPr>
                    </w:pPr>
                    <w:r w:rsidRPr="007873FF">
                      <w:rPr>
                        <w:sz w:val="18"/>
                        <w:szCs w:val="18"/>
                      </w:rPr>
                      <w:t>-20,313,734.00</w:t>
                    </w:r>
                  </w:p>
                </w:tc>
                <w:tc>
                  <w:tcPr>
                    <w:tcW w:w="373" w:type="pct"/>
                  </w:tcPr>
                  <w:p w:rsidR="00F4181C" w:rsidRPr="007873FF" w:rsidRDefault="00F4181C" w:rsidP="0039327F">
                    <w:pPr>
                      <w:jc w:val="right"/>
                      <w:rPr>
                        <w:sz w:val="18"/>
                        <w:szCs w:val="18"/>
                      </w:rPr>
                    </w:pPr>
                    <w:r w:rsidRPr="007873FF">
                      <w:rPr>
                        <w:sz w:val="18"/>
                        <w:szCs w:val="18"/>
                      </w:rPr>
                      <w:t>-20,313,734.00</w:t>
                    </w:r>
                  </w:p>
                </w:tc>
              </w:tr>
              <w:tr w:rsidR="00F4181C" w:rsidTr="007873FF">
                <w:trPr>
                  <w:trHeight w:val="20"/>
                </w:trPr>
                <w:sdt>
                  <w:sdtPr>
                    <w:tag w:val="_PLD_65affb7384874e8facf889d04ab4dd24"/>
                    <w:id w:val="1329693"/>
                    <w:lock w:val="sdtLocked"/>
                  </w:sdtPr>
                  <w:sdtContent>
                    <w:tc>
                      <w:tcPr>
                        <w:tcW w:w="818" w:type="pct"/>
                      </w:tcPr>
                      <w:p w:rsidR="00F4181C" w:rsidRDefault="00F4181C" w:rsidP="0039327F">
                        <w:pPr>
                          <w:rPr>
                            <w:sz w:val="18"/>
                            <w:szCs w:val="18"/>
                          </w:rPr>
                        </w:pPr>
                        <w:r>
                          <w:rPr>
                            <w:rFonts w:hint="eastAsia"/>
                            <w:sz w:val="18"/>
                            <w:szCs w:val="18"/>
                          </w:rPr>
                          <w:t>3</w:t>
                        </w:r>
                        <w:r>
                          <w:rPr>
                            <w:sz w:val="18"/>
                            <w:szCs w:val="18"/>
                          </w:rPr>
                          <w:t>．其他</w:t>
                        </w:r>
                      </w:p>
                    </w:tc>
                  </w:sdtContent>
                </w:sdt>
                <w:tc>
                  <w:tcPr>
                    <w:tcW w:w="392" w:type="pct"/>
                    <w:tcBorders>
                      <w:right w:val="single" w:sz="4" w:space="0" w:color="auto"/>
                    </w:tcBorders>
                  </w:tcPr>
                  <w:p w:rsidR="00F4181C" w:rsidRPr="007873FF" w:rsidRDefault="00F4181C" w:rsidP="0039327F">
                    <w:pPr>
                      <w:jc w:val="right"/>
                      <w:rPr>
                        <w:sz w:val="18"/>
                        <w:szCs w:val="18"/>
                      </w:rPr>
                    </w:pPr>
                  </w:p>
                </w:tc>
                <w:tc>
                  <w:tcPr>
                    <w:tcW w:w="381" w:type="pct"/>
                    <w:tcBorders>
                      <w:left w:val="single" w:sz="4" w:space="0" w:color="auto"/>
                      <w:right w:val="single" w:sz="4" w:space="0" w:color="auto"/>
                    </w:tcBorders>
                  </w:tcPr>
                  <w:p w:rsidR="00F4181C" w:rsidRPr="007873FF" w:rsidRDefault="00F4181C" w:rsidP="0039327F">
                    <w:pPr>
                      <w:jc w:val="right"/>
                      <w:rPr>
                        <w:sz w:val="18"/>
                        <w:szCs w:val="18"/>
                      </w:rPr>
                    </w:pPr>
                  </w:p>
                </w:tc>
                <w:tc>
                  <w:tcPr>
                    <w:tcW w:w="392" w:type="pct"/>
                    <w:tcBorders>
                      <w:left w:val="single" w:sz="4" w:space="0" w:color="auto"/>
                      <w:right w:val="single" w:sz="4" w:space="0" w:color="auto"/>
                    </w:tcBorders>
                  </w:tcPr>
                  <w:p w:rsidR="00F4181C" w:rsidRPr="007873FF" w:rsidRDefault="00F4181C" w:rsidP="0039327F">
                    <w:pPr>
                      <w:jc w:val="right"/>
                      <w:rPr>
                        <w:sz w:val="18"/>
                        <w:szCs w:val="18"/>
                      </w:rPr>
                    </w:pPr>
                  </w:p>
                </w:tc>
                <w:tc>
                  <w:tcPr>
                    <w:tcW w:w="396" w:type="pct"/>
                    <w:tcBorders>
                      <w:left w:val="single" w:sz="4" w:space="0" w:color="auto"/>
                    </w:tcBorders>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87"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66" w:type="pct"/>
                  </w:tcPr>
                  <w:p w:rsidR="00F4181C" w:rsidRPr="007873FF" w:rsidRDefault="00F4181C" w:rsidP="0039327F">
                    <w:pPr>
                      <w:jc w:val="right"/>
                      <w:rPr>
                        <w:sz w:val="18"/>
                        <w:szCs w:val="18"/>
                      </w:rPr>
                    </w:pPr>
                  </w:p>
                </w:tc>
                <w:tc>
                  <w:tcPr>
                    <w:tcW w:w="373" w:type="pct"/>
                  </w:tcPr>
                  <w:p w:rsidR="00F4181C" w:rsidRPr="007873FF" w:rsidRDefault="00F4181C" w:rsidP="0039327F">
                    <w:pPr>
                      <w:jc w:val="right"/>
                      <w:rPr>
                        <w:sz w:val="18"/>
                        <w:szCs w:val="18"/>
                      </w:rPr>
                    </w:pPr>
                  </w:p>
                </w:tc>
              </w:tr>
              <w:tr w:rsidR="00F4181C" w:rsidTr="007873FF">
                <w:trPr>
                  <w:trHeight w:val="20"/>
                </w:trPr>
                <w:sdt>
                  <w:sdtPr>
                    <w:tag w:val="_PLD_ed39015638e6485d9ecad98bd3aaac6b"/>
                    <w:id w:val="1329694"/>
                    <w:lock w:val="sdtLocked"/>
                  </w:sdtPr>
                  <w:sdtContent>
                    <w:tc>
                      <w:tcPr>
                        <w:tcW w:w="818" w:type="pct"/>
                      </w:tcPr>
                      <w:p w:rsidR="00F4181C" w:rsidRDefault="00F4181C" w:rsidP="0039327F">
                        <w:pPr>
                          <w:rPr>
                            <w:sz w:val="18"/>
                            <w:szCs w:val="18"/>
                          </w:rPr>
                        </w:pPr>
                        <w:r>
                          <w:rPr>
                            <w:sz w:val="18"/>
                            <w:szCs w:val="18"/>
                          </w:rPr>
                          <w:t>（</w:t>
                        </w:r>
                        <w:r>
                          <w:rPr>
                            <w:rFonts w:hint="eastAsia"/>
                            <w:sz w:val="18"/>
                            <w:szCs w:val="18"/>
                          </w:rPr>
                          <w:t>四</w:t>
                        </w:r>
                        <w:r>
                          <w:rPr>
                            <w:sz w:val="18"/>
                            <w:szCs w:val="18"/>
                          </w:rPr>
                          <w:t>）所有者权益内部结转</w:t>
                        </w:r>
                      </w:p>
                    </w:tc>
                  </w:sdtContent>
                </w:sdt>
                <w:tc>
                  <w:tcPr>
                    <w:tcW w:w="392" w:type="pct"/>
                    <w:tcBorders>
                      <w:right w:val="single" w:sz="4" w:space="0" w:color="auto"/>
                    </w:tcBorders>
                  </w:tcPr>
                  <w:p w:rsidR="00F4181C" w:rsidRPr="007873FF" w:rsidRDefault="00F4181C" w:rsidP="0039327F">
                    <w:pPr>
                      <w:jc w:val="right"/>
                      <w:rPr>
                        <w:sz w:val="18"/>
                        <w:szCs w:val="18"/>
                      </w:rPr>
                    </w:pPr>
                  </w:p>
                </w:tc>
                <w:tc>
                  <w:tcPr>
                    <w:tcW w:w="381" w:type="pct"/>
                    <w:tcBorders>
                      <w:left w:val="single" w:sz="4" w:space="0" w:color="auto"/>
                      <w:right w:val="single" w:sz="4" w:space="0" w:color="auto"/>
                    </w:tcBorders>
                  </w:tcPr>
                  <w:p w:rsidR="00F4181C" w:rsidRPr="007873FF" w:rsidRDefault="00F4181C" w:rsidP="0039327F">
                    <w:pPr>
                      <w:jc w:val="right"/>
                      <w:rPr>
                        <w:sz w:val="18"/>
                        <w:szCs w:val="18"/>
                      </w:rPr>
                    </w:pPr>
                  </w:p>
                </w:tc>
                <w:tc>
                  <w:tcPr>
                    <w:tcW w:w="392" w:type="pct"/>
                    <w:tcBorders>
                      <w:left w:val="single" w:sz="4" w:space="0" w:color="auto"/>
                      <w:right w:val="single" w:sz="4" w:space="0" w:color="auto"/>
                    </w:tcBorders>
                  </w:tcPr>
                  <w:p w:rsidR="00F4181C" w:rsidRPr="007873FF" w:rsidRDefault="00F4181C" w:rsidP="0039327F">
                    <w:pPr>
                      <w:jc w:val="right"/>
                      <w:rPr>
                        <w:sz w:val="18"/>
                        <w:szCs w:val="18"/>
                      </w:rPr>
                    </w:pPr>
                  </w:p>
                </w:tc>
                <w:tc>
                  <w:tcPr>
                    <w:tcW w:w="396" w:type="pct"/>
                    <w:tcBorders>
                      <w:left w:val="single" w:sz="4" w:space="0" w:color="auto"/>
                    </w:tcBorders>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87"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66" w:type="pct"/>
                  </w:tcPr>
                  <w:p w:rsidR="00F4181C" w:rsidRPr="007873FF" w:rsidRDefault="00F4181C" w:rsidP="0039327F">
                    <w:pPr>
                      <w:jc w:val="right"/>
                      <w:rPr>
                        <w:sz w:val="18"/>
                        <w:szCs w:val="18"/>
                      </w:rPr>
                    </w:pPr>
                  </w:p>
                </w:tc>
                <w:tc>
                  <w:tcPr>
                    <w:tcW w:w="373" w:type="pct"/>
                  </w:tcPr>
                  <w:p w:rsidR="00F4181C" w:rsidRPr="007873FF" w:rsidRDefault="00F4181C" w:rsidP="0039327F">
                    <w:pPr>
                      <w:jc w:val="right"/>
                      <w:rPr>
                        <w:sz w:val="18"/>
                        <w:szCs w:val="18"/>
                      </w:rPr>
                    </w:pPr>
                  </w:p>
                </w:tc>
              </w:tr>
              <w:tr w:rsidR="00F4181C" w:rsidTr="007873FF">
                <w:trPr>
                  <w:trHeight w:val="20"/>
                </w:trPr>
                <w:sdt>
                  <w:sdtPr>
                    <w:tag w:val="_PLD_16ddc46b3a95453788bdcaaebfae99fa"/>
                    <w:id w:val="1329695"/>
                    <w:lock w:val="sdtLocked"/>
                  </w:sdtPr>
                  <w:sdtContent>
                    <w:tc>
                      <w:tcPr>
                        <w:tcW w:w="818" w:type="pct"/>
                      </w:tcPr>
                      <w:p w:rsidR="00F4181C" w:rsidRDefault="00F4181C" w:rsidP="0039327F">
                        <w:pPr>
                          <w:rPr>
                            <w:sz w:val="18"/>
                            <w:szCs w:val="18"/>
                          </w:rPr>
                        </w:pPr>
                        <w:r>
                          <w:rPr>
                            <w:sz w:val="18"/>
                            <w:szCs w:val="18"/>
                          </w:rPr>
                          <w:t>1．资本公积转增资本（或股本）</w:t>
                        </w:r>
                      </w:p>
                    </w:tc>
                  </w:sdtContent>
                </w:sdt>
                <w:tc>
                  <w:tcPr>
                    <w:tcW w:w="392" w:type="pct"/>
                    <w:tcBorders>
                      <w:right w:val="single" w:sz="4" w:space="0" w:color="auto"/>
                    </w:tcBorders>
                  </w:tcPr>
                  <w:p w:rsidR="00F4181C" w:rsidRPr="007873FF" w:rsidRDefault="00F4181C" w:rsidP="0039327F">
                    <w:pPr>
                      <w:jc w:val="right"/>
                      <w:rPr>
                        <w:sz w:val="18"/>
                        <w:szCs w:val="18"/>
                      </w:rPr>
                    </w:pPr>
                  </w:p>
                </w:tc>
                <w:tc>
                  <w:tcPr>
                    <w:tcW w:w="381" w:type="pct"/>
                    <w:tcBorders>
                      <w:left w:val="single" w:sz="4" w:space="0" w:color="auto"/>
                      <w:right w:val="single" w:sz="4" w:space="0" w:color="auto"/>
                    </w:tcBorders>
                  </w:tcPr>
                  <w:p w:rsidR="00F4181C" w:rsidRPr="007873FF" w:rsidRDefault="00F4181C" w:rsidP="0039327F">
                    <w:pPr>
                      <w:jc w:val="right"/>
                      <w:rPr>
                        <w:sz w:val="18"/>
                        <w:szCs w:val="18"/>
                      </w:rPr>
                    </w:pPr>
                  </w:p>
                </w:tc>
                <w:tc>
                  <w:tcPr>
                    <w:tcW w:w="392" w:type="pct"/>
                    <w:tcBorders>
                      <w:left w:val="single" w:sz="4" w:space="0" w:color="auto"/>
                      <w:right w:val="single" w:sz="4" w:space="0" w:color="auto"/>
                    </w:tcBorders>
                  </w:tcPr>
                  <w:p w:rsidR="00F4181C" w:rsidRPr="007873FF" w:rsidRDefault="00F4181C" w:rsidP="0039327F">
                    <w:pPr>
                      <w:jc w:val="right"/>
                      <w:rPr>
                        <w:sz w:val="18"/>
                        <w:szCs w:val="18"/>
                      </w:rPr>
                    </w:pPr>
                  </w:p>
                </w:tc>
                <w:tc>
                  <w:tcPr>
                    <w:tcW w:w="396" w:type="pct"/>
                    <w:tcBorders>
                      <w:left w:val="single" w:sz="4" w:space="0" w:color="auto"/>
                    </w:tcBorders>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87"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66" w:type="pct"/>
                  </w:tcPr>
                  <w:p w:rsidR="00F4181C" w:rsidRPr="007873FF" w:rsidRDefault="00F4181C" w:rsidP="0039327F">
                    <w:pPr>
                      <w:jc w:val="right"/>
                      <w:rPr>
                        <w:sz w:val="18"/>
                        <w:szCs w:val="18"/>
                      </w:rPr>
                    </w:pPr>
                  </w:p>
                </w:tc>
                <w:tc>
                  <w:tcPr>
                    <w:tcW w:w="373" w:type="pct"/>
                  </w:tcPr>
                  <w:p w:rsidR="00F4181C" w:rsidRPr="007873FF" w:rsidRDefault="00F4181C" w:rsidP="0039327F">
                    <w:pPr>
                      <w:jc w:val="right"/>
                      <w:rPr>
                        <w:sz w:val="18"/>
                        <w:szCs w:val="18"/>
                      </w:rPr>
                    </w:pPr>
                  </w:p>
                </w:tc>
              </w:tr>
              <w:tr w:rsidR="00F4181C" w:rsidTr="007873FF">
                <w:trPr>
                  <w:trHeight w:val="20"/>
                </w:trPr>
                <w:sdt>
                  <w:sdtPr>
                    <w:tag w:val="_PLD_5f2b4bbca85e4693b990e3e25811eeab"/>
                    <w:id w:val="1329696"/>
                    <w:lock w:val="sdtLocked"/>
                  </w:sdtPr>
                  <w:sdtContent>
                    <w:tc>
                      <w:tcPr>
                        <w:tcW w:w="818" w:type="pct"/>
                      </w:tcPr>
                      <w:p w:rsidR="00F4181C" w:rsidRDefault="00F4181C" w:rsidP="0039327F">
                        <w:pPr>
                          <w:rPr>
                            <w:sz w:val="18"/>
                            <w:szCs w:val="18"/>
                          </w:rPr>
                        </w:pPr>
                        <w:r>
                          <w:rPr>
                            <w:sz w:val="18"/>
                            <w:szCs w:val="18"/>
                          </w:rPr>
                          <w:t>2．盈余公积转增资本（或股本）</w:t>
                        </w:r>
                      </w:p>
                    </w:tc>
                  </w:sdtContent>
                </w:sdt>
                <w:tc>
                  <w:tcPr>
                    <w:tcW w:w="392" w:type="pct"/>
                    <w:tcBorders>
                      <w:right w:val="single" w:sz="4" w:space="0" w:color="auto"/>
                    </w:tcBorders>
                  </w:tcPr>
                  <w:p w:rsidR="00F4181C" w:rsidRPr="007873FF" w:rsidRDefault="00F4181C" w:rsidP="0039327F">
                    <w:pPr>
                      <w:jc w:val="right"/>
                      <w:rPr>
                        <w:sz w:val="18"/>
                        <w:szCs w:val="18"/>
                      </w:rPr>
                    </w:pPr>
                  </w:p>
                </w:tc>
                <w:tc>
                  <w:tcPr>
                    <w:tcW w:w="381" w:type="pct"/>
                    <w:tcBorders>
                      <w:left w:val="single" w:sz="4" w:space="0" w:color="auto"/>
                      <w:right w:val="single" w:sz="4" w:space="0" w:color="auto"/>
                    </w:tcBorders>
                  </w:tcPr>
                  <w:p w:rsidR="00F4181C" w:rsidRPr="007873FF" w:rsidRDefault="00F4181C" w:rsidP="0039327F">
                    <w:pPr>
                      <w:jc w:val="right"/>
                      <w:rPr>
                        <w:sz w:val="18"/>
                        <w:szCs w:val="18"/>
                      </w:rPr>
                    </w:pPr>
                  </w:p>
                </w:tc>
                <w:tc>
                  <w:tcPr>
                    <w:tcW w:w="392" w:type="pct"/>
                    <w:tcBorders>
                      <w:left w:val="single" w:sz="4" w:space="0" w:color="auto"/>
                      <w:right w:val="single" w:sz="4" w:space="0" w:color="auto"/>
                    </w:tcBorders>
                  </w:tcPr>
                  <w:p w:rsidR="00F4181C" w:rsidRPr="007873FF" w:rsidRDefault="00F4181C" w:rsidP="0039327F">
                    <w:pPr>
                      <w:jc w:val="right"/>
                      <w:rPr>
                        <w:sz w:val="18"/>
                        <w:szCs w:val="18"/>
                      </w:rPr>
                    </w:pPr>
                  </w:p>
                </w:tc>
                <w:tc>
                  <w:tcPr>
                    <w:tcW w:w="396" w:type="pct"/>
                    <w:tcBorders>
                      <w:left w:val="single" w:sz="4" w:space="0" w:color="auto"/>
                    </w:tcBorders>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87"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66" w:type="pct"/>
                  </w:tcPr>
                  <w:p w:rsidR="00F4181C" w:rsidRPr="007873FF" w:rsidRDefault="00F4181C" w:rsidP="0039327F">
                    <w:pPr>
                      <w:jc w:val="right"/>
                      <w:rPr>
                        <w:sz w:val="18"/>
                        <w:szCs w:val="18"/>
                      </w:rPr>
                    </w:pPr>
                  </w:p>
                </w:tc>
                <w:tc>
                  <w:tcPr>
                    <w:tcW w:w="373" w:type="pct"/>
                  </w:tcPr>
                  <w:p w:rsidR="00F4181C" w:rsidRPr="007873FF" w:rsidRDefault="00F4181C" w:rsidP="0039327F">
                    <w:pPr>
                      <w:jc w:val="right"/>
                      <w:rPr>
                        <w:sz w:val="18"/>
                        <w:szCs w:val="18"/>
                      </w:rPr>
                    </w:pPr>
                  </w:p>
                </w:tc>
              </w:tr>
              <w:tr w:rsidR="00F4181C" w:rsidTr="007873FF">
                <w:trPr>
                  <w:trHeight w:val="20"/>
                </w:trPr>
                <w:sdt>
                  <w:sdtPr>
                    <w:tag w:val="_PLD_15d6c710562e41cc9b0f916bb42a3ecd"/>
                    <w:id w:val="1329697"/>
                    <w:lock w:val="sdtLocked"/>
                  </w:sdtPr>
                  <w:sdtContent>
                    <w:tc>
                      <w:tcPr>
                        <w:tcW w:w="818" w:type="pct"/>
                      </w:tcPr>
                      <w:p w:rsidR="00F4181C" w:rsidRDefault="00F4181C" w:rsidP="0039327F">
                        <w:pPr>
                          <w:rPr>
                            <w:sz w:val="18"/>
                            <w:szCs w:val="18"/>
                          </w:rPr>
                        </w:pPr>
                        <w:r>
                          <w:rPr>
                            <w:sz w:val="18"/>
                            <w:szCs w:val="18"/>
                          </w:rPr>
                          <w:t>3．盈余公积弥补亏损</w:t>
                        </w:r>
                      </w:p>
                    </w:tc>
                  </w:sdtContent>
                </w:sdt>
                <w:tc>
                  <w:tcPr>
                    <w:tcW w:w="392" w:type="pct"/>
                    <w:tcBorders>
                      <w:right w:val="single" w:sz="4" w:space="0" w:color="auto"/>
                    </w:tcBorders>
                  </w:tcPr>
                  <w:p w:rsidR="00F4181C" w:rsidRPr="007873FF" w:rsidRDefault="00F4181C" w:rsidP="0039327F">
                    <w:pPr>
                      <w:jc w:val="right"/>
                      <w:rPr>
                        <w:sz w:val="18"/>
                        <w:szCs w:val="18"/>
                      </w:rPr>
                    </w:pPr>
                  </w:p>
                </w:tc>
                <w:tc>
                  <w:tcPr>
                    <w:tcW w:w="381" w:type="pct"/>
                    <w:tcBorders>
                      <w:left w:val="single" w:sz="4" w:space="0" w:color="auto"/>
                      <w:right w:val="single" w:sz="4" w:space="0" w:color="auto"/>
                    </w:tcBorders>
                  </w:tcPr>
                  <w:p w:rsidR="00F4181C" w:rsidRPr="007873FF" w:rsidRDefault="00F4181C" w:rsidP="0039327F">
                    <w:pPr>
                      <w:jc w:val="right"/>
                      <w:rPr>
                        <w:sz w:val="18"/>
                        <w:szCs w:val="18"/>
                      </w:rPr>
                    </w:pPr>
                  </w:p>
                </w:tc>
                <w:tc>
                  <w:tcPr>
                    <w:tcW w:w="392" w:type="pct"/>
                    <w:tcBorders>
                      <w:left w:val="single" w:sz="4" w:space="0" w:color="auto"/>
                      <w:right w:val="single" w:sz="4" w:space="0" w:color="auto"/>
                    </w:tcBorders>
                  </w:tcPr>
                  <w:p w:rsidR="00F4181C" w:rsidRPr="007873FF" w:rsidRDefault="00F4181C" w:rsidP="0039327F">
                    <w:pPr>
                      <w:jc w:val="right"/>
                      <w:rPr>
                        <w:sz w:val="18"/>
                        <w:szCs w:val="18"/>
                      </w:rPr>
                    </w:pPr>
                  </w:p>
                </w:tc>
                <w:tc>
                  <w:tcPr>
                    <w:tcW w:w="396" w:type="pct"/>
                    <w:tcBorders>
                      <w:left w:val="single" w:sz="4" w:space="0" w:color="auto"/>
                    </w:tcBorders>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87"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66" w:type="pct"/>
                  </w:tcPr>
                  <w:p w:rsidR="00F4181C" w:rsidRPr="007873FF" w:rsidRDefault="00F4181C" w:rsidP="0039327F">
                    <w:pPr>
                      <w:jc w:val="right"/>
                      <w:rPr>
                        <w:sz w:val="18"/>
                        <w:szCs w:val="18"/>
                      </w:rPr>
                    </w:pPr>
                  </w:p>
                </w:tc>
                <w:tc>
                  <w:tcPr>
                    <w:tcW w:w="373" w:type="pct"/>
                  </w:tcPr>
                  <w:p w:rsidR="00F4181C" w:rsidRPr="007873FF" w:rsidRDefault="00F4181C" w:rsidP="0039327F">
                    <w:pPr>
                      <w:jc w:val="right"/>
                      <w:rPr>
                        <w:sz w:val="18"/>
                        <w:szCs w:val="18"/>
                      </w:rPr>
                    </w:pPr>
                  </w:p>
                </w:tc>
              </w:tr>
              <w:tr w:rsidR="00F4181C" w:rsidTr="007873FF">
                <w:trPr>
                  <w:trHeight w:val="20"/>
                </w:trPr>
                <w:tc>
                  <w:tcPr>
                    <w:tcW w:w="818" w:type="pct"/>
                  </w:tcPr>
                  <w:sdt>
                    <w:sdtPr>
                      <w:rPr>
                        <w:sz w:val="18"/>
                        <w:szCs w:val="18"/>
                      </w:rPr>
                      <w:tag w:val="_PLD_f4cb17050ad540c1b6765bbc5ef1d185"/>
                      <w:id w:val="1329698"/>
                      <w:lock w:val="sdtLocked"/>
                    </w:sdtPr>
                    <w:sdtContent>
                      <w:p w:rsidR="00F4181C" w:rsidRDefault="00F4181C" w:rsidP="0039327F">
                        <w:r>
                          <w:rPr>
                            <w:sz w:val="18"/>
                            <w:szCs w:val="18"/>
                          </w:rPr>
                          <w:t>4．设定受益计划变动额结转留存收益</w:t>
                        </w:r>
                      </w:p>
                    </w:sdtContent>
                  </w:sdt>
                </w:tc>
                <w:tc>
                  <w:tcPr>
                    <w:tcW w:w="392" w:type="pct"/>
                    <w:tcBorders>
                      <w:right w:val="single" w:sz="4" w:space="0" w:color="auto"/>
                    </w:tcBorders>
                  </w:tcPr>
                  <w:p w:rsidR="00F4181C" w:rsidRPr="007873FF" w:rsidRDefault="00F4181C" w:rsidP="0039327F">
                    <w:pPr>
                      <w:jc w:val="right"/>
                      <w:rPr>
                        <w:sz w:val="18"/>
                        <w:szCs w:val="18"/>
                      </w:rPr>
                    </w:pPr>
                  </w:p>
                </w:tc>
                <w:tc>
                  <w:tcPr>
                    <w:tcW w:w="381" w:type="pct"/>
                    <w:tcBorders>
                      <w:left w:val="single" w:sz="4" w:space="0" w:color="auto"/>
                      <w:right w:val="single" w:sz="4" w:space="0" w:color="auto"/>
                    </w:tcBorders>
                  </w:tcPr>
                  <w:p w:rsidR="00F4181C" w:rsidRPr="007873FF" w:rsidRDefault="00F4181C" w:rsidP="0039327F">
                    <w:pPr>
                      <w:jc w:val="right"/>
                      <w:rPr>
                        <w:sz w:val="18"/>
                        <w:szCs w:val="18"/>
                      </w:rPr>
                    </w:pPr>
                  </w:p>
                </w:tc>
                <w:tc>
                  <w:tcPr>
                    <w:tcW w:w="392" w:type="pct"/>
                    <w:tcBorders>
                      <w:left w:val="single" w:sz="4" w:space="0" w:color="auto"/>
                      <w:right w:val="single" w:sz="4" w:space="0" w:color="auto"/>
                    </w:tcBorders>
                  </w:tcPr>
                  <w:p w:rsidR="00F4181C" w:rsidRPr="007873FF" w:rsidRDefault="00F4181C" w:rsidP="0039327F">
                    <w:pPr>
                      <w:jc w:val="right"/>
                      <w:rPr>
                        <w:sz w:val="18"/>
                        <w:szCs w:val="18"/>
                      </w:rPr>
                    </w:pPr>
                  </w:p>
                </w:tc>
                <w:tc>
                  <w:tcPr>
                    <w:tcW w:w="396" w:type="pct"/>
                    <w:tcBorders>
                      <w:left w:val="single" w:sz="4" w:space="0" w:color="auto"/>
                    </w:tcBorders>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87"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66" w:type="pct"/>
                  </w:tcPr>
                  <w:p w:rsidR="00F4181C" w:rsidRPr="007873FF" w:rsidRDefault="00F4181C" w:rsidP="0039327F">
                    <w:pPr>
                      <w:jc w:val="right"/>
                      <w:rPr>
                        <w:sz w:val="18"/>
                        <w:szCs w:val="18"/>
                      </w:rPr>
                    </w:pPr>
                  </w:p>
                </w:tc>
                <w:tc>
                  <w:tcPr>
                    <w:tcW w:w="373" w:type="pct"/>
                  </w:tcPr>
                  <w:p w:rsidR="00F4181C" w:rsidRPr="007873FF" w:rsidRDefault="00F4181C" w:rsidP="0039327F">
                    <w:pPr>
                      <w:jc w:val="right"/>
                      <w:rPr>
                        <w:sz w:val="18"/>
                        <w:szCs w:val="18"/>
                      </w:rPr>
                    </w:pPr>
                  </w:p>
                </w:tc>
              </w:tr>
              <w:tr w:rsidR="00F4181C" w:rsidTr="007873FF">
                <w:trPr>
                  <w:trHeight w:val="20"/>
                </w:trPr>
                <w:tc>
                  <w:tcPr>
                    <w:tcW w:w="818" w:type="pct"/>
                  </w:tcPr>
                  <w:sdt>
                    <w:sdtPr>
                      <w:rPr>
                        <w:sz w:val="18"/>
                        <w:szCs w:val="18"/>
                      </w:rPr>
                      <w:tag w:val="_PLD_d570b02e3d674dc1a938a4710387119c"/>
                      <w:id w:val="1329699"/>
                      <w:lock w:val="sdtLocked"/>
                    </w:sdtPr>
                    <w:sdtContent>
                      <w:p w:rsidR="00F4181C" w:rsidRDefault="00F4181C" w:rsidP="0039327F">
                        <w:pPr>
                          <w:rPr>
                            <w:sz w:val="18"/>
                            <w:szCs w:val="18"/>
                          </w:rPr>
                        </w:pPr>
                        <w:r>
                          <w:rPr>
                            <w:sz w:val="18"/>
                            <w:szCs w:val="18"/>
                          </w:rPr>
                          <w:t>5．其他综合收益结转留存收益</w:t>
                        </w:r>
                      </w:p>
                    </w:sdtContent>
                  </w:sdt>
                </w:tc>
                <w:tc>
                  <w:tcPr>
                    <w:tcW w:w="392" w:type="pct"/>
                    <w:tcBorders>
                      <w:right w:val="single" w:sz="4" w:space="0" w:color="auto"/>
                    </w:tcBorders>
                  </w:tcPr>
                  <w:p w:rsidR="00F4181C" w:rsidRPr="007873FF" w:rsidRDefault="00F4181C" w:rsidP="0039327F">
                    <w:pPr>
                      <w:jc w:val="right"/>
                      <w:rPr>
                        <w:sz w:val="18"/>
                        <w:szCs w:val="18"/>
                      </w:rPr>
                    </w:pPr>
                  </w:p>
                </w:tc>
                <w:tc>
                  <w:tcPr>
                    <w:tcW w:w="381" w:type="pct"/>
                    <w:tcBorders>
                      <w:left w:val="single" w:sz="4" w:space="0" w:color="auto"/>
                      <w:right w:val="single" w:sz="4" w:space="0" w:color="auto"/>
                    </w:tcBorders>
                  </w:tcPr>
                  <w:p w:rsidR="00F4181C" w:rsidRPr="007873FF" w:rsidRDefault="00F4181C" w:rsidP="0039327F">
                    <w:pPr>
                      <w:jc w:val="right"/>
                      <w:rPr>
                        <w:sz w:val="18"/>
                        <w:szCs w:val="18"/>
                      </w:rPr>
                    </w:pPr>
                  </w:p>
                </w:tc>
                <w:tc>
                  <w:tcPr>
                    <w:tcW w:w="392" w:type="pct"/>
                    <w:tcBorders>
                      <w:left w:val="single" w:sz="4" w:space="0" w:color="auto"/>
                      <w:right w:val="single" w:sz="4" w:space="0" w:color="auto"/>
                    </w:tcBorders>
                  </w:tcPr>
                  <w:p w:rsidR="00F4181C" w:rsidRPr="007873FF" w:rsidRDefault="00F4181C" w:rsidP="0039327F">
                    <w:pPr>
                      <w:jc w:val="right"/>
                      <w:rPr>
                        <w:sz w:val="18"/>
                        <w:szCs w:val="18"/>
                      </w:rPr>
                    </w:pPr>
                  </w:p>
                </w:tc>
                <w:tc>
                  <w:tcPr>
                    <w:tcW w:w="396" w:type="pct"/>
                    <w:tcBorders>
                      <w:left w:val="single" w:sz="4" w:space="0" w:color="auto"/>
                    </w:tcBorders>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87"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66" w:type="pct"/>
                  </w:tcPr>
                  <w:p w:rsidR="00F4181C" w:rsidRPr="007873FF" w:rsidRDefault="00F4181C" w:rsidP="0039327F">
                    <w:pPr>
                      <w:jc w:val="right"/>
                      <w:rPr>
                        <w:sz w:val="18"/>
                        <w:szCs w:val="18"/>
                      </w:rPr>
                    </w:pPr>
                  </w:p>
                </w:tc>
                <w:tc>
                  <w:tcPr>
                    <w:tcW w:w="373" w:type="pct"/>
                  </w:tcPr>
                  <w:p w:rsidR="00F4181C" w:rsidRPr="007873FF" w:rsidRDefault="00F4181C" w:rsidP="0039327F">
                    <w:pPr>
                      <w:jc w:val="right"/>
                      <w:rPr>
                        <w:sz w:val="18"/>
                        <w:szCs w:val="18"/>
                      </w:rPr>
                    </w:pPr>
                  </w:p>
                </w:tc>
              </w:tr>
              <w:tr w:rsidR="00F4181C" w:rsidTr="007873FF">
                <w:trPr>
                  <w:trHeight w:val="20"/>
                </w:trPr>
                <w:tc>
                  <w:tcPr>
                    <w:tcW w:w="818" w:type="pct"/>
                  </w:tcPr>
                  <w:sdt>
                    <w:sdtPr>
                      <w:rPr>
                        <w:sz w:val="18"/>
                        <w:szCs w:val="18"/>
                      </w:rPr>
                      <w:tag w:val="_PLD_a5cd874c23c44b928dffd9bc4a74c38d"/>
                      <w:id w:val="1329700"/>
                      <w:lock w:val="sdtLocked"/>
                    </w:sdtPr>
                    <w:sdtContent>
                      <w:p w:rsidR="00F4181C" w:rsidRDefault="00F4181C" w:rsidP="0039327F">
                        <w:r>
                          <w:rPr>
                            <w:sz w:val="18"/>
                            <w:szCs w:val="18"/>
                          </w:rPr>
                          <w:t>6．其他</w:t>
                        </w:r>
                      </w:p>
                    </w:sdtContent>
                  </w:sdt>
                </w:tc>
                <w:tc>
                  <w:tcPr>
                    <w:tcW w:w="392" w:type="pct"/>
                    <w:tcBorders>
                      <w:right w:val="single" w:sz="4" w:space="0" w:color="auto"/>
                    </w:tcBorders>
                  </w:tcPr>
                  <w:p w:rsidR="00F4181C" w:rsidRPr="007873FF" w:rsidRDefault="00F4181C" w:rsidP="0039327F">
                    <w:pPr>
                      <w:jc w:val="right"/>
                      <w:rPr>
                        <w:sz w:val="18"/>
                        <w:szCs w:val="18"/>
                      </w:rPr>
                    </w:pPr>
                  </w:p>
                </w:tc>
                <w:tc>
                  <w:tcPr>
                    <w:tcW w:w="381" w:type="pct"/>
                    <w:tcBorders>
                      <w:left w:val="single" w:sz="4" w:space="0" w:color="auto"/>
                      <w:right w:val="single" w:sz="4" w:space="0" w:color="auto"/>
                    </w:tcBorders>
                  </w:tcPr>
                  <w:p w:rsidR="00F4181C" w:rsidRPr="007873FF" w:rsidRDefault="00F4181C" w:rsidP="0039327F">
                    <w:pPr>
                      <w:jc w:val="right"/>
                      <w:rPr>
                        <w:sz w:val="18"/>
                        <w:szCs w:val="18"/>
                      </w:rPr>
                    </w:pPr>
                  </w:p>
                </w:tc>
                <w:tc>
                  <w:tcPr>
                    <w:tcW w:w="392" w:type="pct"/>
                    <w:tcBorders>
                      <w:left w:val="single" w:sz="4" w:space="0" w:color="auto"/>
                      <w:right w:val="single" w:sz="4" w:space="0" w:color="auto"/>
                    </w:tcBorders>
                  </w:tcPr>
                  <w:p w:rsidR="00F4181C" w:rsidRPr="007873FF" w:rsidRDefault="00F4181C" w:rsidP="0039327F">
                    <w:pPr>
                      <w:jc w:val="right"/>
                      <w:rPr>
                        <w:sz w:val="18"/>
                        <w:szCs w:val="18"/>
                      </w:rPr>
                    </w:pPr>
                  </w:p>
                </w:tc>
                <w:tc>
                  <w:tcPr>
                    <w:tcW w:w="396" w:type="pct"/>
                    <w:tcBorders>
                      <w:left w:val="single" w:sz="4" w:space="0" w:color="auto"/>
                    </w:tcBorders>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87"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66" w:type="pct"/>
                  </w:tcPr>
                  <w:p w:rsidR="00F4181C" w:rsidRPr="007873FF" w:rsidRDefault="00F4181C" w:rsidP="0039327F">
                    <w:pPr>
                      <w:jc w:val="right"/>
                      <w:rPr>
                        <w:sz w:val="18"/>
                        <w:szCs w:val="18"/>
                      </w:rPr>
                    </w:pPr>
                  </w:p>
                </w:tc>
                <w:tc>
                  <w:tcPr>
                    <w:tcW w:w="373" w:type="pct"/>
                  </w:tcPr>
                  <w:p w:rsidR="00F4181C" w:rsidRPr="007873FF" w:rsidRDefault="00F4181C" w:rsidP="0039327F">
                    <w:pPr>
                      <w:jc w:val="right"/>
                      <w:rPr>
                        <w:sz w:val="18"/>
                        <w:szCs w:val="18"/>
                      </w:rPr>
                    </w:pPr>
                  </w:p>
                </w:tc>
              </w:tr>
              <w:tr w:rsidR="00F4181C" w:rsidTr="007873FF">
                <w:trPr>
                  <w:trHeight w:val="20"/>
                </w:trPr>
                <w:sdt>
                  <w:sdtPr>
                    <w:tag w:val="_PLD_b6b13ecec0044452bf1609cb679a8ac5"/>
                    <w:id w:val="1329701"/>
                    <w:lock w:val="sdtLocked"/>
                  </w:sdtPr>
                  <w:sdtContent>
                    <w:tc>
                      <w:tcPr>
                        <w:tcW w:w="818" w:type="pct"/>
                        <w:vAlign w:val="center"/>
                      </w:tcPr>
                      <w:p w:rsidR="00F4181C" w:rsidRDefault="00F4181C" w:rsidP="0039327F">
                        <w:pPr>
                          <w:rPr>
                            <w:sz w:val="18"/>
                            <w:szCs w:val="18"/>
                          </w:rPr>
                        </w:pPr>
                        <w:r>
                          <w:rPr>
                            <w:rFonts w:hint="eastAsia"/>
                            <w:sz w:val="18"/>
                            <w:szCs w:val="18"/>
                          </w:rPr>
                          <w:t>（五）专项储备</w:t>
                        </w:r>
                      </w:p>
                    </w:tc>
                  </w:sdtContent>
                </w:sdt>
                <w:tc>
                  <w:tcPr>
                    <w:tcW w:w="392" w:type="pct"/>
                    <w:tcBorders>
                      <w:right w:val="single" w:sz="4" w:space="0" w:color="auto"/>
                    </w:tcBorders>
                  </w:tcPr>
                  <w:p w:rsidR="00F4181C" w:rsidRPr="007873FF" w:rsidRDefault="00F4181C" w:rsidP="0039327F">
                    <w:pPr>
                      <w:jc w:val="right"/>
                      <w:rPr>
                        <w:sz w:val="18"/>
                        <w:szCs w:val="18"/>
                      </w:rPr>
                    </w:pPr>
                  </w:p>
                </w:tc>
                <w:tc>
                  <w:tcPr>
                    <w:tcW w:w="381" w:type="pct"/>
                    <w:tcBorders>
                      <w:left w:val="single" w:sz="4" w:space="0" w:color="auto"/>
                      <w:right w:val="single" w:sz="4" w:space="0" w:color="auto"/>
                    </w:tcBorders>
                  </w:tcPr>
                  <w:p w:rsidR="00F4181C" w:rsidRPr="007873FF" w:rsidRDefault="00F4181C" w:rsidP="0039327F">
                    <w:pPr>
                      <w:jc w:val="right"/>
                      <w:rPr>
                        <w:sz w:val="18"/>
                        <w:szCs w:val="18"/>
                      </w:rPr>
                    </w:pPr>
                  </w:p>
                </w:tc>
                <w:tc>
                  <w:tcPr>
                    <w:tcW w:w="392" w:type="pct"/>
                    <w:tcBorders>
                      <w:left w:val="single" w:sz="4" w:space="0" w:color="auto"/>
                      <w:right w:val="single" w:sz="4" w:space="0" w:color="auto"/>
                    </w:tcBorders>
                  </w:tcPr>
                  <w:p w:rsidR="00F4181C" w:rsidRPr="007873FF" w:rsidRDefault="00F4181C" w:rsidP="0039327F">
                    <w:pPr>
                      <w:jc w:val="right"/>
                      <w:rPr>
                        <w:sz w:val="18"/>
                        <w:szCs w:val="18"/>
                      </w:rPr>
                    </w:pPr>
                  </w:p>
                </w:tc>
                <w:tc>
                  <w:tcPr>
                    <w:tcW w:w="396" w:type="pct"/>
                    <w:tcBorders>
                      <w:left w:val="single" w:sz="4" w:space="0" w:color="auto"/>
                    </w:tcBorders>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87"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66" w:type="pct"/>
                  </w:tcPr>
                  <w:p w:rsidR="00F4181C" w:rsidRPr="007873FF" w:rsidRDefault="00F4181C" w:rsidP="0039327F">
                    <w:pPr>
                      <w:jc w:val="right"/>
                      <w:rPr>
                        <w:sz w:val="18"/>
                        <w:szCs w:val="18"/>
                      </w:rPr>
                    </w:pPr>
                  </w:p>
                </w:tc>
                <w:tc>
                  <w:tcPr>
                    <w:tcW w:w="373" w:type="pct"/>
                  </w:tcPr>
                  <w:p w:rsidR="00F4181C" w:rsidRPr="007873FF" w:rsidRDefault="00F4181C" w:rsidP="0039327F">
                    <w:pPr>
                      <w:jc w:val="right"/>
                      <w:rPr>
                        <w:sz w:val="18"/>
                        <w:szCs w:val="18"/>
                      </w:rPr>
                    </w:pPr>
                  </w:p>
                </w:tc>
              </w:tr>
              <w:tr w:rsidR="00F4181C" w:rsidTr="007873FF">
                <w:trPr>
                  <w:trHeight w:val="20"/>
                </w:trPr>
                <w:sdt>
                  <w:sdtPr>
                    <w:tag w:val="_PLD_cbede54ab9934d5ea45cda3f59593c28"/>
                    <w:id w:val="1329702"/>
                    <w:lock w:val="sdtLocked"/>
                  </w:sdtPr>
                  <w:sdtContent>
                    <w:tc>
                      <w:tcPr>
                        <w:tcW w:w="818" w:type="pct"/>
                        <w:vAlign w:val="center"/>
                      </w:tcPr>
                      <w:p w:rsidR="00F4181C" w:rsidRDefault="00F4181C" w:rsidP="0039327F">
                        <w:pPr>
                          <w:rPr>
                            <w:sz w:val="18"/>
                            <w:szCs w:val="18"/>
                          </w:rPr>
                        </w:pPr>
                        <w:r>
                          <w:rPr>
                            <w:rFonts w:hint="eastAsia"/>
                            <w:sz w:val="18"/>
                            <w:szCs w:val="18"/>
                          </w:rPr>
                          <w:t>1．本期提取</w:t>
                        </w:r>
                      </w:p>
                    </w:tc>
                  </w:sdtContent>
                </w:sdt>
                <w:tc>
                  <w:tcPr>
                    <w:tcW w:w="392" w:type="pct"/>
                    <w:tcBorders>
                      <w:right w:val="single" w:sz="4" w:space="0" w:color="auto"/>
                    </w:tcBorders>
                  </w:tcPr>
                  <w:p w:rsidR="00F4181C" w:rsidRPr="007873FF" w:rsidRDefault="00F4181C" w:rsidP="0039327F">
                    <w:pPr>
                      <w:jc w:val="right"/>
                      <w:rPr>
                        <w:sz w:val="18"/>
                        <w:szCs w:val="18"/>
                      </w:rPr>
                    </w:pPr>
                  </w:p>
                </w:tc>
                <w:tc>
                  <w:tcPr>
                    <w:tcW w:w="381" w:type="pct"/>
                    <w:tcBorders>
                      <w:left w:val="single" w:sz="4" w:space="0" w:color="auto"/>
                      <w:right w:val="single" w:sz="4" w:space="0" w:color="auto"/>
                    </w:tcBorders>
                  </w:tcPr>
                  <w:p w:rsidR="00F4181C" w:rsidRPr="007873FF" w:rsidRDefault="00F4181C" w:rsidP="0039327F">
                    <w:pPr>
                      <w:jc w:val="right"/>
                      <w:rPr>
                        <w:sz w:val="18"/>
                        <w:szCs w:val="18"/>
                      </w:rPr>
                    </w:pPr>
                  </w:p>
                </w:tc>
                <w:tc>
                  <w:tcPr>
                    <w:tcW w:w="392" w:type="pct"/>
                    <w:tcBorders>
                      <w:left w:val="single" w:sz="4" w:space="0" w:color="auto"/>
                      <w:right w:val="single" w:sz="4" w:space="0" w:color="auto"/>
                    </w:tcBorders>
                  </w:tcPr>
                  <w:p w:rsidR="00F4181C" w:rsidRPr="007873FF" w:rsidRDefault="00F4181C" w:rsidP="0039327F">
                    <w:pPr>
                      <w:jc w:val="right"/>
                      <w:rPr>
                        <w:sz w:val="18"/>
                        <w:szCs w:val="18"/>
                      </w:rPr>
                    </w:pPr>
                  </w:p>
                </w:tc>
                <w:tc>
                  <w:tcPr>
                    <w:tcW w:w="396" w:type="pct"/>
                    <w:tcBorders>
                      <w:left w:val="single" w:sz="4" w:space="0" w:color="auto"/>
                    </w:tcBorders>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87"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66" w:type="pct"/>
                  </w:tcPr>
                  <w:p w:rsidR="00F4181C" w:rsidRPr="007873FF" w:rsidRDefault="00F4181C" w:rsidP="0039327F">
                    <w:pPr>
                      <w:jc w:val="right"/>
                      <w:rPr>
                        <w:sz w:val="18"/>
                        <w:szCs w:val="18"/>
                      </w:rPr>
                    </w:pPr>
                  </w:p>
                </w:tc>
                <w:tc>
                  <w:tcPr>
                    <w:tcW w:w="373" w:type="pct"/>
                  </w:tcPr>
                  <w:p w:rsidR="00F4181C" w:rsidRPr="007873FF" w:rsidRDefault="00F4181C" w:rsidP="0039327F">
                    <w:pPr>
                      <w:jc w:val="right"/>
                      <w:rPr>
                        <w:sz w:val="18"/>
                        <w:szCs w:val="18"/>
                      </w:rPr>
                    </w:pPr>
                  </w:p>
                </w:tc>
              </w:tr>
              <w:tr w:rsidR="00F4181C" w:rsidTr="007873FF">
                <w:trPr>
                  <w:trHeight w:val="20"/>
                </w:trPr>
                <w:sdt>
                  <w:sdtPr>
                    <w:tag w:val="_PLD_7900abe823e94277be091b3f1c7a54a5"/>
                    <w:id w:val="1329703"/>
                    <w:lock w:val="sdtLocked"/>
                  </w:sdtPr>
                  <w:sdtContent>
                    <w:tc>
                      <w:tcPr>
                        <w:tcW w:w="818" w:type="pct"/>
                        <w:vAlign w:val="center"/>
                      </w:tcPr>
                      <w:p w:rsidR="00F4181C" w:rsidRDefault="00F4181C" w:rsidP="0039327F">
                        <w:pPr>
                          <w:rPr>
                            <w:sz w:val="18"/>
                            <w:szCs w:val="18"/>
                          </w:rPr>
                        </w:pPr>
                        <w:r>
                          <w:rPr>
                            <w:rFonts w:hint="eastAsia"/>
                            <w:sz w:val="18"/>
                            <w:szCs w:val="18"/>
                          </w:rPr>
                          <w:t>2．本期使用</w:t>
                        </w:r>
                      </w:p>
                    </w:tc>
                  </w:sdtContent>
                </w:sdt>
                <w:tc>
                  <w:tcPr>
                    <w:tcW w:w="392" w:type="pct"/>
                    <w:tcBorders>
                      <w:right w:val="single" w:sz="4" w:space="0" w:color="auto"/>
                    </w:tcBorders>
                  </w:tcPr>
                  <w:p w:rsidR="00F4181C" w:rsidRPr="007873FF" w:rsidRDefault="00F4181C" w:rsidP="0039327F">
                    <w:pPr>
                      <w:jc w:val="right"/>
                      <w:rPr>
                        <w:sz w:val="18"/>
                        <w:szCs w:val="18"/>
                      </w:rPr>
                    </w:pPr>
                  </w:p>
                </w:tc>
                <w:tc>
                  <w:tcPr>
                    <w:tcW w:w="381" w:type="pct"/>
                    <w:tcBorders>
                      <w:left w:val="single" w:sz="4" w:space="0" w:color="auto"/>
                      <w:right w:val="single" w:sz="4" w:space="0" w:color="auto"/>
                    </w:tcBorders>
                  </w:tcPr>
                  <w:p w:rsidR="00F4181C" w:rsidRPr="007873FF" w:rsidRDefault="00F4181C" w:rsidP="0039327F">
                    <w:pPr>
                      <w:jc w:val="right"/>
                      <w:rPr>
                        <w:sz w:val="18"/>
                        <w:szCs w:val="18"/>
                      </w:rPr>
                    </w:pPr>
                  </w:p>
                </w:tc>
                <w:tc>
                  <w:tcPr>
                    <w:tcW w:w="392" w:type="pct"/>
                    <w:tcBorders>
                      <w:left w:val="single" w:sz="4" w:space="0" w:color="auto"/>
                      <w:right w:val="single" w:sz="4" w:space="0" w:color="auto"/>
                    </w:tcBorders>
                  </w:tcPr>
                  <w:p w:rsidR="00F4181C" w:rsidRPr="007873FF" w:rsidRDefault="00F4181C" w:rsidP="0039327F">
                    <w:pPr>
                      <w:jc w:val="right"/>
                      <w:rPr>
                        <w:sz w:val="18"/>
                        <w:szCs w:val="18"/>
                      </w:rPr>
                    </w:pPr>
                  </w:p>
                </w:tc>
                <w:tc>
                  <w:tcPr>
                    <w:tcW w:w="396" w:type="pct"/>
                    <w:tcBorders>
                      <w:left w:val="single" w:sz="4" w:space="0" w:color="auto"/>
                    </w:tcBorders>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87"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66" w:type="pct"/>
                  </w:tcPr>
                  <w:p w:rsidR="00F4181C" w:rsidRPr="007873FF" w:rsidRDefault="00F4181C" w:rsidP="0039327F">
                    <w:pPr>
                      <w:jc w:val="right"/>
                      <w:rPr>
                        <w:sz w:val="18"/>
                        <w:szCs w:val="18"/>
                      </w:rPr>
                    </w:pPr>
                  </w:p>
                </w:tc>
                <w:tc>
                  <w:tcPr>
                    <w:tcW w:w="373" w:type="pct"/>
                  </w:tcPr>
                  <w:p w:rsidR="00F4181C" w:rsidRPr="007873FF" w:rsidRDefault="00F4181C" w:rsidP="0039327F">
                    <w:pPr>
                      <w:jc w:val="right"/>
                      <w:rPr>
                        <w:sz w:val="18"/>
                        <w:szCs w:val="18"/>
                      </w:rPr>
                    </w:pPr>
                  </w:p>
                </w:tc>
              </w:tr>
              <w:tr w:rsidR="00F4181C" w:rsidTr="007873FF">
                <w:trPr>
                  <w:trHeight w:val="20"/>
                </w:trPr>
                <w:sdt>
                  <w:sdtPr>
                    <w:tag w:val="_PLD_7cf659a70268475ea7233d8b82adad5a"/>
                    <w:id w:val="1329704"/>
                    <w:lock w:val="sdtLocked"/>
                  </w:sdtPr>
                  <w:sdtContent>
                    <w:tc>
                      <w:tcPr>
                        <w:tcW w:w="818" w:type="pct"/>
                      </w:tcPr>
                      <w:p w:rsidR="00F4181C" w:rsidRDefault="00F4181C" w:rsidP="0039327F">
                        <w:pPr>
                          <w:rPr>
                            <w:sz w:val="18"/>
                            <w:szCs w:val="18"/>
                          </w:rPr>
                        </w:pPr>
                        <w:r>
                          <w:rPr>
                            <w:rFonts w:hint="eastAsia"/>
                            <w:sz w:val="18"/>
                            <w:szCs w:val="18"/>
                          </w:rPr>
                          <w:t>（六）其他</w:t>
                        </w:r>
                      </w:p>
                    </w:tc>
                  </w:sdtContent>
                </w:sdt>
                <w:tc>
                  <w:tcPr>
                    <w:tcW w:w="392" w:type="pct"/>
                    <w:tcBorders>
                      <w:right w:val="single" w:sz="4" w:space="0" w:color="auto"/>
                    </w:tcBorders>
                  </w:tcPr>
                  <w:p w:rsidR="00F4181C" w:rsidRPr="007873FF" w:rsidRDefault="00F4181C" w:rsidP="0039327F">
                    <w:pPr>
                      <w:jc w:val="right"/>
                      <w:rPr>
                        <w:sz w:val="18"/>
                        <w:szCs w:val="18"/>
                      </w:rPr>
                    </w:pPr>
                  </w:p>
                </w:tc>
                <w:tc>
                  <w:tcPr>
                    <w:tcW w:w="381" w:type="pct"/>
                    <w:tcBorders>
                      <w:left w:val="single" w:sz="4" w:space="0" w:color="auto"/>
                      <w:right w:val="single" w:sz="4" w:space="0" w:color="auto"/>
                    </w:tcBorders>
                  </w:tcPr>
                  <w:p w:rsidR="00F4181C" w:rsidRPr="007873FF" w:rsidRDefault="00F4181C" w:rsidP="0039327F">
                    <w:pPr>
                      <w:jc w:val="right"/>
                      <w:rPr>
                        <w:sz w:val="18"/>
                        <w:szCs w:val="18"/>
                      </w:rPr>
                    </w:pPr>
                  </w:p>
                </w:tc>
                <w:tc>
                  <w:tcPr>
                    <w:tcW w:w="392" w:type="pct"/>
                    <w:tcBorders>
                      <w:left w:val="single" w:sz="4" w:space="0" w:color="auto"/>
                      <w:right w:val="single" w:sz="4" w:space="0" w:color="auto"/>
                    </w:tcBorders>
                  </w:tcPr>
                  <w:p w:rsidR="00F4181C" w:rsidRPr="007873FF" w:rsidRDefault="00F4181C" w:rsidP="0039327F">
                    <w:pPr>
                      <w:jc w:val="right"/>
                      <w:rPr>
                        <w:sz w:val="18"/>
                        <w:szCs w:val="18"/>
                      </w:rPr>
                    </w:pPr>
                  </w:p>
                </w:tc>
                <w:tc>
                  <w:tcPr>
                    <w:tcW w:w="396" w:type="pct"/>
                    <w:tcBorders>
                      <w:left w:val="single" w:sz="4" w:space="0" w:color="auto"/>
                    </w:tcBorders>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87"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66" w:type="pct"/>
                  </w:tcPr>
                  <w:p w:rsidR="00F4181C" w:rsidRPr="007873FF" w:rsidRDefault="00F4181C" w:rsidP="0039327F">
                    <w:pPr>
                      <w:jc w:val="right"/>
                      <w:rPr>
                        <w:sz w:val="18"/>
                        <w:szCs w:val="18"/>
                      </w:rPr>
                    </w:pPr>
                  </w:p>
                </w:tc>
                <w:tc>
                  <w:tcPr>
                    <w:tcW w:w="373" w:type="pct"/>
                  </w:tcPr>
                  <w:p w:rsidR="00F4181C" w:rsidRPr="007873FF" w:rsidRDefault="00F4181C" w:rsidP="0039327F">
                    <w:pPr>
                      <w:jc w:val="right"/>
                      <w:rPr>
                        <w:sz w:val="18"/>
                        <w:szCs w:val="18"/>
                      </w:rPr>
                    </w:pPr>
                  </w:p>
                </w:tc>
              </w:tr>
              <w:tr w:rsidR="00F4181C" w:rsidTr="007873FF">
                <w:trPr>
                  <w:trHeight w:val="20"/>
                </w:trPr>
                <w:sdt>
                  <w:sdtPr>
                    <w:tag w:val="_PLD_56eacf5a90be4746898504dda5c8a2c0"/>
                    <w:id w:val="1329705"/>
                    <w:lock w:val="sdtLocked"/>
                  </w:sdtPr>
                  <w:sdtContent>
                    <w:tc>
                      <w:tcPr>
                        <w:tcW w:w="818" w:type="pct"/>
                      </w:tcPr>
                      <w:p w:rsidR="00F4181C" w:rsidRDefault="00F4181C" w:rsidP="0039327F">
                        <w:pPr>
                          <w:rPr>
                            <w:sz w:val="18"/>
                            <w:szCs w:val="18"/>
                          </w:rPr>
                        </w:pPr>
                        <w:r>
                          <w:rPr>
                            <w:sz w:val="18"/>
                            <w:szCs w:val="18"/>
                          </w:rPr>
                          <w:t>四、本期期末余额</w:t>
                        </w:r>
                      </w:p>
                    </w:tc>
                  </w:sdtContent>
                </w:sdt>
                <w:tc>
                  <w:tcPr>
                    <w:tcW w:w="392" w:type="pct"/>
                    <w:tcBorders>
                      <w:right w:val="single" w:sz="4" w:space="0" w:color="auto"/>
                    </w:tcBorders>
                  </w:tcPr>
                  <w:p w:rsidR="00F4181C" w:rsidRPr="007873FF" w:rsidRDefault="00F4181C" w:rsidP="0039327F">
                    <w:pPr>
                      <w:jc w:val="right"/>
                      <w:rPr>
                        <w:sz w:val="18"/>
                        <w:szCs w:val="18"/>
                      </w:rPr>
                    </w:pPr>
                    <w:r w:rsidRPr="007873FF">
                      <w:rPr>
                        <w:sz w:val="18"/>
                        <w:szCs w:val="18"/>
                      </w:rPr>
                      <w:t>298,731,378.00</w:t>
                    </w:r>
                  </w:p>
                </w:tc>
                <w:tc>
                  <w:tcPr>
                    <w:tcW w:w="381" w:type="pct"/>
                    <w:tcBorders>
                      <w:left w:val="single" w:sz="4" w:space="0" w:color="auto"/>
                      <w:right w:val="single" w:sz="4" w:space="0" w:color="auto"/>
                    </w:tcBorders>
                  </w:tcPr>
                  <w:p w:rsidR="00F4181C" w:rsidRPr="007873FF" w:rsidRDefault="00F4181C" w:rsidP="0039327F">
                    <w:pPr>
                      <w:jc w:val="right"/>
                      <w:rPr>
                        <w:sz w:val="18"/>
                        <w:szCs w:val="18"/>
                      </w:rPr>
                    </w:pPr>
                  </w:p>
                </w:tc>
                <w:tc>
                  <w:tcPr>
                    <w:tcW w:w="392" w:type="pct"/>
                    <w:tcBorders>
                      <w:left w:val="single" w:sz="4" w:space="0" w:color="auto"/>
                      <w:right w:val="single" w:sz="4" w:space="0" w:color="auto"/>
                    </w:tcBorders>
                  </w:tcPr>
                  <w:p w:rsidR="00F4181C" w:rsidRPr="007873FF" w:rsidRDefault="00F4181C" w:rsidP="0039327F">
                    <w:pPr>
                      <w:jc w:val="right"/>
                      <w:rPr>
                        <w:sz w:val="18"/>
                        <w:szCs w:val="18"/>
                      </w:rPr>
                    </w:pPr>
                  </w:p>
                </w:tc>
                <w:tc>
                  <w:tcPr>
                    <w:tcW w:w="396" w:type="pct"/>
                    <w:tcBorders>
                      <w:left w:val="single" w:sz="4" w:space="0" w:color="auto"/>
                    </w:tcBorders>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r w:rsidRPr="007873FF">
                      <w:rPr>
                        <w:sz w:val="18"/>
                        <w:szCs w:val="18"/>
                      </w:rPr>
                      <w:t>924,928,640.60</w:t>
                    </w:r>
                  </w:p>
                </w:tc>
                <w:tc>
                  <w:tcPr>
                    <w:tcW w:w="387"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p>
                </w:tc>
                <w:tc>
                  <w:tcPr>
                    <w:tcW w:w="376" w:type="pct"/>
                  </w:tcPr>
                  <w:p w:rsidR="00F4181C" w:rsidRPr="007873FF" w:rsidRDefault="00F4181C" w:rsidP="0039327F">
                    <w:pPr>
                      <w:jc w:val="right"/>
                      <w:rPr>
                        <w:sz w:val="18"/>
                        <w:szCs w:val="18"/>
                      </w:rPr>
                    </w:pPr>
                  </w:p>
                </w:tc>
                <w:tc>
                  <w:tcPr>
                    <w:tcW w:w="371" w:type="pct"/>
                  </w:tcPr>
                  <w:p w:rsidR="00F4181C" w:rsidRPr="007873FF" w:rsidRDefault="00F4181C" w:rsidP="0039327F">
                    <w:pPr>
                      <w:jc w:val="right"/>
                      <w:rPr>
                        <w:sz w:val="18"/>
                        <w:szCs w:val="18"/>
                      </w:rPr>
                    </w:pPr>
                    <w:r w:rsidRPr="007873FF">
                      <w:rPr>
                        <w:sz w:val="18"/>
                        <w:szCs w:val="18"/>
                      </w:rPr>
                      <w:t>170,208,106.35</w:t>
                    </w:r>
                  </w:p>
                </w:tc>
                <w:tc>
                  <w:tcPr>
                    <w:tcW w:w="366" w:type="pct"/>
                  </w:tcPr>
                  <w:p w:rsidR="00F4181C" w:rsidRPr="007873FF" w:rsidRDefault="00F4181C" w:rsidP="0039327F">
                    <w:pPr>
                      <w:jc w:val="right"/>
                      <w:rPr>
                        <w:sz w:val="18"/>
                        <w:szCs w:val="18"/>
                      </w:rPr>
                    </w:pPr>
                    <w:r w:rsidRPr="007873FF">
                      <w:rPr>
                        <w:sz w:val="18"/>
                        <w:szCs w:val="18"/>
                      </w:rPr>
                      <w:t>802,324,249.35</w:t>
                    </w:r>
                  </w:p>
                </w:tc>
                <w:tc>
                  <w:tcPr>
                    <w:tcW w:w="373" w:type="pct"/>
                  </w:tcPr>
                  <w:p w:rsidR="00F4181C" w:rsidRPr="007873FF" w:rsidRDefault="00F4181C" w:rsidP="0039327F">
                    <w:pPr>
                      <w:jc w:val="right"/>
                      <w:rPr>
                        <w:sz w:val="18"/>
                        <w:szCs w:val="18"/>
                      </w:rPr>
                    </w:pPr>
                    <w:r w:rsidRPr="007873FF">
                      <w:rPr>
                        <w:sz w:val="18"/>
                        <w:szCs w:val="18"/>
                      </w:rPr>
                      <w:t>2,196,192,374.30</w:t>
                    </w:r>
                  </w:p>
                </w:tc>
              </w:tr>
            </w:tbl>
            <w:p w:rsidR="00F4181C" w:rsidRDefault="00F4181C"/>
            <w:p w:rsidR="00E640B7" w:rsidRDefault="006B2B5D">
              <w:pPr>
                <w:snapToGrid w:val="0"/>
                <w:spacing w:line="240" w:lineRule="atLeast"/>
                <w:rPr>
                  <w:b/>
                  <w:bCs/>
                  <w:color w:val="FF0000"/>
                  <w:szCs w:val="21"/>
                </w:rPr>
              </w:pPr>
              <w:r>
                <w:rPr>
                  <w:szCs w:val="21"/>
                </w:rPr>
                <w:t>法定代表人</w:t>
              </w:r>
              <w:r>
                <w:rPr>
                  <w:rFonts w:hint="eastAsia"/>
                  <w:szCs w:val="21"/>
                </w:rPr>
                <w:t>：</w:t>
              </w:r>
              <w:sdt>
                <w:sdtPr>
                  <w:rPr>
                    <w:rFonts w:hint="eastAsia"/>
                    <w:szCs w:val="21"/>
                  </w:rPr>
                  <w:alias w:val="公司法定代表人"/>
                  <w:tag w:val="_GBC_6042a2c12168484781348969a4da3e4c"/>
                  <w:id w:val="1886136825"/>
                  <w:lock w:val="sdtLocked"/>
                  <w:placeholder>
                    <w:docPart w:val="GBC22222222222222222222222222222"/>
                  </w:placeholder>
                  <w:dataBinding w:prefixMappings="xmlns:clcid-cgi='clcid-cgi'" w:xpath="/*/clcid-cgi:GongSiFaDingDaiBiaoRen[not(@periodRef)]" w:storeItemID="{89EBAB94-44A0-46A2-B712-30D997D04A6D}"/>
                  <w:text/>
                </w:sdtPr>
                <w:sdtContent>
                  <w:r w:rsidR="00AD5F64">
                    <w:rPr>
                      <w:rFonts w:hint="eastAsia"/>
                      <w:szCs w:val="21"/>
                    </w:rPr>
                    <w:t>徐祥</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008dab61aca43f0a6d82ef192943e79"/>
                  <w:id w:val="-1758123077"/>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AD5F64">
                    <w:rPr>
                      <w:rFonts w:hint="eastAsia"/>
                      <w:szCs w:val="21"/>
                    </w:rPr>
                    <w:t>刘君</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6c21b270080402ca8dbdc0cab514bde"/>
                  <w:id w:val="-238867869"/>
                  <w:lock w:val="sdtLocked"/>
                  <w:placeholder>
                    <w:docPart w:val="GBC22222222222222222222222222222"/>
                  </w:placeholder>
                  <w:dataBinding w:prefixMappings="xmlns:clcid-mr='clcid-mr'" w:xpath="/*/clcid-mr:KuaiJiJiGouFuZeRenXingMing[not(@periodRef)]" w:storeItemID="{89EBAB94-44A0-46A2-B712-30D997D04A6D}"/>
                  <w:text/>
                </w:sdtPr>
                <w:sdtContent>
                  <w:r w:rsidR="00AD5F64">
                    <w:rPr>
                      <w:rFonts w:hint="eastAsia"/>
                      <w:szCs w:val="21"/>
                    </w:rPr>
                    <w:t>刘君</w:t>
                  </w:r>
                </w:sdtContent>
              </w:sdt>
            </w:p>
          </w:sdtContent>
        </w:sdt>
        <w:p w:rsidR="00E640B7" w:rsidRDefault="00507434">
          <w:pPr>
            <w:rPr>
              <w:color w:val="FF0000"/>
            </w:rPr>
          </w:pPr>
        </w:p>
      </w:sdtContent>
    </w:sdt>
    <w:bookmarkEnd w:id="126" w:displacedByCustomXml="prev"/>
    <w:p w:rsidR="00E640B7" w:rsidRDefault="00E640B7">
      <w:pPr>
        <w:snapToGrid w:val="0"/>
        <w:spacing w:line="240" w:lineRule="atLeast"/>
        <w:rPr>
          <w:szCs w:val="21"/>
        </w:rPr>
        <w:sectPr w:rsidR="00E640B7" w:rsidSect="00984291">
          <w:pgSz w:w="16838" w:h="11906" w:orient="landscape"/>
          <w:pgMar w:top="1276" w:right="1440" w:bottom="1797" w:left="1525" w:header="856" w:footer="992" w:gutter="0"/>
          <w:cols w:space="425"/>
          <w:docGrid w:linePitch="312"/>
        </w:sectPr>
      </w:pPr>
      <w:bookmarkStart w:id="127" w:name="_Hlk533930396"/>
    </w:p>
    <w:bookmarkEnd w:id="127" w:displacedByCustomXml="next"/>
    <w:sdt>
      <w:sdtPr>
        <w:rPr>
          <w:rFonts w:ascii="宋体" w:hAnsi="宋体" w:cs="宋体"/>
          <w:b w:val="0"/>
          <w:bCs w:val="0"/>
          <w:kern w:val="0"/>
          <w:szCs w:val="24"/>
        </w:rPr>
        <w:alias w:val="模块:公司基本情况"/>
        <w:tag w:val="_GBC_c49d72d4b04e4ead97addb731e9b6458"/>
        <w:id w:val="839962837"/>
        <w:lock w:val="sdtLocked"/>
        <w:placeholder>
          <w:docPart w:val="GBC22222222222222222222222222222"/>
        </w:placeholder>
      </w:sdtPr>
      <w:sdtEndPr>
        <w:rPr>
          <w:rFonts w:cs="Times New Roman" w:hint="eastAsia"/>
          <w:kern w:val="2"/>
        </w:rPr>
      </w:sdtEndPr>
      <w:sdtContent>
        <w:p w:rsidR="00E640B7" w:rsidRDefault="006B2B5D">
          <w:pPr>
            <w:pStyle w:val="2"/>
            <w:numPr>
              <w:ilvl w:val="0"/>
              <w:numId w:val="45"/>
            </w:numPr>
            <w:rPr>
              <w:rFonts w:ascii="宋体" w:hAnsi="宋体"/>
            </w:rPr>
          </w:pPr>
          <w:r>
            <w:rPr>
              <w:rFonts w:ascii="宋体" w:hAnsi="宋体"/>
            </w:rPr>
            <w:t>公司基本情况</w:t>
          </w:r>
        </w:p>
        <w:p w:rsidR="00E640B7" w:rsidRDefault="006B2B5D">
          <w:pPr>
            <w:pStyle w:val="3"/>
            <w:numPr>
              <w:ilvl w:val="0"/>
              <w:numId w:val="75"/>
            </w:numPr>
          </w:pPr>
          <w:r>
            <w:rPr>
              <w:rFonts w:hint="eastAsia"/>
            </w:rPr>
            <w:t>公司概况</w:t>
          </w:r>
        </w:p>
        <w:sdt>
          <w:sdtPr>
            <w:rPr>
              <w:rFonts w:hint="eastAsia"/>
              <w:szCs w:val="21"/>
            </w:rPr>
            <w:alias w:val="是否适用：公司概况[双击切换]"/>
            <w:tag w:val="_GBC_7b613deb8c7f4027b73602e5cd1d4a2e"/>
            <w:id w:val="-955021824"/>
            <w:lock w:val="sdtLocked"/>
            <w:placeholder>
              <w:docPart w:val="GBC22222222222222222222222222222"/>
            </w:placeholder>
          </w:sdtPr>
          <w:sdtContent>
            <w:p w:rsidR="00E640B7" w:rsidRDefault="00507434">
              <w:pPr>
                <w:rPr>
                  <w:szCs w:val="21"/>
                </w:rPr>
              </w:pPr>
              <w:r>
                <w:rPr>
                  <w:szCs w:val="21"/>
                </w:rPr>
                <w:fldChar w:fldCharType="begin"/>
              </w:r>
              <w:r w:rsidR="0039327F">
                <w:rPr>
                  <w:szCs w:val="21"/>
                </w:rPr>
                <w:instrText xml:space="preserve"> MACROBUTTON  SnrToggleCheckbox √适用  </w:instrText>
              </w:r>
              <w:r>
                <w:rPr>
                  <w:szCs w:val="21"/>
                </w:rPr>
                <w:fldChar w:fldCharType="end"/>
              </w:r>
              <w:r>
                <w:rPr>
                  <w:szCs w:val="21"/>
                </w:rPr>
                <w:fldChar w:fldCharType="begin"/>
              </w:r>
              <w:r w:rsidR="0039327F">
                <w:rPr>
                  <w:szCs w:val="21"/>
                </w:rPr>
                <w:instrText xml:space="preserve"> MACROBUTTON  SnrToggleCheckbox □不适用 </w:instrText>
              </w:r>
              <w:r>
                <w:rPr>
                  <w:szCs w:val="21"/>
                </w:rPr>
                <w:fldChar w:fldCharType="end"/>
              </w:r>
            </w:p>
          </w:sdtContent>
        </w:sdt>
        <w:sdt>
          <w:sdtPr>
            <w:rPr>
              <w:szCs w:val="21"/>
            </w:rPr>
            <w:alias w:val="公司概况"/>
            <w:tag w:val="_GBC_dfec127af3a7441dade8cb0f67119e66"/>
            <w:id w:val="-201175245"/>
            <w:lock w:val="sdtLocked"/>
            <w:placeholder>
              <w:docPart w:val="GBC22222222222222222222222222222"/>
            </w:placeholder>
          </w:sdtPr>
          <w:sdtEndPr>
            <w:rPr>
              <w:szCs w:val="24"/>
            </w:rPr>
          </w:sdtEndPr>
          <w:sdtContent>
            <w:p w:rsidR="0039327F" w:rsidRPr="00B31288" w:rsidRDefault="0039327F" w:rsidP="00B31288">
              <w:pPr>
                <w:ind w:firstLineChars="200" w:firstLine="420"/>
              </w:pPr>
              <w:r w:rsidRPr="00B31288">
                <w:rPr>
                  <w:rFonts w:hint="eastAsia"/>
                </w:rPr>
                <w:t>牡丹江恒丰纸业股份有限公司（以下简称公司或本公司）系经黑龙江省经济体制改革委员会以黑体改复[1993]431号文件批准，由原牡丹江造纸厂（现已改制更名为牡丹江恒丰纸业集团有限责任公司）以主要生产经营性资产出资，联合哈尔滨卷烟厂、延吉卷烟厂以定向募集方式设立的股份有限公司，于1994年3月6日在黑龙江省工商行政管理局登记注册，总部位于黑龙江省牡丹江市。公司现持有统一社会信用代码为912310001302337697的营业执照，注册资本298,731,378.00元，股份总数298,731,378.00股（每股面值1元）。均为无限售条件的流通A股。公司股票于2001年4月19日在上海证券交易所挂牌交易。</w:t>
              </w:r>
            </w:p>
            <w:p w:rsidR="0039327F" w:rsidRPr="00B31288" w:rsidRDefault="0039327F" w:rsidP="00B31288">
              <w:pPr>
                <w:ind w:firstLineChars="200" w:firstLine="420"/>
              </w:pPr>
              <w:r w:rsidRPr="00B31288">
                <w:rPr>
                  <w:rFonts w:hint="eastAsia"/>
                </w:rPr>
                <w:t>本公司属造纸及纸制品业。主要经营活动为纸、纸浆和纸制品的研发、生产和销售。产品主要有：烟草工业用纸、机械光泽纸、薄型印刷纸等。</w:t>
              </w:r>
            </w:p>
            <w:p w:rsidR="0039327F" w:rsidRPr="00B31288" w:rsidRDefault="0039327F" w:rsidP="00B31288">
              <w:pPr>
                <w:ind w:firstLineChars="200" w:firstLine="420"/>
              </w:pPr>
              <w:r w:rsidRPr="00B31288">
                <w:rPr>
                  <w:rFonts w:hint="eastAsia"/>
                </w:rPr>
                <w:t>本财务报表业经公司20</w:t>
              </w:r>
              <w:r w:rsidRPr="00B31288">
                <w:t>2</w:t>
              </w:r>
              <w:r w:rsidRPr="00B31288">
                <w:rPr>
                  <w:rFonts w:hint="eastAsia"/>
                </w:rPr>
                <w:t>1年 4月15日第九届十六次董事会批准对外报出。</w:t>
              </w:r>
            </w:p>
            <w:p w:rsidR="00E640B7" w:rsidRPr="00B31288" w:rsidRDefault="0039327F" w:rsidP="00B31288">
              <w:pPr>
                <w:ind w:firstLineChars="200" w:firstLine="420"/>
              </w:pPr>
              <w:r w:rsidRPr="00B31288">
                <w:t>本公司将</w:t>
              </w:r>
              <w:r w:rsidRPr="00B31288">
                <w:rPr>
                  <w:rFonts w:hint="eastAsia"/>
                </w:rPr>
                <w:t>湖北恒丰纸业有限责任</w:t>
              </w:r>
              <w:r w:rsidRPr="00B31288">
                <w:t>公司、</w:t>
              </w:r>
              <w:r w:rsidRPr="00B31288">
                <w:rPr>
                  <w:rFonts w:hint="eastAsia"/>
                </w:rPr>
                <w:t>牡丹江恒丰热电有限</w:t>
              </w:r>
              <w:r w:rsidRPr="00B31288">
                <w:t>公司</w:t>
              </w:r>
              <w:r w:rsidRPr="00B31288">
                <w:rPr>
                  <w:rFonts w:hint="eastAsia"/>
                </w:rPr>
                <w:t>和黑龙江恒祥信检测技术有限公司等三</w:t>
              </w:r>
              <w:r w:rsidRPr="00B31288">
                <w:t>家子公司纳入本期合并财务报表范围，</w:t>
              </w:r>
              <w:r w:rsidRPr="00B31288">
                <w:rPr>
                  <w:rFonts w:hint="eastAsia"/>
                </w:rPr>
                <w:t>情况</w:t>
              </w:r>
              <w:r w:rsidRPr="00B31288">
                <w:t>详见本财务报表附注</w:t>
              </w:r>
              <w:r w:rsidRPr="00B31288">
                <w:rPr>
                  <w:rFonts w:hint="eastAsia"/>
                </w:rPr>
                <w:t>六</w:t>
              </w:r>
              <w:r w:rsidRPr="00B31288">
                <w:t>和</w:t>
              </w:r>
              <w:r w:rsidRPr="00B31288">
                <w:rPr>
                  <w:rFonts w:hint="eastAsia"/>
                </w:rPr>
                <w:t>七</w:t>
              </w:r>
              <w:r w:rsidRPr="00B31288">
                <w:t>之说明。</w:t>
              </w:r>
            </w:p>
          </w:sdtContent>
        </w:sdt>
        <w:p w:rsidR="00E640B7" w:rsidRDefault="00E640B7">
          <w:pPr>
            <w:rPr>
              <w:szCs w:val="21"/>
            </w:rPr>
          </w:pPr>
        </w:p>
        <w:p w:rsidR="00E640B7" w:rsidRDefault="006B2B5D">
          <w:pPr>
            <w:pStyle w:val="3"/>
            <w:numPr>
              <w:ilvl w:val="0"/>
              <w:numId w:val="75"/>
            </w:numPr>
            <w:rPr>
              <w:szCs w:val="21"/>
            </w:rPr>
          </w:pPr>
          <w:r>
            <w:rPr>
              <w:rFonts w:hint="eastAsia"/>
              <w:szCs w:val="21"/>
            </w:rPr>
            <w:t>合并财务</w:t>
          </w:r>
          <w:r>
            <w:rPr>
              <w:rFonts w:hint="eastAsia"/>
            </w:rPr>
            <w:t>报表</w:t>
          </w:r>
          <w:r>
            <w:rPr>
              <w:rFonts w:hint="eastAsia"/>
              <w:szCs w:val="21"/>
            </w:rPr>
            <w:t>范围</w:t>
          </w:r>
        </w:p>
        <w:sdt>
          <w:sdtPr>
            <w:rPr>
              <w:rFonts w:hint="eastAsia"/>
              <w:szCs w:val="21"/>
            </w:rPr>
            <w:alias w:val="是否适用：合并财务报表范围[双击切换]"/>
            <w:tag w:val="_GBC_a91e4e947d164f9a9ca7d1c18bebd2db"/>
            <w:id w:val="456149612"/>
            <w:lock w:val="sdtLocked"/>
            <w:placeholder>
              <w:docPart w:val="GBC22222222222222222222222222222"/>
            </w:placeholder>
          </w:sdtPr>
          <w:sdtContent>
            <w:p w:rsidR="00E640B7" w:rsidRDefault="00507434">
              <w:pPr>
                <w:rPr>
                  <w:szCs w:val="21"/>
                </w:rPr>
              </w:pPr>
              <w:r>
                <w:rPr>
                  <w:szCs w:val="21"/>
                </w:rPr>
                <w:fldChar w:fldCharType="begin"/>
              </w:r>
              <w:r w:rsidR="0039327F">
                <w:rPr>
                  <w:szCs w:val="21"/>
                </w:rPr>
                <w:instrText xml:space="preserve"> MACROBUTTON  SnrToggleCheckbox √适用  </w:instrText>
              </w:r>
              <w:r>
                <w:rPr>
                  <w:szCs w:val="21"/>
                </w:rPr>
                <w:fldChar w:fldCharType="end"/>
              </w:r>
              <w:r>
                <w:rPr>
                  <w:szCs w:val="21"/>
                </w:rPr>
                <w:fldChar w:fldCharType="begin"/>
              </w:r>
              <w:r w:rsidR="0039327F">
                <w:rPr>
                  <w:szCs w:val="21"/>
                </w:rPr>
                <w:instrText xml:space="preserve"> MACROBUTTON  SnrToggleCheckbox □不适用 </w:instrText>
              </w:r>
              <w:r>
                <w:rPr>
                  <w:szCs w:val="21"/>
                </w:rPr>
                <w:fldChar w:fldCharType="end"/>
              </w:r>
            </w:p>
          </w:sdtContent>
        </w:sdt>
        <w:sdt>
          <w:sdtPr>
            <w:rPr>
              <w:szCs w:val="21"/>
            </w:rPr>
            <w:alias w:val="本年度合并财务报表范围"/>
            <w:tag w:val="_GBC_696c121eead146fba6371fa5b371b2fc"/>
            <w:id w:val="-544523265"/>
            <w:lock w:val="sdtLocked"/>
            <w:placeholder>
              <w:docPart w:val="GBC22222222222222222222222222222"/>
            </w:placeholder>
          </w:sdtPr>
          <w:sdtContent>
            <w:p w:rsidR="00E640B7" w:rsidRDefault="0039327F" w:rsidP="00B31288">
              <w:pPr>
                <w:ind w:firstLineChars="200" w:firstLine="420"/>
                <w:rPr>
                  <w:szCs w:val="21"/>
                </w:rPr>
              </w:pPr>
              <w:r w:rsidRPr="009B6D68">
                <w:rPr>
                  <w:rFonts w:hint="eastAsia"/>
                  <w:szCs w:val="21"/>
                </w:rPr>
                <w:t>本公司</w:t>
              </w:r>
              <w:r w:rsidRPr="009B6D68">
                <w:rPr>
                  <w:szCs w:val="21"/>
                </w:rPr>
                <w:t>20</w:t>
              </w:r>
              <w:r w:rsidRPr="009B6D68">
                <w:rPr>
                  <w:rFonts w:hint="eastAsia"/>
                  <w:szCs w:val="21"/>
                </w:rPr>
                <w:t>20年度纳入合并范围的子公司共</w:t>
              </w:r>
              <w:r w:rsidR="00D82710" w:rsidRPr="009B6D68">
                <w:rPr>
                  <w:rFonts w:hint="eastAsia"/>
                  <w:szCs w:val="21"/>
                </w:rPr>
                <w:t>3</w:t>
              </w:r>
              <w:r w:rsidRPr="009B6D68">
                <w:rPr>
                  <w:rFonts w:hint="eastAsia"/>
                  <w:szCs w:val="21"/>
                </w:rPr>
                <w:t>户，本公司本年度合并范围与上年度相比增加1户。</w:t>
              </w:r>
            </w:p>
          </w:sdtContent>
        </w:sdt>
      </w:sdtContent>
    </w:sdt>
    <w:p w:rsidR="00E640B7" w:rsidRDefault="006B2B5D">
      <w:pPr>
        <w:pStyle w:val="2"/>
        <w:numPr>
          <w:ilvl w:val="0"/>
          <w:numId w:val="45"/>
        </w:numPr>
        <w:rPr>
          <w:rFonts w:ascii="宋体" w:hAnsi="宋体"/>
        </w:rPr>
      </w:pPr>
      <w:r>
        <w:rPr>
          <w:rFonts w:ascii="宋体" w:hAnsi="宋体" w:hint="eastAsia"/>
        </w:rPr>
        <w:t>财务报表的编制基础</w:t>
      </w:r>
    </w:p>
    <w:sdt>
      <w:sdtPr>
        <w:rPr>
          <w:rFonts w:asciiTheme="minorHAnsi" w:hAnsiTheme="minorHAnsi" w:cs="宋体"/>
          <w:b w:val="0"/>
          <w:bCs w:val="0"/>
          <w:kern w:val="0"/>
          <w:szCs w:val="22"/>
        </w:rPr>
        <w:alias w:val="模块:财务报表的编制基础"/>
        <w:tag w:val="_GBC_6d12949d3695402592266a78137dcfb5"/>
        <w:id w:val="1637141802"/>
        <w:lock w:val="sdtLocked"/>
        <w:placeholder>
          <w:docPart w:val="GBC22222222222222222222222222222"/>
        </w:placeholder>
      </w:sdtPr>
      <w:sdtEndPr>
        <w:rPr>
          <w:rFonts w:ascii="宋体" w:hAnsi="宋体" w:cs="Times New Roman" w:hint="eastAsia"/>
          <w:kern w:val="2"/>
          <w:szCs w:val="21"/>
        </w:rPr>
      </w:sdtEndPr>
      <w:sdtContent>
        <w:p w:rsidR="00E640B7" w:rsidRDefault="006B2B5D">
          <w:pPr>
            <w:pStyle w:val="3"/>
            <w:numPr>
              <w:ilvl w:val="0"/>
              <w:numId w:val="46"/>
            </w:numPr>
          </w:pPr>
          <w:r>
            <w:t>编制基础</w:t>
          </w:r>
        </w:p>
        <w:sdt>
          <w:sdtPr>
            <w:rPr>
              <w:rFonts w:hint="eastAsia"/>
              <w:szCs w:val="21"/>
            </w:rPr>
            <w:alias w:val="财务报表的编制基础"/>
            <w:tag w:val="_GBC_1dc2375ed7ab49628f5badf2d5006405"/>
            <w:id w:val="1209836634"/>
            <w:lock w:val="sdtLocked"/>
            <w:placeholder>
              <w:docPart w:val="GBC22222222222222222222222222222"/>
            </w:placeholder>
          </w:sdtPr>
          <w:sdtContent>
            <w:p w:rsidR="00E640B7" w:rsidRDefault="006B2B5D">
              <w:pPr>
                <w:rPr>
                  <w:szCs w:val="21"/>
                </w:rPr>
              </w:pPr>
              <w:r>
                <w:rPr>
                  <w:szCs w:val="21"/>
                </w:rPr>
                <w:t>本公司财务报表以持续经营为编制基础。</w:t>
              </w:r>
            </w:p>
          </w:sdtContent>
        </w:sdt>
      </w:sdtContent>
    </w:sdt>
    <w:p w:rsidR="00E640B7" w:rsidRDefault="00E640B7">
      <w:pPr>
        <w:rPr>
          <w:szCs w:val="21"/>
        </w:rPr>
      </w:pPr>
    </w:p>
    <w:sdt>
      <w:sdtPr>
        <w:rPr>
          <w:rFonts w:asciiTheme="minorHAnsi" w:hAnsiTheme="minorHAnsi" w:cs="宋体" w:hint="eastAsia"/>
          <w:b w:val="0"/>
          <w:bCs w:val="0"/>
          <w:kern w:val="0"/>
          <w:szCs w:val="22"/>
        </w:rPr>
        <w:alias w:val="模块:持续经营"/>
        <w:tag w:val="_GBC_69ae6baeacb44e8fa17b0b984abbf6ab"/>
        <w:id w:val="-728076048"/>
        <w:lock w:val="sdtLocked"/>
        <w:placeholder>
          <w:docPart w:val="GBC22222222222222222222222222222"/>
        </w:placeholder>
      </w:sdtPr>
      <w:sdtEndPr>
        <w:rPr>
          <w:rFonts w:ascii="宋体" w:hAnsi="宋体" w:cs="Times New Roman"/>
          <w:kern w:val="2"/>
          <w:szCs w:val="21"/>
        </w:rPr>
      </w:sdtEndPr>
      <w:sdtContent>
        <w:p w:rsidR="00E640B7" w:rsidRDefault="006B2B5D">
          <w:pPr>
            <w:pStyle w:val="3"/>
            <w:numPr>
              <w:ilvl w:val="0"/>
              <w:numId w:val="46"/>
            </w:numPr>
          </w:pPr>
          <w:r>
            <w:rPr>
              <w:rFonts w:hint="eastAsia"/>
            </w:rPr>
            <w:t>持续经营</w:t>
          </w:r>
        </w:p>
        <w:sdt>
          <w:sdtPr>
            <w:rPr>
              <w:rFonts w:hint="eastAsia"/>
              <w:szCs w:val="21"/>
            </w:rPr>
            <w:alias w:val="是否适用：持续经营[双击切换]"/>
            <w:tag w:val="_GBC_fa7177dc4f164e56b4df7bebc60acf50"/>
            <w:id w:val="1198280732"/>
            <w:lock w:val="sdtLocked"/>
            <w:placeholder>
              <w:docPart w:val="GBC22222222222222222222222222222"/>
            </w:placeholder>
          </w:sdtPr>
          <w:sdtContent>
            <w:p w:rsidR="00E640B7" w:rsidRDefault="00507434">
              <w:pPr>
                <w:rPr>
                  <w:szCs w:val="21"/>
                </w:rPr>
              </w:pPr>
              <w:r>
                <w:rPr>
                  <w:szCs w:val="21"/>
                </w:rPr>
                <w:fldChar w:fldCharType="begin"/>
              </w:r>
              <w:r w:rsidR="0039327F">
                <w:rPr>
                  <w:szCs w:val="21"/>
                </w:rPr>
                <w:instrText xml:space="preserve"> MACROBUTTON  SnrToggleCheckbox √适用  </w:instrText>
              </w:r>
              <w:r>
                <w:rPr>
                  <w:szCs w:val="21"/>
                </w:rPr>
                <w:fldChar w:fldCharType="end"/>
              </w:r>
              <w:r>
                <w:rPr>
                  <w:szCs w:val="21"/>
                </w:rPr>
                <w:fldChar w:fldCharType="begin"/>
              </w:r>
              <w:r w:rsidR="0039327F">
                <w:rPr>
                  <w:szCs w:val="21"/>
                </w:rPr>
                <w:instrText xml:space="preserve"> MACROBUTTON  SnrToggleCheckbox □不适用 </w:instrText>
              </w:r>
              <w:r>
                <w:rPr>
                  <w:szCs w:val="21"/>
                </w:rPr>
                <w:fldChar w:fldCharType="end"/>
              </w:r>
            </w:p>
          </w:sdtContent>
        </w:sdt>
        <w:sdt>
          <w:sdtPr>
            <w:rPr>
              <w:szCs w:val="21"/>
            </w:rPr>
            <w:alias w:val="持续经营"/>
            <w:tag w:val="_GBC_dc876c24006b428987a041949eb554f3"/>
            <w:id w:val="425929805"/>
            <w:lock w:val="sdtLocked"/>
            <w:placeholder>
              <w:docPart w:val="GBC22222222222222222222222222222"/>
            </w:placeholder>
          </w:sdtPr>
          <w:sdtContent>
            <w:p w:rsidR="00E640B7" w:rsidRDefault="0039327F">
              <w:pPr>
                <w:rPr>
                  <w:szCs w:val="21"/>
                </w:rPr>
              </w:pPr>
              <w:r w:rsidRPr="00042351">
                <w:rPr>
                  <w:rFonts w:hint="eastAsia"/>
                </w:rPr>
                <w:t>本公司不存在导致对报告期末起12个月内的</w:t>
              </w:r>
              <w:r w:rsidRPr="00042351">
                <w:rPr>
                  <w:rFonts w:hint="eastAsia"/>
                  <w:szCs w:val="21"/>
                </w:rPr>
                <w:t>持续经营</w:t>
              </w:r>
              <w:r>
                <w:rPr>
                  <w:rFonts w:hint="eastAsia"/>
                  <w:szCs w:val="21"/>
                </w:rPr>
                <w:t>能力</w:t>
              </w:r>
              <w:r w:rsidRPr="00042351">
                <w:rPr>
                  <w:rFonts w:hint="eastAsia"/>
                  <w:szCs w:val="21"/>
                </w:rPr>
                <w:t>产生重大疑虑的事项或情况。</w:t>
              </w:r>
            </w:p>
          </w:sdtContent>
        </w:sdt>
        <w:p w:rsidR="00E640B7" w:rsidRDefault="00507434">
          <w:pPr>
            <w:rPr>
              <w:szCs w:val="21"/>
            </w:rPr>
          </w:pPr>
        </w:p>
      </w:sdtContent>
    </w:sdt>
    <w:p w:rsidR="00E640B7" w:rsidRDefault="006B2B5D">
      <w:pPr>
        <w:pStyle w:val="2"/>
        <w:numPr>
          <w:ilvl w:val="0"/>
          <w:numId w:val="45"/>
        </w:numPr>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alias w:val="模块:具体会计政策和会计估计提示"/>
        <w:tag w:val="_GBC_03d97fea34d045cb980749ccc6860a5a"/>
        <w:id w:val="-198858015"/>
        <w:lock w:val="sdtLocked"/>
        <w:placeholder>
          <w:docPart w:val="GBC22222222222222222222222222222"/>
        </w:placeholder>
      </w:sdtPr>
      <w:sdtContent>
        <w:p w:rsidR="00E640B7" w:rsidRDefault="006B2B5D">
          <w:r>
            <w:rPr>
              <w:rFonts w:hint="eastAsia"/>
            </w:rPr>
            <w:t>具体会计政策和会计估计提示：</w:t>
          </w:r>
        </w:p>
        <w:sdt>
          <w:sdtPr>
            <w:alias w:val="是否适用：具体会计政策和会计估计提示[双击切换]"/>
            <w:tag w:val="_GBC_86fd142a599649f8a3574e6ddaba5f71"/>
            <w:id w:val="822169050"/>
            <w:lock w:val="sdtLocked"/>
            <w:placeholder>
              <w:docPart w:val="GBC22222222222222222222222222222"/>
            </w:placeholder>
          </w:sdtPr>
          <w:sdtContent>
            <w:p w:rsidR="00E640B7" w:rsidRDefault="00507434">
              <w:r>
                <w:fldChar w:fldCharType="begin"/>
              </w:r>
              <w:r w:rsidR="0039327F">
                <w:instrText xml:space="preserve">MACROBUTTON  SnrToggleCheckbox √适用 </w:instrText>
              </w:r>
              <w:r>
                <w:fldChar w:fldCharType="end"/>
              </w:r>
              <w:r>
                <w:fldChar w:fldCharType="begin"/>
              </w:r>
              <w:r w:rsidR="0039327F">
                <w:instrText xml:space="preserve"> MACROBUTTON  SnrToggleCheckbox □不适用 </w:instrText>
              </w:r>
              <w:r>
                <w:fldChar w:fldCharType="end"/>
              </w:r>
            </w:p>
          </w:sdtContent>
        </w:sdt>
        <w:sdt>
          <w:sdtPr>
            <w:alias w:val="具体会计政策和会计估计提示"/>
            <w:tag w:val="_GBC_caddaeaf0d1a454ab0bede37f0db7782"/>
            <w:id w:val="1857146552"/>
            <w:lock w:val="sdtLocked"/>
            <w:placeholder>
              <w:docPart w:val="GBC22222222222222222222222222222"/>
            </w:placeholder>
          </w:sdtPr>
          <w:sdtContent>
            <w:p w:rsidR="00E640B7" w:rsidRDefault="0039327F">
              <w:r w:rsidRPr="008B04DF">
                <w:rPr>
                  <w:rFonts w:hint="eastAsia"/>
                </w:rPr>
                <w:t>本公司根据实际生产经营特点针对金融工具减值、固定资产折旧、无形资产摊销、收入确认等交易或事项制定了具体会计政策和会计估计。</w:t>
              </w:r>
            </w:p>
          </w:sdtContent>
        </w:sdt>
        <w:p w:rsidR="00E640B7" w:rsidRDefault="00507434"/>
      </w:sdtContent>
    </w:sdt>
    <w:sdt>
      <w:sdtPr>
        <w:rPr>
          <w:rFonts w:asciiTheme="minorHAnsi" w:hAnsiTheme="minorHAnsi" w:cs="宋体"/>
          <w:b w:val="0"/>
          <w:bCs w:val="0"/>
          <w:kern w:val="0"/>
          <w:szCs w:val="22"/>
        </w:rPr>
        <w:alias w:val="模块:遵循企业会计准则的声明"/>
        <w:tag w:val="_GBC_a0afbb5b3a444bce84ee78a2a282cb28"/>
        <w:id w:val="-781266163"/>
        <w:lock w:val="sdtLocked"/>
        <w:placeholder>
          <w:docPart w:val="GBC22222222222222222222222222222"/>
        </w:placeholder>
      </w:sdtPr>
      <w:sdtEndPr>
        <w:rPr>
          <w:rFonts w:ascii="宋体" w:hAnsi="宋体" w:cs="Times New Roman" w:hint="eastAsia"/>
          <w:kern w:val="2"/>
          <w:szCs w:val="21"/>
        </w:rPr>
      </w:sdtEndPr>
      <w:sdtContent>
        <w:p w:rsidR="00E640B7" w:rsidRDefault="006B2B5D">
          <w:pPr>
            <w:pStyle w:val="3"/>
            <w:numPr>
              <w:ilvl w:val="0"/>
              <w:numId w:val="47"/>
            </w:numPr>
          </w:pPr>
          <w:r>
            <w:t>遵循企业会计准则的声明</w:t>
          </w:r>
        </w:p>
        <w:sdt>
          <w:sdtPr>
            <w:rPr>
              <w:rFonts w:hint="eastAsia"/>
              <w:szCs w:val="21"/>
            </w:rPr>
            <w:alias w:val="会计准则和会计制度"/>
            <w:tag w:val="_GBC_a350b889163a4ef3bb500c021e6a6b47"/>
            <w:id w:val="-1902207007"/>
            <w:lock w:val="sdtLocked"/>
            <w:placeholder>
              <w:docPart w:val="GBC22222222222222222222222222222"/>
            </w:placeholder>
          </w:sdtPr>
          <w:sdtContent>
            <w:p w:rsidR="00E640B7" w:rsidRDefault="006B2B5D">
              <w:pPr>
                <w:rPr>
                  <w:szCs w:val="21"/>
                </w:rPr>
              </w:pPr>
              <w:r>
                <w:rPr>
                  <w:szCs w:val="21"/>
                </w:rPr>
                <w:t>本公司所编制的财务报表符合企业会计准则的要求，真实、完整地反映了公司的财务状况、经营成果、股东权益变动和现金流量等有关信息。</w:t>
              </w:r>
            </w:p>
          </w:sdtContent>
        </w:sdt>
      </w:sdtContent>
    </w:sdt>
    <w:p w:rsidR="00E640B7" w:rsidRDefault="00E640B7">
      <w:pPr>
        <w:rPr>
          <w:szCs w:val="21"/>
        </w:rPr>
      </w:pPr>
    </w:p>
    <w:sdt>
      <w:sdtPr>
        <w:rPr>
          <w:rFonts w:ascii="宋体" w:hAnsi="宋体" w:cs="宋体"/>
          <w:b w:val="0"/>
          <w:bCs w:val="0"/>
          <w:kern w:val="0"/>
          <w:szCs w:val="24"/>
        </w:rPr>
        <w:alias w:val="模块:会计期间"/>
        <w:tag w:val="_GBC_2d7f332501c8461ea731797db5588ee5"/>
        <w:id w:val="770594104"/>
        <w:lock w:val="sdtLocked"/>
        <w:placeholder>
          <w:docPart w:val="GBC22222222222222222222222222222"/>
        </w:placeholder>
      </w:sdtPr>
      <w:sdtEndPr>
        <w:rPr>
          <w:rFonts w:hint="eastAsia"/>
          <w:szCs w:val="21"/>
        </w:rPr>
      </w:sdtEndPr>
      <w:sdtContent>
        <w:p w:rsidR="00E640B7" w:rsidRDefault="006B2B5D">
          <w:pPr>
            <w:pStyle w:val="3"/>
            <w:numPr>
              <w:ilvl w:val="0"/>
              <w:numId w:val="47"/>
            </w:numPr>
          </w:pPr>
          <w:r>
            <w:t>会计期间</w:t>
          </w:r>
        </w:p>
        <w:sdt>
          <w:sdtPr>
            <w:rPr>
              <w:rFonts w:hint="eastAsia"/>
              <w:szCs w:val="21"/>
            </w:rPr>
            <w:alias w:val="会计年度"/>
            <w:tag w:val="_GBC_fc896fba50b143f8a06984831f5d5600"/>
            <w:id w:val="258641710"/>
            <w:lock w:val="sdtLocked"/>
            <w:placeholder>
              <w:docPart w:val="GBC22222222222222222222222222222"/>
            </w:placeholder>
          </w:sdtPr>
          <w:sdtContent>
            <w:p w:rsidR="00E640B7" w:rsidRDefault="006B2B5D">
              <w:pPr>
                <w:rPr>
                  <w:szCs w:val="21"/>
                </w:rPr>
              </w:pPr>
              <w:r>
                <w:rPr>
                  <w:szCs w:val="21"/>
                </w:rPr>
                <w:t>本公司会计年度自公历1月1日起至12月31日止。</w:t>
              </w:r>
            </w:p>
          </w:sdtContent>
        </w:sdt>
      </w:sdtContent>
    </w:sdt>
    <w:p w:rsidR="00E640B7" w:rsidRDefault="00E640B7">
      <w:pPr>
        <w:rPr>
          <w:szCs w:val="21"/>
        </w:rPr>
      </w:pPr>
    </w:p>
    <w:sdt>
      <w:sdtPr>
        <w:rPr>
          <w:rFonts w:asciiTheme="minorHAnsi" w:hAnsiTheme="minorHAnsi" w:cs="宋体" w:hint="eastAsia"/>
          <w:b w:val="0"/>
          <w:bCs w:val="0"/>
          <w:kern w:val="0"/>
          <w:szCs w:val="22"/>
        </w:rPr>
        <w:alias w:val="模块:营业周期"/>
        <w:tag w:val="_GBC_b045784ca7904d52a060134ffec0d88c"/>
        <w:id w:val="1199902313"/>
        <w:lock w:val="sdtLocked"/>
        <w:placeholder>
          <w:docPart w:val="GBC22222222222222222222222222222"/>
        </w:placeholder>
      </w:sdtPr>
      <w:sdtEndPr>
        <w:rPr>
          <w:rFonts w:ascii="宋体" w:hAnsi="宋体" w:cs="Times New Roman"/>
          <w:kern w:val="2"/>
          <w:szCs w:val="21"/>
        </w:rPr>
      </w:sdtEndPr>
      <w:sdtContent>
        <w:p w:rsidR="00E640B7" w:rsidRDefault="006B2B5D">
          <w:pPr>
            <w:pStyle w:val="3"/>
            <w:numPr>
              <w:ilvl w:val="0"/>
              <w:numId w:val="47"/>
            </w:numPr>
          </w:pPr>
          <w:r>
            <w:rPr>
              <w:rFonts w:hint="eastAsia"/>
            </w:rPr>
            <w:t>营业周期</w:t>
          </w:r>
        </w:p>
        <w:sdt>
          <w:sdtPr>
            <w:rPr>
              <w:rFonts w:hint="eastAsia"/>
              <w:szCs w:val="21"/>
            </w:rPr>
            <w:alias w:val="是否适用：营业周期[双击切换]"/>
            <w:tag w:val="_GBC_41bd09d0a4bd429996597e58a613259e"/>
            <w:id w:val="-111682097"/>
            <w:lock w:val="sdtLocked"/>
            <w:placeholder>
              <w:docPart w:val="GBC22222222222222222222222222222"/>
            </w:placeholder>
          </w:sdtPr>
          <w:sdtContent>
            <w:p w:rsidR="00E640B7" w:rsidRDefault="00507434">
              <w:pPr>
                <w:rPr>
                  <w:szCs w:val="21"/>
                </w:rPr>
              </w:pPr>
              <w:r>
                <w:rPr>
                  <w:szCs w:val="21"/>
                </w:rPr>
                <w:fldChar w:fldCharType="begin"/>
              </w:r>
              <w:r w:rsidR="0039327F">
                <w:rPr>
                  <w:szCs w:val="21"/>
                </w:rPr>
                <w:instrText xml:space="preserve"> MACROBUTTON  SnrToggleCheckbox √适用  </w:instrText>
              </w:r>
              <w:r>
                <w:rPr>
                  <w:szCs w:val="21"/>
                </w:rPr>
                <w:fldChar w:fldCharType="end"/>
              </w:r>
              <w:r>
                <w:rPr>
                  <w:szCs w:val="21"/>
                </w:rPr>
                <w:fldChar w:fldCharType="begin"/>
              </w:r>
              <w:r w:rsidR="0039327F">
                <w:rPr>
                  <w:szCs w:val="21"/>
                </w:rPr>
                <w:instrText xml:space="preserve"> MACROBUTTON  SnrToggleCheckbox □不适用 </w:instrText>
              </w:r>
              <w:r>
                <w:rPr>
                  <w:szCs w:val="21"/>
                </w:rPr>
                <w:fldChar w:fldCharType="end"/>
              </w:r>
            </w:p>
          </w:sdtContent>
        </w:sdt>
        <w:sdt>
          <w:sdtPr>
            <w:rPr>
              <w:szCs w:val="21"/>
            </w:rPr>
            <w:alias w:val="营业周期"/>
            <w:tag w:val="_GBC_e145e43187d9463889884f48e9e0b234"/>
            <w:id w:val="-1839073962"/>
            <w:lock w:val="sdtLocked"/>
            <w:placeholder>
              <w:docPart w:val="GBC22222222222222222222222222222"/>
            </w:placeholder>
          </w:sdtPr>
          <w:sdtContent>
            <w:p w:rsidR="00E640B7" w:rsidRDefault="0039327F">
              <w:pPr>
                <w:rPr>
                  <w:rFonts w:cs="Times New Roman"/>
                  <w:kern w:val="2"/>
                  <w:szCs w:val="21"/>
                </w:rPr>
              </w:pPr>
              <w:r w:rsidRPr="00042351">
                <w:rPr>
                  <w:rFonts w:hint="eastAsia"/>
                </w:rPr>
                <w:t>公司经营业务的营业周期较短，以12个月作为资产和负债的流动性划分标准。</w:t>
              </w:r>
            </w:p>
          </w:sdtContent>
        </w:sdt>
      </w:sdtContent>
    </w:sdt>
    <w:p w:rsidR="00E640B7" w:rsidRDefault="00E640B7">
      <w:pPr>
        <w:rPr>
          <w:szCs w:val="21"/>
        </w:rPr>
      </w:pPr>
    </w:p>
    <w:sdt>
      <w:sdtPr>
        <w:rPr>
          <w:rFonts w:asciiTheme="minorHAnsi" w:hAnsiTheme="minorHAnsi" w:cs="宋体"/>
          <w:b w:val="0"/>
          <w:bCs w:val="0"/>
          <w:kern w:val="0"/>
          <w:szCs w:val="22"/>
        </w:rPr>
        <w:alias w:val="模块:记账本位币"/>
        <w:tag w:val="_GBC_13b1061968754e20bebf2099281ed54f"/>
        <w:id w:val="-2092074216"/>
        <w:lock w:val="sdtLocked"/>
        <w:placeholder>
          <w:docPart w:val="GBC22222222222222222222222222222"/>
        </w:placeholder>
      </w:sdtPr>
      <w:sdtEndPr>
        <w:rPr>
          <w:rFonts w:ascii="宋体" w:hAnsi="宋体" w:cs="Times New Roman" w:hint="eastAsia"/>
          <w:kern w:val="2"/>
          <w:szCs w:val="21"/>
        </w:rPr>
      </w:sdtEndPr>
      <w:sdtContent>
        <w:p w:rsidR="00E640B7" w:rsidRDefault="006B2B5D">
          <w:pPr>
            <w:pStyle w:val="3"/>
            <w:numPr>
              <w:ilvl w:val="0"/>
              <w:numId w:val="47"/>
            </w:numPr>
          </w:pPr>
          <w:r>
            <w:t>记账本位币</w:t>
          </w:r>
        </w:p>
        <w:sdt>
          <w:sdtPr>
            <w:rPr>
              <w:rFonts w:hint="eastAsia"/>
              <w:szCs w:val="21"/>
            </w:rPr>
            <w:alias w:val="记账本位币"/>
            <w:tag w:val="_GBC_3749a2357eba44e8b968cb41cda75ff1"/>
            <w:id w:val="425082386"/>
            <w:lock w:val="sdtLocked"/>
            <w:placeholder>
              <w:docPart w:val="GBC22222222222222222222222222222"/>
            </w:placeholder>
          </w:sdtPr>
          <w:sdtContent>
            <w:p w:rsidR="00E640B7" w:rsidRDefault="006B2B5D">
              <w:pPr>
                <w:rPr>
                  <w:szCs w:val="21"/>
                </w:rPr>
              </w:pPr>
              <w:r>
                <w:rPr>
                  <w:szCs w:val="21"/>
                </w:rPr>
                <w:t>本公司的记账本位币为人民币。</w:t>
              </w:r>
            </w:p>
          </w:sdtContent>
        </w:sdt>
        <w:p w:rsidR="00E640B7" w:rsidRDefault="00507434">
          <w:pPr>
            <w:rPr>
              <w:szCs w:val="21"/>
            </w:rPr>
          </w:pPr>
        </w:p>
      </w:sdtContent>
    </w:sdt>
    <w:sdt>
      <w:sdtPr>
        <w:rPr>
          <w:rFonts w:asciiTheme="minorHAnsi" w:hAnsiTheme="minorHAnsi" w:cs="宋体"/>
          <w:b w:val="0"/>
          <w:bCs w:val="0"/>
          <w:kern w:val="0"/>
          <w:szCs w:val="22"/>
        </w:rPr>
        <w:alias w:val="模块:同一控制下和非同一控制下企业合并的会计处理方法"/>
        <w:tag w:val="_GBC_f44e1e76b2a3457ea36bc088adcbb4c3"/>
        <w:id w:val="-1582130209"/>
        <w:lock w:val="sdtLocked"/>
        <w:placeholder>
          <w:docPart w:val="GBC22222222222222222222222222222"/>
        </w:placeholder>
      </w:sdtPr>
      <w:sdtEndPr>
        <w:rPr>
          <w:rFonts w:ascii="宋体" w:hAnsi="宋体" w:cs="Times New Roman" w:hint="eastAsia"/>
          <w:kern w:val="2"/>
          <w:szCs w:val="21"/>
        </w:rPr>
      </w:sdtEndPr>
      <w:sdtContent>
        <w:p w:rsidR="00E640B7" w:rsidRDefault="006B2B5D">
          <w:pPr>
            <w:pStyle w:val="3"/>
            <w:numPr>
              <w:ilvl w:val="0"/>
              <w:numId w:val="47"/>
            </w:numPr>
          </w:pPr>
          <w:r>
            <w:t>同一控制下和非同一控制下企业合并的会计处理方法</w:t>
          </w:r>
        </w:p>
        <w:sdt>
          <w:sdtPr>
            <w:rPr>
              <w:rFonts w:hint="eastAsia"/>
              <w:szCs w:val="21"/>
            </w:rPr>
            <w:alias w:val="是否适用：同一控制下和非同一控制下企业合并的会计处理方法[双击切换]"/>
            <w:tag w:val="_GBC_46d00db18b44411d8dd79543c30557e3"/>
            <w:id w:val="-1041359531"/>
            <w:lock w:val="sdtLocked"/>
            <w:placeholder>
              <w:docPart w:val="GBC22222222222222222222222222222"/>
            </w:placeholder>
          </w:sdtPr>
          <w:sdtContent>
            <w:p w:rsidR="00E640B7" w:rsidRDefault="00507434">
              <w:pPr>
                <w:rPr>
                  <w:szCs w:val="21"/>
                </w:rPr>
              </w:pPr>
              <w:r>
                <w:rPr>
                  <w:szCs w:val="21"/>
                </w:rPr>
                <w:fldChar w:fldCharType="begin"/>
              </w:r>
              <w:r w:rsidR="0039327F">
                <w:rPr>
                  <w:szCs w:val="21"/>
                </w:rPr>
                <w:instrText xml:space="preserve"> MACROBUTTON  SnrToggleCheckbox √适用  </w:instrText>
              </w:r>
              <w:r>
                <w:rPr>
                  <w:szCs w:val="21"/>
                </w:rPr>
                <w:fldChar w:fldCharType="end"/>
              </w:r>
              <w:r>
                <w:rPr>
                  <w:szCs w:val="21"/>
                </w:rPr>
                <w:fldChar w:fldCharType="begin"/>
              </w:r>
              <w:r w:rsidR="0039327F">
                <w:rPr>
                  <w:szCs w:val="21"/>
                </w:rPr>
                <w:instrText xml:space="preserve"> MACROBUTTON  SnrToggleCheckbox □不适用 </w:instrText>
              </w:r>
              <w:r>
                <w:rPr>
                  <w:szCs w:val="21"/>
                </w:rPr>
                <w:fldChar w:fldCharType="end"/>
              </w:r>
            </w:p>
          </w:sdtContent>
        </w:sdt>
        <w:sdt>
          <w:sdtPr>
            <w:rPr>
              <w:rFonts w:hAnsi="宋体" w:cs="宋体" w:hint="eastAsia"/>
              <w:kern w:val="0"/>
              <w:szCs w:val="21"/>
            </w:rPr>
            <w:alias w:val="同一控制下和非同一控制下企业合并的会计处理方法"/>
            <w:tag w:val="_GBC_ef4b9a8d4ac34f45a0f61a23267bcbb8"/>
            <w:id w:val="-1819805542"/>
            <w:lock w:val="sdtLocked"/>
            <w:placeholder>
              <w:docPart w:val="GBC22222222222222222222222222222"/>
            </w:placeholder>
          </w:sdtPr>
          <w:sdtContent>
            <w:p w:rsidR="0039327F" w:rsidRPr="00042351" w:rsidRDefault="0039327F" w:rsidP="0039327F">
              <w:pPr>
                <w:pStyle w:val="ad"/>
                <w:spacing w:line="360" w:lineRule="auto"/>
                <w:ind w:firstLine="420"/>
                <w:rPr>
                  <w:rFonts w:hAnsi="宋体"/>
                </w:rPr>
              </w:pPr>
              <w:r w:rsidRPr="00042351">
                <w:rPr>
                  <w:rFonts w:hAnsi="宋体" w:hint="eastAsia"/>
                </w:rPr>
                <w:t>1. 同一控制下企业合并的会计处理方法</w:t>
              </w:r>
            </w:p>
            <w:p w:rsidR="0039327F" w:rsidRPr="00042351" w:rsidRDefault="0039327F" w:rsidP="0039327F">
              <w:pPr>
                <w:pStyle w:val="ad"/>
                <w:spacing w:line="360" w:lineRule="auto"/>
                <w:ind w:firstLine="420"/>
                <w:rPr>
                  <w:rFonts w:hAnsi="宋体"/>
                </w:rPr>
              </w:pPr>
              <w:r w:rsidRPr="00042351">
                <w:rPr>
                  <w:rFonts w:hAnsi="宋体" w:hint="eastAsia"/>
                </w:rPr>
                <w:t>公司在企业合并中取得的资产和负债，按照合并日被合并方在最终控制方合并财务报表中的账面价值计量。公司按照被合并方所有者权益在最终控制方合并财务报表中的账面价值份额与支付的合并对价账面价值或发行股份面值总额的差额，</w:t>
              </w:r>
              <w:r w:rsidRPr="008C3842">
                <w:rPr>
                  <w:rFonts w:hAnsi="宋体" w:hint="eastAsia"/>
                </w:rPr>
                <w:t>调整资本公积；资本公积不足冲减的，调整留存收益。</w:t>
              </w:r>
            </w:p>
            <w:p w:rsidR="0039327F" w:rsidRPr="00042351" w:rsidRDefault="0039327F" w:rsidP="0039327F">
              <w:pPr>
                <w:pStyle w:val="ad"/>
                <w:spacing w:line="360" w:lineRule="auto"/>
                <w:ind w:firstLine="420"/>
                <w:rPr>
                  <w:rFonts w:hAnsi="宋体"/>
                </w:rPr>
              </w:pPr>
              <w:r w:rsidRPr="00042351">
                <w:rPr>
                  <w:rFonts w:hAnsi="宋体" w:hint="eastAsia"/>
                </w:rPr>
                <w:t>2. 非同一控制下企业合并的会计处理方法</w:t>
              </w:r>
            </w:p>
            <w:p w:rsidR="00E640B7" w:rsidRDefault="0039327F" w:rsidP="00953342">
              <w:pPr>
                <w:ind w:firstLineChars="200" w:firstLine="420"/>
                <w:rPr>
                  <w:rFonts w:cs="Times New Roman"/>
                  <w:kern w:val="2"/>
                  <w:szCs w:val="21"/>
                </w:rPr>
              </w:pPr>
              <w:r w:rsidRPr="00042351">
                <w:rPr>
                  <w:rFonts w:hAnsi="Times New Roman" w:hint="eastAsia"/>
                </w:rPr>
                <w:t>公司在购买日对合并成本大于合并中取得的被购买方可辨认净资产公允价值份额的差额，确认为商誉；如果合并成本小于合并中取得的被购买方可辨认净资产公允价值份额，首先对取得的被购买方各项可辨认资产、负债及或有负债的公允价值以及合并成本的计量进行复核，经复核后合并成本仍小于合并中取得的被购买方可辨认净资产公允价值份额的，其差额计入当期损益。</w:t>
              </w:r>
            </w:p>
          </w:sdtContent>
        </w:sdt>
      </w:sdtContent>
    </w:sdt>
    <w:p w:rsidR="00E640B7" w:rsidRDefault="00E640B7">
      <w:pPr>
        <w:rPr>
          <w:szCs w:val="21"/>
        </w:rPr>
      </w:pPr>
    </w:p>
    <w:sdt>
      <w:sdtPr>
        <w:rPr>
          <w:rFonts w:ascii="宋体" w:hAnsi="宋体" w:cs="宋体"/>
          <w:b w:val="0"/>
          <w:bCs w:val="0"/>
          <w:kern w:val="0"/>
          <w:szCs w:val="24"/>
        </w:rPr>
        <w:alias w:val="模块:合并财务报表的编制方法"/>
        <w:tag w:val="_GBC_c23be25e527044f689b710dabd312b04"/>
        <w:id w:val="744612665"/>
        <w:lock w:val="sdtLocked"/>
        <w:placeholder>
          <w:docPart w:val="GBC22222222222222222222222222222"/>
        </w:placeholder>
      </w:sdtPr>
      <w:sdtEndPr>
        <w:rPr>
          <w:rFonts w:hint="eastAsia"/>
          <w:szCs w:val="21"/>
        </w:rPr>
      </w:sdtEndPr>
      <w:sdtContent>
        <w:p w:rsidR="00E640B7" w:rsidRDefault="006B2B5D">
          <w:pPr>
            <w:pStyle w:val="3"/>
            <w:numPr>
              <w:ilvl w:val="0"/>
              <w:numId w:val="47"/>
            </w:numPr>
          </w:pPr>
          <w:r>
            <w:t>合并财务报表的编制方法</w:t>
          </w:r>
        </w:p>
        <w:sdt>
          <w:sdtPr>
            <w:rPr>
              <w:rFonts w:hint="eastAsia"/>
              <w:szCs w:val="21"/>
            </w:rPr>
            <w:alias w:val="是否适用：合并财务报表的编制方法[双击切换]"/>
            <w:tag w:val="_GBC_d8312ea572e647a59b796bf708b54713"/>
            <w:id w:val="113342161"/>
            <w:lock w:val="sdtLocked"/>
            <w:placeholder>
              <w:docPart w:val="GBC22222222222222222222222222222"/>
            </w:placeholder>
          </w:sdtPr>
          <w:sdtContent>
            <w:p w:rsidR="00E640B7" w:rsidRDefault="00507434">
              <w:pPr>
                <w:rPr>
                  <w:szCs w:val="21"/>
                </w:rPr>
              </w:pPr>
              <w:r>
                <w:rPr>
                  <w:szCs w:val="21"/>
                </w:rPr>
                <w:fldChar w:fldCharType="begin"/>
              </w:r>
              <w:r w:rsidR="0039327F">
                <w:rPr>
                  <w:szCs w:val="21"/>
                </w:rPr>
                <w:instrText xml:space="preserve"> MACROBUTTON  SnrToggleCheckbox √适用  </w:instrText>
              </w:r>
              <w:r>
                <w:rPr>
                  <w:szCs w:val="21"/>
                </w:rPr>
                <w:fldChar w:fldCharType="end"/>
              </w:r>
              <w:r>
                <w:rPr>
                  <w:szCs w:val="21"/>
                </w:rPr>
                <w:fldChar w:fldCharType="begin"/>
              </w:r>
              <w:r w:rsidR="0039327F">
                <w:rPr>
                  <w:szCs w:val="21"/>
                </w:rPr>
                <w:instrText xml:space="preserve"> MACROBUTTON  SnrToggleCheckbox □不适用 </w:instrText>
              </w:r>
              <w:r>
                <w:rPr>
                  <w:szCs w:val="21"/>
                </w:rPr>
                <w:fldChar w:fldCharType="end"/>
              </w:r>
            </w:p>
          </w:sdtContent>
        </w:sdt>
        <w:sdt>
          <w:sdtPr>
            <w:rPr>
              <w:rFonts w:hint="eastAsia"/>
              <w:szCs w:val="21"/>
            </w:rPr>
            <w:alias w:val="企业合并及合并财务报表的说明"/>
            <w:tag w:val="_GBC_5201beca0c0944939b4a0d8d100d6fcf"/>
            <w:id w:val="315152006"/>
            <w:lock w:val="sdtLocked"/>
            <w:placeholder>
              <w:docPart w:val="GBC22222222222222222222222222222"/>
            </w:placeholder>
          </w:sdtPr>
          <w:sdtContent>
            <w:p w:rsidR="00E640B7" w:rsidRDefault="0039327F" w:rsidP="00953342">
              <w:pPr>
                <w:ind w:firstLineChars="200" w:firstLine="420"/>
                <w:rPr>
                  <w:szCs w:val="21"/>
                </w:rPr>
              </w:pPr>
              <w:r w:rsidRPr="00042351">
                <w:rPr>
                  <w:rFonts w:hAnsi="Times New Roman" w:hint="eastAsia"/>
                </w:rPr>
                <w:t>母公司将其控制的所有子公司纳入合并财务报表的合并范围。合并财务报表以母公司及其子公司的财务报表为基础，根据其他有关资料，由母公司按照《企业会计准则第33号——合并财务报表》编制。</w:t>
              </w:r>
            </w:p>
          </w:sdtContent>
        </w:sdt>
      </w:sdtContent>
    </w:sdt>
    <w:p w:rsidR="00E640B7" w:rsidRDefault="00E640B7">
      <w:pPr>
        <w:rPr>
          <w:szCs w:val="21"/>
        </w:rPr>
      </w:pPr>
    </w:p>
    <w:sdt>
      <w:sdtPr>
        <w:rPr>
          <w:rFonts w:ascii="宋体" w:hAnsi="宋体" w:cs="宋体" w:hint="eastAsia"/>
          <w:b w:val="0"/>
          <w:bCs w:val="0"/>
          <w:kern w:val="0"/>
          <w:szCs w:val="21"/>
        </w:rPr>
        <w:alias w:val="模块:合营安排分类及共同经营会计处理方法"/>
        <w:tag w:val="_GBC_a6643877dd0341e39dee12c064dc6fdc"/>
        <w:id w:val="-1683344737"/>
        <w:lock w:val="sdtLocked"/>
        <w:placeholder>
          <w:docPart w:val="GBC22222222222222222222222222222"/>
        </w:placeholder>
      </w:sdtPr>
      <w:sdtEndPr>
        <w:rPr>
          <w:b/>
          <w:bCs/>
        </w:rPr>
      </w:sdtEndPr>
      <w:sdtContent>
        <w:p w:rsidR="00E640B7" w:rsidRDefault="006B2B5D">
          <w:pPr>
            <w:pStyle w:val="3"/>
            <w:numPr>
              <w:ilvl w:val="0"/>
              <w:numId w:val="47"/>
            </w:numPr>
            <w:rPr>
              <w:szCs w:val="21"/>
            </w:rPr>
          </w:pPr>
          <w:r>
            <w:rPr>
              <w:rFonts w:hint="eastAsia"/>
              <w:szCs w:val="21"/>
            </w:rPr>
            <w:t>合营安排</w:t>
          </w:r>
          <w:r>
            <w:rPr>
              <w:rFonts w:hint="eastAsia"/>
            </w:rPr>
            <w:t>分类</w:t>
          </w:r>
          <w:r>
            <w:rPr>
              <w:rFonts w:hint="eastAsia"/>
              <w:szCs w:val="21"/>
            </w:rPr>
            <w:t>及共同经营会计处理方法</w:t>
          </w:r>
        </w:p>
        <w:sdt>
          <w:sdtPr>
            <w:rPr>
              <w:rFonts w:hint="eastAsia"/>
            </w:rPr>
            <w:alias w:val="是否适用：合营安排分类及共同经营会计处理方法[双击切换]"/>
            <w:tag w:val="_GBC_e5a2f4bbc77f437e880fdd380b417236"/>
            <w:id w:val="-1331440792"/>
            <w:lock w:val="sdtLocked"/>
            <w:placeholder>
              <w:docPart w:val="GBC22222222222222222222222222222"/>
            </w:placeholder>
          </w:sdtPr>
          <w:sdtContent>
            <w:p w:rsidR="00E640B7" w:rsidRDefault="00507434">
              <w:r>
                <w:fldChar w:fldCharType="begin"/>
              </w:r>
              <w:r w:rsidR="0039327F">
                <w:instrText xml:space="preserve"> MACROBUTTON  SnrToggleCheckbox √适用  </w:instrText>
              </w:r>
              <w:r>
                <w:fldChar w:fldCharType="end"/>
              </w:r>
              <w:r>
                <w:fldChar w:fldCharType="begin"/>
              </w:r>
              <w:r w:rsidR="0039327F">
                <w:instrText xml:space="preserve"> MACROBUTTON  SnrToggleCheckbox □不适用 </w:instrText>
              </w:r>
              <w:r>
                <w:fldChar w:fldCharType="end"/>
              </w:r>
            </w:p>
          </w:sdtContent>
        </w:sdt>
        <w:sdt>
          <w:sdtPr>
            <w:alias w:val="合营安排分类及共同经营会计处理方法"/>
            <w:tag w:val="_GBC_cf67ede4230c4056b34792c6a0db55e2"/>
            <w:id w:val="2005704059"/>
            <w:lock w:val="sdtLocked"/>
            <w:placeholder>
              <w:docPart w:val="GBC22222222222222222222222222222"/>
            </w:placeholder>
          </w:sdtPr>
          <w:sdtContent>
            <w:p w:rsidR="0039327F" w:rsidRPr="00042351" w:rsidRDefault="0039327F" w:rsidP="0039327F">
              <w:pPr>
                <w:spacing w:line="360" w:lineRule="auto"/>
                <w:ind w:firstLine="420"/>
              </w:pPr>
              <w:r w:rsidRPr="00042351">
                <w:rPr>
                  <w:rFonts w:hint="eastAsia"/>
                </w:rPr>
                <w:t>1. 合营安排分为共同经营和合营企业。</w:t>
              </w:r>
            </w:p>
            <w:p w:rsidR="0039327F" w:rsidRPr="00042351" w:rsidRDefault="0039327F" w:rsidP="0039327F">
              <w:pPr>
                <w:spacing w:line="360" w:lineRule="auto"/>
                <w:ind w:firstLine="420"/>
              </w:pPr>
              <w:r w:rsidRPr="00042351">
                <w:rPr>
                  <w:rFonts w:hint="eastAsia"/>
                </w:rPr>
                <w:t>2. 当公司为共同经营的合营方时，确认与共同经营中利益份额相关的下列项目：</w:t>
              </w:r>
            </w:p>
            <w:p w:rsidR="0039327F" w:rsidRPr="00042351" w:rsidRDefault="0039327F" w:rsidP="0039327F">
              <w:pPr>
                <w:spacing w:line="360" w:lineRule="auto"/>
                <w:ind w:firstLine="420"/>
              </w:pPr>
              <w:r w:rsidRPr="00042351">
                <w:rPr>
                  <w:rFonts w:hint="eastAsia"/>
                </w:rPr>
                <w:t>(1) 确认单独所持有的资产，以及按持有份额确认共同持有的资产；</w:t>
              </w:r>
            </w:p>
            <w:p w:rsidR="0039327F" w:rsidRPr="00042351" w:rsidRDefault="0039327F" w:rsidP="0039327F">
              <w:pPr>
                <w:spacing w:line="360" w:lineRule="auto"/>
                <w:ind w:firstLine="420"/>
              </w:pPr>
              <w:r w:rsidRPr="00042351">
                <w:rPr>
                  <w:rFonts w:hint="eastAsia"/>
                </w:rPr>
                <w:t>(2) 确认单独所承担的负债，以及按持有份额确认共同承担的负债；</w:t>
              </w:r>
            </w:p>
            <w:p w:rsidR="0039327F" w:rsidRPr="00042351" w:rsidRDefault="0039327F" w:rsidP="0039327F">
              <w:pPr>
                <w:spacing w:line="360" w:lineRule="auto"/>
                <w:ind w:firstLine="420"/>
              </w:pPr>
              <w:r w:rsidRPr="00042351">
                <w:rPr>
                  <w:rFonts w:hint="eastAsia"/>
                </w:rPr>
                <w:t>(3) 确认出售公司享有的共同经营产出份额所产生的收入；</w:t>
              </w:r>
            </w:p>
            <w:p w:rsidR="0039327F" w:rsidRPr="00042351" w:rsidRDefault="0039327F" w:rsidP="0039327F">
              <w:pPr>
                <w:spacing w:line="360" w:lineRule="auto"/>
                <w:ind w:firstLine="420"/>
              </w:pPr>
              <w:r w:rsidRPr="00042351">
                <w:rPr>
                  <w:rFonts w:hint="eastAsia"/>
                </w:rPr>
                <w:t>(4) 按公司持有份额确认共同经营因出售资产所产生的收入；</w:t>
              </w:r>
            </w:p>
            <w:p w:rsidR="00E640B7" w:rsidRDefault="0039327F" w:rsidP="00953342">
              <w:pPr>
                <w:ind w:firstLineChars="200" w:firstLine="420"/>
                <w:rPr>
                  <w:b/>
                  <w:bCs/>
                  <w:szCs w:val="21"/>
                </w:rPr>
              </w:pPr>
              <w:r w:rsidRPr="00042351">
                <w:rPr>
                  <w:rFonts w:hint="eastAsia"/>
                </w:rPr>
                <w:t>(5) 确认单独所发生的费用，以及按公司持有份额确认共同经营发生的费用。</w:t>
              </w:r>
            </w:p>
          </w:sdtContent>
        </w:sdt>
      </w:sdtContent>
    </w:sdt>
    <w:p w:rsidR="00E640B7" w:rsidRDefault="00E640B7"/>
    <w:sdt>
      <w:sdtPr>
        <w:rPr>
          <w:rFonts w:ascii="宋体" w:hAnsi="宋体" w:cs="宋体"/>
          <w:b w:val="0"/>
          <w:bCs w:val="0"/>
          <w:kern w:val="0"/>
          <w:szCs w:val="24"/>
        </w:rPr>
        <w:alias w:val="模块:现金及现金等价物的确定标准"/>
        <w:tag w:val="_GBC_9f2dfe6521c4434b9ad3e7bb1a8a52b7"/>
        <w:id w:val="-1885711177"/>
        <w:lock w:val="sdtLocked"/>
        <w:placeholder>
          <w:docPart w:val="GBC22222222222222222222222222222"/>
        </w:placeholder>
      </w:sdtPr>
      <w:sdtEndPr>
        <w:rPr>
          <w:rFonts w:hAnsi="Courier New" w:cs="Times New Roman" w:hint="eastAsia"/>
          <w:kern w:val="2"/>
          <w:szCs w:val="21"/>
        </w:rPr>
      </w:sdtEndPr>
      <w:sdtContent>
        <w:p w:rsidR="00E640B7" w:rsidRDefault="006B2B5D">
          <w:pPr>
            <w:pStyle w:val="3"/>
            <w:numPr>
              <w:ilvl w:val="0"/>
              <w:numId w:val="47"/>
            </w:numPr>
          </w:pPr>
          <w:r>
            <w:t>现金及现金等价物的确定标准</w:t>
          </w:r>
        </w:p>
        <w:sdt>
          <w:sdtPr>
            <w:rPr>
              <w:rFonts w:hint="eastAsia"/>
              <w:szCs w:val="21"/>
            </w:rPr>
            <w:alias w:val="现金及现金等价物的确定标准"/>
            <w:tag w:val="_GBC_54f6bc3e44e840bc85cb3872600823b5"/>
            <w:id w:val="1699581564"/>
            <w:lock w:val="sdtLocked"/>
            <w:placeholder>
              <w:docPart w:val="GBC22222222222222222222222222222"/>
            </w:placeholder>
          </w:sdtPr>
          <w:sdtContent>
            <w:p w:rsidR="00E640B7" w:rsidRPr="0039327F" w:rsidRDefault="0039327F" w:rsidP="0039327F">
              <w:pPr>
                <w:pStyle w:val="ad"/>
                <w:spacing w:line="360" w:lineRule="auto"/>
                <w:ind w:firstLine="420"/>
                <w:rPr>
                  <w:rFonts w:hAnsi="宋体"/>
                </w:rPr>
              </w:pPr>
              <w:r w:rsidRPr="00042351">
                <w:rPr>
                  <w:rFonts w:hAnsi="宋体" w:hint="eastAsia"/>
                </w:rPr>
                <w:t>列示于现金流量表中的现金是指库存现金以及可以随时用于支付的存款。现金等价物是指企业持有的期限短、流动性强、易于转换为已知金额现金、价值变动风险很小的投资。</w:t>
              </w:r>
            </w:p>
          </w:sdtContent>
        </w:sdt>
      </w:sdtContent>
    </w:sdt>
    <w:p w:rsidR="00E640B7" w:rsidRDefault="00E640B7">
      <w:pPr>
        <w:rPr>
          <w:szCs w:val="21"/>
        </w:rPr>
      </w:pPr>
    </w:p>
    <w:sdt>
      <w:sdtPr>
        <w:rPr>
          <w:rFonts w:asciiTheme="minorHAnsi" w:hAnsiTheme="minorHAnsi" w:cs="宋体"/>
          <w:b w:val="0"/>
          <w:bCs w:val="0"/>
          <w:kern w:val="0"/>
          <w:szCs w:val="22"/>
        </w:rPr>
        <w:alias w:val="模块:外币业务和外币报表折算"/>
        <w:tag w:val="_GBC_cff1e1487c3242a8a1be0ce9c2b7a554"/>
        <w:id w:val="1289394554"/>
        <w:lock w:val="sdtLocked"/>
        <w:placeholder>
          <w:docPart w:val="GBC22222222222222222222222222222"/>
        </w:placeholder>
      </w:sdtPr>
      <w:sdtEndPr>
        <w:rPr>
          <w:rFonts w:ascii="宋体" w:hAnsi="宋体" w:cs="Times New Roman" w:hint="eastAsia"/>
          <w:kern w:val="2"/>
          <w:szCs w:val="21"/>
        </w:rPr>
      </w:sdtEndPr>
      <w:sdtContent>
        <w:p w:rsidR="00E640B7" w:rsidRDefault="006B2B5D">
          <w:pPr>
            <w:pStyle w:val="3"/>
            <w:numPr>
              <w:ilvl w:val="0"/>
              <w:numId w:val="47"/>
            </w:numPr>
          </w:pPr>
          <w:r>
            <w:t>外币业务和外币报表折算</w:t>
          </w:r>
        </w:p>
        <w:sdt>
          <w:sdtPr>
            <w:rPr>
              <w:rFonts w:hint="eastAsia"/>
              <w:szCs w:val="21"/>
            </w:rPr>
            <w:alias w:val="是否适用：外币业务和外币报表折算[双击切换]"/>
            <w:tag w:val="_GBC_9c9def5a1d2241b5a3ee696d03433778"/>
            <w:id w:val="-1081132740"/>
            <w:lock w:val="sdtLocked"/>
            <w:placeholder>
              <w:docPart w:val="GBC22222222222222222222222222222"/>
            </w:placeholder>
          </w:sdtPr>
          <w:sdtContent>
            <w:p w:rsidR="00E640B7" w:rsidRDefault="00507434">
              <w:pPr>
                <w:rPr>
                  <w:szCs w:val="21"/>
                </w:rPr>
              </w:pPr>
              <w:r>
                <w:rPr>
                  <w:szCs w:val="21"/>
                </w:rPr>
                <w:fldChar w:fldCharType="begin"/>
              </w:r>
              <w:r w:rsidR="0039327F">
                <w:rPr>
                  <w:szCs w:val="21"/>
                </w:rPr>
                <w:instrText xml:space="preserve"> MACROBUTTON  SnrToggleCheckbox √适用  </w:instrText>
              </w:r>
              <w:r>
                <w:rPr>
                  <w:szCs w:val="21"/>
                </w:rPr>
                <w:fldChar w:fldCharType="end"/>
              </w:r>
              <w:r>
                <w:rPr>
                  <w:szCs w:val="21"/>
                </w:rPr>
                <w:fldChar w:fldCharType="begin"/>
              </w:r>
              <w:r w:rsidR="0039327F">
                <w:rPr>
                  <w:szCs w:val="21"/>
                </w:rPr>
                <w:instrText xml:space="preserve"> MACROBUTTON  SnrToggleCheckbox □不适用 </w:instrText>
              </w:r>
              <w:r>
                <w:rPr>
                  <w:szCs w:val="21"/>
                </w:rPr>
                <w:fldChar w:fldCharType="end"/>
              </w:r>
            </w:p>
          </w:sdtContent>
        </w:sdt>
        <w:sdt>
          <w:sdtPr>
            <w:rPr>
              <w:rFonts w:hint="eastAsia"/>
              <w:szCs w:val="21"/>
            </w:rPr>
            <w:alias w:val="外币业务核算方法"/>
            <w:tag w:val="_GBC_1703fe5fc56b42a8972c0906a4ac6d6b"/>
            <w:id w:val="888381966"/>
            <w:lock w:val="sdtLocked"/>
            <w:placeholder>
              <w:docPart w:val="GBC22222222222222222222222222222"/>
            </w:placeholder>
          </w:sdtPr>
          <w:sdtContent>
            <w:p w:rsidR="00E640B7" w:rsidRDefault="0039327F" w:rsidP="00953342">
              <w:pPr>
                <w:ind w:firstLineChars="200" w:firstLine="420"/>
                <w:rPr>
                  <w:rFonts w:cs="Times New Roman"/>
                  <w:kern w:val="2"/>
                  <w:szCs w:val="21"/>
                </w:rPr>
              </w:pPr>
              <w:r w:rsidRPr="00042351">
                <w:rPr>
                  <w:rFonts w:hint="eastAsia"/>
                </w:rPr>
                <w:t>外币交易在初始确认时，采用</w:t>
              </w:r>
              <w:r w:rsidRPr="00A27FDE">
                <w:rPr>
                  <w:rFonts w:hint="eastAsia"/>
                </w:rPr>
                <w:t>交易发生日的即期汇率</w:t>
              </w:r>
              <w:r w:rsidRPr="00042351">
                <w:rPr>
                  <w:rFonts w:hint="eastAsia"/>
                </w:rPr>
                <w:t>折算为人民币金额。资产负债表日，外币货币性项目采用资产负债表日即期汇率折算，因汇率不同而产生的汇兑差额，除与购建符合资本化条件资产有关的外币专门借款本金及利息的汇兑差额外，计入当期损益；以历史成本计量的外币非货币性项目仍采用</w:t>
              </w:r>
              <w:r w:rsidRPr="00A27FDE">
                <w:rPr>
                  <w:rFonts w:hint="eastAsia"/>
                </w:rPr>
                <w:t>交易发生日的即期汇率</w:t>
              </w:r>
              <w:r w:rsidRPr="00042351">
                <w:rPr>
                  <w:rFonts w:hint="eastAsia"/>
                </w:rPr>
                <w:t>，不改变其人民币金额；以公允价值计量的外币非货币性项目，采用公允价值确定日的即期汇率折算，差额计入当期损益或其他综合收益。</w:t>
              </w:r>
            </w:p>
          </w:sdtContent>
        </w:sdt>
      </w:sdtContent>
    </w:sdt>
    <w:p w:rsidR="00E640B7" w:rsidRDefault="00E640B7">
      <w:pPr>
        <w:rPr>
          <w:szCs w:val="21"/>
        </w:rPr>
      </w:pPr>
    </w:p>
    <w:sdt>
      <w:sdtPr>
        <w:rPr>
          <w:rFonts w:ascii="宋体" w:hAnsi="宋体" w:cs="宋体"/>
          <w:b w:val="0"/>
          <w:bCs w:val="0"/>
          <w:kern w:val="0"/>
          <w:szCs w:val="24"/>
        </w:rPr>
        <w:alias w:val="模块:金融工具"/>
        <w:tag w:val="_GBC_4b3a058b038b41689d379e6a2726a904"/>
        <w:id w:val="-1175177702"/>
        <w:lock w:val="sdtLocked"/>
        <w:placeholder>
          <w:docPart w:val="GBC22222222222222222222222222222"/>
        </w:placeholder>
      </w:sdtPr>
      <w:sdtEndPr>
        <w:rPr>
          <w:rFonts w:hAnsi="Courier New" w:cs="Times New Roman" w:hint="eastAsia"/>
          <w:kern w:val="2"/>
          <w:szCs w:val="21"/>
        </w:rPr>
      </w:sdtEndPr>
      <w:sdtContent>
        <w:p w:rsidR="00E640B7" w:rsidRDefault="006B2B5D">
          <w:pPr>
            <w:pStyle w:val="3"/>
            <w:numPr>
              <w:ilvl w:val="0"/>
              <w:numId w:val="47"/>
            </w:numPr>
          </w:pPr>
          <w:r>
            <w:t>金融工具</w:t>
          </w:r>
        </w:p>
        <w:sdt>
          <w:sdtPr>
            <w:rPr>
              <w:rFonts w:hint="eastAsia"/>
              <w:szCs w:val="21"/>
            </w:rPr>
            <w:alias w:val="是否适用：金融工具_重要会计政策和估计[双击切换]"/>
            <w:tag w:val="_GBC_1537cea503f244c2af870a2a0d5fd7a9"/>
            <w:id w:val="-336768443"/>
            <w:lock w:val="sdtLocked"/>
            <w:placeholder>
              <w:docPart w:val="GBC22222222222222222222222222222"/>
            </w:placeholder>
          </w:sdtPr>
          <w:sdtContent>
            <w:p w:rsidR="00E640B7" w:rsidRDefault="00507434">
              <w:pPr>
                <w:rPr>
                  <w:szCs w:val="21"/>
                </w:rPr>
              </w:pPr>
              <w:r>
                <w:rPr>
                  <w:szCs w:val="21"/>
                </w:rPr>
                <w:fldChar w:fldCharType="begin"/>
              </w:r>
              <w:r w:rsidR="0039327F">
                <w:rPr>
                  <w:szCs w:val="21"/>
                </w:rPr>
                <w:instrText xml:space="preserve"> MACROBUTTON  SnrToggleCheckbox √适用  </w:instrText>
              </w:r>
              <w:r>
                <w:rPr>
                  <w:szCs w:val="21"/>
                </w:rPr>
                <w:fldChar w:fldCharType="end"/>
              </w:r>
              <w:r>
                <w:rPr>
                  <w:szCs w:val="21"/>
                </w:rPr>
                <w:fldChar w:fldCharType="begin"/>
              </w:r>
              <w:r w:rsidR="0039327F">
                <w:rPr>
                  <w:szCs w:val="21"/>
                </w:rPr>
                <w:instrText xml:space="preserve"> MACROBUTTON  SnrToggleCheckbox □不适用 </w:instrText>
              </w:r>
              <w:r>
                <w:rPr>
                  <w:szCs w:val="21"/>
                </w:rPr>
                <w:fldChar w:fldCharType="end"/>
              </w:r>
            </w:p>
          </w:sdtContent>
        </w:sdt>
        <w:sdt>
          <w:sdtPr>
            <w:rPr>
              <w:rFonts w:hint="eastAsia"/>
              <w:szCs w:val="21"/>
            </w:rPr>
            <w:alias w:val="金融资产和金融负债的核算方法"/>
            <w:tag w:val="_GBC_b358067bbe2a49bf880c383a5db50d8a"/>
            <w:id w:val="1207913491"/>
            <w:lock w:val="sdtLocked"/>
            <w:placeholder>
              <w:docPart w:val="GBC22222222222222222222222222222"/>
            </w:placeholder>
          </w:sdtPr>
          <w:sdtContent>
            <w:p w:rsidR="0039327F" w:rsidRDefault="0039327F" w:rsidP="0039327F">
              <w:pPr>
                <w:pStyle w:val="ad"/>
                <w:spacing w:line="360" w:lineRule="auto"/>
                <w:ind w:firstLine="420"/>
                <w:rPr>
                  <w:rFonts w:hAnsi="宋体"/>
                </w:rPr>
              </w:pPr>
              <w:r>
                <w:rPr>
                  <w:rFonts w:hAnsi="宋体"/>
                </w:rPr>
                <w:t xml:space="preserve">1. </w:t>
              </w:r>
              <w:r>
                <w:rPr>
                  <w:rFonts w:hAnsi="宋体" w:hint="eastAsia"/>
                </w:rPr>
                <w:t>金融资产和金融负债的分类</w:t>
              </w:r>
            </w:p>
            <w:p w:rsidR="0039327F" w:rsidRDefault="0039327F" w:rsidP="0039327F">
              <w:pPr>
                <w:pStyle w:val="ad"/>
                <w:spacing w:line="360" w:lineRule="auto"/>
                <w:ind w:firstLine="420"/>
                <w:rPr>
                  <w:rFonts w:hAnsi="宋体"/>
                </w:rPr>
              </w:pPr>
              <w:r>
                <w:rPr>
                  <w:rFonts w:hAnsi="宋体" w:hint="eastAsia"/>
                </w:rPr>
                <w:t>金融资产在初始确认时划分为以下三类：(1) 以摊余成本计量的金融资产；(2) 以公允价值计量且其变动计入其他综合收益的金融资产；(3) 以公允价值计量且其变动计入当期损益的金融资产。</w:t>
              </w:r>
            </w:p>
            <w:p w:rsidR="0039327F" w:rsidRDefault="0039327F" w:rsidP="0039327F">
              <w:pPr>
                <w:pStyle w:val="ad"/>
                <w:spacing w:line="360" w:lineRule="auto"/>
                <w:ind w:firstLine="420"/>
                <w:rPr>
                  <w:rFonts w:hAnsi="宋体"/>
                </w:rPr>
              </w:pPr>
              <w:r>
                <w:rPr>
                  <w:rFonts w:hAnsi="宋体" w:hint="eastAsia"/>
                </w:rPr>
                <w:t xml:space="preserve">金融负债在初始确认时划分为以下四类：(1) 以公允价值计量且其变动计入当期损益的金融负债；(2) </w:t>
              </w:r>
              <w:r w:rsidRPr="00F63B45">
                <w:rPr>
                  <w:rFonts w:hAnsi="宋体" w:hint="eastAsia"/>
                </w:rPr>
                <w:t>金融资产转移不符合终止确认条件或继续涉入被转移金融</w:t>
              </w:r>
              <w:r>
                <w:rPr>
                  <w:rFonts w:hAnsi="宋体" w:hint="eastAsia"/>
                </w:rPr>
                <w:t>资产</w:t>
              </w:r>
              <w:r w:rsidRPr="00F63B45">
                <w:rPr>
                  <w:rFonts w:hAnsi="宋体" w:hint="eastAsia"/>
                </w:rPr>
                <w:t>所形成的金融负债</w:t>
              </w:r>
              <w:r>
                <w:rPr>
                  <w:rFonts w:hAnsi="宋体" w:hint="eastAsia"/>
                </w:rPr>
                <w:t>；(3) 不属于上述(1)或(2)的财务担保合同</w:t>
              </w:r>
              <w:r w:rsidRPr="000F10EF">
                <w:rPr>
                  <w:rFonts w:hAnsi="宋体" w:hint="eastAsia"/>
                </w:rPr>
                <w:t>，</w:t>
              </w:r>
              <w:r>
                <w:rPr>
                  <w:rFonts w:hAnsi="宋体" w:hint="eastAsia"/>
                </w:rPr>
                <w:t>以及不属于上述(1)并</w:t>
              </w:r>
              <w:r w:rsidRPr="000F10EF">
                <w:rPr>
                  <w:rFonts w:hAnsi="宋体" w:hint="eastAsia"/>
                </w:rPr>
                <w:t>以低于市场利率贷款的贷款承诺</w:t>
              </w:r>
              <w:r>
                <w:rPr>
                  <w:rFonts w:hAnsi="宋体" w:hint="eastAsia"/>
                </w:rPr>
                <w:t>；(4) 以摊余成本计量的金融负债。</w:t>
              </w:r>
            </w:p>
            <w:p w:rsidR="0039327F" w:rsidRDefault="0039327F" w:rsidP="0039327F">
              <w:pPr>
                <w:pStyle w:val="ad"/>
                <w:spacing w:line="360" w:lineRule="auto"/>
                <w:ind w:firstLineChars="200" w:firstLine="420"/>
                <w:rPr>
                  <w:rFonts w:hAnsi="宋体"/>
                </w:rPr>
              </w:pPr>
              <w:r>
                <w:rPr>
                  <w:rFonts w:hAnsi="宋体"/>
                </w:rPr>
                <w:t xml:space="preserve">2. </w:t>
              </w:r>
              <w:r>
                <w:rPr>
                  <w:rFonts w:hAnsi="宋体" w:hint="eastAsia"/>
                </w:rPr>
                <w:t>金融资产和金融负债的确认依据、计量方法和终止确认条件</w:t>
              </w:r>
            </w:p>
            <w:p w:rsidR="0039327F" w:rsidRPr="008953B0" w:rsidRDefault="0039327F" w:rsidP="0039327F">
              <w:pPr>
                <w:pStyle w:val="ad"/>
                <w:spacing w:line="360" w:lineRule="auto"/>
                <w:ind w:firstLineChars="200" w:firstLine="420"/>
                <w:rPr>
                  <w:rFonts w:hAnsi="宋体"/>
                </w:rPr>
              </w:pPr>
              <w:r>
                <w:rPr>
                  <w:rFonts w:hAnsi="宋体"/>
                </w:rPr>
                <w:t>(</w:t>
              </w:r>
              <w:r>
                <w:rPr>
                  <w:rFonts w:hAnsi="宋体" w:hint="eastAsia"/>
                </w:rPr>
                <w:t>1) 金融资产和金融负债的确认依据和初始计量方法</w:t>
              </w:r>
            </w:p>
            <w:p w:rsidR="0039327F" w:rsidRPr="003905C5" w:rsidRDefault="0039327F" w:rsidP="0039327F">
              <w:pPr>
                <w:pStyle w:val="ad"/>
                <w:spacing w:line="360" w:lineRule="auto"/>
                <w:ind w:firstLineChars="200" w:firstLine="420"/>
                <w:rPr>
                  <w:rFonts w:hAnsi="宋体"/>
                  <w:szCs w:val="21"/>
                </w:rPr>
              </w:pPr>
              <w:r>
                <w:rPr>
                  <w:rFonts w:hAnsi="宋体" w:hint="eastAsia"/>
                </w:rPr>
                <w:t>公司成为金融工具合同的一方时，确认一项金融资产或金融负债。初始确认金融资产或金融负债时，按照公允价值计量；对于以公允价值计量且其变动计入当期损益的金融资产和金融负债，相关交易费用直接计入当期损益；对于其他类别的金融资产或金融负债，相关交易费用计入初始确认金额。但是，公司初始</w:t>
              </w:r>
              <w:r w:rsidRPr="003905C5">
                <w:rPr>
                  <w:rFonts w:hAnsi="宋体" w:hint="eastAsia"/>
                </w:rPr>
                <w:t>确认的应收账款未包含重大融资成分或</w:t>
              </w:r>
              <w:r>
                <w:rPr>
                  <w:rFonts w:hAnsi="宋体" w:hint="eastAsia"/>
                </w:rPr>
                <w:t>公司</w:t>
              </w:r>
              <w:r w:rsidRPr="003905C5">
                <w:rPr>
                  <w:rFonts w:hAnsi="宋体" w:hint="eastAsia"/>
                </w:rPr>
                <w:t>不考虑</w:t>
              </w:r>
              <w:r>
                <w:rPr>
                  <w:rFonts w:hAnsi="宋体" w:hint="eastAsia"/>
                </w:rPr>
                <w:t>未</w:t>
              </w:r>
              <w:r w:rsidRPr="003905C5">
                <w:rPr>
                  <w:rFonts w:hAnsi="宋体" w:hint="eastAsia"/>
                </w:rPr>
                <w:t>超过一年的合同中</w:t>
              </w:r>
              <w:r>
                <w:rPr>
                  <w:rFonts w:hAnsi="宋体" w:hint="eastAsia"/>
                </w:rPr>
                <w:t>的</w:t>
              </w:r>
              <w:r w:rsidRPr="003905C5">
                <w:rPr>
                  <w:rFonts w:hAnsi="宋体" w:hint="eastAsia"/>
                </w:rPr>
                <w:t>融资成分的，按照</w:t>
              </w:r>
              <w:r w:rsidRPr="007F28DD">
                <w:rPr>
                  <w:rFonts w:hAnsi="宋体" w:hint="eastAsia"/>
                </w:rPr>
                <w:t>《企业会计准则第14号——收入》</w:t>
              </w:r>
              <w:r>
                <w:rPr>
                  <w:rFonts w:hAnsi="宋体" w:hint="eastAsia"/>
                </w:rPr>
                <w:t>所</w:t>
              </w:r>
              <w:r w:rsidRPr="003905C5">
                <w:rPr>
                  <w:rFonts w:hAnsi="宋体" w:hint="eastAsia"/>
                </w:rPr>
                <w:t>定义的交易价格进行初始计量。</w:t>
              </w:r>
            </w:p>
            <w:p w:rsidR="0039327F" w:rsidRDefault="0039327F" w:rsidP="0039327F">
              <w:pPr>
                <w:pStyle w:val="ad"/>
                <w:spacing w:line="360" w:lineRule="auto"/>
                <w:ind w:firstLineChars="200" w:firstLine="420"/>
                <w:rPr>
                  <w:rFonts w:hAnsi="宋体"/>
                </w:rPr>
              </w:pPr>
              <w:r>
                <w:rPr>
                  <w:rFonts w:hAnsi="宋体"/>
                </w:rPr>
                <w:t>(</w:t>
              </w:r>
              <w:r>
                <w:rPr>
                  <w:rFonts w:hAnsi="宋体" w:hint="eastAsia"/>
                </w:rPr>
                <w:t>2) 金融资产的后续计量方法</w:t>
              </w:r>
            </w:p>
            <w:p w:rsidR="0039327F" w:rsidRDefault="0039327F" w:rsidP="0039327F">
              <w:pPr>
                <w:pStyle w:val="ad"/>
                <w:spacing w:line="360" w:lineRule="auto"/>
                <w:ind w:firstLineChars="200" w:firstLine="420"/>
                <w:rPr>
                  <w:rFonts w:hAnsi="宋体"/>
                </w:rPr>
              </w:pPr>
              <w:r>
                <w:rPr>
                  <w:rFonts w:hAnsi="宋体" w:hint="eastAsia"/>
                </w:rPr>
                <w:t>1</w:t>
              </w:r>
              <w:r>
                <w:rPr>
                  <w:rFonts w:hAnsi="宋体"/>
                </w:rPr>
                <w:t>)</w:t>
              </w:r>
              <w:r>
                <w:rPr>
                  <w:rFonts w:hAnsi="宋体" w:hint="eastAsia"/>
                </w:rPr>
                <w:t xml:space="preserve"> 以摊余成本计量的金融资产</w:t>
              </w:r>
            </w:p>
            <w:p w:rsidR="0039327F" w:rsidRDefault="0039327F" w:rsidP="0039327F">
              <w:pPr>
                <w:pStyle w:val="ad"/>
                <w:spacing w:line="360" w:lineRule="auto"/>
                <w:ind w:firstLineChars="200" w:firstLine="420"/>
                <w:rPr>
                  <w:rFonts w:hAnsi="宋体"/>
                </w:rPr>
              </w:pPr>
              <w:r>
                <w:rPr>
                  <w:rFonts w:hAnsi="宋体" w:hint="eastAsia"/>
                </w:rPr>
                <w:t>采用实际利率法，按照摊余成本进行后续计量。</w:t>
              </w:r>
              <w:r w:rsidRPr="000F10EF">
                <w:rPr>
                  <w:rFonts w:hAnsi="宋体" w:hint="eastAsia"/>
                </w:rPr>
                <w:t>以摊余成本计量且不属于任何套期关系的一部分的金融资产所产生的利得或损失，在终止确认、</w:t>
              </w:r>
              <w:r>
                <w:rPr>
                  <w:rFonts w:hAnsi="宋体" w:hint="eastAsia"/>
                </w:rPr>
                <w:t>重分类、</w:t>
              </w:r>
              <w:r w:rsidRPr="000F10EF">
                <w:rPr>
                  <w:rFonts w:hAnsi="宋体" w:hint="eastAsia"/>
                </w:rPr>
                <w:t>按照实际利率法摊销或确认减值时，</w:t>
              </w:r>
              <w:r w:rsidRPr="000F10EF">
                <w:rPr>
                  <w:rFonts w:hAnsi="宋体" w:hint="eastAsia"/>
                </w:rPr>
                <w:lastRenderedPageBreak/>
                <w:t>计入当期损益。</w:t>
              </w:r>
            </w:p>
            <w:p w:rsidR="0039327F" w:rsidRDefault="0039327F" w:rsidP="0039327F">
              <w:pPr>
                <w:pStyle w:val="ad"/>
                <w:spacing w:line="360" w:lineRule="auto"/>
                <w:ind w:firstLineChars="200" w:firstLine="420"/>
                <w:rPr>
                  <w:rFonts w:hAnsi="宋体"/>
                </w:rPr>
              </w:pPr>
              <w:r>
                <w:rPr>
                  <w:rFonts w:hAnsi="宋体" w:hint="eastAsia"/>
                </w:rPr>
                <w:t>2</w:t>
              </w:r>
              <w:r>
                <w:rPr>
                  <w:rFonts w:hAnsi="宋体"/>
                </w:rPr>
                <w:t>)</w:t>
              </w:r>
              <w:r>
                <w:rPr>
                  <w:rFonts w:hAnsi="宋体" w:hint="eastAsia"/>
                </w:rPr>
                <w:t xml:space="preserve"> 以公允价值计量且其变动计入其他综合收益的债务工具投资</w:t>
              </w:r>
            </w:p>
            <w:p w:rsidR="0039327F" w:rsidRDefault="0039327F" w:rsidP="0039327F">
              <w:pPr>
                <w:pStyle w:val="ad"/>
                <w:spacing w:line="360" w:lineRule="auto"/>
                <w:ind w:firstLineChars="200" w:firstLine="420"/>
                <w:rPr>
                  <w:rFonts w:hAnsi="宋体"/>
                </w:rPr>
              </w:pPr>
              <w:r>
                <w:rPr>
                  <w:rFonts w:hAnsi="宋体" w:hint="eastAsia"/>
                </w:rPr>
                <w:t>采用公允价值进行后续计量。</w:t>
              </w:r>
              <w:r w:rsidRPr="004B3A75">
                <w:rPr>
                  <w:rFonts w:hAnsi="宋体" w:hint="eastAsia"/>
                </w:rPr>
                <w:t>采用实际利率法计算的利息、减值损失或利得及汇兑损益计入当期损益，其他利得或损失计入其他综合收益。终止确认时，将之前计入其他综合收益的累计利得或损失从其他综合收益中转出，计入当期损益。</w:t>
              </w:r>
            </w:p>
            <w:p w:rsidR="0039327F" w:rsidRDefault="0039327F" w:rsidP="0039327F">
              <w:pPr>
                <w:pStyle w:val="ad"/>
                <w:spacing w:line="360" w:lineRule="auto"/>
                <w:ind w:firstLineChars="200" w:firstLine="420"/>
                <w:rPr>
                  <w:rFonts w:hAnsi="宋体"/>
                </w:rPr>
              </w:pPr>
              <w:r>
                <w:rPr>
                  <w:rFonts w:hAnsi="宋体" w:hint="eastAsia"/>
                </w:rPr>
                <w:t>3</w:t>
              </w:r>
              <w:r>
                <w:rPr>
                  <w:rFonts w:hAnsi="宋体"/>
                </w:rPr>
                <w:t>)</w:t>
              </w:r>
              <w:r>
                <w:rPr>
                  <w:rFonts w:hAnsi="宋体" w:hint="eastAsia"/>
                </w:rPr>
                <w:t xml:space="preserve"> 以公允价值计量且其变动计入其他综合收益的权益工具投资</w:t>
              </w:r>
            </w:p>
            <w:p w:rsidR="0039327F" w:rsidRPr="00161CFF" w:rsidRDefault="0039327F" w:rsidP="0039327F">
              <w:pPr>
                <w:pStyle w:val="ad"/>
                <w:spacing w:line="360" w:lineRule="auto"/>
                <w:ind w:firstLineChars="200" w:firstLine="420"/>
                <w:rPr>
                  <w:rFonts w:hAnsi="宋体"/>
                </w:rPr>
              </w:pPr>
              <w:r>
                <w:rPr>
                  <w:rFonts w:hAnsi="宋体" w:hint="eastAsia"/>
                </w:rPr>
                <w:t>采用公允价值进行后续计量。获得的</w:t>
              </w:r>
              <w:r w:rsidRPr="003D3498">
                <w:rPr>
                  <w:rFonts w:hAnsi="宋体" w:hint="eastAsia"/>
                </w:rPr>
                <w:t>股利</w:t>
              </w:r>
              <w:r>
                <w:rPr>
                  <w:rFonts w:hAnsi="宋体" w:hint="eastAsia"/>
                </w:rPr>
                <w:t>（属于投资成本收回部分的除外）</w:t>
              </w:r>
              <w:r w:rsidRPr="003D3498">
                <w:rPr>
                  <w:rFonts w:hAnsi="宋体" w:hint="eastAsia"/>
                </w:rPr>
                <w:t>计入</w:t>
              </w:r>
              <w:r>
                <w:rPr>
                  <w:rFonts w:hAnsi="宋体" w:hint="eastAsia"/>
                </w:rPr>
                <w:t>当期</w:t>
              </w:r>
              <w:r w:rsidRPr="003D3498">
                <w:rPr>
                  <w:rFonts w:hAnsi="宋体" w:hint="eastAsia"/>
                </w:rPr>
                <w:t>损益，其他利得或损失计入其他综合收益。终止确认时，将之前计入其他综合收益的累计利得或损失从其他综合收益中转出，计入留存收益。</w:t>
              </w:r>
            </w:p>
            <w:p w:rsidR="0039327F" w:rsidRDefault="0039327F" w:rsidP="0039327F">
              <w:pPr>
                <w:pStyle w:val="ad"/>
                <w:spacing w:line="360" w:lineRule="auto"/>
                <w:ind w:firstLineChars="200" w:firstLine="420"/>
                <w:rPr>
                  <w:rFonts w:hAnsi="宋体"/>
                </w:rPr>
              </w:pPr>
              <w:r>
                <w:rPr>
                  <w:rFonts w:hAnsi="宋体" w:hint="eastAsia"/>
                </w:rPr>
                <w:t>4</w:t>
              </w:r>
              <w:r>
                <w:rPr>
                  <w:rFonts w:hAnsi="宋体"/>
                </w:rPr>
                <w:t>)</w:t>
              </w:r>
              <w:r>
                <w:rPr>
                  <w:rFonts w:hAnsi="宋体" w:hint="eastAsia"/>
                </w:rPr>
                <w:t xml:space="preserve"> 以公允价值计量且其变动计入当期损益的金融资产</w:t>
              </w:r>
            </w:p>
            <w:p w:rsidR="0039327F" w:rsidRDefault="0039327F" w:rsidP="0039327F">
              <w:pPr>
                <w:pStyle w:val="ad"/>
                <w:spacing w:line="360" w:lineRule="auto"/>
                <w:ind w:firstLineChars="200" w:firstLine="420"/>
                <w:rPr>
                  <w:rFonts w:hAnsi="宋体"/>
                </w:rPr>
              </w:pPr>
              <w:r>
                <w:rPr>
                  <w:rFonts w:hAnsi="宋体" w:hint="eastAsia"/>
                </w:rPr>
                <w:t>采用公允价值进行后续计量，</w:t>
              </w:r>
              <w:r w:rsidRPr="003D3498">
                <w:rPr>
                  <w:rFonts w:hAnsi="宋体" w:hint="eastAsia"/>
                </w:rPr>
                <w:t>产生的利得或损失</w:t>
              </w:r>
              <w:r>
                <w:rPr>
                  <w:rFonts w:hAnsi="宋体" w:hint="eastAsia"/>
                </w:rPr>
                <w:t>（</w:t>
              </w:r>
              <w:r w:rsidRPr="003D3498">
                <w:rPr>
                  <w:rFonts w:hAnsi="宋体" w:hint="eastAsia"/>
                </w:rPr>
                <w:t>包括利息和股利收入</w:t>
              </w:r>
              <w:r>
                <w:rPr>
                  <w:rFonts w:hAnsi="宋体" w:hint="eastAsia"/>
                </w:rPr>
                <w:t>)</w:t>
              </w:r>
              <w:r w:rsidRPr="003D3498">
                <w:rPr>
                  <w:rFonts w:hAnsi="宋体" w:hint="eastAsia"/>
                </w:rPr>
                <w:t>计入当期损益，除非该金融资产属于套期关系的一部分。</w:t>
              </w:r>
            </w:p>
            <w:p w:rsidR="0039327F" w:rsidRDefault="0039327F" w:rsidP="0039327F">
              <w:pPr>
                <w:pStyle w:val="ad"/>
                <w:spacing w:line="360" w:lineRule="auto"/>
                <w:ind w:firstLineChars="200" w:firstLine="420"/>
                <w:rPr>
                  <w:rFonts w:hAnsi="宋体"/>
                </w:rPr>
              </w:pPr>
              <w:r>
                <w:rPr>
                  <w:rFonts w:hAnsi="宋体"/>
                </w:rPr>
                <w:t>(</w:t>
              </w:r>
              <w:r>
                <w:rPr>
                  <w:rFonts w:hAnsi="宋体" w:hint="eastAsia"/>
                </w:rPr>
                <w:t>3) 金融负债的后续计量方法</w:t>
              </w:r>
            </w:p>
            <w:p w:rsidR="0039327F" w:rsidRDefault="0039327F" w:rsidP="0039327F">
              <w:pPr>
                <w:pStyle w:val="ad"/>
                <w:spacing w:line="360" w:lineRule="auto"/>
                <w:ind w:firstLineChars="200" w:firstLine="420"/>
                <w:rPr>
                  <w:rFonts w:hAnsi="宋体"/>
                </w:rPr>
              </w:pPr>
              <w:r>
                <w:rPr>
                  <w:rFonts w:hAnsi="宋体" w:hint="eastAsia"/>
                </w:rPr>
                <w:t>1</w:t>
              </w:r>
              <w:r>
                <w:rPr>
                  <w:rFonts w:hAnsi="宋体"/>
                </w:rPr>
                <w:t>)</w:t>
              </w:r>
              <w:r>
                <w:rPr>
                  <w:rFonts w:hAnsi="宋体" w:hint="eastAsia"/>
                </w:rPr>
                <w:t xml:space="preserve"> 以公允价值计量且其变动计入当期损益的金融负债</w:t>
              </w:r>
            </w:p>
            <w:p w:rsidR="0039327F" w:rsidRDefault="0039327F" w:rsidP="0039327F">
              <w:pPr>
                <w:pStyle w:val="ad"/>
                <w:spacing w:line="360" w:lineRule="auto"/>
                <w:ind w:firstLineChars="200" w:firstLine="420"/>
                <w:rPr>
                  <w:rFonts w:hAnsi="宋体"/>
                </w:rPr>
              </w:pPr>
              <w:r>
                <w:rPr>
                  <w:rFonts w:hAnsi="宋体" w:hint="eastAsia"/>
                </w:rPr>
                <w:t>此</w:t>
              </w:r>
              <w:r w:rsidRPr="003D3498">
                <w:rPr>
                  <w:rFonts w:hAnsi="宋体" w:hint="eastAsia"/>
                </w:rPr>
                <w:t>类金融负债包括交易性金融负债</w:t>
              </w:r>
              <w:r>
                <w:rPr>
                  <w:rFonts w:hAnsi="宋体" w:hint="eastAsia"/>
                </w:rPr>
                <w:t>（</w:t>
              </w:r>
              <w:r w:rsidRPr="003D3498">
                <w:rPr>
                  <w:rFonts w:hAnsi="宋体" w:hint="eastAsia"/>
                </w:rPr>
                <w:t>含属于金融负债的衍生工具</w:t>
              </w:r>
              <w:r>
                <w:rPr>
                  <w:rFonts w:hAnsi="宋体" w:hint="eastAsia"/>
                </w:rPr>
                <w:t>）</w:t>
              </w:r>
              <w:r w:rsidRPr="003D3498">
                <w:rPr>
                  <w:rFonts w:hAnsi="宋体" w:hint="eastAsia"/>
                </w:rPr>
                <w:t>和指定为以公允价值计量且其变动计入当期损益的金融负债。</w:t>
              </w:r>
              <w:r>
                <w:rPr>
                  <w:rFonts w:hAnsi="宋体" w:hint="eastAsia"/>
                </w:rPr>
                <w:t>对于此</w:t>
              </w:r>
              <w:r w:rsidRPr="00A511C8">
                <w:rPr>
                  <w:rFonts w:hAnsi="宋体" w:hint="eastAsia"/>
                </w:rPr>
                <w:t>类金融负债以公允价值进行后续计量</w:t>
              </w:r>
              <w:r>
                <w:rPr>
                  <w:rFonts w:hAnsi="宋体" w:hint="eastAsia"/>
                </w:rPr>
                <w:t>。</w:t>
              </w:r>
              <w:r w:rsidRPr="007F28DD">
                <w:rPr>
                  <w:rFonts w:hAnsi="宋体" w:hint="eastAsia"/>
                </w:rPr>
                <w:t>因</w:t>
              </w:r>
              <w:r>
                <w:rPr>
                  <w:rFonts w:hAnsi="宋体" w:hint="eastAsia"/>
                </w:rPr>
                <w:t>公司</w:t>
              </w:r>
              <w:r w:rsidRPr="007F28DD">
                <w:rPr>
                  <w:rFonts w:hAnsi="宋体" w:hint="eastAsia"/>
                </w:rPr>
                <w:t>自身</w:t>
              </w:r>
              <w:r>
                <w:rPr>
                  <w:rFonts w:hAnsi="宋体" w:hint="eastAsia"/>
                </w:rPr>
                <w:t>信用</w:t>
              </w:r>
              <w:r w:rsidRPr="007F28DD">
                <w:rPr>
                  <w:rFonts w:hAnsi="宋体" w:hint="eastAsia"/>
                </w:rPr>
                <w:t>风险变动引起的指</w:t>
              </w:r>
              <w:r>
                <w:rPr>
                  <w:rFonts w:hAnsi="宋体" w:hint="eastAsia"/>
                </w:rPr>
                <w:t>定为以公允价值计量且其变动计入当期损益的金融负债的公允价值变动金额</w:t>
              </w:r>
              <w:r w:rsidRPr="007F28DD">
                <w:rPr>
                  <w:rFonts w:hAnsi="宋体" w:hint="eastAsia"/>
                </w:rPr>
                <w:t>计入其他综合收益，</w:t>
              </w:r>
              <w:r>
                <w:rPr>
                  <w:rFonts w:hAnsi="宋体" w:hint="eastAsia"/>
                </w:rPr>
                <w:t>除非该处理会造成或扩大损益中的会计错配。此类金融负债</w:t>
              </w:r>
              <w:r w:rsidRPr="007F28DD">
                <w:rPr>
                  <w:rFonts w:hAnsi="宋体" w:hint="eastAsia"/>
                </w:rPr>
                <w:t>产生的</w:t>
              </w:r>
              <w:r>
                <w:rPr>
                  <w:rFonts w:hAnsi="宋体" w:hint="eastAsia"/>
                </w:rPr>
                <w:t>其他</w:t>
              </w:r>
              <w:r w:rsidRPr="007F28DD">
                <w:rPr>
                  <w:rFonts w:hAnsi="宋体" w:hint="eastAsia"/>
                </w:rPr>
                <w:t>利得或损失</w:t>
              </w:r>
              <w:r>
                <w:rPr>
                  <w:rFonts w:hAnsi="宋体" w:hint="eastAsia"/>
                </w:rPr>
                <w:t>（</w:t>
              </w:r>
              <w:r w:rsidRPr="007F28DD">
                <w:rPr>
                  <w:rFonts w:hAnsi="宋体" w:hint="eastAsia"/>
                </w:rPr>
                <w:t>包括利息费用</w:t>
              </w:r>
              <w:r>
                <w:rPr>
                  <w:rFonts w:hAnsi="宋体" w:hint="eastAsia"/>
                </w:rPr>
                <w:t>、除</w:t>
              </w:r>
              <w:r w:rsidRPr="00C7037C">
                <w:rPr>
                  <w:rFonts w:hAnsi="宋体" w:hint="eastAsia"/>
                </w:rPr>
                <w:t>因</w:t>
              </w:r>
              <w:r>
                <w:rPr>
                  <w:rFonts w:hAnsi="宋体" w:hint="eastAsia"/>
                </w:rPr>
                <w:t>公司</w:t>
              </w:r>
              <w:r w:rsidRPr="00C7037C">
                <w:rPr>
                  <w:rFonts w:hAnsi="宋体" w:hint="eastAsia"/>
                </w:rPr>
                <w:t>自身</w:t>
              </w:r>
              <w:r>
                <w:rPr>
                  <w:rFonts w:hAnsi="宋体" w:hint="eastAsia"/>
                </w:rPr>
                <w:t>信用</w:t>
              </w:r>
              <w:r w:rsidRPr="00C7037C">
                <w:rPr>
                  <w:rFonts w:hAnsi="宋体" w:hint="eastAsia"/>
                </w:rPr>
                <w:t>风险变动引起</w:t>
              </w:r>
              <w:r>
                <w:rPr>
                  <w:rFonts w:hAnsi="宋体" w:hint="eastAsia"/>
                </w:rPr>
                <w:t>的公允价值变动）</w:t>
              </w:r>
              <w:r w:rsidRPr="00A511C8">
                <w:rPr>
                  <w:rFonts w:hAnsi="宋体" w:hint="eastAsia"/>
                </w:rPr>
                <w:t>计入当期损益</w:t>
              </w:r>
              <w:r>
                <w:rPr>
                  <w:rFonts w:hAnsi="宋体" w:hint="eastAsia"/>
                </w:rPr>
                <w:t>，除非该金融负债属于套期关系的一部分。</w:t>
              </w:r>
              <w:r w:rsidRPr="004B3A75">
                <w:rPr>
                  <w:rFonts w:hAnsi="宋体" w:hint="eastAsia"/>
                </w:rPr>
                <w:t>终止确认时，将之前计入其他综合收益的</w:t>
              </w:r>
              <w:r>
                <w:rPr>
                  <w:rFonts w:hAnsi="宋体" w:hint="eastAsia"/>
                </w:rPr>
                <w:t>累计利得或损失</w:t>
              </w:r>
              <w:r w:rsidRPr="004B3A75">
                <w:rPr>
                  <w:rFonts w:hAnsi="宋体" w:hint="eastAsia"/>
                </w:rPr>
                <w:t>从其他综合收益中转出，计入</w:t>
              </w:r>
              <w:r>
                <w:rPr>
                  <w:rFonts w:hAnsi="宋体" w:hint="eastAsia"/>
                </w:rPr>
                <w:t>留存收</w:t>
              </w:r>
              <w:r w:rsidRPr="004B3A75">
                <w:rPr>
                  <w:rFonts w:hAnsi="宋体" w:hint="eastAsia"/>
                </w:rPr>
                <w:t>益。</w:t>
              </w:r>
            </w:p>
            <w:p w:rsidR="0039327F" w:rsidRDefault="0039327F" w:rsidP="0039327F">
              <w:pPr>
                <w:pStyle w:val="ad"/>
                <w:spacing w:line="360" w:lineRule="auto"/>
                <w:ind w:firstLineChars="200" w:firstLine="420"/>
                <w:rPr>
                  <w:rFonts w:hAnsi="宋体"/>
                </w:rPr>
              </w:pPr>
              <w:r>
                <w:rPr>
                  <w:rFonts w:hAnsi="宋体" w:hint="eastAsia"/>
                </w:rPr>
                <w:t>2</w:t>
              </w:r>
              <w:r>
                <w:rPr>
                  <w:rFonts w:hAnsi="宋体"/>
                </w:rPr>
                <w:t>)</w:t>
              </w:r>
              <w:r>
                <w:rPr>
                  <w:rFonts w:hAnsi="宋体" w:hint="eastAsia"/>
                </w:rPr>
                <w:t xml:space="preserve"> </w:t>
              </w:r>
              <w:r w:rsidRPr="00F63B45">
                <w:rPr>
                  <w:rFonts w:hAnsi="宋体" w:hint="eastAsia"/>
                </w:rPr>
                <w:t>金融资产转移不符合终止确认条件或继续涉入被转移金融</w:t>
              </w:r>
              <w:r>
                <w:rPr>
                  <w:rFonts w:hAnsi="宋体" w:hint="eastAsia"/>
                </w:rPr>
                <w:t>资产</w:t>
              </w:r>
              <w:r w:rsidRPr="00F63B45">
                <w:rPr>
                  <w:rFonts w:hAnsi="宋体" w:hint="eastAsia"/>
                </w:rPr>
                <w:t>所形成的金融负债</w:t>
              </w:r>
            </w:p>
            <w:p w:rsidR="0039327F" w:rsidRDefault="0039327F" w:rsidP="0039327F">
              <w:pPr>
                <w:pStyle w:val="ad"/>
                <w:spacing w:line="360" w:lineRule="auto"/>
                <w:ind w:firstLineChars="200" w:firstLine="420"/>
                <w:rPr>
                  <w:rFonts w:hAnsi="宋体"/>
                </w:rPr>
              </w:pPr>
              <w:r w:rsidRPr="00ED7436">
                <w:rPr>
                  <w:rFonts w:hAnsi="宋体" w:hint="eastAsia"/>
                </w:rPr>
                <w:t>按照《企业会计准则第</w:t>
              </w:r>
              <w:r>
                <w:rPr>
                  <w:rFonts w:hAnsi="宋体" w:hint="eastAsia"/>
                </w:rPr>
                <w:t>23</w:t>
              </w:r>
              <w:r w:rsidRPr="00ED7436">
                <w:rPr>
                  <w:rFonts w:hAnsi="宋体" w:hint="eastAsia"/>
                </w:rPr>
                <w:t>号——金融资产转移》相关规定进行计量</w:t>
              </w:r>
              <w:r>
                <w:rPr>
                  <w:rFonts w:hAnsi="宋体" w:hint="eastAsia"/>
                </w:rPr>
                <w:t>。</w:t>
              </w:r>
            </w:p>
            <w:p w:rsidR="0039327F" w:rsidRDefault="0039327F" w:rsidP="0039327F">
              <w:pPr>
                <w:pStyle w:val="ad"/>
                <w:spacing w:line="360" w:lineRule="auto"/>
                <w:ind w:firstLineChars="200" w:firstLine="420"/>
                <w:rPr>
                  <w:rFonts w:hAnsi="宋体"/>
                </w:rPr>
              </w:pPr>
              <w:r>
                <w:rPr>
                  <w:rFonts w:hAnsi="宋体" w:hint="eastAsia"/>
                </w:rPr>
                <w:t>3</w:t>
              </w:r>
              <w:r>
                <w:rPr>
                  <w:rFonts w:hAnsi="宋体"/>
                </w:rPr>
                <w:t>)</w:t>
              </w:r>
              <w:r w:rsidRPr="000F10EF">
                <w:rPr>
                  <w:rFonts w:hint="eastAsia"/>
                </w:rPr>
                <w:t xml:space="preserve"> </w:t>
              </w:r>
              <w:r>
                <w:rPr>
                  <w:rFonts w:hAnsi="宋体" w:hint="eastAsia"/>
                </w:rPr>
                <w:t>不属于上述1</w:t>
              </w:r>
              <w:r>
                <w:rPr>
                  <w:rFonts w:hAnsi="宋体"/>
                </w:rPr>
                <w:t>)</w:t>
              </w:r>
              <w:r>
                <w:rPr>
                  <w:rFonts w:hAnsi="宋体" w:hint="eastAsia"/>
                </w:rPr>
                <w:t>或2</w:t>
              </w:r>
              <w:r>
                <w:rPr>
                  <w:rFonts w:hAnsi="宋体"/>
                </w:rPr>
                <w:t>)</w:t>
              </w:r>
              <w:r>
                <w:rPr>
                  <w:rFonts w:hAnsi="宋体" w:hint="eastAsia"/>
                </w:rPr>
                <w:t>的财务担保合同</w:t>
              </w:r>
              <w:r w:rsidRPr="000F10EF">
                <w:rPr>
                  <w:rFonts w:hAnsi="宋体" w:hint="eastAsia"/>
                </w:rPr>
                <w:t>，</w:t>
              </w:r>
              <w:r>
                <w:rPr>
                  <w:rFonts w:hAnsi="宋体" w:hint="eastAsia"/>
                </w:rPr>
                <w:t>以及不属于上述1</w:t>
              </w:r>
              <w:r>
                <w:rPr>
                  <w:rFonts w:hAnsi="宋体"/>
                </w:rPr>
                <w:t>)</w:t>
              </w:r>
              <w:r w:rsidRPr="000F10EF">
                <w:rPr>
                  <w:rFonts w:hAnsi="宋体" w:hint="eastAsia"/>
                </w:rPr>
                <w:t>并以低于市场利率贷款的贷款承诺</w:t>
              </w:r>
            </w:p>
            <w:p w:rsidR="0039327F" w:rsidRPr="007F28DD" w:rsidRDefault="0039327F" w:rsidP="0039327F">
              <w:pPr>
                <w:pStyle w:val="ad"/>
                <w:spacing w:line="360" w:lineRule="auto"/>
                <w:ind w:firstLineChars="200" w:firstLine="420"/>
                <w:rPr>
                  <w:rFonts w:hAnsi="宋体"/>
                </w:rPr>
              </w:pPr>
              <w:r w:rsidRPr="007F28DD">
                <w:rPr>
                  <w:rFonts w:hAnsi="宋体" w:hint="eastAsia"/>
                </w:rPr>
                <w:t>在初始确认后按照下列两项金额之中的较高者进行后续计量：</w:t>
              </w:r>
              <w:r>
                <w:rPr>
                  <w:rFonts w:hAnsi="宋体" w:hint="eastAsia"/>
                </w:rPr>
                <w:t>①</w:t>
              </w:r>
              <w:r w:rsidRPr="007F28DD">
                <w:rPr>
                  <w:rFonts w:hAnsi="宋体" w:hint="eastAsia"/>
                </w:rPr>
                <w:t xml:space="preserve"> 按照</w:t>
              </w:r>
              <w:r w:rsidRPr="003D3498">
                <w:rPr>
                  <w:rFonts w:hAnsi="宋体" w:hint="eastAsia"/>
                </w:rPr>
                <w:t>金融工具的减值</w:t>
              </w:r>
              <w:r>
                <w:rPr>
                  <w:rFonts w:hAnsi="宋体" w:hint="eastAsia"/>
                </w:rPr>
                <w:t>规定</w:t>
              </w:r>
              <w:r w:rsidRPr="007F28DD">
                <w:rPr>
                  <w:rFonts w:hAnsi="宋体" w:hint="eastAsia"/>
                </w:rPr>
                <w:t>确定的</w:t>
              </w:r>
              <w:r>
                <w:rPr>
                  <w:rFonts w:hAnsi="宋体" w:hint="eastAsia"/>
                </w:rPr>
                <w:t>损失准备</w:t>
              </w:r>
              <w:r w:rsidRPr="007F28DD">
                <w:rPr>
                  <w:rFonts w:hAnsi="宋体" w:hint="eastAsia"/>
                </w:rPr>
                <w:t>金额；</w:t>
              </w:r>
              <w:r>
                <w:rPr>
                  <w:rFonts w:hAnsi="宋体" w:hint="eastAsia"/>
                </w:rPr>
                <w:t>②</w:t>
              </w:r>
              <w:r w:rsidRPr="007F28DD">
                <w:rPr>
                  <w:rFonts w:hAnsi="宋体" w:hint="eastAsia"/>
                </w:rPr>
                <w:t xml:space="preserve"> 初始确认金额扣除按照《企业会计准则第14号——收入》</w:t>
              </w:r>
              <w:r>
                <w:rPr>
                  <w:rFonts w:hAnsi="宋体" w:hint="eastAsia"/>
                </w:rPr>
                <w:t>相关规定所</w:t>
              </w:r>
              <w:r w:rsidRPr="007F28DD">
                <w:rPr>
                  <w:rFonts w:hAnsi="宋体" w:hint="eastAsia"/>
                </w:rPr>
                <w:t>确定的累</w:t>
              </w:r>
              <w:r>
                <w:rPr>
                  <w:rFonts w:hAnsi="宋体" w:hint="eastAsia"/>
                </w:rPr>
                <w:t>计</w:t>
              </w:r>
              <w:r w:rsidRPr="007F28DD">
                <w:rPr>
                  <w:rFonts w:hAnsi="宋体" w:hint="eastAsia"/>
                </w:rPr>
                <w:t>摊销额后的余额。</w:t>
              </w:r>
            </w:p>
            <w:p w:rsidR="0039327F" w:rsidRDefault="0039327F" w:rsidP="0039327F">
              <w:pPr>
                <w:pStyle w:val="ad"/>
                <w:spacing w:line="360" w:lineRule="auto"/>
                <w:ind w:firstLineChars="200" w:firstLine="420"/>
                <w:rPr>
                  <w:rFonts w:hAnsi="宋体"/>
                </w:rPr>
              </w:pPr>
              <w:r>
                <w:rPr>
                  <w:rFonts w:hAnsi="宋体" w:hint="eastAsia"/>
                </w:rPr>
                <w:t>4</w:t>
              </w:r>
              <w:r>
                <w:rPr>
                  <w:rFonts w:hAnsi="宋体"/>
                </w:rPr>
                <w:t>)</w:t>
              </w:r>
              <w:r>
                <w:rPr>
                  <w:rFonts w:hAnsi="宋体" w:hint="eastAsia"/>
                </w:rPr>
                <w:t xml:space="preserve"> 以摊余成本计量的金融负债</w:t>
              </w:r>
            </w:p>
            <w:p w:rsidR="0039327F" w:rsidRDefault="0039327F" w:rsidP="0039327F">
              <w:pPr>
                <w:pStyle w:val="ad"/>
                <w:spacing w:line="360" w:lineRule="auto"/>
                <w:ind w:firstLineChars="200" w:firstLine="420"/>
                <w:rPr>
                  <w:rFonts w:hAnsi="宋体"/>
                </w:rPr>
              </w:pPr>
              <w:r w:rsidRPr="000F10EF">
                <w:rPr>
                  <w:rFonts w:hAnsi="宋体" w:hint="eastAsia"/>
                </w:rPr>
                <w:lastRenderedPageBreak/>
                <w:t>采用实际利率法以摊余成本计量。以摊</w:t>
              </w:r>
              <w:r>
                <w:rPr>
                  <w:rFonts w:hAnsi="宋体" w:hint="eastAsia"/>
                </w:rPr>
                <w:t>余成本计量且不属于任何套期关系的一部分的金融负债</w:t>
              </w:r>
              <w:r w:rsidRPr="000F10EF">
                <w:rPr>
                  <w:rFonts w:hAnsi="宋体" w:hint="eastAsia"/>
                </w:rPr>
                <w:t>所产生的利得或损失，在终止确认、按照实际利率法摊销</w:t>
              </w:r>
              <w:r>
                <w:rPr>
                  <w:rFonts w:hAnsi="宋体" w:hint="eastAsia"/>
                </w:rPr>
                <w:t>时</w:t>
              </w:r>
              <w:r w:rsidRPr="000F10EF">
                <w:rPr>
                  <w:rFonts w:hAnsi="宋体" w:hint="eastAsia"/>
                </w:rPr>
                <w:t>计入当期损益。</w:t>
              </w:r>
            </w:p>
            <w:p w:rsidR="0039327F" w:rsidRDefault="0039327F" w:rsidP="0039327F">
              <w:pPr>
                <w:pStyle w:val="ad"/>
                <w:spacing w:line="360" w:lineRule="auto"/>
                <w:ind w:firstLineChars="200" w:firstLine="420"/>
                <w:rPr>
                  <w:rFonts w:hAnsi="宋体"/>
                </w:rPr>
              </w:pPr>
              <w:r>
                <w:rPr>
                  <w:rFonts w:hAnsi="宋体"/>
                </w:rPr>
                <w:t>(</w:t>
              </w:r>
              <w:r>
                <w:rPr>
                  <w:rFonts w:hAnsi="宋体" w:hint="eastAsia"/>
                </w:rPr>
                <w:t>4) 金融资产和金融负债的终止确认</w:t>
              </w:r>
            </w:p>
            <w:p w:rsidR="0039327F" w:rsidRDefault="0039327F" w:rsidP="0039327F">
              <w:pPr>
                <w:autoSpaceDE w:val="0"/>
                <w:autoSpaceDN w:val="0"/>
                <w:spacing w:line="360" w:lineRule="auto"/>
                <w:ind w:firstLineChars="200" w:firstLine="420"/>
                <w:rPr>
                  <w:szCs w:val="21"/>
                </w:rPr>
              </w:pPr>
              <w:r>
                <w:rPr>
                  <w:rFonts w:hint="eastAsia"/>
                  <w:szCs w:val="21"/>
                </w:rPr>
                <w:t>1</w:t>
              </w:r>
              <w:r>
                <w:rPr>
                  <w:szCs w:val="21"/>
                </w:rPr>
                <w:t xml:space="preserve">) </w:t>
              </w:r>
              <w:r>
                <w:rPr>
                  <w:rFonts w:hint="eastAsia"/>
                  <w:szCs w:val="21"/>
                </w:rPr>
                <w:t>当满足下列条件之一时，终止确认金融资产：</w:t>
              </w:r>
            </w:p>
            <w:p w:rsidR="0039327F" w:rsidRDefault="0039327F" w:rsidP="0039327F">
              <w:pPr>
                <w:autoSpaceDE w:val="0"/>
                <w:autoSpaceDN w:val="0"/>
                <w:spacing w:line="360" w:lineRule="auto"/>
                <w:ind w:firstLineChars="200" w:firstLine="420"/>
                <w:rPr>
                  <w:szCs w:val="21"/>
                </w:rPr>
              </w:pPr>
              <w:r>
                <w:rPr>
                  <w:rFonts w:hint="eastAsia"/>
                  <w:szCs w:val="21"/>
                </w:rPr>
                <w:t>① 收取金融资产现金流量的合同权利已终止；</w:t>
              </w:r>
            </w:p>
            <w:p w:rsidR="0039327F" w:rsidRDefault="0039327F" w:rsidP="0039327F">
              <w:pPr>
                <w:autoSpaceDE w:val="0"/>
                <w:autoSpaceDN w:val="0"/>
                <w:spacing w:line="360" w:lineRule="auto"/>
                <w:ind w:firstLineChars="200" w:firstLine="420"/>
                <w:rPr>
                  <w:szCs w:val="21"/>
                </w:rPr>
              </w:pPr>
              <w:r>
                <w:rPr>
                  <w:rFonts w:hint="eastAsia"/>
                  <w:szCs w:val="21"/>
                </w:rPr>
                <w:t>② 金融资产已转移，且该转移满足《企业会计准则第2</w:t>
              </w:r>
              <w:r>
                <w:rPr>
                  <w:szCs w:val="21"/>
                </w:rPr>
                <w:t>3</w:t>
              </w:r>
              <w:r>
                <w:rPr>
                  <w:rFonts w:hint="eastAsia"/>
                  <w:szCs w:val="21"/>
                </w:rPr>
                <w:t>号——金融资产转移》关于金融资产终止确认的规定。</w:t>
              </w:r>
            </w:p>
            <w:p w:rsidR="0039327F" w:rsidRDefault="0039327F" w:rsidP="0039327F">
              <w:pPr>
                <w:autoSpaceDE w:val="0"/>
                <w:autoSpaceDN w:val="0"/>
                <w:spacing w:line="360" w:lineRule="auto"/>
                <w:ind w:firstLineChars="200" w:firstLine="420"/>
                <w:rPr>
                  <w:szCs w:val="21"/>
                </w:rPr>
              </w:pPr>
              <w:r>
                <w:rPr>
                  <w:rFonts w:hint="eastAsia"/>
                  <w:szCs w:val="21"/>
                </w:rPr>
                <w:t>2</w:t>
              </w:r>
              <w:r>
                <w:rPr>
                  <w:szCs w:val="21"/>
                </w:rPr>
                <w:t xml:space="preserve">) </w:t>
              </w:r>
              <w:r>
                <w:rPr>
                  <w:rFonts w:hint="eastAsia"/>
                  <w:szCs w:val="21"/>
                </w:rPr>
                <w:t>当金融负债（或其一部分）的现时义务已经解除时，相应终止确认该金融负债（或该部分金融负债）。</w:t>
              </w:r>
            </w:p>
            <w:p w:rsidR="0039327F" w:rsidRDefault="0039327F" w:rsidP="0039327F">
              <w:pPr>
                <w:pStyle w:val="ad"/>
                <w:spacing w:line="360" w:lineRule="auto"/>
                <w:ind w:firstLineChars="200" w:firstLine="420"/>
                <w:rPr>
                  <w:rFonts w:hAnsi="宋体"/>
                </w:rPr>
              </w:pPr>
              <w:r>
                <w:rPr>
                  <w:rFonts w:hAnsi="宋体"/>
                </w:rPr>
                <w:t xml:space="preserve">3. </w:t>
              </w:r>
              <w:r>
                <w:rPr>
                  <w:rFonts w:hAnsi="宋体" w:hint="eastAsia"/>
                </w:rPr>
                <w:t>金融资产转移的确认依据和计量方法</w:t>
              </w:r>
            </w:p>
            <w:p w:rsidR="0039327F" w:rsidRPr="00C17280" w:rsidRDefault="0039327F" w:rsidP="0039327F">
              <w:pPr>
                <w:pStyle w:val="ad"/>
                <w:spacing w:line="360" w:lineRule="auto"/>
                <w:ind w:firstLineChars="200" w:firstLine="420"/>
                <w:rPr>
                  <w:rFonts w:hAnsi="宋体"/>
                </w:rPr>
              </w:pPr>
              <w:r>
                <w:rPr>
                  <w:rFonts w:hAnsi="宋体" w:hint="eastAsia"/>
                </w:rPr>
                <w:t>公司转移了金融资产所有权上几乎所有的风险和报酬的，终止确认该金融资产</w:t>
              </w:r>
              <w:r w:rsidRPr="00D16534">
                <w:rPr>
                  <w:rFonts w:hAnsi="宋体" w:hint="eastAsia"/>
                </w:rPr>
                <w:t>，并将转移中产生或保留的权利和义务单独确认为资产或负债</w:t>
              </w:r>
              <w:r>
                <w:rPr>
                  <w:rFonts w:hAnsi="宋体" w:hint="eastAsia"/>
                </w:rPr>
                <w:t>；保留了金融资产所有权上几乎所有的风险和报酬的，继续确认所转移的金融资产。公司既没有转移也没有保留金融资产所有权上几乎所有的风险和报酬的，分别下列情况处理：(1) 未保留对该金融资产控制的，终止确认该金融资产</w:t>
              </w:r>
              <w:r w:rsidRPr="00D16534">
                <w:rPr>
                  <w:rFonts w:hAnsi="宋体" w:hint="eastAsia"/>
                </w:rPr>
                <w:t>，并将转移中产生或保留的权利和义务单独确认为资产或负债</w:t>
              </w:r>
              <w:r>
                <w:rPr>
                  <w:rFonts w:hAnsi="宋体" w:hint="eastAsia"/>
                </w:rPr>
                <w:t>；(2) 保留了对该金融资产控制的，按照继续涉入所转移金融资产的程度确认有关金融资产，并相应确认有关负债。</w:t>
              </w:r>
            </w:p>
            <w:p w:rsidR="0039327F" w:rsidRDefault="0039327F" w:rsidP="0039327F">
              <w:pPr>
                <w:pStyle w:val="ad"/>
                <w:spacing w:line="360" w:lineRule="auto"/>
                <w:ind w:firstLineChars="200" w:firstLine="420"/>
                <w:rPr>
                  <w:rFonts w:hAnsi="宋体"/>
                </w:rPr>
              </w:pPr>
              <w:r>
                <w:rPr>
                  <w:rFonts w:hAnsi="宋体" w:hint="eastAsia"/>
                </w:rPr>
                <w:t>金融资产整体转移满足终止确认条件的，将下列两项金额的差额计入当期损益：(1) 所转移金融资产在终止确认日的账面价值；(2) 因转移金融资产而收到的对价，与原直接计入其他综合收益的公允价值变动累计额</w:t>
              </w:r>
              <w:r w:rsidRPr="005146E5">
                <w:rPr>
                  <w:rFonts w:hAnsi="宋体" w:hint="eastAsia"/>
                </w:rPr>
                <w:t>中对应终止确认部分的金额</w:t>
              </w:r>
              <w:r>
                <w:rPr>
                  <w:rFonts w:hAnsi="宋体" w:hint="eastAsia"/>
                </w:rPr>
                <w:t>（涉及转移的金融资产为</w:t>
              </w:r>
              <w:r w:rsidRPr="005E68ED">
                <w:rPr>
                  <w:rFonts w:hAnsi="宋体" w:hint="eastAsia"/>
                </w:rPr>
                <w:t>以公允价值计量且其变动计入其他综合收益的债务工具投资</w:t>
              </w:r>
              <w:r>
                <w:rPr>
                  <w:rFonts w:hAnsi="宋体" w:hint="eastAsia"/>
                </w:rPr>
                <w:t>）之和。转移了金融资产的一部分，</w:t>
              </w:r>
              <w:r w:rsidRPr="00D16534">
                <w:rPr>
                  <w:rFonts w:hAnsi="宋体" w:hint="eastAsia"/>
                </w:rPr>
                <w:t>且该被转移部分整体满足终止确认条件的，将转移前金融资产整体的账面价值，在终止确认部分和继续确认部分之间，按照转移日各自的相对公允价值进行分摊，</w:t>
              </w:r>
              <w:r>
                <w:rPr>
                  <w:rFonts w:hAnsi="宋体" w:hint="eastAsia"/>
                </w:rPr>
                <w:t>并将下列两项金额的差额计入当期损益：(1) 终止确认部分的账面价值；(2) 终止确认部分的对价，与原直接计入其他综合收益的公允价值变动累计额中对应终止确认部分的金额（涉及转移的金融资产为</w:t>
              </w:r>
              <w:r w:rsidRPr="00226E79">
                <w:rPr>
                  <w:rFonts w:hAnsi="宋体" w:hint="eastAsia"/>
                </w:rPr>
                <w:t>以公允价值计量且其变动计入其他综合收益的债务工具投资</w:t>
              </w:r>
              <w:r>
                <w:rPr>
                  <w:rFonts w:hAnsi="宋体" w:hint="eastAsia"/>
                </w:rPr>
                <w:t>）之和。</w:t>
              </w:r>
            </w:p>
            <w:p w:rsidR="0039327F" w:rsidRDefault="0039327F" w:rsidP="0039327F">
              <w:pPr>
                <w:pStyle w:val="ad"/>
                <w:spacing w:line="360" w:lineRule="auto"/>
                <w:ind w:firstLineChars="200" w:firstLine="420"/>
                <w:rPr>
                  <w:rFonts w:hAnsi="宋体"/>
                </w:rPr>
              </w:pPr>
              <w:r>
                <w:rPr>
                  <w:rFonts w:hAnsi="宋体"/>
                </w:rPr>
                <w:t xml:space="preserve">4. </w:t>
              </w:r>
              <w:r>
                <w:rPr>
                  <w:rFonts w:hAnsi="宋体" w:hint="eastAsia"/>
                </w:rPr>
                <w:t>金融资产和金融负债的公允价值确定方法</w:t>
              </w:r>
            </w:p>
            <w:p w:rsidR="0039327F" w:rsidRPr="008B03A3" w:rsidRDefault="0039327F" w:rsidP="0039327F">
              <w:pPr>
                <w:autoSpaceDE w:val="0"/>
                <w:autoSpaceDN w:val="0"/>
                <w:spacing w:line="360" w:lineRule="auto"/>
                <w:ind w:firstLineChars="200" w:firstLine="420"/>
                <w:rPr>
                  <w:szCs w:val="20"/>
                </w:rPr>
              </w:pPr>
              <w:r w:rsidRPr="000472C7">
                <w:rPr>
                  <w:rFonts w:hint="eastAsia"/>
                  <w:szCs w:val="20"/>
                </w:rPr>
                <w:t>公司采用在当前情况下适用并且有足够可利用数据和其他信息支持的估值技术</w:t>
              </w:r>
              <w:r>
                <w:rPr>
                  <w:rFonts w:hint="eastAsia"/>
                  <w:szCs w:val="20"/>
                </w:rPr>
                <w:t>确定相关金融资产和金融负债的公允价值</w:t>
              </w:r>
              <w:r w:rsidRPr="000472C7">
                <w:rPr>
                  <w:rFonts w:hint="eastAsia"/>
                  <w:szCs w:val="20"/>
                </w:rPr>
                <w:t>。公司</w:t>
              </w:r>
              <w:r>
                <w:rPr>
                  <w:rFonts w:hint="eastAsia"/>
                  <w:szCs w:val="20"/>
                </w:rPr>
                <w:t>将</w:t>
              </w:r>
              <w:r w:rsidRPr="000472C7">
                <w:rPr>
                  <w:rFonts w:hint="eastAsia"/>
                  <w:szCs w:val="20"/>
                </w:rPr>
                <w:t>估值技术</w:t>
              </w:r>
              <w:r>
                <w:rPr>
                  <w:rFonts w:hint="eastAsia"/>
                  <w:szCs w:val="20"/>
                </w:rPr>
                <w:t>使用的</w:t>
              </w:r>
              <w:r w:rsidRPr="000472C7">
                <w:rPr>
                  <w:rFonts w:hint="eastAsia"/>
                  <w:szCs w:val="20"/>
                </w:rPr>
                <w:t>输入值</w:t>
              </w:r>
              <w:r>
                <w:rPr>
                  <w:rFonts w:hint="eastAsia"/>
                  <w:szCs w:val="20"/>
                </w:rPr>
                <w:t>分</w:t>
              </w:r>
              <w:r w:rsidRPr="000472C7">
                <w:rPr>
                  <w:rFonts w:hint="eastAsia"/>
                  <w:szCs w:val="20"/>
                </w:rPr>
                <w:t>以下层级，</w:t>
              </w:r>
              <w:r>
                <w:rPr>
                  <w:rFonts w:hint="eastAsia"/>
                  <w:szCs w:val="20"/>
                </w:rPr>
                <w:t>并</w:t>
              </w:r>
              <w:r w:rsidRPr="000472C7">
                <w:rPr>
                  <w:rFonts w:hint="eastAsia"/>
                  <w:szCs w:val="20"/>
                </w:rPr>
                <w:t>依次使用：</w:t>
              </w:r>
            </w:p>
            <w:p w:rsidR="0039327F" w:rsidRPr="000472C7" w:rsidRDefault="0039327F" w:rsidP="0039327F">
              <w:pPr>
                <w:autoSpaceDE w:val="0"/>
                <w:autoSpaceDN w:val="0"/>
                <w:spacing w:line="360" w:lineRule="auto"/>
                <w:ind w:firstLineChars="200" w:firstLine="420"/>
                <w:rPr>
                  <w:szCs w:val="20"/>
                </w:rPr>
              </w:pPr>
              <w:r>
                <w:rPr>
                  <w:szCs w:val="20"/>
                </w:rPr>
                <w:t>(</w:t>
              </w:r>
              <w:r w:rsidRPr="000472C7">
                <w:rPr>
                  <w:rFonts w:hint="eastAsia"/>
                  <w:szCs w:val="20"/>
                </w:rPr>
                <w:t>1) 第一层次输入值是在计量日能够取得的相同资产或负债在活跃市场上未经调整的报价；</w:t>
              </w:r>
            </w:p>
            <w:p w:rsidR="0039327F" w:rsidRPr="000472C7" w:rsidRDefault="0039327F" w:rsidP="0039327F">
              <w:pPr>
                <w:autoSpaceDE w:val="0"/>
                <w:autoSpaceDN w:val="0"/>
                <w:spacing w:line="360" w:lineRule="auto"/>
                <w:ind w:firstLineChars="200" w:firstLine="420"/>
                <w:rPr>
                  <w:szCs w:val="20"/>
                </w:rPr>
              </w:pPr>
              <w:r>
                <w:rPr>
                  <w:szCs w:val="20"/>
                </w:rPr>
                <w:lastRenderedPageBreak/>
                <w:t>(</w:t>
              </w:r>
              <w:r w:rsidRPr="000472C7">
                <w:rPr>
                  <w:rFonts w:hint="eastAsia"/>
                  <w:szCs w:val="20"/>
                </w:rPr>
                <w:t>2) 第二层次输入值</w:t>
              </w:r>
              <w:r>
                <w:rPr>
                  <w:rFonts w:hint="eastAsia"/>
                  <w:szCs w:val="20"/>
                </w:rPr>
                <w:t>是</w:t>
              </w:r>
              <w:r w:rsidRPr="000472C7">
                <w:rPr>
                  <w:rFonts w:hint="eastAsia"/>
                  <w:szCs w:val="20"/>
                </w:rPr>
                <w:t>除第一层次输入值外相关资产或负债直接或间接可观察的输入值，包括：活跃市场中类似资产或负债的报价；非活跃市场中相同或类似资产或负债的报价；除报价以外的其他可观察输入值，如在正常报价间隔期间可观察的利率和收益率曲线等；市场验证的输入值</w:t>
              </w:r>
              <w:r>
                <w:rPr>
                  <w:rFonts w:hint="eastAsia"/>
                  <w:szCs w:val="20"/>
                </w:rPr>
                <w:t>等</w:t>
              </w:r>
              <w:r w:rsidRPr="000472C7">
                <w:rPr>
                  <w:rFonts w:hint="eastAsia"/>
                  <w:szCs w:val="20"/>
                </w:rPr>
                <w:t>；</w:t>
              </w:r>
            </w:p>
            <w:p w:rsidR="0039327F" w:rsidRPr="0098233B" w:rsidRDefault="0039327F" w:rsidP="0039327F">
              <w:pPr>
                <w:autoSpaceDE w:val="0"/>
                <w:autoSpaceDN w:val="0"/>
                <w:spacing w:line="360" w:lineRule="auto"/>
                <w:ind w:firstLineChars="200" w:firstLine="420"/>
                <w:rPr>
                  <w:szCs w:val="20"/>
                </w:rPr>
              </w:pPr>
              <w:r>
                <w:rPr>
                  <w:szCs w:val="20"/>
                </w:rPr>
                <w:t>(</w:t>
              </w:r>
              <w:r w:rsidRPr="000472C7">
                <w:rPr>
                  <w:rFonts w:hint="eastAsia"/>
                  <w:szCs w:val="20"/>
                </w:rPr>
                <w:t>3) 第三层次输入值是相关资产或负债的不可观察输入值，包括不能直接观察或无法由可观察市场数据验证的利率、股票波动率、企业合并中承担的弃置义务的未来现金流量、使用自身数据</w:t>
              </w:r>
              <w:r>
                <w:rPr>
                  <w:rFonts w:hint="eastAsia"/>
                  <w:szCs w:val="20"/>
                </w:rPr>
                <w:t>作</w:t>
              </w:r>
              <w:r w:rsidRPr="000472C7">
                <w:rPr>
                  <w:rFonts w:hint="eastAsia"/>
                  <w:szCs w:val="20"/>
                </w:rPr>
                <w:t>出的财务预测等。</w:t>
              </w:r>
            </w:p>
            <w:p w:rsidR="0039327F" w:rsidRDefault="0039327F" w:rsidP="0039327F">
              <w:pPr>
                <w:pStyle w:val="ad"/>
                <w:spacing w:line="360" w:lineRule="auto"/>
                <w:ind w:firstLineChars="200" w:firstLine="420"/>
                <w:rPr>
                  <w:rFonts w:hAnsi="宋体"/>
                </w:rPr>
              </w:pPr>
              <w:r>
                <w:rPr>
                  <w:rFonts w:hAnsi="宋体"/>
                </w:rPr>
                <w:t xml:space="preserve">5. </w:t>
              </w:r>
              <w:r>
                <w:rPr>
                  <w:rFonts w:hAnsi="宋体" w:hint="eastAsia"/>
                </w:rPr>
                <w:t>金融工具减值</w:t>
              </w:r>
            </w:p>
            <w:p w:rsidR="0039327F" w:rsidRPr="001D745C" w:rsidRDefault="0039327F" w:rsidP="0039327F">
              <w:pPr>
                <w:pStyle w:val="ad"/>
                <w:spacing w:line="360" w:lineRule="auto"/>
                <w:ind w:firstLineChars="200" w:firstLine="420"/>
                <w:rPr>
                  <w:rFonts w:hAnsi="宋体"/>
                </w:rPr>
              </w:pPr>
              <w:r>
                <w:rPr>
                  <w:rFonts w:hAnsi="宋体"/>
                </w:rPr>
                <w:t>(</w:t>
              </w:r>
              <w:r>
                <w:rPr>
                  <w:rFonts w:hAnsi="宋体" w:hint="eastAsia"/>
                </w:rPr>
                <w:t>1</w:t>
              </w:r>
              <w:r w:rsidRPr="000472C7">
                <w:rPr>
                  <w:rFonts w:hAnsi="宋体" w:hint="eastAsia"/>
                </w:rPr>
                <w:t>)</w:t>
              </w:r>
              <w:r>
                <w:rPr>
                  <w:rFonts w:hAnsi="宋体" w:hint="eastAsia"/>
                </w:rPr>
                <w:t xml:space="preserve"> 金融工具减值计量和会计处理</w:t>
              </w:r>
            </w:p>
            <w:p w:rsidR="0039327F" w:rsidRDefault="0039327F" w:rsidP="0039327F">
              <w:pPr>
                <w:autoSpaceDE w:val="0"/>
                <w:autoSpaceDN w:val="0"/>
                <w:spacing w:line="360" w:lineRule="auto"/>
                <w:ind w:firstLineChars="200" w:firstLine="420"/>
                <w:rPr>
                  <w:szCs w:val="20"/>
                </w:rPr>
              </w:pPr>
              <w:r w:rsidRPr="005E68ED">
                <w:rPr>
                  <w:rFonts w:hint="eastAsia"/>
                  <w:szCs w:val="20"/>
                </w:rPr>
                <w:t>公司以预期信用损失为基础，对以摊余成本计量的金融资产</w:t>
              </w:r>
              <w:r>
                <w:rPr>
                  <w:rFonts w:hint="eastAsia"/>
                  <w:szCs w:val="20"/>
                </w:rPr>
                <w:t>、</w:t>
              </w:r>
              <w:r w:rsidRPr="005E68ED">
                <w:rPr>
                  <w:rFonts w:hint="eastAsia"/>
                  <w:szCs w:val="20"/>
                </w:rPr>
                <w:t>以公允价值计量且其变动计入其他综合收益的债务工具投资</w:t>
              </w:r>
              <w:r>
                <w:rPr>
                  <w:rFonts w:hint="eastAsia"/>
                  <w:szCs w:val="20"/>
                </w:rPr>
                <w:t>、合同资产、</w:t>
              </w:r>
              <w:r w:rsidRPr="005E68ED">
                <w:rPr>
                  <w:rFonts w:hint="eastAsia"/>
                  <w:szCs w:val="20"/>
                </w:rPr>
                <w:t>租赁应收款</w:t>
              </w:r>
              <w:r>
                <w:rPr>
                  <w:rFonts w:hint="eastAsia"/>
                  <w:szCs w:val="20"/>
                </w:rPr>
                <w:t>、</w:t>
              </w:r>
              <w:r w:rsidRPr="005E68ED">
                <w:rPr>
                  <w:rFonts w:hint="eastAsia"/>
                  <w:szCs w:val="20"/>
                </w:rPr>
                <w:t>分类为以公允价值计量且其变动计入当期损益的金融负债以外的贷款承诺</w:t>
              </w:r>
              <w:r>
                <w:rPr>
                  <w:rFonts w:hint="eastAsia"/>
                  <w:szCs w:val="20"/>
                </w:rPr>
                <w:t>、不属于以公允价值计量且其变动计入当期损益的金融负债或不属于</w:t>
              </w:r>
              <w:r>
                <w:rPr>
                  <w:rFonts w:hint="eastAsia"/>
                </w:rPr>
                <w:t>金融资产转移</w:t>
              </w:r>
              <w:r>
                <w:rPr>
                  <w:rFonts w:hint="eastAsia"/>
                  <w:szCs w:val="20"/>
                </w:rPr>
                <w:t>不符合终止确认条件或继续涉入被转移金融资产所形成的金融负债</w:t>
              </w:r>
              <w:r>
                <w:rPr>
                  <w:rFonts w:hint="eastAsia"/>
                </w:rPr>
                <w:t>的财务担保合同</w:t>
              </w:r>
              <w:r w:rsidRPr="005E68ED">
                <w:rPr>
                  <w:rFonts w:hint="eastAsia"/>
                  <w:szCs w:val="20"/>
                </w:rPr>
                <w:t>进行减值处理并确认损失准备。</w:t>
              </w:r>
            </w:p>
            <w:p w:rsidR="0039327F" w:rsidRPr="005E68ED" w:rsidRDefault="0039327F" w:rsidP="0039327F">
              <w:pPr>
                <w:autoSpaceDE w:val="0"/>
                <w:autoSpaceDN w:val="0"/>
                <w:spacing w:line="360" w:lineRule="auto"/>
                <w:ind w:firstLineChars="200" w:firstLine="420"/>
                <w:rPr>
                  <w:szCs w:val="20"/>
                </w:rPr>
              </w:pPr>
              <w:r>
                <w:rPr>
                  <w:rFonts w:hint="eastAsia"/>
                  <w:szCs w:val="20"/>
                </w:rPr>
                <w:t>预期信用损失，是指以发生违约的风险为权重的金融工具信用损失的加权平均值。信用损失，是指公司按照原实际利率折现的、根据合同应收的所有合同现金流量与预期收取的所有现金流量之间的差额，即全部现金短缺的现值。其中，对于公司购买或源生的已发生信用减值的金融资产，按照该金融资产经信用调整的实际利率折现。</w:t>
              </w:r>
            </w:p>
            <w:p w:rsidR="0039327F" w:rsidRPr="00F27358" w:rsidRDefault="0039327F" w:rsidP="0039327F">
              <w:pPr>
                <w:autoSpaceDE w:val="0"/>
                <w:autoSpaceDN w:val="0"/>
                <w:spacing w:line="360" w:lineRule="auto"/>
                <w:ind w:firstLineChars="200" w:firstLine="420"/>
                <w:rPr>
                  <w:szCs w:val="20"/>
                </w:rPr>
              </w:pPr>
              <w:r w:rsidRPr="00F27358">
                <w:rPr>
                  <w:szCs w:val="20"/>
                </w:rPr>
                <w:t>对于购买或源生的已发生信用减值的金融资产，</w:t>
              </w:r>
              <w:r w:rsidRPr="00F27358">
                <w:rPr>
                  <w:rFonts w:hint="eastAsia"/>
                  <w:szCs w:val="20"/>
                </w:rPr>
                <w:t>公司</w:t>
              </w:r>
              <w:r w:rsidRPr="00F27358">
                <w:rPr>
                  <w:szCs w:val="20"/>
                </w:rPr>
                <w:t>在资产负债表日仅将自初始确认后整个存续期内预期信用损失的累计变动确认为损失准备。</w:t>
              </w:r>
            </w:p>
            <w:p w:rsidR="0039327F" w:rsidRPr="00F27358" w:rsidRDefault="0039327F" w:rsidP="0039327F">
              <w:pPr>
                <w:autoSpaceDE w:val="0"/>
                <w:autoSpaceDN w:val="0"/>
                <w:spacing w:line="360" w:lineRule="auto"/>
                <w:ind w:firstLineChars="200" w:firstLine="420"/>
                <w:rPr>
                  <w:szCs w:val="20"/>
                </w:rPr>
              </w:pPr>
              <w:r w:rsidRPr="00F27358">
                <w:rPr>
                  <w:rFonts w:hint="eastAsia"/>
                  <w:szCs w:val="20"/>
                </w:rPr>
                <w:t>对于由《企业会计准则第14号——收入》规范的交易形成，且不含重大融资成分或者公司不考虑不超过一年的合同中的融资成分的应收款项及合同资产，公司运用简化计量方法，按照相当于整个存续期内的预期信用损失金额计量损失准备。</w:t>
              </w:r>
            </w:p>
            <w:p w:rsidR="0039327F" w:rsidRPr="00F27358" w:rsidRDefault="0039327F" w:rsidP="0039327F">
              <w:pPr>
                <w:autoSpaceDE w:val="0"/>
                <w:autoSpaceDN w:val="0"/>
                <w:spacing w:line="360" w:lineRule="auto"/>
                <w:ind w:firstLineChars="200" w:firstLine="420"/>
                <w:rPr>
                  <w:szCs w:val="20"/>
                </w:rPr>
              </w:pPr>
              <w:r w:rsidRPr="00F27358">
                <w:rPr>
                  <w:rFonts w:hint="eastAsia"/>
                  <w:szCs w:val="20"/>
                </w:rPr>
                <w:t>对于租赁应收款、由《企业会计准则第14号——收入》规范的交易形成且包含重大融资成分的应收款项及合同资产，公司运用简化计量方法，按照相当于整个存续期内的预期信用损失金额计量损失准备。</w:t>
              </w:r>
            </w:p>
            <w:p w:rsidR="0039327F" w:rsidRDefault="0039327F" w:rsidP="0039327F">
              <w:pPr>
                <w:autoSpaceDE w:val="0"/>
                <w:autoSpaceDN w:val="0"/>
                <w:spacing w:line="360" w:lineRule="auto"/>
                <w:ind w:firstLineChars="200" w:firstLine="420"/>
                <w:rPr>
                  <w:szCs w:val="20"/>
                </w:rPr>
              </w:pPr>
              <w:r w:rsidRPr="00F27358">
                <w:rPr>
                  <w:rFonts w:hint="eastAsia"/>
                  <w:szCs w:val="20"/>
                </w:rPr>
                <w:t>除上述计量方法以外的金融资产，公司在每个资产负债表日评估其信用风险自初始确认后是否已经显著增加。如果信用风险自初</w:t>
              </w:r>
              <w:r>
                <w:rPr>
                  <w:rFonts w:hint="eastAsia"/>
                  <w:szCs w:val="20"/>
                </w:rPr>
                <w:t>始确认后已显著增加，公司</w:t>
              </w:r>
              <w:r w:rsidRPr="004D29A5">
                <w:rPr>
                  <w:rFonts w:hint="eastAsia"/>
                  <w:szCs w:val="20"/>
                </w:rPr>
                <w:t>按照整个存续期内预期信用损失</w:t>
              </w:r>
              <w:r w:rsidRPr="004D29A5">
                <w:rPr>
                  <w:rFonts w:hint="eastAsia"/>
                  <w:szCs w:val="20"/>
                </w:rPr>
                <w:lastRenderedPageBreak/>
                <w:t>的金额计量损失准备；如果信用风险自初始确认后未显著增加，</w:t>
              </w:r>
              <w:r>
                <w:rPr>
                  <w:rFonts w:hint="eastAsia"/>
                  <w:szCs w:val="20"/>
                </w:rPr>
                <w:t>公司</w:t>
              </w:r>
              <w:r w:rsidRPr="004D29A5">
                <w:rPr>
                  <w:rFonts w:hint="eastAsia"/>
                  <w:szCs w:val="20"/>
                </w:rPr>
                <w:t>按照</w:t>
              </w:r>
              <w:r>
                <w:rPr>
                  <w:rFonts w:hint="eastAsia"/>
                  <w:szCs w:val="20"/>
                </w:rPr>
                <w:t>该金融工具</w:t>
              </w:r>
              <w:r w:rsidRPr="004D29A5">
                <w:rPr>
                  <w:rFonts w:hint="eastAsia"/>
                  <w:szCs w:val="20"/>
                </w:rPr>
                <w:t>未来12个月内预期信用损失的金额计量损失准备。</w:t>
              </w:r>
            </w:p>
            <w:p w:rsidR="0039327F" w:rsidRDefault="0039327F" w:rsidP="0039327F">
              <w:pPr>
                <w:autoSpaceDE w:val="0"/>
                <w:autoSpaceDN w:val="0"/>
                <w:spacing w:line="360" w:lineRule="auto"/>
                <w:ind w:firstLineChars="200" w:firstLine="420"/>
                <w:rPr>
                  <w:i/>
                  <w:szCs w:val="20"/>
                </w:rPr>
              </w:pPr>
              <w:r>
                <w:rPr>
                  <w:rFonts w:hint="eastAsia"/>
                  <w:szCs w:val="20"/>
                </w:rPr>
                <w:t>公司</w:t>
              </w:r>
              <w:r w:rsidRPr="00B35899">
                <w:rPr>
                  <w:rFonts w:hint="eastAsia"/>
                  <w:szCs w:val="20"/>
                </w:rPr>
                <w:t>利用可获得的合理且有依据的</w:t>
              </w:r>
              <w:r>
                <w:rPr>
                  <w:rFonts w:hint="eastAsia"/>
                  <w:szCs w:val="20"/>
                </w:rPr>
                <w:t>信息，包括</w:t>
              </w:r>
              <w:r w:rsidRPr="00B35899">
                <w:rPr>
                  <w:rFonts w:hint="eastAsia"/>
                  <w:szCs w:val="20"/>
                </w:rPr>
                <w:t>前瞻性信息，通过比较金融工具在资产负债表日发生违约的风险与在初始确认日发生违约的风险，以确定金融工具的信用风险自初始确认后是否已显著增加。</w:t>
              </w:r>
            </w:p>
            <w:p w:rsidR="0039327F" w:rsidRDefault="0039327F" w:rsidP="0039327F">
              <w:pPr>
                <w:autoSpaceDE w:val="0"/>
                <w:autoSpaceDN w:val="0"/>
                <w:spacing w:line="360" w:lineRule="auto"/>
                <w:ind w:firstLineChars="200" w:firstLine="420"/>
                <w:rPr>
                  <w:szCs w:val="20"/>
                </w:rPr>
              </w:pPr>
              <w:r w:rsidRPr="00B35899">
                <w:rPr>
                  <w:rFonts w:hint="eastAsia"/>
                  <w:szCs w:val="20"/>
                </w:rPr>
                <w:t>于资产负债表日，若</w:t>
              </w:r>
              <w:r>
                <w:rPr>
                  <w:rFonts w:hint="eastAsia"/>
                  <w:szCs w:val="20"/>
                </w:rPr>
                <w:t>公司判断金融工具只具有较低的信用风险，则</w:t>
              </w:r>
              <w:r w:rsidRPr="00B35899">
                <w:rPr>
                  <w:rFonts w:hint="eastAsia"/>
                  <w:szCs w:val="20"/>
                </w:rPr>
                <w:t>假定该金融工具的信用风险自初始确认后并未显著增加。</w:t>
              </w:r>
            </w:p>
            <w:p w:rsidR="0039327F" w:rsidRDefault="0039327F" w:rsidP="0039327F">
              <w:pPr>
                <w:pStyle w:val="ad"/>
                <w:spacing w:line="360" w:lineRule="auto"/>
                <w:ind w:firstLineChars="200" w:firstLine="420"/>
                <w:rPr>
                  <w:rFonts w:hAnsi="宋体"/>
                </w:rPr>
              </w:pPr>
              <w:r>
                <w:rPr>
                  <w:rFonts w:hAnsi="宋体" w:hint="eastAsia"/>
                </w:rPr>
                <w:t>公司以单项金融工具或金融工具组合为基础评估预期信用风险和计量预期信用损失。当以金融工具组合为基础时，公司以共同风险特征为依据，将金融工具划分为不同组合。</w:t>
              </w:r>
            </w:p>
            <w:p w:rsidR="0039327F" w:rsidRDefault="0039327F" w:rsidP="0039327F">
              <w:pPr>
                <w:pStyle w:val="ad"/>
                <w:spacing w:line="360" w:lineRule="auto"/>
                <w:ind w:firstLine="420"/>
                <w:rPr>
                  <w:rFonts w:hAnsi="宋体"/>
                </w:rPr>
              </w:pPr>
              <w:r>
                <w:rPr>
                  <w:rFonts w:hAnsi="宋体" w:hint="eastAsia"/>
                </w:rPr>
                <w:t>公司</w:t>
              </w:r>
              <w:r w:rsidRPr="00B35899">
                <w:rPr>
                  <w:rFonts w:hAnsi="宋体" w:hint="eastAsia"/>
                </w:rPr>
                <w:t>在每个资产负债表</w:t>
              </w:r>
              <w:r>
                <w:rPr>
                  <w:rFonts w:hAnsi="宋体" w:hint="eastAsia"/>
                </w:rPr>
                <w:t>日重新计量预期信用损失，由此形成的损失准备的增加或转回金额，</w:t>
              </w:r>
              <w:r w:rsidRPr="00B35899">
                <w:rPr>
                  <w:rFonts w:hAnsi="宋体" w:hint="eastAsia"/>
                </w:rPr>
                <w:t>作为减值损失或利得计入当期损益。对于以摊余成本计量的金融资产，损失准备抵减该金融资产在资产负债表中列示的账面价</w:t>
              </w:r>
              <w:r>
                <w:rPr>
                  <w:rFonts w:hAnsi="宋体" w:hint="eastAsia"/>
                </w:rPr>
                <w:t>值；对于以公允价值计量且其变动计入其他综合收益的债权投资，公司</w:t>
              </w:r>
              <w:r w:rsidRPr="00B35899">
                <w:rPr>
                  <w:rFonts w:hAnsi="宋体" w:hint="eastAsia"/>
                </w:rPr>
                <w:t>在其他综合收益中确认其损失准备，不抵减该金融资产的账面价值。</w:t>
              </w:r>
            </w:p>
            <w:p w:rsidR="0039327F" w:rsidRPr="00A26F59" w:rsidRDefault="0039327F" w:rsidP="0039327F">
              <w:pPr>
                <w:spacing w:line="360" w:lineRule="auto"/>
                <w:ind w:firstLine="420"/>
              </w:pPr>
              <w:r w:rsidRPr="00A26F59">
                <w:rPr>
                  <w:rFonts w:hint="eastAsia"/>
                </w:rPr>
                <w:t>金融资产和金融负债在资产负债表内分别列示，不相互抵销。</w:t>
              </w:r>
              <w:r>
                <w:rPr>
                  <w:rFonts w:hint="eastAsia"/>
                </w:rPr>
                <w:t>但</w:t>
              </w:r>
              <w:r w:rsidRPr="00A26F59">
                <w:rPr>
                  <w:rFonts w:hint="eastAsia"/>
                </w:rPr>
                <w:t>同时满足下列条件的，公司以相互抵销后的净额在资产负债表内列示：</w:t>
              </w:r>
              <w:r>
                <w:rPr>
                  <w:rFonts w:hint="eastAsia"/>
                </w:rPr>
                <w:t>(</w:t>
              </w:r>
              <w:r w:rsidRPr="00A26F59">
                <w:rPr>
                  <w:rFonts w:hint="eastAsia"/>
                </w:rPr>
                <w:t>1) 公司具有抵销已确认金额的法定权利，且该种法定权利是当前可执行的；</w:t>
              </w:r>
              <w:r>
                <w:rPr>
                  <w:rFonts w:hint="eastAsia"/>
                </w:rPr>
                <w:t>(</w:t>
              </w:r>
              <w:r w:rsidRPr="00A26F59">
                <w:rPr>
                  <w:rFonts w:hint="eastAsia"/>
                </w:rPr>
                <w:t>2</w:t>
              </w:r>
              <w:r>
                <w:rPr>
                  <w:rFonts w:hint="eastAsia"/>
                </w:rPr>
                <w:t>)</w:t>
              </w:r>
              <w:r>
                <w:t xml:space="preserve"> </w:t>
              </w:r>
              <w:r w:rsidRPr="00A26F59">
                <w:rPr>
                  <w:rFonts w:hint="eastAsia"/>
                </w:rPr>
                <w:t>公司计划以净额结算，或同时变现该金融资产和清偿该金融负债。</w:t>
              </w:r>
            </w:p>
            <w:p w:rsidR="00E640B7" w:rsidRDefault="0039327F" w:rsidP="0039327F">
              <w:pPr>
                <w:pStyle w:val="ad"/>
                <w:spacing w:line="360" w:lineRule="auto"/>
                <w:ind w:firstLine="420"/>
                <w:rPr>
                  <w:szCs w:val="21"/>
                </w:rPr>
              </w:pPr>
              <w:r w:rsidRPr="00A26F59">
                <w:rPr>
                  <w:rFonts w:hAnsi="宋体" w:hint="eastAsia"/>
                </w:rPr>
                <w:t>不满足终止确认条件的金融资产转移，公司不对已转移的金融资产和相关负债进行抵销。</w:t>
              </w:r>
            </w:p>
          </w:sdtContent>
        </w:sdt>
      </w:sdtContent>
    </w:sdt>
    <w:p w:rsidR="00E640B7" w:rsidRDefault="00E640B7">
      <w:pPr>
        <w:rPr>
          <w:szCs w:val="21"/>
        </w:rPr>
      </w:pPr>
    </w:p>
    <w:p w:rsidR="00E640B7" w:rsidRDefault="006B2B5D">
      <w:pPr>
        <w:pStyle w:val="3"/>
        <w:numPr>
          <w:ilvl w:val="0"/>
          <w:numId w:val="47"/>
        </w:numPr>
        <w:rPr>
          <w:rFonts w:ascii="宋体" w:hAnsi="宋体" w:cs="宋体"/>
          <w:kern w:val="0"/>
          <w:szCs w:val="21"/>
        </w:rPr>
      </w:pPr>
      <w:bookmarkStart w:id="128" w:name="_Hlk533667757"/>
      <w:r>
        <w:rPr>
          <w:rFonts w:ascii="宋体" w:hAnsi="宋体" w:cs="宋体" w:hint="eastAsia"/>
          <w:kern w:val="0"/>
          <w:szCs w:val="21"/>
        </w:rPr>
        <w:t>应收票据</w:t>
      </w:r>
    </w:p>
    <w:sdt>
      <w:sdtPr>
        <w:rPr>
          <w:rFonts w:ascii="宋体" w:eastAsia="宋体" w:hAnsi="宋体" w:cs="宋体" w:hint="eastAsia"/>
          <w:b w:val="0"/>
          <w:bCs w:val="0"/>
          <w:kern w:val="0"/>
          <w:szCs w:val="24"/>
        </w:rPr>
        <w:alias w:val="模块:应收票据的预期信用损失的确定方法及会计处理方法"/>
        <w:tag w:val="_SEC_362fa257dbf6485a955cc6289ec1ce23"/>
        <w:id w:val="-734624440"/>
        <w:lock w:val="sdtLocked"/>
        <w:placeholder>
          <w:docPart w:val="GBC22222222222222222222222222222"/>
        </w:placeholder>
      </w:sdtPr>
      <w:sdtEndPr>
        <w:rPr>
          <w:rFonts w:hint="default"/>
          <w:szCs w:val="21"/>
        </w:rPr>
      </w:sdtEndPr>
      <w:sdtContent>
        <w:p w:rsidR="00E640B7" w:rsidRDefault="006B2B5D">
          <w:pPr>
            <w:pStyle w:val="4"/>
          </w:pPr>
          <w:r>
            <w:rPr>
              <w:rFonts w:hint="eastAsia"/>
            </w:rPr>
            <w:t>应收票据的预期信用损失的确定方法及会计处理方法</w:t>
          </w:r>
        </w:p>
        <w:sdt>
          <w:sdtPr>
            <w:rPr>
              <w:rFonts w:hint="eastAsia"/>
              <w:szCs w:val="21"/>
            </w:rPr>
            <w:alias w:val="是否适用：应收票据的预期信用损失的确定方法及会计处理方法[双击切换]"/>
            <w:tag w:val="_GBC_69cb5665c8994cf4bd8e8f7caa44c982"/>
            <w:id w:val="-1279177163"/>
            <w:lock w:val="sdtLocked"/>
            <w:placeholder>
              <w:docPart w:val="GBC22222222222222222222222222222"/>
            </w:placeholder>
          </w:sdtPr>
          <w:sdtContent>
            <w:p w:rsidR="00E640B7" w:rsidRDefault="00507434">
              <w:pPr>
                <w:rPr>
                  <w:szCs w:val="21"/>
                </w:rPr>
              </w:pPr>
              <w:r>
                <w:rPr>
                  <w:szCs w:val="21"/>
                </w:rPr>
                <w:fldChar w:fldCharType="begin"/>
              </w:r>
              <w:r w:rsidR="0039327F">
                <w:rPr>
                  <w:szCs w:val="21"/>
                </w:rPr>
                <w:instrText xml:space="preserve"> MACROBUTTON  SnrToggleCheckbox √适用 </w:instrText>
              </w:r>
              <w:r>
                <w:rPr>
                  <w:szCs w:val="21"/>
                </w:rPr>
                <w:fldChar w:fldCharType="end"/>
              </w:r>
              <w:r>
                <w:rPr>
                  <w:szCs w:val="21"/>
                </w:rPr>
                <w:fldChar w:fldCharType="begin"/>
              </w:r>
              <w:r w:rsidR="0039327F">
                <w:rPr>
                  <w:szCs w:val="21"/>
                </w:rPr>
                <w:instrText xml:space="preserve"> MACROBUTTON  SnrToggleCheckbox □不适用 </w:instrText>
              </w:r>
              <w:r>
                <w:rPr>
                  <w:szCs w:val="21"/>
                </w:rPr>
                <w:fldChar w:fldCharType="end"/>
              </w:r>
            </w:p>
          </w:sdtContent>
        </w:sdt>
        <w:sdt>
          <w:sdtPr>
            <w:rPr>
              <w:rFonts w:hint="eastAsia"/>
              <w:szCs w:val="21"/>
            </w:rPr>
            <w:alias w:val="应收票据的预期信用损失的确定方法及会计处理方法"/>
            <w:tag w:val="_GBC_5b9c425ea6d1479ca1a96a529d2e84ef"/>
            <w:id w:val="1583869266"/>
            <w:lock w:val="sdtLocked"/>
            <w:placeholder>
              <w:docPart w:val="GBC22222222222222222222222222222"/>
            </w:placeholder>
          </w:sdtPr>
          <w:sdtContent>
            <w:p w:rsidR="0039327F" w:rsidRDefault="0039327F" w:rsidP="0039327F">
              <w:pPr>
                <w:autoSpaceDE w:val="0"/>
                <w:autoSpaceDN w:val="0"/>
                <w:spacing w:line="360" w:lineRule="auto"/>
                <w:ind w:firstLineChars="200" w:firstLine="420"/>
                <w:rPr>
                  <w:szCs w:val="20"/>
                </w:rPr>
              </w:pPr>
              <w:r>
                <w:rPr>
                  <w:rFonts w:hint="eastAsia"/>
                  <w:szCs w:val="20"/>
                </w:rPr>
                <w:t>具体组合及计量预期信用损失的方法</w:t>
              </w:r>
            </w:p>
            <w:tbl>
              <w:tblPr>
                <w:tblW w:w="0" w:type="auto"/>
                <w:tblBorders>
                  <w:top w:val="single" w:sz="4" w:space="0" w:color="auto"/>
                  <w:bottom w:val="single" w:sz="4" w:space="0" w:color="auto"/>
                  <w:insideH w:val="single" w:sz="4" w:space="0" w:color="auto"/>
                  <w:insideV w:val="single" w:sz="4" w:space="0" w:color="auto"/>
                </w:tblBorders>
                <w:tblLook w:val="04A0"/>
              </w:tblPr>
              <w:tblGrid>
                <w:gridCol w:w="2866"/>
                <w:gridCol w:w="1778"/>
                <w:gridCol w:w="3878"/>
              </w:tblGrid>
              <w:tr w:rsidR="0039327F" w:rsidRPr="005B7773" w:rsidTr="0039327F">
                <w:tc>
                  <w:tcPr>
                    <w:tcW w:w="2866" w:type="dxa"/>
                    <w:shd w:val="clear" w:color="auto" w:fill="auto"/>
                  </w:tcPr>
                  <w:p w:rsidR="0039327F" w:rsidRPr="00395097" w:rsidRDefault="0039327F" w:rsidP="0039327F">
                    <w:pPr>
                      <w:autoSpaceDE w:val="0"/>
                      <w:autoSpaceDN w:val="0"/>
                      <w:spacing w:line="360" w:lineRule="auto"/>
                      <w:ind w:firstLine="200"/>
                      <w:rPr>
                        <w:szCs w:val="20"/>
                      </w:rPr>
                    </w:pPr>
                    <w:r w:rsidRPr="00395097">
                      <w:rPr>
                        <w:rFonts w:hint="eastAsia"/>
                        <w:szCs w:val="20"/>
                      </w:rPr>
                      <w:t xml:space="preserve">  项  目</w:t>
                    </w:r>
                  </w:p>
                </w:tc>
                <w:tc>
                  <w:tcPr>
                    <w:tcW w:w="1778" w:type="dxa"/>
                    <w:shd w:val="clear" w:color="auto" w:fill="auto"/>
                  </w:tcPr>
                  <w:p w:rsidR="0039327F" w:rsidRPr="00395097" w:rsidRDefault="0039327F" w:rsidP="0039327F">
                    <w:pPr>
                      <w:autoSpaceDE w:val="0"/>
                      <w:autoSpaceDN w:val="0"/>
                      <w:spacing w:line="360" w:lineRule="auto"/>
                      <w:jc w:val="center"/>
                      <w:rPr>
                        <w:szCs w:val="20"/>
                      </w:rPr>
                    </w:pPr>
                    <w:r w:rsidRPr="00395097">
                      <w:rPr>
                        <w:rFonts w:hint="eastAsia"/>
                        <w:szCs w:val="20"/>
                      </w:rPr>
                      <w:t>确定组合的依据</w:t>
                    </w:r>
                  </w:p>
                </w:tc>
                <w:tc>
                  <w:tcPr>
                    <w:tcW w:w="3878" w:type="dxa"/>
                    <w:shd w:val="clear" w:color="auto" w:fill="auto"/>
                  </w:tcPr>
                  <w:p w:rsidR="0039327F" w:rsidRPr="00395097" w:rsidRDefault="0039327F" w:rsidP="0039327F">
                    <w:pPr>
                      <w:autoSpaceDE w:val="0"/>
                      <w:autoSpaceDN w:val="0"/>
                      <w:spacing w:line="360" w:lineRule="auto"/>
                      <w:jc w:val="center"/>
                      <w:rPr>
                        <w:szCs w:val="20"/>
                      </w:rPr>
                    </w:pPr>
                    <w:r w:rsidRPr="00395097">
                      <w:rPr>
                        <w:rFonts w:hint="eastAsia"/>
                        <w:szCs w:val="20"/>
                      </w:rPr>
                      <w:t>计量预期信用损失的方法</w:t>
                    </w:r>
                  </w:p>
                </w:tc>
              </w:tr>
              <w:tr w:rsidR="0039327F" w:rsidRPr="005B7773" w:rsidTr="0039327F">
                <w:trPr>
                  <w:trHeight w:val="775"/>
                </w:trPr>
                <w:tc>
                  <w:tcPr>
                    <w:tcW w:w="2866" w:type="dxa"/>
                    <w:shd w:val="clear" w:color="auto" w:fill="auto"/>
                    <w:vAlign w:val="center"/>
                  </w:tcPr>
                  <w:p w:rsidR="0039327F" w:rsidRPr="00D965DA" w:rsidRDefault="0039327F" w:rsidP="0039327F">
                    <w:pPr>
                      <w:autoSpaceDE w:val="0"/>
                      <w:autoSpaceDN w:val="0"/>
                      <w:spacing w:line="360" w:lineRule="auto"/>
                      <w:rPr>
                        <w:szCs w:val="20"/>
                      </w:rPr>
                    </w:pPr>
                    <w:r w:rsidRPr="00D965DA">
                      <w:rPr>
                        <w:rFonts w:hint="eastAsia"/>
                        <w:szCs w:val="20"/>
                      </w:rPr>
                      <w:t>应收银行承兑汇票</w:t>
                    </w:r>
                  </w:p>
                </w:tc>
                <w:tc>
                  <w:tcPr>
                    <w:tcW w:w="1778" w:type="dxa"/>
                    <w:vMerge w:val="restart"/>
                    <w:shd w:val="clear" w:color="auto" w:fill="auto"/>
                    <w:vAlign w:val="center"/>
                  </w:tcPr>
                  <w:p w:rsidR="0039327F" w:rsidRPr="00D965DA" w:rsidRDefault="0039327F" w:rsidP="0039327F">
                    <w:pPr>
                      <w:autoSpaceDE w:val="0"/>
                      <w:autoSpaceDN w:val="0"/>
                      <w:spacing w:line="360" w:lineRule="auto"/>
                      <w:rPr>
                        <w:szCs w:val="20"/>
                      </w:rPr>
                    </w:pPr>
                    <w:r w:rsidRPr="00D965DA">
                      <w:rPr>
                        <w:rFonts w:hint="eastAsia"/>
                        <w:szCs w:val="20"/>
                      </w:rPr>
                      <w:t>票据类型</w:t>
                    </w:r>
                  </w:p>
                </w:tc>
                <w:tc>
                  <w:tcPr>
                    <w:tcW w:w="3878" w:type="dxa"/>
                    <w:shd w:val="clear" w:color="auto" w:fill="auto"/>
                  </w:tcPr>
                  <w:p w:rsidR="0039327F" w:rsidRPr="00D965DA" w:rsidRDefault="0039327F" w:rsidP="0039327F">
                    <w:pPr>
                      <w:autoSpaceDE w:val="0"/>
                      <w:autoSpaceDN w:val="0"/>
                      <w:rPr>
                        <w:szCs w:val="20"/>
                      </w:rPr>
                    </w:pPr>
                    <w:r w:rsidRPr="00D965DA">
                      <w:rPr>
                        <w:rFonts w:hint="eastAsia"/>
                        <w:szCs w:val="20"/>
                      </w:rPr>
                      <w:t>参考历史信用损失经验，结合当前状况以及对未来经济状况的预测，通过违约风险敞口和整个存续期预期信用损失率</w:t>
                    </w:r>
                  </w:p>
                </w:tc>
              </w:tr>
              <w:tr w:rsidR="0039327F" w:rsidRPr="005B7773" w:rsidTr="0039327F">
                <w:trPr>
                  <w:trHeight w:val="775"/>
                </w:trPr>
                <w:tc>
                  <w:tcPr>
                    <w:tcW w:w="2866" w:type="dxa"/>
                    <w:shd w:val="clear" w:color="auto" w:fill="auto"/>
                    <w:vAlign w:val="center"/>
                  </w:tcPr>
                  <w:p w:rsidR="0039327F" w:rsidRPr="00D965DA" w:rsidRDefault="0039327F" w:rsidP="0039327F">
                    <w:pPr>
                      <w:autoSpaceDE w:val="0"/>
                      <w:autoSpaceDN w:val="0"/>
                      <w:spacing w:line="360" w:lineRule="auto"/>
                      <w:rPr>
                        <w:szCs w:val="20"/>
                      </w:rPr>
                    </w:pPr>
                    <w:r w:rsidRPr="00D965DA">
                      <w:rPr>
                        <w:rFonts w:hint="eastAsia"/>
                        <w:szCs w:val="20"/>
                      </w:rPr>
                      <w:t>应收商业承兑汇票</w:t>
                    </w:r>
                  </w:p>
                </w:tc>
                <w:tc>
                  <w:tcPr>
                    <w:tcW w:w="1778" w:type="dxa"/>
                    <w:vMerge/>
                    <w:shd w:val="clear" w:color="auto" w:fill="auto"/>
                  </w:tcPr>
                  <w:p w:rsidR="0039327F" w:rsidRPr="00D965DA" w:rsidRDefault="0039327F" w:rsidP="0039327F">
                    <w:pPr>
                      <w:autoSpaceDE w:val="0"/>
                      <w:autoSpaceDN w:val="0"/>
                      <w:spacing w:line="360" w:lineRule="auto"/>
                      <w:rPr>
                        <w:szCs w:val="20"/>
                      </w:rPr>
                    </w:pPr>
                  </w:p>
                </w:tc>
                <w:tc>
                  <w:tcPr>
                    <w:tcW w:w="3878" w:type="dxa"/>
                    <w:shd w:val="clear" w:color="auto" w:fill="auto"/>
                  </w:tcPr>
                  <w:p w:rsidR="0039327F" w:rsidRPr="00D965DA" w:rsidRDefault="0039327F" w:rsidP="0039327F">
                    <w:pPr>
                      <w:autoSpaceDE w:val="0"/>
                      <w:autoSpaceDN w:val="0"/>
                      <w:rPr>
                        <w:szCs w:val="20"/>
                      </w:rPr>
                    </w:pPr>
                    <w:r w:rsidRPr="00D965DA">
                      <w:rPr>
                        <w:rFonts w:hint="eastAsia"/>
                        <w:szCs w:val="20"/>
                      </w:rPr>
                      <w:t>参考历史信用损失经验，结合当前状况以及对未来经济状况的预测，通过违约风险敞口和整个存续期预期信用损失率，计算预期信用损失</w:t>
                    </w:r>
                  </w:p>
                </w:tc>
              </w:tr>
            </w:tbl>
            <w:p w:rsidR="00E640B7" w:rsidRDefault="00507434">
              <w:pPr>
                <w:rPr>
                  <w:szCs w:val="21"/>
                </w:rPr>
              </w:pPr>
            </w:p>
          </w:sdtContent>
        </w:sdt>
        <w:p w:rsidR="00E640B7" w:rsidRDefault="00507434">
          <w:pPr>
            <w:rPr>
              <w:szCs w:val="21"/>
            </w:rPr>
          </w:pPr>
        </w:p>
      </w:sdtContent>
    </w:sdt>
    <w:bookmarkEnd w:id="128" w:displacedByCustomXml="prev"/>
    <w:bookmarkStart w:id="129" w:name="_Hlk533667783" w:displacedByCustomXml="next"/>
    <w:sdt>
      <w:sdtPr>
        <w:rPr>
          <w:rFonts w:ascii="宋体" w:hAnsi="宋体" w:cs="宋体" w:hint="eastAsia"/>
          <w:b w:val="0"/>
          <w:bCs w:val="0"/>
          <w:kern w:val="0"/>
          <w:szCs w:val="21"/>
        </w:rPr>
        <w:alias w:val="模块:应收账款的预期信用损失的确定方法及会计处理方法"/>
        <w:tag w:val="_SEC_8c5112e0a6de47a6af2fe2c06199a1a9"/>
        <w:id w:val="1137915980"/>
        <w:lock w:val="sdtLocked"/>
        <w:placeholder>
          <w:docPart w:val="GBC22222222222222222222222222222"/>
        </w:placeholder>
      </w:sdtPr>
      <w:sdtEndPr>
        <w:rPr>
          <w:rFonts w:hint="default"/>
        </w:rPr>
      </w:sdtEndPr>
      <w:sdtContent>
        <w:p w:rsidR="00E640B7" w:rsidRDefault="006B2B5D">
          <w:pPr>
            <w:pStyle w:val="3"/>
            <w:numPr>
              <w:ilvl w:val="0"/>
              <w:numId w:val="47"/>
            </w:numPr>
            <w:rPr>
              <w:rFonts w:ascii="宋体" w:hAnsi="宋体" w:cs="宋体"/>
              <w:kern w:val="0"/>
              <w:szCs w:val="21"/>
            </w:rPr>
          </w:pPr>
          <w:r>
            <w:rPr>
              <w:rFonts w:ascii="宋体" w:hAnsi="宋体" w:cs="宋体" w:hint="eastAsia"/>
              <w:kern w:val="0"/>
              <w:szCs w:val="21"/>
            </w:rPr>
            <w:t>应收账款</w:t>
          </w:r>
        </w:p>
        <w:p w:rsidR="00E640B7" w:rsidRDefault="006B2B5D">
          <w:pPr>
            <w:pStyle w:val="4"/>
          </w:pPr>
          <w:r>
            <w:rPr>
              <w:rFonts w:hint="eastAsia"/>
            </w:rPr>
            <w:t>应收账款的预期信用损失的确定方法及会计处理方法</w:t>
          </w:r>
        </w:p>
        <w:sdt>
          <w:sdtPr>
            <w:rPr>
              <w:szCs w:val="21"/>
            </w:rPr>
            <w:alias w:val="是否适用：应收账款的预期信用损失的确定方法及会计处理方法[双击切换]"/>
            <w:tag w:val="_GBC_c7a0f46db952426d9af65139ce1c9b87"/>
            <w:id w:val="891621721"/>
            <w:lock w:val="sdtLocked"/>
            <w:placeholder>
              <w:docPart w:val="GBC22222222222222222222222222222"/>
            </w:placeholder>
          </w:sdtPr>
          <w:sdtContent>
            <w:p w:rsidR="00E640B7" w:rsidRDefault="00507434">
              <w:pPr>
                <w:rPr>
                  <w:szCs w:val="21"/>
                </w:rPr>
              </w:pPr>
              <w:r>
                <w:rPr>
                  <w:szCs w:val="21"/>
                </w:rPr>
                <w:fldChar w:fldCharType="begin"/>
              </w:r>
              <w:r w:rsidR="0039327F">
                <w:rPr>
                  <w:szCs w:val="21"/>
                </w:rPr>
                <w:instrText xml:space="preserve"> MACROBUTTON  SnrToggleCheckbox √适用 </w:instrText>
              </w:r>
              <w:r>
                <w:rPr>
                  <w:szCs w:val="21"/>
                </w:rPr>
                <w:fldChar w:fldCharType="end"/>
              </w:r>
              <w:r>
                <w:rPr>
                  <w:szCs w:val="21"/>
                </w:rPr>
                <w:fldChar w:fldCharType="begin"/>
              </w:r>
              <w:r w:rsidR="0039327F">
                <w:rPr>
                  <w:szCs w:val="21"/>
                </w:rPr>
                <w:instrText xml:space="preserve"> MACROBUTTON  SnrToggleCheckbox □不适用 </w:instrText>
              </w:r>
              <w:r>
                <w:rPr>
                  <w:szCs w:val="21"/>
                </w:rPr>
                <w:fldChar w:fldCharType="end"/>
              </w:r>
            </w:p>
          </w:sdtContent>
        </w:sdt>
        <w:sdt>
          <w:sdtPr>
            <w:rPr>
              <w:szCs w:val="21"/>
            </w:rPr>
            <w:alias w:val="应收账款的预期信用损失的确定方法及会计处理方法"/>
            <w:tag w:val="_GBC_b61c1c3012c24b9fb0994266a51aa85a"/>
            <w:id w:val="1836026598"/>
            <w:lock w:val="sdtLocked"/>
            <w:placeholder>
              <w:docPart w:val="GBC22222222222222222222222222222"/>
            </w:placeholder>
          </w:sdtPr>
          <w:sdtContent>
            <w:p w:rsidR="0039327F" w:rsidRDefault="0039327F">
              <w:pPr>
                <w:rPr>
                  <w:szCs w:val="21"/>
                </w:rPr>
              </w:pPr>
            </w:p>
            <w:tbl>
              <w:tblPr>
                <w:tblW w:w="0" w:type="auto"/>
                <w:tblBorders>
                  <w:top w:val="single" w:sz="4" w:space="0" w:color="auto"/>
                  <w:bottom w:val="single" w:sz="4" w:space="0" w:color="auto"/>
                  <w:insideH w:val="single" w:sz="4" w:space="0" w:color="auto"/>
                  <w:insideV w:val="single" w:sz="4" w:space="0" w:color="auto"/>
                </w:tblBorders>
                <w:tblLook w:val="04A0"/>
              </w:tblPr>
              <w:tblGrid>
                <w:gridCol w:w="2866"/>
                <w:gridCol w:w="1778"/>
                <w:gridCol w:w="3878"/>
              </w:tblGrid>
              <w:tr w:rsidR="0039327F" w:rsidRPr="00F216A6" w:rsidTr="0039327F">
                <w:tc>
                  <w:tcPr>
                    <w:tcW w:w="2866" w:type="dxa"/>
                    <w:shd w:val="clear" w:color="auto" w:fill="auto"/>
                    <w:vAlign w:val="center"/>
                  </w:tcPr>
                  <w:p w:rsidR="0039327F" w:rsidRPr="00D965DA" w:rsidRDefault="0039327F" w:rsidP="0039327F">
                    <w:pPr>
                      <w:autoSpaceDE w:val="0"/>
                      <w:autoSpaceDN w:val="0"/>
                      <w:spacing w:line="360" w:lineRule="auto"/>
                      <w:rPr>
                        <w:szCs w:val="20"/>
                      </w:rPr>
                    </w:pPr>
                    <w:r w:rsidRPr="00D965DA">
                      <w:rPr>
                        <w:rFonts w:hint="eastAsia"/>
                        <w:szCs w:val="20"/>
                      </w:rPr>
                      <w:t>应收账款——账龄组合</w:t>
                    </w:r>
                  </w:p>
                </w:tc>
                <w:tc>
                  <w:tcPr>
                    <w:tcW w:w="1778" w:type="dxa"/>
                    <w:shd w:val="clear" w:color="auto" w:fill="auto"/>
                    <w:vAlign w:val="center"/>
                  </w:tcPr>
                  <w:p w:rsidR="0039327F" w:rsidRPr="00D965DA" w:rsidRDefault="0039327F" w:rsidP="0039327F">
                    <w:pPr>
                      <w:autoSpaceDE w:val="0"/>
                      <w:autoSpaceDN w:val="0"/>
                      <w:spacing w:line="360" w:lineRule="auto"/>
                      <w:rPr>
                        <w:szCs w:val="20"/>
                      </w:rPr>
                    </w:pPr>
                    <w:r w:rsidRPr="00D965DA">
                      <w:rPr>
                        <w:szCs w:val="20"/>
                      </w:rPr>
                      <w:t>账龄</w:t>
                    </w:r>
                  </w:p>
                </w:tc>
                <w:tc>
                  <w:tcPr>
                    <w:tcW w:w="3878" w:type="dxa"/>
                    <w:shd w:val="clear" w:color="auto" w:fill="auto"/>
                    <w:vAlign w:val="center"/>
                  </w:tcPr>
                  <w:p w:rsidR="0039327F" w:rsidRPr="00D965DA" w:rsidRDefault="0039327F" w:rsidP="0039327F">
                    <w:pPr>
                      <w:autoSpaceDE w:val="0"/>
                      <w:autoSpaceDN w:val="0"/>
                      <w:rPr>
                        <w:szCs w:val="20"/>
                      </w:rPr>
                    </w:pPr>
                    <w:r w:rsidRPr="00D965DA">
                      <w:rPr>
                        <w:rFonts w:hint="eastAsia"/>
                        <w:szCs w:val="20"/>
                      </w:rPr>
                      <w:t>参考历史信用损失经验，结合当前状况以及对未来经济状况的预测，编制应收账款账龄与整个存续期预期信用损失率对照表，计算预期信用损失</w:t>
                    </w:r>
                  </w:p>
                </w:tc>
              </w:tr>
            </w:tbl>
            <w:p w:rsidR="0039327F" w:rsidRPr="00A0605A" w:rsidRDefault="0039327F" w:rsidP="0039327F">
              <w:pPr>
                <w:pStyle w:val="ad"/>
                <w:tabs>
                  <w:tab w:val="left" w:pos="3555"/>
                </w:tabs>
                <w:spacing w:line="360" w:lineRule="auto"/>
                <w:ind w:firstLineChars="200" w:firstLine="420"/>
                <w:rPr>
                  <w:rFonts w:hAnsi="宋体"/>
                </w:rPr>
              </w:pPr>
              <w:r w:rsidRPr="00A0605A">
                <w:rPr>
                  <w:rFonts w:hAnsi="宋体" w:hint="eastAsia"/>
                </w:rPr>
                <w:t>2</w:t>
              </w:r>
              <w:r w:rsidRPr="00A0605A">
                <w:rPr>
                  <w:rFonts w:hAnsi="宋体"/>
                </w:rPr>
                <w:t>)</w:t>
              </w:r>
              <w:r w:rsidRPr="00A0605A">
                <w:rPr>
                  <w:rFonts w:hAnsi="宋体" w:hint="eastAsia"/>
                </w:rPr>
                <w:t xml:space="preserve"> 应收账款——账龄组合的账龄与整个存续期预期信用损失率对照表</w:t>
              </w:r>
            </w:p>
            <w:tbl>
              <w:tblPr>
                <w:tblW w:w="5000" w:type="pct"/>
                <w:tblBorders>
                  <w:top w:val="single" w:sz="4" w:space="0" w:color="auto"/>
                  <w:bottom w:val="single" w:sz="4" w:space="0" w:color="auto"/>
                  <w:insideH w:val="single" w:sz="4" w:space="0" w:color="auto"/>
                  <w:insideV w:val="single" w:sz="4" w:space="0" w:color="auto"/>
                </w:tblBorders>
                <w:tblLook w:val="01E0"/>
              </w:tblPr>
              <w:tblGrid>
                <w:gridCol w:w="6267"/>
                <w:gridCol w:w="2782"/>
              </w:tblGrid>
              <w:tr w:rsidR="0039327F" w:rsidRPr="00E35A96" w:rsidTr="0039327F">
                <w:trPr>
                  <w:trHeight w:val="20"/>
                </w:trPr>
                <w:tc>
                  <w:tcPr>
                    <w:tcW w:w="3463" w:type="pct"/>
                    <w:vAlign w:val="center"/>
                  </w:tcPr>
                  <w:p w:rsidR="0039327F" w:rsidRPr="00D965DA" w:rsidRDefault="0039327F" w:rsidP="0039327F">
                    <w:pPr>
                      <w:pStyle w:val="ad"/>
                      <w:spacing w:line="360" w:lineRule="auto"/>
                      <w:ind w:rightChars="-48" w:right="-101"/>
                      <w:rPr>
                        <w:rFonts w:hAnsi="宋体"/>
                      </w:rPr>
                    </w:pPr>
                    <w:r w:rsidRPr="00D965DA">
                      <w:rPr>
                        <w:rFonts w:hAnsi="宋体" w:hint="eastAsia"/>
                      </w:rPr>
                      <w:t xml:space="preserve">  账  龄</w:t>
                    </w:r>
                  </w:p>
                </w:tc>
                <w:tc>
                  <w:tcPr>
                    <w:tcW w:w="1537" w:type="pct"/>
                    <w:vAlign w:val="center"/>
                  </w:tcPr>
                  <w:p w:rsidR="0039327F" w:rsidRPr="00D965DA" w:rsidRDefault="0039327F" w:rsidP="0039327F">
                    <w:pPr>
                      <w:pStyle w:val="ad"/>
                      <w:ind w:leftChars="-51" w:left="-107" w:rightChars="-58" w:right="-122"/>
                      <w:jc w:val="center"/>
                      <w:rPr>
                        <w:rFonts w:hAnsi="宋体"/>
                      </w:rPr>
                    </w:pPr>
                    <w:r w:rsidRPr="00D965DA">
                      <w:rPr>
                        <w:rFonts w:hAnsi="宋体" w:hint="eastAsia"/>
                      </w:rPr>
                      <w:t>应收账款</w:t>
                    </w:r>
                  </w:p>
                  <w:p w:rsidR="0039327F" w:rsidRPr="00D965DA" w:rsidRDefault="0039327F" w:rsidP="0039327F">
                    <w:pPr>
                      <w:pStyle w:val="ad"/>
                      <w:ind w:leftChars="-51" w:left="-107" w:rightChars="-58" w:right="-122"/>
                      <w:jc w:val="center"/>
                      <w:rPr>
                        <w:rFonts w:hAnsi="宋体"/>
                      </w:rPr>
                    </w:pPr>
                    <w:r w:rsidRPr="00D965DA">
                      <w:rPr>
                        <w:rFonts w:hAnsi="宋体" w:hint="eastAsia"/>
                      </w:rPr>
                      <w:t>预期信用损失率(%)</w:t>
                    </w:r>
                  </w:p>
                </w:tc>
              </w:tr>
              <w:tr w:rsidR="0039327F" w:rsidRPr="00C8392D" w:rsidTr="0039327F">
                <w:trPr>
                  <w:trHeight w:val="20"/>
                </w:trPr>
                <w:tc>
                  <w:tcPr>
                    <w:tcW w:w="3463" w:type="pct"/>
                    <w:vAlign w:val="center"/>
                  </w:tcPr>
                  <w:p w:rsidR="0039327F" w:rsidRPr="00D965DA" w:rsidRDefault="0039327F" w:rsidP="0039327F">
                    <w:pPr>
                      <w:pStyle w:val="ad"/>
                      <w:spacing w:line="360" w:lineRule="auto"/>
                      <w:rPr>
                        <w:rFonts w:hAnsi="宋体"/>
                      </w:rPr>
                    </w:pPr>
                    <w:r w:rsidRPr="00D965DA">
                      <w:rPr>
                        <w:rFonts w:hAnsi="宋体" w:hint="eastAsia"/>
                      </w:rPr>
                      <w:t>1年以内（含，下同）</w:t>
                    </w:r>
                  </w:p>
                </w:tc>
                <w:tc>
                  <w:tcPr>
                    <w:tcW w:w="1537" w:type="pct"/>
                  </w:tcPr>
                  <w:p w:rsidR="0039327F" w:rsidRPr="00D965DA" w:rsidRDefault="0039327F" w:rsidP="0039327F">
                    <w:pPr>
                      <w:pStyle w:val="ad"/>
                      <w:spacing w:line="360" w:lineRule="auto"/>
                      <w:ind w:leftChars="-60" w:left="-86" w:hangingChars="19" w:hanging="40"/>
                      <w:jc w:val="right"/>
                      <w:rPr>
                        <w:rFonts w:hAnsi="宋体"/>
                      </w:rPr>
                    </w:pPr>
                    <w:r w:rsidRPr="00D965DA">
                      <w:rPr>
                        <w:rFonts w:hAnsi="宋体"/>
                      </w:rPr>
                      <w:t>5</w:t>
                    </w:r>
                  </w:p>
                </w:tc>
              </w:tr>
              <w:tr w:rsidR="0039327F" w:rsidRPr="00C8392D" w:rsidTr="0039327F">
                <w:trPr>
                  <w:trHeight w:val="20"/>
                </w:trPr>
                <w:tc>
                  <w:tcPr>
                    <w:tcW w:w="3463" w:type="pct"/>
                    <w:vAlign w:val="center"/>
                  </w:tcPr>
                  <w:p w:rsidR="0039327F" w:rsidRPr="00D965DA" w:rsidRDefault="0039327F" w:rsidP="0039327F">
                    <w:pPr>
                      <w:pStyle w:val="ad"/>
                      <w:spacing w:line="360" w:lineRule="auto"/>
                      <w:rPr>
                        <w:rFonts w:hAnsi="宋体"/>
                      </w:rPr>
                    </w:pPr>
                    <w:r w:rsidRPr="00D965DA">
                      <w:rPr>
                        <w:rFonts w:hAnsi="宋体" w:hint="eastAsia"/>
                      </w:rPr>
                      <w:t>1-2年</w:t>
                    </w:r>
                  </w:p>
                </w:tc>
                <w:tc>
                  <w:tcPr>
                    <w:tcW w:w="1537" w:type="pct"/>
                  </w:tcPr>
                  <w:p w:rsidR="0039327F" w:rsidRPr="00D965DA" w:rsidRDefault="0039327F" w:rsidP="0039327F">
                    <w:pPr>
                      <w:pStyle w:val="ad"/>
                      <w:tabs>
                        <w:tab w:val="left" w:pos="1422"/>
                      </w:tabs>
                      <w:spacing w:line="360" w:lineRule="auto"/>
                      <w:ind w:leftChars="-40" w:hangingChars="40" w:hanging="84"/>
                      <w:jc w:val="right"/>
                      <w:rPr>
                        <w:rFonts w:hAnsi="宋体"/>
                      </w:rPr>
                    </w:pPr>
                    <w:r w:rsidRPr="00D965DA">
                      <w:rPr>
                        <w:rFonts w:hAnsi="宋体"/>
                      </w:rPr>
                      <w:t>10</w:t>
                    </w:r>
                  </w:p>
                </w:tc>
              </w:tr>
              <w:tr w:rsidR="0039327F" w:rsidRPr="00D965DA" w:rsidTr="0039327F">
                <w:trPr>
                  <w:trHeight w:val="20"/>
                </w:trPr>
                <w:tc>
                  <w:tcPr>
                    <w:tcW w:w="3463" w:type="pct"/>
                    <w:vAlign w:val="center"/>
                  </w:tcPr>
                  <w:p w:rsidR="0039327F" w:rsidRPr="00D965DA" w:rsidRDefault="0039327F" w:rsidP="0039327F">
                    <w:pPr>
                      <w:pStyle w:val="ad"/>
                      <w:spacing w:line="360" w:lineRule="auto"/>
                      <w:rPr>
                        <w:rFonts w:hAnsi="宋体"/>
                      </w:rPr>
                    </w:pPr>
                    <w:r w:rsidRPr="00D965DA">
                      <w:rPr>
                        <w:rFonts w:hAnsi="宋体" w:hint="eastAsia"/>
                      </w:rPr>
                      <w:t>2-3年</w:t>
                    </w:r>
                  </w:p>
                </w:tc>
                <w:tc>
                  <w:tcPr>
                    <w:tcW w:w="1537" w:type="pct"/>
                  </w:tcPr>
                  <w:p w:rsidR="0039327F" w:rsidRPr="00D965DA" w:rsidRDefault="0039327F" w:rsidP="0039327F">
                    <w:pPr>
                      <w:pStyle w:val="ad"/>
                      <w:spacing w:line="360" w:lineRule="auto"/>
                      <w:ind w:leftChars="-40" w:hangingChars="40" w:hanging="84"/>
                      <w:jc w:val="right"/>
                      <w:rPr>
                        <w:rFonts w:hAnsi="宋体"/>
                      </w:rPr>
                    </w:pPr>
                    <w:r w:rsidRPr="00D965DA">
                      <w:rPr>
                        <w:rFonts w:hAnsi="宋体"/>
                      </w:rPr>
                      <w:t>20</w:t>
                    </w:r>
                  </w:p>
                </w:tc>
              </w:tr>
              <w:tr w:rsidR="0039327F" w:rsidRPr="00C8392D" w:rsidTr="0039327F">
                <w:trPr>
                  <w:trHeight w:val="20"/>
                </w:trPr>
                <w:tc>
                  <w:tcPr>
                    <w:tcW w:w="3463" w:type="pct"/>
                    <w:vAlign w:val="center"/>
                  </w:tcPr>
                  <w:p w:rsidR="0039327F" w:rsidRPr="00D965DA" w:rsidRDefault="0039327F" w:rsidP="0039327F">
                    <w:pPr>
                      <w:pStyle w:val="ad"/>
                      <w:spacing w:line="360" w:lineRule="auto"/>
                      <w:rPr>
                        <w:rFonts w:hAnsi="宋体"/>
                      </w:rPr>
                    </w:pPr>
                    <w:r w:rsidRPr="00D965DA">
                      <w:rPr>
                        <w:rFonts w:hAnsi="宋体" w:hint="eastAsia"/>
                      </w:rPr>
                      <w:t>3年以上</w:t>
                    </w:r>
                  </w:p>
                </w:tc>
                <w:tc>
                  <w:tcPr>
                    <w:tcW w:w="1537" w:type="pct"/>
                  </w:tcPr>
                  <w:p w:rsidR="0039327F" w:rsidRPr="00D965DA" w:rsidRDefault="0039327F" w:rsidP="0039327F">
                    <w:pPr>
                      <w:pStyle w:val="ad"/>
                      <w:spacing w:line="360" w:lineRule="auto"/>
                      <w:ind w:leftChars="-40" w:hangingChars="40" w:hanging="84"/>
                      <w:jc w:val="right"/>
                      <w:rPr>
                        <w:rFonts w:hAnsi="宋体"/>
                      </w:rPr>
                    </w:pPr>
                    <w:r w:rsidRPr="00D965DA">
                      <w:rPr>
                        <w:rFonts w:hAnsi="宋体"/>
                      </w:rPr>
                      <w:t>50</w:t>
                    </w:r>
                  </w:p>
                </w:tc>
              </w:tr>
            </w:tbl>
            <w:p w:rsidR="00E640B7" w:rsidRDefault="00507434">
              <w:pPr>
                <w:rPr>
                  <w:szCs w:val="21"/>
                </w:rPr>
              </w:pPr>
            </w:p>
          </w:sdtContent>
        </w:sdt>
        <w:p w:rsidR="00E640B7" w:rsidRDefault="00507434">
          <w:pPr>
            <w:rPr>
              <w:szCs w:val="21"/>
            </w:rPr>
          </w:pPr>
        </w:p>
      </w:sdtContent>
    </w:sdt>
    <w:bookmarkEnd w:id="129" w:displacedByCustomXml="prev"/>
    <w:bookmarkStart w:id="130" w:name="_Hlk24102310" w:displacedByCustomXml="next"/>
    <w:sdt>
      <w:sdtPr>
        <w:rPr>
          <w:rFonts w:ascii="宋体" w:hAnsi="宋体" w:cs="宋体"/>
          <w:b w:val="0"/>
          <w:bCs w:val="0"/>
          <w:kern w:val="0"/>
          <w:szCs w:val="24"/>
        </w:rPr>
        <w:alias w:val="模块:应收款项融资"/>
        <w:tag w:val="_SEC_53a8085b738a461ab82c366601a4ec80"/>
        <w:id w:val="1582873437"/>
        <w:lock w:val="sdtLocked"/>
        <w:placeholder>
          <w:docPart w:val="GBC22222222222222222222222222222"/>
        </w:placeholder>
      </w:sdtPr>
      <w:sdtContent>
        <w:p w:rsidR="00E640B7" w:rsidRDefault="006B2B5D">
          <w:pPr>
            <w:pStyle w:val="3"/>
            <w:numPr>
              <w:ilvl w:val="0"/>
              <w:numId w:val="47"/>
            </w:numPr>
          </w:pPr>
          <w:r>
            <w:rPr>
              <w:rFonts w:hint="eastAsia"/>
            </w:rPr>
            <w:t>应收款项融资</w:t>
          </w:r>
        </w:p>
        <w:sdt>
          <w:sdtPr>
            <w:alias w:val="是否适用：应收款项融资_重要会计政策和估计[双击切换]"/>
            <w:tag w:val="_GBC_0096d3b0df9d4e67bcab21d747dee092"/>
            <w:id w:val="-1240481798"/>
            <w:lock w:val="sdtLocked"/>
            <w:placeholder>
              <w:docPart w:val="GBC22222222222222222222222222222"/>
            </w:placeholder>
          </w:sdtPr>
          <w:sdtContent>
            <w:p w:rsidR="00E640B7" w:rsidRDefault="00507434" w:rsidP="00FA56F6">
              <w:r>
                <w:fldChar w:fldCharType="begin"/>
              </w:r>
              <w:r w:rsidR="00FA56F6">
                <w:instrText xml:space="preserve"> MACROBUTTON  SnrToggleCheckbox □适用 </w:instrText>
              </w:r>
              <w:r>
                <w:fldChar w:fldCharType="end"/>
              </w:r>
              <w:r>
                <w:fldChar w:fldCharType="begin"/>
              </w:r>
              <w:r w:rsidR="00FA56F6">
                <w:instrText xml:space="preserve"> MACROBUTTON  SnrToggleCheckbox √不适用 </w:instrText>
              </w:r>
              <w:r>
                <w:fldChar w:fldCharType="end"/>
              </w:r>
            </w:p>
          </w:sdtContent>
        </w:sdt>
        <w:p w:rsidR="00E640B7" w:rsidRDefault="00507434"/>
      </w:sdtContent>
    </w:sdt>
    <w:bookmarkEnd w:id="130" w:displacedByCustomXml="prev"/>
    <w:bookmarkStart w:id="131" w:name="_Hlk533667836" w:displacedByCustomXml="next"/>
    <w:sdt>
      <w:sdtPr>
        <w:rPr>
          <w:rFonts w:ascii="宋体" w:hAnsi="宋体" w:cs="宋体" w:hint="eastAsia"/>
          <w:b w:val="0"/>
          <w:bCs w:val="0"/>
          <w:kern w:val="0"/>
          <w:szCs w:val="21"/>
        </w:rPr>
        <w:alias w:val="模块:其他应收款预期信用损失的确定方法及会计处理方法"/>
        <w:tag w:val="_SEC_ef6a22d43b7f4cfca911abd1cd64c22b"/>
        <w:id w:val="-767387661"/>
        <w:lock w:val="sdtLocked"/>
        <w:placeholder>
          <w:docPart w:val="GBC22222222222222222222222222222"/>
        </w:placeholder>
      </w:sdtPr>
      <w:sdtEndPr>
        <w:rPr>
          <w:rFonts w:hint="default"/>
        </w:rPr>
      </w:sdtEndPr>
      <w:sdtContent>
        <w:p w:rsidR="00E640B7" w:rsidRDefault="006B2B5D">
          <w:pPr>
            <w:pStyle w:val="3"/>
            <w:numPr>
              <w:ilvl w:val="0"/>
              <w:numId w:val="47"/>
            </w:numPr>
            <w:rPr>
              <w:szCs w:val="21"/>
            </w:rPr>
          </w:pPr>
          <w:r>
            <w:rPr>
              <w:rFonts w:hint="eastAsia"/>
              <w:szCs w:val="21"/>
            </w:rPr>
            <w:t>其他应收款</w:t>
          </w:r>
        </w:p>
        <w:p w:rsidR="00E640B7" w:rsidRDefault="006B2B5D">
          <w:pPr>
            <w:pStyle w:val="4"/>
          </w:pPr>
          <w:r>
            <w:rPr>
              <w:rFonts w:hint="eastAsia"/>
            </w:rPr>
            <w:t>其他应收款</w:t>
          </w:r>
          <w:r>
            <w:t>预期信用损失的确定方法</w:t>
          </w:r>
          <w:r>
            <w:rPr>
              <w:rFonts w:ascii="宋体" w:hAnsi="宋体" w:cs="Calibri"/>
              <w:szCs w:val="21"/>
            </w:rPr>
            <w:t>及会计处理方法</w:t>
          </w:r>
        </w:p>
        <w:sdt>
          <w:sdtPr>
            <w:rPr>
              <w:szCs w:val="21"/>
            </w:rPr>
            <w:alias w:val="是否适用：其他应收款预期信用损失的确定方法及会计处理方法[双击切换]"/>
            <w:tag w:val="_GBC_d0c5c796c0ac47848c0907121820cf83"/>
            <w:id w:val="712616041"/>
            <w:lock w:val="sdtLocked"/>
            <w:placeholder>
              <w:docPart w:val="GBC22222222222222222222222222222"/>
            </w:placeholder>
          </w:sdtPr>
          <w:sdtContent>
            <w:p w:rsidR="00E640B7" w:rsidRDefault="00507434">
              <w:pPr>
                <w:rPr>
                  <w:szCs w:val="21"/>
                </w:rPr>
              </w:pPr>
              <w:r>
                <w:rPr>
                  <w:szCs w:val="21"/>
                </w:rPr>
                <w:fldChar w:fldCharType="begin"/>
              </w:r>
              <w:r w:rsidR="0039327F">
                <w:rPr>
                  <w:szCs w:val="21"/>
                </w:rPr>
                <w:instrText xml:space="preserve"> MACROBUTTON  SnrToggleCheckbox √适用 </w:instrText>
              </w:r>
              <w:r>
                <w:rPr>
                  <w:szCs w:val="21"/>
                </w:rPr>
                <w:fldChar w:fldCharType="end"/>
              </w:r>
              <w:r>
                <w:rPr>
                  <w:szCs w:val="21"/>
                </w:rPr>
                <w:fldChar w:fldCharType="begin"/>
              </w:r>
              <w:r w:rsidR="0039327F">
                <w:rPr>
                  <w:szCs w:val="21"/>
                </w:rPr>
                <w:instrText xml:space="preserve"> MACROBUTTON  SnrToggleCheckbox □不适用 </w:instrText>
              </w:r>
              <w:r>
                <w:rPr>
                  <w:szCs w:val="21"/>
                </w:rPr>
                <w:fldChar w:fldCharType="end"/>
              </w:r>
            </w:p>
          </w:sdtContent>
        </w:sdt>
        <w:sdt>
          <w:sdtPr>
            <w:rPr>
              <w:szCs w:val="21"/>
            </w:rPr>
            <w:alias w:val="其他应收款预期信用损失的确定方法及会计处理方法"/>
            <w:tag w:val="_GBC_d89fd8b99fb74b308080a3d007b66530"/>
            <w:id w:val="-1361813336"/>
            <w:lock w:val="sdtLocked"/>
            <w:placeholder>
              <w:docPart w:val="GBC22222222222222222222222222222"/>
            </w:placeholder>
          </w:sdtPr>
          <w:sdtContent>
            <w:p w:rsidR="0039327F" w:rsidRDefault="0039327F">
              <w:pPr>
                <w:rPr>
                  <w:szCs w:val="21"/>
                </w:rPr>
              </w:pPr>
            </w:p>
            <w:tbl>
              <w:tblPr>
                <w:tblW w:w="0" w:type="auto"/>
                <w:tblBorders>
                  <w:top w:val="single" w:sz="4" w:space="0" w:color="auto"/>
                  <w:bottom w:val="single" w:sz="4" w:space="0" w:color="auto"/>
                  <w:insideH w:val="single" w:sz="4" w:space="0" w:color="auto"/>
                  <w:insideV w:val="single" w:sz="4" w:space="0" w:color="auto"/>
                </w:tblBorders>
                <w:tblLook w:val="04A0"/>
              </w:tblPr>
              <w:tblGrid>
                <w:gridCol w:w="2866"/>
                <w:gridCol w:w="2791"/>
                <w:gridCol w:w="2865"/>
              </w:tblGrid>
              <w:tr w:rsidR="0039327F" w:rsidRPr="005B7773" w:rsidTr="0039327F">
                <w:tc>
                  <w:tcPr>
                    <w:tcW w:w="2866" w:type="dxa"/>
                    <w:shd w:val="clear" w:color="auto" w:fill="auto"/>
                  </w:tcPr>
                  <w:p w:rsidR="0039327F" w:rsidRPr="00395097" w:rsidRDefault="0039327F" w:rsidP="0039327F">
                    <w:pPr>
                      <w:autoSpaceDE w:val="0"/>
                      <w:autoSpaceDN w:val="0"/>
                      <w:spacing w:line="360" w:lineRule="auto"/>
                      <w:ind w:firstLine="200"/>
                      <w:rPr>
                        <w:szCs w:val="20"/>
                      </w:rPr>
                    </w:pPr>
                    <w:r w:rsidRPr="00395097">
                      <w:rPr>
                        <w:szCs w:val="20"/>
                      </w:rPr>
                      <w:t xml:space="preserve">  项  目</w:t>
                    </w:r>
                  </w:p>
                </w:tc>
                <w:tc>
                  <w:tcPr>
                    <w:tcW w:w="2791" w:type="dxa"/>
                    <w:shd w:val="clear" w:color="auto" w:fill="auto"/>
                  </w:tcPr>
                  <w:p w:rsidR="0039327F" w:rsidRPr="00395097" w:rsidRDefault="0039327F" w:rsidP="0039327F">
                    <w:pPr>
                      <w:autoSpaceDE w:val="0"/>
                      <w:autoSpaceDN w:val="0"/>
                      <w:spacing w:line="360" w:lineRule="auto"/>
                      <w:jc w:val="center"/>
                      <w:rPr>
                        <w:szCs w:val="20"/>
                      </w:rPr>
                    </w:pPr>
                    <w:r w:rsidRPr="00395097">
                      <w:rPr>
                        <w:rFonts w:hint="eastAsia"/>
                        <w:szCs w:val="20"/>
                      </w:rPr>
                      <w:t>确定组合的依据</w:t>
                    </w:r>
                  </w:p>
                </w:tc>
                <w:tc>
                  <w:tcPr>
                    <w:tcW w:w="2865" w:type="dxa"/>
                    <w:shd w:val="clear" w:color="auto" w:fill="auto"/>
                  </w:tcPr>
                  <w:p w:rsidR="0039327F" w:rsidRPr="00395097" w:rsidRDefault="0039327F" w:rsidP="0039327F">
                    <w:pPr>
                      <w:autoSpaceDE w:val="0"/>
                      <w:autoSpaceDN w:val="0"/>
                      <w:spacing w:line="360" w:lineRule="auto"/>
                      <w:jc w:val="center"/>
                      <w:rPr>
                        <w:szCs w:val="20"/>
                      </w:rPr>
                    </w:pPr>
                    <w:r w:rsidRPr="00395097">
                      <w:rPr>
                        <w:rFonts w:hint="eastAsia"/>
                        <w:szCs w:val="20"/>
                      </w:rPr>
                      <w:t>计量预期信用损失的方法</w:t>
                    </w:r>
                  </w:p>
                </w:tc>
              </w:tr>
              <w:tr w:rsidR="0039327F" w:rsidRPr="00F216A6" w:rsidTr="0039327F">
                <w:trPr>
                  <w:trHeight w:val="848"/>
                </w:trPr>
                <w:tc>
                  <w:tcPr>
                    <w:tcW w:w="2866" w:type="dxa"/>
                    <w:shd w:val="clear" w:color="auto" w:fill="auto"/>
                    <w:vAlign w:val="center"/>
                  </w:tcPr>
                  <w:p w:rsidR="0039327F" w:rsidRPr="00D965DA" w:rsidRDefault="0039327F" w:rsidP="0039327F">
                    <w:pPr>
                      <w:autoSpaceDE w:val="0"/>
                      <w:autoSpaceDN w:val="0"/>
                      <w:rPr>
                        <w:szCs w:val="20"/>
                      </w:rPr>
                    </w:pPr>
                    <w:r w:rsidRPr="00D965DA">
                      <w:rPr>
                        <w:rFonts w:hint="eastAsia"/>
                        <w:szCs w:val="20"/>
                      </w:rPr>
                      <w:t>其他应收款——</w:t>
                    </w:r>
                    <w:r>
                      <w:rPr>
                        <w:rFonts w:hint="eastAsia"/>
                        <w:szCs w:val="20"/>
                      </w:rPr>
                      <w:t>账龄</w:t>
                    </w:r>
                    <w:r w:rsidRPr="00D965DA">
                      <w:rPr>
                        <w:rFonts w:hint="eastAsia"/>
                        <w:szCs w:val="20"/>
                      </w:rPr>
                      <w:t>组合</w:t>
                    </w:r>
                  </w:p>
                </w:tc>
                <w:tc>
                  <w:tcPr>
                    <w:tcW w:w="2791" w:type="dxa"/>
                    <w:shd w:val="clear" w:color="auto" w:fill="auto"/>
                    <w:vAlign w:val="center"/>
                  </w:tcPr>
                  <w:p w:rsidR="0039327F" w:rsidRPr="00312B37" w:rsidRDefault="0039327F" w:rsidP="0039327F">
                    <w:pPr>
                      <w:autoSpaceDE w:val="0"/>
                      <w:autoSpaceDN w:val="0"/>
                      <w:rPr>
                        <w:szCs w:val="21"/>
                      </w:rPr>
                    </w:pPr>
                    <w:r>
                      <w:rPr>
                        <w:rFonts w:hint="eastAsia"/>
                        <w:szCs w:val="21"/>
                      </w:rPr>
                      <w:t>账龄</w:t>
                    </w:r>
                  </w:p>
                </w:tc>
                <w:tc>
                  <w:tcPr>
                    <w:tcW w:w="2865" w:type="dxa"/>
                    <w:vMerge w:val="restart"/>
                    <w:shd w:val="clear" w:color="auto" w:fill="auto"/>
                    <w:vAlign w:val="center"/>
                  </w:tcPr>
                  <w:p w:rsidR="0039327F" w:rsidRPr="00312B37" w:rsidRDefault="0039327F" w:rsidP="0039327F">
                    <w:pPr>
                      <w:autoSpaceDE w:val="0"/>
                      <w:autoSpaceDN w:val="0"/>
                      <w:rPr>
                        <w:szCs w:val="20"/>
                      </w:rPr>
                    </w:pPr>
                    <w:r w:rsidRPr="00312B37">
                      <w:rPr>
                        <w:rFonts w:hint="eastAsia"/>
                        <w:szCs w:val="20"/>
                      </w:rPr>
                      <w:t>参考历史信用损失经验，结合当前状况以及对未来经济状况的预测，通过违约风险敞口和未来12个月内或整个存续期预期信用损失率，计算预期信用损失</w:t>
                    </w:r>
                  </w:p>
                </w:tc>
              </w:tr>
              <w:tr w:rsidR="0039327F" w:rsidRPr="00986D91" w:rsidTr="0039327F">
                <w:tc>
                  <w:tcPr>
                    <w:tcW w:w="2866" w:type="dxa"/>
                    <w:shd w:val="clear" w:color="auto" w:fill="auto"/>
                    <w:vAlign w:val="center"/>
                  </w:tcPr>
                  <w:p w:rsidR="0039327F" w:rsidRPr="00D965DA" w:rsidRDefault="0039327F" w:rsidP="0039327F">
                    <w:pPr>
                      <w:autoSpaceDE w:val="0"/>
                      <w:autoSpaceDN w:val="0"/>
                      <w:rPr>
                        <w:szCs w:val="20"/>
                      </w:rPr>
                    </w:pPr>
                    <w:r w:rsidRPr="00D965DA">
                      <w:rPr>
                        <w:rFonts w:hint="eastAsia"/>
                        <w:szCs w:val="20"/>
                      </w:rPr>
                      <w:t>其他应收款——</w:t>
                    </w:r>
                    <w:r>
                      <w:rPr>
                        <w:rFonts w:hint="eastAsia"/>
                        <w:szCs w:val="20"/>
                      </w:rPr>
                      <w:t>合并范围内关联方</w:t>
                    </w:r>
                    <w:r w:rsidRPr="00D965DA">
                      <w:rPr>
                        <w:rFonts w:hint="eastAsia"/>
                        <w:szCs w:val="20"/>
                      </w:rPr>
                      <w:t>组合</w:t>
                    </w:r>
                  </w:p>
                </w:tc>
                <w:tc>
                  <w:tcPr>
                    <w:tcW w:w="2791" w:type="dxa"/>
                    <w:shd w:val="clear" w:color="auto" w:fill="auto"/>
                    <w:vAlign w:val="center"/>
                  </w:tcPr>
                  <w:p w:rsidR="0039327F" w:rsidRPr="00D965DA" w:rsidRDefault="0039327F" w:rsidP="0039327F">
                    <w:pPr>
                      <w:autoSpaceDE w:val="0"/>
                      <w:autoSpaceDN w:val="0"/>
                      <w:rPr>
                        <w:szCs w:val="20"/>
                      </w:rPr>
                    </w:pPr>
                    <w:r>
                      <w:rPr>
                        <w:szCs w:val="20"/>
                      </w:rPr>
                      <w:t>合并范围内关联方</w:t>
                    </w:r>
                  </w:p>
                </w:tc>
                <w:tc>
                  <w:tcPr>
                    <w:tcW w:w="2865" w:type="dxa"/>
                    <w:vMerge/>
                    <w:shd w:val="clear" w:color="auto" w:fill="auto"/>
                    <w:vAlign w:val="center"/>
                  </w:tcPr>
                  <w:p w:rsidR="0039327F" w:rsidRPr="005B7773" w:rsidRDefault="0039327F" w:rsidP="0039327F">
                    <w:pPr>
                      <w:autoSpaceDE w:val="0"/>
                      <w:autoSpaceDN w:val="0"/>
                      <w:rPr>
                        <w:i/>
                        <w:szCs w:val="20"/>
                      </w:rPr>
                    </w:pPr>
                  </w:p>
                </w:tc>
              </w:tr>
            </w:tbl>
            <w:p w:rsidR="00E640B7" w:rsidRPr="005860D7" w:rsidRDefault="00507434" w:rsidP="005860D7">
              <w:pPr>
                <w:autoSpaceDE w:val="0"/>
                <w:autoSpaceDN w:val="0"/>
                <w:spacing w:line="360" w:lineRule="auto"/>
                <w:rPr>
                  <w:i/>
                </w:rPr>
              </w:pPr>
            </w:p>
          </w:sdtContent>
        </w:sdt>
        <w:p w:rsidR="00E640B7" w:rsidRDefault="00507434">
          <w:pPr>
            <w:rPr>
              <w:szCs w:val="21"/>
            </w:rPr>
          </w:pPr>
        </w:p>
      </w:sdtContent>
    </w:sdt>
    <w:bookmarkEnd w:id="131" w:displacedByCustomXml="prev"/>
    <w:sdt>
      <w:sdtPr>
        <w:rPr>
          <w:rFonts w:asciiTheme="minorHAnsi" w:hAnsiTheme="minorHAnsi" w:cstheme="minorBidi"/>
          <w:b w:val="0"/>
          <w:bCs w:val="0"/>
          <w:kern w:val="0"/>
          <w:szCs w:val="22"/>
        </w:rPr>
        <w:alias w:val="模块:存货"/>
        <w:tag w:val="_GBC_b0f90fdf6c7749dbb9bd3cde55d5c0c3"/>
        <w:id w:val="-705108549"/>
        <w:lock w:val="sdtLocked"/>
        <w:placeholder>
          <w:docPart w:val="GBC22222222222222222222222222222"/>
        </w:placeholder>
      </w:sdtPr>
      <w:sdtEndPr>
        <w:rPr>
          <w:rFonts w:ascii="宋体" w:hAnsi="宋体" w:cs="Times New Roman"/>
          <w:szCs w:val="21"/>
        </w:rPr>
      </w:sdtEndPr>
      <w:sdtContent>
        <w:p w:rsidR="00E640B7" w:rsidRDefault="006B2B5D">
          <w:pPr>
            <w:pStyle w:val="3"/>
            <w:numPr>
              <w:ilvl w:val="0"/>
              <w:numId w:val="47"/>
            </w:numPr>
          </w:pPr>
          <w:r>
            <w:t>存货</w:t>
          </w:r>
        </w:p>
        <w:sdt>
          <w:sdtPr>
            <w:rPr>
              <w:rFonts w:hint="eastAsia"/>
              <w:szCs w:val="21"/>
            </w:rPr>
            <w:alias w:val="是否适用：存货_重要会计政策和估计[双击切换]"/>
            <w:tag w:val="_GBC_dcacbe0db27e4ea5b80fa4aefb3bdbac"/>
            <w:id w:val="28539246"/>
            <w:lock w:val="sdtLocked"/>
            <w:placeholder>
              <w:docPart w:val="GBC22222222222222222222222222222"/>
            </w:placeholder>
          </w:sdtPr>
          <w:sdtContent>
            <w:p w:rsidR="00E640B7" w:rsidRDefault="00507434">
              <w:pPr>
                <w:rPr>
                  <w:szCs w:val="21"/>
                </w:rPr>
              </w:pPr>
              <w:r>
                <w:rPr>
                  <w:szCs w:val="21"/>
                </w:rPr>
                <w:fldChar w:fldCharType="begin"/>
              </w:r>
              <w:r w:rsidR="005860D7">
                <w:rPr>
                  <w:szCs w:val="21"/>
                </w:rPr>
                <w:instrText xml:space="preserve"> MACROBUTTON  SnrToggleCheckbox √适用  </w:instrText>
              </w:r>
              <w:r>
                <w:rPr>
                  <w:szCs w:val="21"/>
                </w:rPr>
                <w:fldChar w:fldCharType="end"/>
              </w:r>
              <w:r>
                <w:rPr>
                  <w:szCs w:val="21"/>
                </w:rPr>
                <w:fldChar w:fldCharType="begin"/>
              </w:r>
              <w:r w:rsidR="005860D7">
                <w:rPr>
                  <w:szCs w:val="21"/>
                </w:rPr>
                <w:instrText xml:space="preserve"> MACROBUTTON  SnrToggleCheckbox □不适用 </w:instrText>
              </w:r>
              <w:r>
                <w:rPr>
                  <w:szCs w:val="21"/>
                </w:rPr>
                <w:fldChar w:fldCharType="end"/>
              </w:r>
            </w:p>
          </w:sdtContent>
        </w:sdt>
        <w:sdt>
          <w:sdtPr>
            <w:rPr>
              <w:rFonts w:hAnsi="宋体" w:cs="宋体"/>
              <w:kern w:val="0"/>
              <w:szCs w:val="21"/>
            </w:rPr>
            <w:alias w:val="存货的核算方法"/>
            <w:tag w:val="_GBC_553fb8cba06d4979b05ae3dabe788fa6"/>
            <w:id w:val="-753122232"/>
            <w:lock w:val="sdtLocked"/>
            <w:placeholder>
              <w:docPart w:val="GBC22222222222222222222222222222"/>
            </w:placeholder>
          </w:sdtPr>
          <w:sdtContent>
            <w:p w:rsidR="005860D7" w:rsidRPr="00042351" w:rsidRDefault="005860D7" w:rsidP="005860D7">
              <w:pPr>
                <w:pStyle w:val="ad"/>
                <w:spacing w:line="360" w:lineRule="auto"/>
                <w:ind w:firstLineChars="200" w:firstLine="420"/>
                <w:rPr>
                  <w:rFonts w:hAnsi="宋体"/>
                </w:rPr>
              </w:pPr>
              <w:r w:rsidRPr="00042351">
                <w:rPr>
                  <w:rFonts w:hAnsi="宋体" w:hint="eastAsia"/>
                </w:rPr>
                <w:t>1. 存货的分类</w:t>
              </w:r>
            </w:p>
            <w:p w:rsidR="005860D7" w:rsidRPr="00042351" w:rsidRDefault="005860D7" w:rsidP="005860D7">
              <w:pPr>
                <w:pStyle w:val="ad"/>
                <w:spacing w:line="360" w:lineRule="auto"/>
                <w:ind w:firstLineChars="200" w:firstLine="420"/>
                <w:rPr>
                  <w:rFonts w:hAnsi="宋体"/>
                </w:rPr>
              </w:pPr>
              <w:r w:rsidRPr="00042351">
                <w:rPr>
                  <w:rFonts w:hAnsi="宋体" w:hint="eastAsia"/>
                </w:rPr>
                <w:t>存货包括在日常活动中持有以备出售的产成品或商品、处在生产过程中的在产品、在生产过</w:t>
              </w:r>
              <w:r w:rsidRPr="00042351">
                <w:rPr>
                  <w:rFonts w:hAnsi="宋体" w:hint="eastAsia"/>
                </w:rPr>
                <w:lastRenderedPageBreak/>
                <w:t>程或提供劳务过程中耗用的材料和物料等。</w:t>
              </w:r>
            </w:p>
            <w:p w:rsidR="005860D7" w:rsidRPr="00042351" w:rsidRDefault="005860D7" w:rsidP="005860D7">
              <w:pPr>
                <w:pStyle w:val="ad"/>
                <w:spacing w:line="360" w:lineRule="auto"/>
                <w:ind w:firstLine="420"/>
                <w:rPr>
                  <w:rFonts w:hAnsi="宋体"/>
                </w:rPr>
              </w:pPr>
              <w:r w:rsidRPr="00042351">
                <w:rPr>
                  <w:rFonts w:hAnsi="宋体" w:hint="eastAsia"/>
                </w:rPr>
                <w:t>2. 发出存货的计价方法</w:t>
              </w:r>
            </w:p>
            <w:p w:rsidR="005860D7" w:rsidRPr="00042351" w:rsidRDefault="005860D7" w:rsidP="005860D7">
              <w:pPr>
                <w:pStyle w:val="ad"/>
                <w:spacing w:line="360" w:lineRule="auto"/>
                <w:ind w:firstLine="420"/>
                <w:rPr>
                  <w:rFonts w:hAnsi="宋体"/>
                </w:rPr>
              </w:pPr>
              <w:r w:rsidRPr="00042351">
                <w:rPr>
                  <w:rFonts w:hAnsi="宋体" w:hint="eastAsia"/>
                </w:rPr>
                <w:t>发出存货采用</w:t>
              </w:r>
              <w:r w:rsidRPr="00D965DA">
                <w:rPr>
                  <w:rFonts w:hAnsi="宋体" w:hint="eastAsia"/>
                </w:rPr>
                <w:t>月末一次加权平均法</w:t>
              </w:r>
              <w:r w:rsidRPr="00042351">
                <w:rPr>
                  <w:rFonts w:hAnsi="宋体" w:hint="eastAsia"/>
                </w:rPr>
                <w:t>。</w:t>
              </w:r>
            </w:p>
            <w:p w:rsidR="005860D7" w:rsidRPr="00042351" w:rsidRDefault="005860D7" w:rsidP="005860D7">
              <w:pPr>
                <w:pStyle w:val="ad"/>
                <w:spacing w:line="360" w:lineRule="auto"/>
                <w:ind w:firstLine="420"/>
                <w:rPr>
                  <w:rFonts w:hAnsi="宋体"/>
                </w:rPr>
              </w:pPr>
              <w:r w:rsidRPr="00042351">
                <w:rPr>
                  <w:rFonts w:hAnsi="宋体" w:hint="eastAsia"/>
                </w:rPr>
                <w:t>3. 存货可变现净值的确定依据</w:t>
              </w:r>
            </w:p>
            <w:p w:rsidR="005860D7" w:rsidRPr="00042351" w:rsidRDefault="005860D7" w:rsidP="005860D7">
              <w:pPr>
                <w:pStyle w:val="ad"/>
                <w:spacing w:line="360" w:lineRule="auto"/>
                <w:ind w:firstLine="420"/>
                <w:rPr>
                  <w:rFonts w:hAnsi="宋体"/>
                </w:rPr>
              </w:pPr>
              <w:r w:rsidRPr="00042351">
                <w:rPr>
                  <w:rFonts w:hAnsi="宋体" w:hint="eastAsia"/>
                </w:rPr>
                <w:t>资产负债表日，存货采用成本与可变现净值孰低计量，按照</w:t>
              </w:r>
              <w:r w:rsidRPr="00CD2459">
                <w:rPr>
                  <w:rFonts w:hAnsi="宋体" w:hint="eastAsia"/>
                </w:rPr>
                <w:t>单个存货</w:t>
              </w:r>
              <w:r w:rsidRPr="00042351">
                <w:rPr>
                  <w:rFonts w:hAnsi="宋体" w:hint="eastAsia"/>
                </w:rPr>
                <w:t>成本高于可变现净值的差额计提存货跌价准备。直接用于出售的存货，在正常生产经营过程中以该存货的估计售价减去估计的销售费用和相关税费后的金额确定其可变现净值；需要经过加工的存货，在正常生产经营过程中以所生产的产成品的估计售价减去至完工时估计将要发生的成本、估计的销售费用和相关税费后的金额确定其可变现净值；资产负债表日，同一项存货中一部分有合同价格约定、其他部分不存在合同价格的，分别确定其可变现净值，并与其对应的成本进行比较，分别确定存货跌价准备的计提或转回的金额。</w:t>
              </w:r>
            </w:p>
            <w:p w:rsidR="005860D7" w:rsidRPr="00042351" w:rsidRDefault="005860D7" w:rsidP="005860D7">
              <w:pPr>
                <w:pStyle w:val="ad"/>
                <w:spacing w:line="360" w:lineRule="auto"/>
                <w:ind w:firstLine="420"/>
                <w:rPr>
                  <w:rFonts w:hAnsi="宋体"/>
                </w:rPr>
              </w:pPr>
              <w:r w:rsidRPr="00042351">
                <w:rPr>
                  <w:rFonts w:hAnsi="宋体" w:hint="eastAsia"/>
                </w:rPr>
                <w:t>4. 存货的盘存制度</w:t>
              </w:r>
            </w:p>
            <w:p w:rsidR="005860D7" w:rsidRPr="00042351" w:rsidRDefault="005860D7" w:rsidP="005860D7">
              <w:pPr>
                <w:pStyle w:val="ad"/>
                <w:spacing w:line="360" w:lineRule="auto"/>
                <w:ind w:firstLine="420"/>
                <w:rPr>
                  <w:rFonts w:hAnsi="宋体"/>
                </w:rPr>
              </w:pPr>
              <w:r w:rsidRPr="00042351">
                <w:rPr>
                  <w:rFonts w:hAnsi="宋体" w:hint="eastAsia"/>
                </w:rPr>
                <w:t>存货的盘存制度为</w:t>
              </w:r>
              <w:r w:rsidRPr="00D965DA">
                <w:rPr>
                  <w:rFonts w:hAnsi="宋体" w:hint="eastAsia"/>
                </w:rPr>
                <w:t>永续盘存制。</w:t>
              </w:r>
            </w:p>
            <w:p w:rsidR="005860D7" w:rsidRPr="00042351" w:rsidRDefault="005860D7" w:rsidP="005860D7">
              <w:pPr>
                <w:pStyle w:val="ad"/>
                <w:spacing w:line="360" w:lineRule="auto"/>
                <w:ind w:firstLine="420"/>
                <w:rPr>
                  <w:rFonts w:hAnsi="宋体"/>
                </w:rPr>
              </w:pPr>
              <w:r w:rsidRPr="00042351">
                <w:rPr>
                  <w:rFonts w:hAnsi="宋体" w:hint="eastAsia"/>
                </w:rPr>
                <w:t>5. 低值易耗品和包装物的摊销方法</w:t>
              </w:r>
            </w:p>
            <w:p w:rsidR="005860D7" w:rsidRPr="00042351" w:rsidRDefault="005860D7" w:rsidP="005860D7">
              <w:pPr>
                <w:pStyle w:val="ad"/>
                <w:spacing w:line="360" w:lineRule="auto"/>
                <w:ind w:firstLine="420"/>
                <w:rPr>
                  <w:rFonts w:hAnsi="宋体"/>
                </w:rPr>
              </w:pPr>
              <w:r w:rsidRPr="00042351">
                <w:rPr>
                  <w:rFonts w:hAnsi="宋体" w:hint="eastAsia"/>
                </w:rPr>
                <w:t>(1) 低值易耗品</w:t>
              </w:r>
            </w:p>
            <w:p w:rsidR="005860D7" w:rsidRPr="00042351" w:rsidRDefault="005860D7" w:rsidP="005860D7">
              <w:pPr>
                <w:pStyle w:val="ad"/>
                <w:spacing w:line="360" w:lineRule="auto"/>
                <w:ind w:firstLine="420"/>
                <w:rPr>
                  <w:rFonts w:hAnsi="宋体"/>
                </w:rPr>
              </w:pPr>
              <w:r w:rsidRPr="00042351">
                <w:rPr>
                  <w:rFonts w:hAnsi="宋体" w:hint="eastAsia"/>
                </w:rPr>
                <w:t>按照</w:t>
              </w:r>
              <w:r w:rsidRPr="00D965DA">
                <w:rPr>
                  <w:rFonts w:hAnsi="宋体" w:hint="eastAsia"/>
                </w:rPr>
                <w:t>一次转销法</w:t>
              </w:r>
              <w:r w:rsidRPr="00042351">
                <w:rPr>
                  <w:rFonts w:hAnsi="宋体" w:hint="eastAsia"/>
                </w:rPr>
                <w:t>进行摊销。</w:t>
              </w:r>
            </w:p>
            <w:p w:rsidR="005860D7" w:rsidRPr="00042351" w:rsidRDefault="005860D7" w:rsidP="005860D7">
              <w:pPr>
                <w:pStyle w:val="ad"/>
                <w:spacing w:line="360" w:lineRule="auto"/>
                <w:ind w:firstLine="420"/>
                <w:rPr>
                  <w:rFonts w:hAnsi="宋体"/>
                </w:rPr>
              </w:pPr>
              <w:r w:rsidRPr="00042351">
                <w:rPr>
                  <w:rFonts w:hAnsi="宋体" w:hint="eastAsia"/>
                </w:rPr>
                <w:t>(2) 包装物</w:t>
              </w:r>
            </w:p>
            <w:p w:rsidR="00E640B7" w:rsidRDefault="005860D7" w:rsidP="00F13C80">
              <w:pPr>
                <w:ind w:firstLineChars="200" w:firstLine="420"/>
                <w:rPr>
                  <w:szCs w:val="21"/>
                </w:rPr>
              </w:pPr>
              <w:r w:rsidRPr="00042351">
                <w:rPr>
                  <w:rFonts w:hint="eastAsia"/>
                </w:rPr>
                <w:t>按照</w:t>
              </w:r>
              <w:r w:rsidRPr="00042351">
                <w:rPr>
                  <w:rFonts w:hint="eastAsia"/>
                  <w:i/>
                </w:rPr>
                <w:t>一</w:t>
              </w:r>
              <w:r w:rsidRPr="00D965DA">
                <w:rPr>
                  <w:rFonts w:hint="eastAsia"/>
                </w:rPr>
                <w:t>次转销法进行</w:t>
              </w:r>
              <w:r w:rsidRPr="00042351">
                <w:rPr>
                  <w:rFonts w:hint="eastAsia"/>
                </w:rPr>
                <w:t>摊销。</w:t>
              </w:r>
            </w:p>
          </w:sdtContent>
        </w:sdt>
        <w:p w:rsidR="00E640B7" w:rsidRDefault="00507434">
          <w:pPr>
            <w:rPr>
              <w:rFonts w:cs="Times New Roman"/>
              <w:szCs w:val="21"/>
            </w:rPr>
          </w:pPr>
        </w:p>
      </w:sdtContent>
    </w:sdt>
    <w:bookmarkStart w:id="132" w:name="_Hlk533667851" w:displacedByCustomXml="next"/>
    <w:sdt>
      <w:sdtPr>
        <w:rPr>
          <w:rFonts w:ascii="宋体" w:hAnsi="宋体" w:cs="宋体" w:hint="eastAsia"/>
          <w:b w:val="0"/>
          <w:bCs w:val="0"/>
          <w:kern w:val="0"/>
          <w:szCs w:val="21"/>
        </w:rPr>
        <w:alias w:val="模块:合同资产的确认方法和减值测试方法"/>
        <w:tag w:val="_SEC_9bd5a4d97fa44c929350119c9f058793"/>
        <w:id w:val="190495912"/>
        <w:lock w:val="sdtLocked"/>
        <w:placeholder>
          <w:docPart w:val="GBC22222222222222222222222222222"/>
        </w:placeholder>
      </w:sdtPr>
      <w:sdtEndPr>
        <w:rPr>
          <w:rFonts w:hint="default"/>
        </w:rPr>
      </w:sdtEndPr>
      <w:sdtContent>
        <w:p w:rsidR="00E640B7" w:rsidRDefault="006B2B5D">
          <w:pPr>
            <w:pStyle w:val="3"/>
            <w:numPr>
              <w:ilvl w:val="0"/>
              <w:numId w:val="47"/>
            </w:numPr>
            <w:rPr>
              <w:szCs w:val="21"/>
            </w:rPr>
          </w:pPr>
          <w:r>
            <w:rPr>
              <w:rFonts w:hint="eastAsia"/>
              <w:szCs w:val="21"/>
            </w:rPr>
            <w:t>合同资产</w:t>
          </w:r>
        </w:p>
        <w:p w:rsidR="00E640B7" w:rsidRDefault="006B2B5D">
          <w:pPr>
            <w:pStyle w:val="4"/>
            <w:numPr>
              <w:ilvl w:val="0"/>
              <w:numId w:val="181"/>
            </w:numPr>
            <w:rPr>
              <w:szCs w:val="21"/>
            </w:rPr>
          </w:pPr>
          <w:r>
            <w:rPr>
              <w:rFonts w:hint="eastAsia"/>
              <w:szCs w:val="21"/>
            </w:rPr>
            <w:t>合同资产的确认方法及标准</w:t>
          </w:r>
        </w:p>
        <w:sdt>
          <w:sdtPr>
            <w:rPr>
              <w:szCs w:val="21"/>
            </w:rPr>
            <w:alias w:val="是否适用：合同资产的确定方法、摊销方法和减值测试方法[双击切换]"/>
            <w:tag w:val="_GBC_1b5df72f15664694ad46f712f5c33e91"/>
            <w:id w:val="873356361"/>
            <w:lock w:val="sdtLocked"/>
            <w:placeholder>
              <w:docPart w:val="GBC22222222222222222222222222222"/>
            </w:placeholder>
          </w:sdtPr>
          <w:sdtContent>
            <w:p w:rsidR="00E640B7" w:rsidRDefault="00507434">
              <w:pPr>
                <w:rPr>
                  <w:szCs w:val="21"/>
                </w:rPr>
              </w:pPr>
              <w:r>
                <w:rPr>
                  <w:szCs w:val="21"/>
                </w:rPr>
                <w:fldChar w:fldCharType="begin"/>
              </w:r>
              <w:r w:rsidR="005860D7">
                <w:rPr>
                  <w:szCs w:val="21"/>
                </w:rPr>
                <w:instrText xml:space="preserve"> MACROBUTTON  SnrToggleCheckbox √适用 </w:instrText>
              </w:r>
              <w:r>
                <w:rPr>
                  <w:szCs w:val="21"/>
                </w:rPr>
                <w:fldChar w:fldCharType="end"/>
              </w:r>
              <w:r>
                <w:rPr>
                  <w:szCs w:val="21"/>
                </w:rPr>
                <w:fldChar w:fldCharType="begin"/>
              </w:r>
              <w:r w:rsidR="005860D7">
                <w:rPr>
                  <w:szCs w:val="21"/>
                </w:rPr>
                <w:instrText xml:space="preserve"> MACROBUTTON  SnrToggleCheckbox □不适用 </w:instrText>
              </w:r>
              <w:r>
                <w:rPr>
                  <w:szCs w:val="21"/>
                </w:rPr>
                <w:fldChar w:fldCharType="end"/>
              </w:r>
            </w:p>
          </w:sdtContent>
        </w:sdt>
        <w:sdt>
          <w:sdtPr>
            <w:rPr>
              <w:szCs w:val="21"/>
            </w:rPr>
            <w:alias w:val="合同资产的确定方法、摊销方法和减值测试方法"/>
            <w:tag w:val="_GBC_82d4491d0bbc4d81ab154bd0c0c35176"/>
            <w:id w:val="-1566258491"/>
            <w:lock w:val="sdtLocked"/>
            <w:placeholder>
              <w:docPart w:val="GBC22222222222222222222222222222"/>
            </w:placeholder>
          </w:sdtPr>
          <w:sdtContent>
            <w:p w:rsidR="00E640B7" w:rsidRPr="005860D7" w:rsidRDefault="005860D7" w:rsidP="005860D7">
              <w:pPr>
                <w:pStyle w:val="ad"/>
                <w:spacing w:line="360" w:lineRule="auto"/>
                <w:ind w:firstLineChars="200" w:firstLine="420"/>
                <w:rPr>
                  <w:rFonts w:hAnsi="宋体"/>
                </w:rPr>
              </w:pPr>
              <w:r>
                <w:rPr>
                  <w:rFonts w:hAnsi="宋体" w:hint="eastAsia"/>
                </w:rPr>
                <w:t>与合同成本有关的资产包括合同取得成本和合同履约成本。</w:t>
              </w:r>
            </w:p>
          </w:sdtContent>
        </w:sdt>
        <w:p w:rsidR="00E640B7" w:rsidRDefault="00507434">
          <w:pPr>
            <w:rPr>
              <w:szCs w:val="21"/>
            </w:rPr>
          </w:pPr>
        </w:p>
      </w:sdtContent>
    </w:sdt>
    <w:bookmarkEnd w:id="132" w:displacedByCustomXml="prev"/>
    <w:bookmarkStart w:id="133" w:name="_Hlk533667866" w:displacedByCustomXml="next"/>
    <w:sdt>
      <w:sdtPr>
        <w:rPr>
          <w:rFonts w:ascii="宋体" w:eastAsia="宋体" w:hAnsi="宋体" w:cs="宋体" w:hint="eastAsia"/>
          <w:b w:val="0"/>
          <w:bCs w:val="0"/>
          <w:kern w:val="0"/>
          <w:szCs w:val="21"/>
        </w:rPr>
        <w:alias w:val="模块:合同资产预期信用损失的确定方法及会计处理方法"/>
        <w:tag w:val="_SEC_360193ac6f414512ae2c1e2912c3ae6e"/>
        <w:id w:val="728032538"/>
        <w:lock w:val="sdtLocked"/>
        <w:placeholder>
          <w:docPart w:val="GBC22222222222222222222222222222"/>
        </w:placeholder>
      </w:sdtPr>
      <w:sdtEndPr>
        <w:rPr>
          <w:rFonts w:hint="default"/>
        </w:rPr>
      </w:sdtEndPr>
      <w:sdtContent>
        <w:p w:rsidR="00E640B7" w:rsidRDefault="006B2B5D">
          <w:pPr>
            <w:pStyle w:val="4"/>
            <w:numPr>
              <w:ilvl w:val="0"/>
              <w:numId w:val="181"/>
            </w:numPr>
            <w:rPr>
              <w:szCs w:val="21"/>
            </w:rPr>
          </w:pPr>
          <w:r>
            <w:rPr>
              <w:rFonts w:hint="eastAsia"/>
              <w:szCs w:val="21"/>
            </w:rPr>
            <w:t>合同资产预期信用损失的确定方法及会计处理方法</w:t>
          </w:r>
        </w:p>
        <w:sdt>
          <w:sdtPr>
            <w:rPr>
              <w:szCs w:val="21"/>
            </w:rPr>
            <w:alias w:val="是否适用：合同资产预期信用损失的确定方法及会计处理方法[双击切换]"/>
            <w:tag w:val="_GBC_8c12b6b1febf4f9ab1540f119bcd3247"/>
            <w:id w:val="1201904276"/>
            <w:lock w:val="sdtLocked"/>
            <w:placeholder>
              <w:docPart w:val="GBC22222222222222222222222222222"/>
            </w:placeholder>
          </w:sdtPr>
          <w:sdtContent>
            <w:p w:rsidR="00E640B7" w:rsidRDefault="00507434">
              <w:pPr>
                <w:rPr>
                  <w:szCs w:val="21"/>
                </w:rPr>
              </w:pPr>
              <w:r>
                <w:rPr>
                  <w:szCs w:val="21"/>
                </w:rPr>
                <w:fldChar w:fldCharType="begin"/>
              </w:r>
              <w:r w:rsidR="005860D7">
                <w:rPr>
                  <w:szCs w:val="21"/>
                </w:rPr>
                <w:instrText xml:space="preserve"> MACROBUTTON  SnrToggleCheckbox √适用 </w:instrText>
              </w:r>
              <w:r>
                <w:rPr>
                  <w:szCs w:val="21"/>
                </w:rPr>
                <w:fldChar w:fldCharType="end"/>
              </w:r>
              <w:r>
                <w:rPr>
                  <w:szCs w:val="21"/>
                </w:rPr>
                <w:fldChar w:fldCharType="begin"/>
              </w:r>
              <w:r w:rsidR="005860D7">
                <w:rPr>
                  <w:szCs w:val="21"/>
                </w:rPr>
                <w:instrText xml:space="preserve"> MACROBUTTON  SnrToggleCheckbox □不适用 </w:instrText>
              </w:r>
              <w:r>
                <w:rPr>
                  <w:szCs w:val="21"/>
                </w:rPr>
                <w:fldChar w:fldCharType="end"/>
              </w:r>
            </w:p>
          </w:sdtContent>
        </w:sdt>
        <w:sdt>
          <w:sdtPr>
            <w:rPr>
              <w:rFonts w:hAnsi="宋体" w:cs="宋体"/>
              <w:kern w:val="0"/>
              <w:szCs w:val="21"/>
            </w:rPr>
            <w:alias w:val="合同资产预期信用损失的确定方法及会计处理方法"/>
            <w:tag w:val="_GBC_a33a78a57f894e77bd6990a3c0899519"/>
            <w:id w:val="831338473"/>
            <w:lock w:val="sdtLocked"/>
            <w:placeholder>
              <w:docPart w:val="GBC22222222222222222222222222222"/>
            </w:placeholder>
          </w:sdtPr>
          <w:sdtEndPr>
            <w:rPr>
              <w:rFonts w:hAnsi="Courier New" w:cs="Times New Roman"/>
              <w:kern w:val="2"/>
            </w:rPr>
          </w:sdtEndPr>
          <w:sdtContent>
            <w:p w:rsidR="005860D7" w:rsidRPr="001A00D5" w:rsidRDefault="005860D7" w:rsidP="005860D7">
              <w:pPr>
                <w:pStyle w:val="ad"/>
                <w:spacing w:line="360" w:lineRule="auto"/>
                <w:ind w:firstLineChars="200" w:firstLine="420"/>
                <w:rPr>
                  <w:rFonts w:hAnsi="宋体"/>
                </w:rPr>
              </w:pPr>
              <w:r>
                <w:rPr>
                  <w:rFonts w:hAnsi="宋体" w:hint="eastAsia"/>
                </w:rPr>
                <w:t>公司为取得合同发生的增量成本预期能够收回的，</w:t>
              </w:r>
              <w:r w:rsidRPr="00AA7DB4">
                <w:rPr>
                  <w:rFonts w:hAnsi="宋体" w:hint="eastAsia"/>
                </w:rPr>
                <w:t>作为合同取得成本确认为一项资产</w:t>
              </w:r>
              <w:r>
                <w:rPr>
                  <w:rFonts w:hAnsi="宋体" w:hint="eastAsia"/>
                </w:rPr>
                <w:t>。</w:t>
              </w:r>
              <w:r w:rsidRPr="001A00D5">
                <w:rPr>
                  <w:rFonts w:hAnsi="宋体" w:hint="eastAsia"/>
                </w:rPr>
                <w:t>如果合同取得成本的摊销期限不超过一年，在发生时直接计入当期损益。</w:t>
              </w:r>
            </w:p>
            <w:p w:rsidR="005860D7" w:rsidRDefault="005860D7" w:rsidP="005860D7">
              <w:pPr>
                <w:pStyle w:val="ad"/>
                <w:spacing w:line="360" w:lineRule="auto"/>
                <w:ind w:firstLineChars="200" w:firstLine="420"/>
                <w:rPr>
                  <w:rFonts w:hAnsi="宋体"/>
                </w:rPr>
              </w:pPr>
              <w:r>
                <w:rPr>
                  <w:rFonts w:hAnsi="宋体" w:hint="eastAsia"/>
                </w:rPr>
                <w:t>公司</w:t>
              </w:r>
              <w:r w:rsidRPr="009A1AEB">
                <w:rPr>
                  <w:rFonts w:hAnsi="宋体" w:hint="eastAsia"/>
                </w:rPr>
                <w:t>为履行合同发生的成本，不</w:t>
              </w:r>
              <w:r>
                <w:rPr>
                  <w:rFonts w:hAnsi="宋体" w:hint="eastAsia"/>
                </w:rPr>
                <w:t>适用存货、固定资产或无形资产等相关准则的规范范围且同时满足下列条件的，</w:t>
              </w:r>
              <w:r w:rsidRPr="009A1AEB">
                <w:rPr>
                  <w:rFonts w:hAnsi="宋体" w:hint="eastAsia"/>
                </w:rPr>
                <w:t>作为合同履约成本确认为一项资产：</w:t>
              </w:r>
            </w:p>
            <w:p w:rsidR="005860D7" w:rsidRDefault="005860D7" w:rsidP="005860D7">
              <w:pPr>
                <w:pStyle w:val="ad"/>
                <w:spacing w:line="360" w:lineRule="auto"/>
                <w:ind w:firstLineChars="200" w:firstLine="420"/>
                <w:rPr>
                  <w:rFonts w:hAnsi="宋体"/>
                </w:rPr>
              </w:pPr>
              <w:r>
                <w:rPr>
                  <w:rFonts w:hAnsi="宋体" w:hint="eastAsia"/>
                </w:rPr>
                <w:t xml:space="preserve">1. </w:t>
              </w:r>
              <w:r w:rsidRPr="009A1AEB">
                <w:rPr>
                  <w:rFonts w:hAnsi="宋体" w:hint="eastAsia"/>
                </w:rPr>
                <w:t>该成本与一份当前或预期取得的合同直接相关，包括直接人工、直接材料、制造费用（或</w:t>
              </w:r>
              <w:r w:rsidRPr="009A1AEB">
                <w:rPr>
                  <w:rFonts w:hAnsi="宋体" w:hint="eastAsia"/>
                </w:rPr>
                <w:lastRenderedPageBreak/>
                <w:t>类似费用）、明确由客户承担的成本以及仅因该合同而发生的其他成本；</w:t>
              </w:r>
            </w:p>
            <w:p w:rsidR="005860D7" w:rsidRDefault="005860D7" w:rsidP="005860D7">
              <w:pPr>
                <w:pStyle w:val="ad"/>
                <w:spacing w:line="360" w:lineRule="auto"/>
                <w:ind w:firstLineChars="200" w:firstLine="420"/>
                <w:rPr>
                  <w:rFonts w:hAnsi="宋体"/>
                </w:rPr>
              </w:pPr>
              <w:r>
                <w:rPr>
                  <w:rFonts w:hAnsi="宋体" w:hint="eastAsia"/>
                </w:rPr>
                <w:t>2. 该成本增加了公司</w:t>
              </w:r>
              <w:r w:rsidRPr="009A1AEB">
                <w:rPr>
                  <w:rFonts w:hAnsi="宋体" w:hint="eastAsia"/>
                </w:rPr>
                <w:t>未来用于履行履约义务的资源；</w:t>
              </w:r>
            </w:p>
            <w:p w:rsidR="005860D7" w:rsidRDefault="005860D7" w:rsidP="005860D7">
              <w:pPr>
                <w:pStyle w:val="ad"/>
                <w:spacing w:line="360" w:lineRule="auto"/>
                <w:ind w:firstLineChars="200" w:firstLine="420"/>
                <w:rPr>
                  <w:rFonts w:hAnsi="宋体"/>
                </w:rPr>
              </w:pPr>
              <w:r>
                <w:rPr>
                  <w:rFonts w:hAnsi="宋体" w:hint="eastAsia"/>
                </w:rPr>
                <w:t xml:space="preserve">3. </w:t>
              </w:r>
              <w:r w:rsidRPr="009A1AEB">
                <w:rPr>
                  <w:rFonts w:hAnsi="宋体" w:hint="eastAsia"/>
                </w:rPr>
                <w:t>该成本预期能够收回。</w:t>
              </w:r>
            </w:p>
            <w:p w:rsidR="005860D7" w:rsidRDefault="005860D7" w:rsidP="005860D7">
              <w:pPr>
                <w:pStyle w:val="ad"/>
                <w:spacing w:line="360" w:lineRule="auto"/>
                <w:ind w:firstLineChars="200" w:firstLine="420"/>
                <w:rPr>
                  <w:rFonts w:hAnsi="宋体"/>
                </w:rPr>
              </w:pPr>
              <w:r>
                <w:rPr>
                  <w:rFonts w:hAnsi="宋体" w:hint="eastAsia"/>
                </w:rPr>
                <w:t>公司对于与合同成本有关的资产</w:t>
              </w:r>
              <w:r w:rsidRPr="009A1AEB">
                <w:rPr>
                  <w:rFonts w:hAnsi="宋体" w:hint="eastAsia"/>
                </w:rPr>
                <w:t>采用与该资产相关的商品</w:t>
              </w:r>
              <w:r>
                <w:rPr>
                  <w:rFonts w:hAnsi="宋体" w:hint="eastAsia"/>
                </w:rPr>
                <w:t>或服务</w:t>
              </w:r>
              <w:r w:rsidRPr="009A1AEB">
                <w:rPr>
                  <w:rFonts w:hAnsi="宋体" w:hint="eastAsia"/>
                </w:rPr>
                <w:t>收入确认相同的基础进行摊销，计入当期损益。</w:t>
              </w:r>
            </w:p>
            <w:p w:rsidR="00E640B7" w:rsidRDefault="005860D7" w:rsidP="00D82710">
              <w:pPr>
                <w:pStyle w:val="ad"/>
                <w:spacing w:line="360" w:lineRule="auto"/>
                <w:rPr>
                  <w:szCs w:val="21"/>
                </w:rPr>
              </w:pPr>
              <w:r w:rsidRPr="00AF45B0">
                <w:rPr>
                  <w:rFonts w:hint="eastAsia"/>
                </w:rPr>
                <w:t>如果与合同成本有关的资产的账面价值高于因转让与该资产相关的商品或服务预期能</w:t>
              </w:r>
              <w:r>
                <w:rPr>
                  <w:rFonts w:hint="eastAsia"/>
                </w:rPr>
                <w:t>够取得的剩余对价减去估计将要发生的成本，公司</w:t>
              </w:r>
              <w:r w:rsidRPr="00774909">
                <w:rPr>
                  <w:rFonts w:hint="eastAsia"/>
                </w:rPr>
                <w:t>对超出部分计提减值准备，并确认为资产减值损失。</w:t>
              </w:r>
              <w:r w:rsidRPr="00D34A35">
                <w:rPr>
                  <w:rFonts w:hint="eastAsia"/>
                </w:rPr>
                <w:t>以前期间减值的因素之后发生变化，使得</w:t>
              </w:r>
              <w:r>
                <w:rPr>
                  <w:rFonts w:hint="eastAsia"/>
                </w:rPr>
                <w:t>转让该资产相关的商品或服务预期能够取得的剩余对价减去估计将要发生的成本高于该资产账面价值的，</w:t>
              </w:r>
              <w:r w:rsidRPr="00D34A35">
                <w:rPr>
                  <w:rFonts w:hint="eastAsia"/>
                </w:rPr>
                <w:t>转回原</w:t>
              </w:r>
              <w:r>
                <w:rPr>
                  <w:rFonts w:hint="eastAsia"/>
                </w:rPr>
                <w:t>已计提的资产减值准备，并计入当期损益，但转回后的资产账面价值不</w:t>
              </w:r>
              <w:r w:rsidRPr="00D34A35">
                <w:rPr>
                  <w:rFonts w:hint="eastAsia"/>
                </w:rPr>
                <w:t>超过假定不计提减值准备情况下该资产在转回日的账面价值。</w:t>
              </w:r>
            </w:p>
          </w:sdtContent>
        </w:sdt>
        <w:p w:rsidR="00E640B7" w:rsidRDefault="00507434">
          <w:pPr>
            <w:rPr>
              <w:szCs w:val="21"/>
            </w:rPr>
          </w:pPr>
        </w:p>
      </w:sdtContent>
    </w:sdt>
    <w:bookmarkEnd w:id="133" w:displacedByCustomXml="prev"/>
    <w:sdt>
      <w:sdtPr>
        <w:rPr>
          <w:rFonts w:ascii="宋体" w:hAnsi="宋体" w:cs="宋体" w:hint="eastAsia"/>
          <w:b w:val="0"/>
          <w:bCs w:val="0"/>
          <w:kern w:val="0"/>
          <w:szCs w:val="21"/>
        </w:rPr>
        <w:alias w:val="模块:持有待售资产"/>
        <w:tag w:val="_GBC_a1a86a762feb43c3bed478ce8a19ae7c"/>
        <w:id w:val="-1368525775"/>
        <w:lock w:val="sdtLocked"/>
        <w:placeholder>
          <w:docPart w:val="GBC22222222222222222222222222222"/>
        </w:placeholder>
      </w:sdtPr>
      <w:sdtContent>
        <w:p w:rsidR="00E640B7" w:rsidRDefault="006B2B5D">
          <w:pPr>
            <w:pStyle w:val="3"/>
            <w:numPr>
              <w:ilvl w:val="0"/>
              <w:numId w:val="47"/>
            </w:numPr>
            <w:rPr>
              <w:szCs w:val="21"/>
            </w:rPr>
          </w:pPr>
          <w:r>
            <w:rPr>
              <w:rFonts w:hint="eastAsia"/>
            </w:rPr>
            <w:t>持有</w:t>
          </w:r>
          <w:r>
            <w:rPr>
              <w:rFonts w:hint="eastAsia"/>
              <w:szCs w:val="21"/>
            </w:rPr>
            <w:t>待售资产</w:t>
          </w:r>
        </w:p>
        <w:bookmarkStart w:id="134" w:name="_Hlk533151067" w:displacedByCustomXml="next"/>
        <w:sdt>
          <w:sdtPr>
            <w:rPr>
              <w:rFonts w:hint="eastAsia"/>
              <w:szCs w:val="21"/>
            </w:rPr>
            <w:alias w:val="是否适用：划分为持有待售资产_重要会计政策和估计[双击切换]"/>
            <w:tag w:val="_GBC_f860c57547b540e0980c826c493b2d75"/>
            <w:id w:val="-1313564249"/>
            <w:lock w:val="sdtLocked"/>
            <w:placeholder>
              <w:docPart w:val="GBC22222222222222222222222222222"/>
            </w:placeholder>
          </w:sdtPr>
          <w:sdtContent>
            <w:p w:rsidR="005860D7" w:rsidRDefault="00507434" w:rsidP="005860D7">
              <w:pPr>
                <w:rPr>
                  <w:szCs w:val="21"/>
                </w:rPr>
              </w:pPr>
              <w:r>
                <w:rPr>
                  <w:szCs w:val="21"/>
                </w:rPr>
                <w:fldChar w:fldCharType="begin"/>
              </w:r>
              <w:r w:rsidR="005860D7">
                <w:rPr>
                  <w:szCs w:val="21"/>
                </w:rPr>
                <w:instrText xml:space="preserve"> MACROBUTTON  SnrToggleCheckbox √适用  </w:instrText>
              </w:r>
              <w:r>
                <w:rPr>
                  <w:szCs w:val="21"/>
                </w:rPr>
                <w:fldChar w:fldCharType="end"/>
              </w:r>
              <w:r>
                <w:rPr>
                  <w:szCs w:val="21"/>
                </w:rPr>
                <w:fldChar w:fldCharType="begin"/>
              </w:r>
              <w:r w:rsidR="005860D7">
                <w:rPr>
                  <w:szCs w:val="21"/>
                </w:rPr>
                <w:instrText xml:space="preserve"> MACROBUTTON  SnrToggleCheckbox □不适用 </w:instrText>
              </w:r>
              <w:r>
                <w:rPr>
                  <w:szCs w:val="21"/>
                </w:rPr>
                <w:fldChar w:fldCharType="end"/>
              </w:r>
            </w:p>
          </w:sdtContent>
        </w:sdt>
        <w:sdt>
          <w:sdtPr>
            <w:rPr>
              <w:rFonts w:hAnsi="宋体" w:cs="宋体"/>
              <w:kern w:val="0"/>
              <w:szCs w:val="21"/>
            </w:rPr>
            <w:alias w:val="划分为持有待售资产的确认标准"/>
            <w:tag w:val="_GBC_d8726eddbed2465794ccdff8edd6a7cc"/>
            <w:id w:val="1752152214"/>
            <w:lock w:val="sdtLocked"/>
          </w:sdtPr>
          <w:sdtContent>
            <w:p w:rsidR="005860D7" w:rsidRPr="000A0FC0" w:rsidRDefault="005860D7" w:rsidP="005860D7">
              <w:pPr>
                <w:pStyle w:val="ad"/>
                <w:spacing w:line="360" w:lineRule="auto"/>
                <w:ind w:firstLine="420"/>
                <w:rPr>
                  <w:rFonts w:hAnsi="宋体"/>
                </w:rPr>
              </w:pPr>
              <w:r w:rsidRPr="000A0FC0">
                <w:rPr>
                  <w:rFonts w:hAnsi="宋体" w:hint="eastAsia"/>
                </w:rPr>
                <w:t>1. 持有待售的非流动资产或处置组的分类</w:t>
              </w:r>
            </w:p>
            <w:p w:rsidR="005860D7" w:rsidRPr="000A0FC0" w:rsidRDefault="005860D7" w:rsidP="005860D7">
              <w:pPr>
                <w:pStyle w:val="ad"/>
                <w:spacing w:line="360" w:lineRule="auto"/>
                <w:ind w:firstLine="420"/>
                <w:rPr>
                  <w:rFonts w:hAnsi="宋体"/>
                </w:rPr>
              </w:pPr>
              <w:r w:rsidRPr="000A0FC0">
                <w:rPr>
                  <w:rFonts w:hAnsi="宋体" w:hint="eastAsia"/>
                </w:rPr>
                <w:t>公司将同时满足下列条件的非流动资产或处置组划分为持有待售</w:t>
              </w:r>
              <w:r>
                <w:rPr>
                  <w:rFonts w:hAnsi="宋体" w:hint="eastAsia"/>
                </w:rPr>
                <w:t>类别</w:t>
              </w:r>
              <w:r w:rsidRPr="000A0FC0">
                <w:rPr>
                  <w:rFonts w:hAnsi="宋体" w:hint="eastAsia"/>
                </w:rPr>
                <w:t>：（1）根据类似交易中出售此类资产或处置组的惯例，在当前状况下即可立即出售；（2）出售极可能发生，即</w:t>
              </w:r>
              <w:r>
                <w:rPr>
                  <w:rFonts w:hAnsi="宋体" w:hint="eastAsia"/>
                </w:rPr>
                <w:t>公司</w:t>
              </w:r>
              <w:r w:rsidRPr="000A0FC0">
                <w:rPr>
                  <w:rFonts w:hAnsi="宋体" w:hint="eastAsia"/>
                </w:rPr>
                <w:t>已经就出售计划作出决议且获得确定的购买承诺，预计出售将在一年内完成。</w:t>
              </w:r>
            </w:p>
            <w:p w:rsidR="005860D7" w:rsidRPr="003728E0" w:rsidRDefault="005860D7" w:rsidP="005860D7">
              <w:pPr>
                <w:pStyle w:val="ad"/>
                <w:spacing w:line="360" w:lineRule="auto"/>
                <w:ind w:firstLineChars="200" w:firstLine="420"/>
                <w:rPr>
                  <w:rFonts w:hAnsi="宋体"/>
                </w:rPr>
              </w:pPr>
              <w:r w:rsidRPr="000A0FC0">
                <w:rPr>
                  <w:rFonts w:hAnsi="宋体" w:hint="eastAsia"/>
                </w:rPr>
                <w:t>公司专为转售而取得的非流动资产或处置组，在取得日满足“预计出售将在一年内完成”的条件，且短期（通常为</w:t>
              </w:r>
              <w:r w:rsidRPr="00CA72BB">
                <w:rPr>
                  <w:rFonts w:hAnsi="宋体" w:hint="eastAsia"/>
                </w:rPr>
                <w:t>3</w:t>
              </w:r>
              <w:r w:rsidRPr="004F5B12">
                <w:rPr>
                  <w:rFonts w:hAnsi="宋体" w:hint="eastAsia"/>
                </w:rPr>
                <w:t>个月）内很可能满足持有待售类别的其他划分条件的，</w:t>
              </w:r>
              <w:r w:rsidRPr="007C64CE">
                <w:rPr>
                  <w:rFonts w:hAnsi="宋体" w:hint="eastAsia"/>
                </w:rPr>
                <w:t>在取得日将其划分为持有待售类别。</w:t>
              </w:r>
            </w:p>
            <w:p w:rsidR="005860D7" w:rsidRPr="000A0FC0" w:rsidRDefault="005860D7" w:rsidP="005860D7">
              <w:pPr>
                <w:pStyle w:val="ad"/>
                <w:spacing w:line="360" w:lineRule="auto"/>
                <w:ind w:firstLineChars="200" w:firstLine="420"/>
                <w:rPr>
                  <w:rFonts w:hAnsi="宋体"/>
                </w:rPr>
              </w:pPr>
              <w:r w:rsidRPr="0056445F">
                <w:rPr>
                  <w:rFonts w:hAnsi="宋体" w:hint="eastAsia"/>
                </w:rPr>
                <w:t>因</w:t>
              </w:r>
              <w:r w:rsidRPr="000A0FC0">
                <w:rPr>
                  <w:rFonts w:hAnsi="宋体" w:hint="eastAsia"/>
                </w:rPr>
                <w:t>公司无法控制的下列原因之一，导致非关联方之间的交易未能在一年内完成，且公司仍然承诺出售非流动资产或处置组的，继续将非流动资产或处置组划分为持有待售类别：（1）买方或其他方意外设定导致出售延期的条件，公司针对这些条件已经及时采取行动，且预计能够自设定导致出售延期的条件起一年内顺利化解延期因素；（2）因发生罕见情况，导致持有待售的非流动资产或处置组未能在一年内完成出售，公司在最初一年内已经针对这些新情况采取必要措施且重新满足了持有待售类别的划分条件。</w:t>
              </w:r>
            </w:p>
            <w:p w:rsidR="005860D7" w:rsidRDefault="005860D7" w:rsidP="005860D7">
              <w:pPr>
                <w:pStyle w:val="ad"/>
                <w:spacing w:line="360" w:lineRule="auto"/>
                <w:ind w:firstLine="420"/>
                <w:rPr>
                  <w:rFonts w:hAnsi="宋体"/>
                </w:rPr>
              </w:pPr>
              <w:r w:rsidRPr="000A0FC0">
                <w:rPr>
                  <w:rFonts w:hAnsi="宋体" w:hint="eastAsia"/>
                </w:rPr>
                <w:t>2. 持有待售的非流动资产或处置组的计量</w:t>
              </w:r>
            </w:p>
            <w:p w:rsidR="005860D7" w:rsidRDefault="005860D7" w:rsidP="005860D7">
              <w:pPr>
                <w:pStyle w:val="ad"/>
                <w:spacing w:line="360" w:lineRule="auto"/>
                <w:ind w:firstLineChars="200" w:firstLine="420"/>
                <w:rPr>
                  <w:rFonts w:hAnsi="宋体"/>
                </w:rPr>
              </w:pPr>
              <w:r>
                <w:rPr>
                  <w:rFonts w:hAnsi="宋体" w:hint="eastAsia"/>
                </w:rPr>
                <w:t>(1) 初始计量和后续计量</w:t>
              </w:r>
            </w:p>
            <w:p w:rsidR="005860D7" w:rsidRPr="00CA72BB" w:rsidRDefault="005860D7" w:rsidP="005860D7">
              <w:pPr>
                <w:pStyle w:val="ad"/>
                <w:spacing w:line="360" w:lineRule="auto"/>
                <w:ind w:firstLineChars="200" w:firstLine="420"/>
                <w:rPr>
                  <w:rFonts w:hAnsi="宋体"/>
                </w:rPr>
              </w:pPr>
              <w:r w:rsidRPr="000A0FC0">
                <w:rPr>
                  <w:rFonts w:hAnsi="宋体" w:hint="eastAsia"/>
                </w:rPr>
                <w:t>初始计量</w:t>
              </w:r>
              <w:r>
                <w:rPr>
                  <w:rFonts w:hAnsi="宋体" w:hint="eastAsia"/>
                </w:rPr>
                <w:t>和</w:t>
              </w:r>
              <w:r w:rsidRPr="000A0FC0">
                <w:rPr>
                  <w:rFonts w:hAnsi="宋体" w:hint="eastAsia"/>
                </w:rPr>
                <w:t>在资产负债表日重新计量持有待售的非流动资产或处置组时，其账面价值高于公允价值减去出售费用后的净额的，将账面价值减记至公允价值减去出售费用后的净额，减记的金</w:t>
              </w:r>
              <w:r w:rsidRPr="000A0FC0">
                <w:rPr>
                  <w:rFonts w:hAnsi="宋体" w:hint="eastAsia"/>
                </w:rPr>
                <w:lastRenderedPageBreak/>
                <w:t>额确认为资产减值损失，计入当期损益，同时计提持有待售资产减值准备。</w:t>
              </w:r>
            </w:p>
            <w:p w:rsidR="005860D7" w:rsidRPr="000A0FC0" w:rsidRDefault="005860D7" w:rsidP="005860D7">
              <w:pPr>
                <w:pStyle w:val="ad"/>
                <w:spacing w:line="360" w:lineRule="auto"/>
                <w:ind w:firstLine="420"/>
                <w:rPr>
                  <w:rFonts w:hAnsi="宋体"/>
                </w:rPr>
              </w:pPr>
              <w:r w:rsidRPr="004F5B12">
                <w:rPr>
                  <w:rFonts w:hAnsi="宋体" w:hint="eastAsia"/>
                </w:rPr>
                <w:t>对于取得日划分为持有待售类别的非流动资产或处置组，</w:t>
              </w:r>
              <w:r w:rsidRPr="007C64CE">
                <w:rPr>
                  <w:rFonts w:hAnsi="宋体" w:hint="eastAsia"/>
                </w:rPr>
                <w:t>在初始计量时比较假定其不划分为持有待售类别情况下的初始计量金额和公允价值减去出售费用后的净额，以两者孰低计量。除企业合并中取得的非流动资产或处置组外，由非流动资产或处置组以公允价值减去出售费用后的净额作为初始计量金额而产生的差额，</w:t>
              </w:r>
              <w:r w:rsidRPr="003728E0">
                <w:rPr>
                  <w:rFonts w:hAnsi="宋体" w:hint="eastAsia"/>
                </w:rPr>
                <w:t>计入当期损益。</w:t>
              </w:r>
            </w:p>
            <w:p w:rsidR="005860D7" w:rsidRPr="000A0FC0" w:rsidRDefault="005860D7" w:rsidP="005860D7">
              <w:pPr>
                <w:pStyle w:val="ad"/>
                <w:spacing w:line="360" w:lineRule="auto"/>
                <w:ind w:firstLine="420"/>
                <w:rPr>
                  <w:rFonts w:hAnsi="宋体"/>
                </w:rPr>
              </w:pPr>
              <w:r w:rsidRPr="000A0FC0">
                <w:rPr>
                  <w:rFonts w:hAnsi="宋体" w:hint="eastAsia"/>
                </w:rPr>
                <w:t>对于持有待售的处置组确认的资产减值损失金额，先抵减处置组中商誉的账面价值，再根据处置组中的各项非流动资产账面价值所占比重，按比例抵减其账面价值。</w:t>
              </w:r>
            </w:p>
            <w:p w:rsidR="005860D7" w:rsidRPr="009E5E8E" w:rsidRDefault="005860D7" w:rsidP="005860D7">
              <w:pPr>
                <w:pStyle w:val="ad"/>
                <w:spacing w:line="360" w:lineRule="auto"/>
                <w:ind w:firstLineChars="200" w:firstLine="420"/>
                <w:rPr>
                  <w:rFonts w:hAnsi="宋体"/>
                </w:rPr>
              </w:pPr>
              <w:r w:rsidRPr="00242B70">
                <w:rPr>
                  <w:rFonts w:hAnsi="宋体" w:hint="eastAsia"/>
                </w:rPr>
                <w:t>持有待售的非流动资产或处置组中的非流动资产不计提折旧或摊销，持有待售的处置组中负债的利息和其他费用继续予以确认。</w:t>
              </w:r>
            </w:p>
            <w:p w:rsidR="005860D7" w:rsidRPr="009E5E8E" w:rsidRDefault="005860D7" w:rsidP="005860D7">
              <w:pPr>
                <w:pStyle w:val="ad"/>
                <w:spacing w:line="360" w:lineRule="auto"/>
                <w:ind w:firstLine="420"/>
                <w:rPr>
                  <w:rFonts w:hAnsi="宋体"/>
                </w:rPr>
              </w:pPr>
              <w:r>
                <w:rPr>
                  <w:rFonts w:hAnsi="宋体" w:hint="eastAsia"/>
                </w:rPr>
                <w:t>(2) 资产减值损失转回的会计处理</w:t>
              </w:r>
            </w:p>
            <w:p w:rsidR="005860D7" w:rsidRPr="007C64CE" w:rsidRDefault="005860D7" w:rsidP="005860D7">
              <w:pPr>
                <w:pStyle w:val="ad"/>
                <w:spacing w:line="360" w:lineRule="auto"/>
                <w:ind w:firstLine="420"/>
                <w:rPr>
                  <w:rFonts w:hAnsi="宋体"/>
                </w:rPr>
              </w:pPr>
              <w:r w:rsidRPr="00CA72BB">
                <w:rPr>
                  <w:rFonts w:hAnsi="宋体" w:hint="eastAsia"/>
                </w:rPr>
                <w:t>后续资产负债表日持有待售的非流动资产公允价值减去出售费用后的净额增加的，以前减记的金额</w:t>
              </w:r>
              <w:r w:rsidRPr="004F5B12">
                <w:rPr>
                  <w:rFonts w:hAnsi="宋体" w:hint="eastAsia"/>
                </w:rPr>
                <w:t>予以恢复，并在划分为持有待售类别后确认的资产减值损失金额内转回，转回金额计入当期损益。划分为持有待售类别前确认的资产减值损失不转回。</w:t>
              </w:r>
            </w:p>
            <w:p w:rsidR="005860D7" w:rsidRPr="00FA59D7" w:rsidRDefault="005860D7" w:rsidP="005860D7">
              <w:pPr>
                <w:pStyle w:val="ad"/>
                <w:spacing w:line="360" w:lineRule="auto"/>
                <w:ind w:firstLine="420"/>
                <w:rPr>
                  <w:rFonts w:hAnsi="宋体"/>
                </w:rPr>
              </w:pPr>
              <w:r w:rsidRPr="003728E0">
                <w:rPr>
                  <w:rFonts w:hAnsi="宋体" w:hint="eastAsia"/>
                </w:rPr>
                <w:t>后续资产负债表日持有待售的处置组公允价值减去出售费用后的净额增加的，以前减记的金额</w:t>
              </w:r>
              <w:r w:rsidRPr="0056445F">
                <w:rPr>
                  <w:rFonts w:hAnsi="宋体" w:hint="eastAsia"/>
                </w:rPr>
                <w:t>予以恢复，并在划分为持有待售类别后</w:t>
              </w:r>
              <w:r w:rsidRPr="00A21411">
                <w:rPr>
                  <w:rFonts w:hAnsi="宋体" w:hint="eastAsia"/>
                </w:rPr>
                <w:t>非流动资产确认的资产减值损失金额内转回，转回金额计入当期损益。已抵减的商誉账面价值，以及非流动资产在划分为持有待售类别前确认的资产减值损失不转回。</w:t>
              </w:r>
            </w:p>
            <w:p w:rsidR="005860D7" w:rsidRPr="000A0FC0" w:rsidRDefault="005860D7" w:rsidP="005860D7">
              <w:pPr>
                <w:pStyle w:val="ad"/>
                <w:spacing w:line="360" w:lineRule="auto"/>
                <w:ind w:firstLine="420"/>
                <w:rPr>
                  <w:rFonts w:hAnsi="宋体"/>
                </w:rPr>
              </w:pPr>
              <w:r w:rsidRPr="004318EE">
                <w:rPr>
                  <w:rFonts w:hAnsi="宋体" w:hint="eastAsia"/>
                </w:rPr>
                <w:t>持有待售的处置组确认的资产减值损失后续</w:t>
              </w:r>
              <w:r w:rsidRPr="009C7CC6">
                <w:rPr>
                  <w:rFonts w:hAnsi="宋体" w:hint="eastAsia"/>
                </w:rPr>
                <w:t>转回金额，</w:t>
              </w:r>
              <w:r w:rsidRPr="00D644E2">
                <w:rPr>
                  <w:rFonts w:hAnsi="宋体" w:hint="eastAsia"/>
                </w:rPr>
                <w:t>根据处置组中除商誉外</w:t>
              </w:r>
              <w:r w:rsidRPr="00107F3A">
                <w:rPr>
                  <w:rFonts w:hAnsi="宋体" w:hint="eastAsia"/>
                </w:rPr>
                <w:t>各项非流动资产账面价值所占比重，按比例增加其账面价值。</w:t>
              </w:r>
            </w:p>
            <w:p w:rsidR="005860D7" w:rsidRPr="00421CEB" w:rsidRDefault="005860D7" w:rsidP="005860D7">
              <w:pPr>
                <w:pStyle w:val="ad"/>
                <w:spacing w:line="360" w:lineRule="auto"/>
                <w:ind w:firstLine="420"/>
                <w:rPr>
                  <w:rFonts w:hAnsi="宋体"/>
                </w:rPr>
              </w:pPr>
              <w:r>
                <w:rPr>
                  <w:rFonts w:hAnsi="宋体" w:hint="eastAsia"/>
                </w:rPr>
                <w:t>(3) 不再继续划分为持有待售类别以及终止确认的会计处理</w:t>
              </w:r>
            </w:p>
            <w:p w:rsidR="005860D7" w:rsidRPr="00242B70" w:rsidRDefault="005860D7" w:rsidP="005860D7">
              <w:pPr>
                <w:pStyle w:val="ad"/>
                <w:spacing w:line="360" w:lineRule="auto"/>
                <w:ind w:firstLineChars="200" w:firstLine="420"/>
                <w:rPr>
                  <w:rFonts w:hAnsi="宋体"/>
                </w:rPr>
              </w:pPr>
              <w:r w:rsidRPr="00242B70">
                <w:rPr>
                  <w:rFonts w:hAnsi="宋体" w:hint="eastAsia"/>
                </w:rPr>
                <w:t>非流动资产或处置组因不再满足持有待售类别的划分条件而不再继续划分为持有待售类别或非流动资产从持有待售的处置组中移除时，</w:t>
              </w:r>
              <w:r>
                <w:rPr>
                  <w:rFonts w:hAnsi="宋体" w:hint="eastAsia"/>
                </w:rPr>
                <w:t xml:space="preserve">按照以下两者孰低计量：1) </w:t>
              </w:r>
              <w:r w:rsidRPr="00242B70">
                <w:rPr>
                  <w:rFonts w:hAnsi="宋体" w:hint="eastAsia"/>
                </w:rPr>
                <w:t>划分为持有待售类别前的账面价值，按照假定不划分为持有</w:t>
              </w:r>
              <w:r>
                <w:rPr>
                  <w:rFonts w:hAnsi="宋体" w:hint="eastAsia"/>
                </w:rPr>
                <w:t xml:space="preserve">待售类别情况下本应确认的折旧、摊销或减值等进行调整后的金额；2) </w:t>
              </w:r>
              <w:r w:rsidRPr="00242B70">
                <w:rPr>
                  <w:rFonts w:hAnsi="宋体" w:hint="eastAsia"/>
                </w:rPr>
                <w:t>可收回金额。</w:t>
              </w:r>
            </w:p>
            <w:p w:rsidR="005860D7" w:rsidRDefault="005860D7" w:rsidP="005860D7">
              <w:r>
                <w:rPr>
                  <w:rFonts w:hint="eastAsia"/>
                </w:rPr>
                <w:t>终止确认持有待售的非流动资产或处置组时，</w:t>
              </w:r>
              <w:r w:rsidRPr="00242B70">
                <w:rPr>
                  <w:rFonts w:hint="eastAsia"/>
                </w:rPr>
                <w:t>将尚未确认的利得或损失计入当期损益。</w:t>
              </w:r>
            </w:p>
          </w:sdtContent>
        </w:sdt>
        <w:p w:rsidR="00E640B7" w:rsidRDefault="00507434">
          <w:pPr>
            <w:rPr>
              <w:szCs w:val="21"/>
            </w:rPr>
          </w:pPr>
        </w:p>
      </w:sdtContent>
    </w:sdt>
    <w:bookmarkEnd w:id="134" w:displacedByCustomXml="prev"/>
    <w:bookmarkStart w:id="135" w:name="_Hlk533667896" w:displacedByCustomXml="next"/>
    <w:sdt>
      <w:sdtPr>
        <w:rPr>
          <w:rFonts w:ascii="宋体" w:hAnsi="宋体" w:cs="宋体" w:hint="eastAsia"/>
          <w:b w:val="0"/>
          <w:bCs w:val="0"/>
          <w:kern w:val="0"/>
          <w:szCs w:val="21"/>
        </w:rPr>
        <w:alias w:val="模块:债权投资"/>
        <w:tag w:val="_SEC_e844286f55704dad967ec5918d6d8015"/>
        <w:id w:val="-354727149"/>
        <w:lock w:val="sdtLocked"/>
        <w:placeholder>
          <w:docPart w:val="GBC22222222222222222222222222222"/>
        </w:placeholder>
      </w:sdtPr>
      <w:sdtEndPr>
        <w:rPr>
          <w:rFonts w:hint="default"/>
        </w:rPr>
      </w:sdtEndPr>
      <w:sdtContent>
        <w:p w:rsidR="00E640B7" w:rsidRDefault="006B2B5D">
          <w:pPr>
            <w:pStyle w:val="3"/>
            <w:numPr>
              <w:ilvl w:val="0"/>
              <w:numId w:val="47"/>
            </w:numPr>
            <w:rPr>
              <w:szCs w:val="21"/>
            </w:rPr>
          </w:pPr>
          <w:r>
            <w:rPr>
              <w:rFonts w:hint="eastAsia"/>
              <w:szCs w:val="21"/>
            </w:rPr>
            <w:t>债权投资</w:t>
          </w:r>
        </w:p>
        <w:p w:rsidR="00E640B7" w:rsidRDefault="006B2B5D">
          <w:pPr>
            <w:pStyle w:val="4"/>
            <w:numPr>
              <w:ilvl w:val="0"/>
              <w:numId w:val="182"/>
            </w:numPr>
            <w:rPr>
              <w:szCs w:val="21"/>
            </w:rPr>
          </w:pPr>
          <w:r>
            <w:rPr>
              <w:rFonts w:hint="eastAsia"/>
              <w:szCs w:val="21"/>
            </w:rPr>
            <w:t>债权投资预期信用损失的确定方法及会计处理方法</w:t>
          </w:r>
        </w:p>
        <w:sdt>
          <w:sdtPr>
            <w:rPr>
              <w:szCs w:val="21"/>
            </w:rPr>
            <w:alias w:val="是否适用：债权投资预期信用损失的确定方法及会计处理方法[双击切换]"/>
            <w:tag w:val="_GBC_87f8f287520948df93190a69892c32aa"/>
            <w:id w:val="1317377161"/>
            <w:lock w:val="sdtLocked"/>
            <w:placeholder>
              <w:docPart w:val="GBC22222222222222222222222222222"/>
            </w:placeholder>
          </w:sdtPr>
          <w:sdtContent>
            <w:p w:rsidR="00E640B7" w:rsidRDefault="00507434" w:rsidP="005860D7">
              <w:pPr>
                <w:rPr>
                  <w:szCs w:val="21"/>
                </w:rPr>
              </w:pPr>
              <w:r>
                <w:rPr>
                  <w:szCs w:val="21"/>
                </w:rPr>
                <w:fldChar w:fldCharType="begin"/>
              </w:r>
              <w:r w:rsidR="005860D7">
                <w:rPr>
                  <w:szCs w:val="21"/>
                </w:rPr>
                <w:instrText xml:space="preserve"> MACROBUTTON  SnrToggleCheckbox □适用 </w:instrText>
              </w:r>
              <w:r>
                <w:rPr>
                  <w:szCs w:val="21"/>
                </w:rPr>
                <w:fldChar w:fldCharType="end"/>
              </w:r>
              <w:r>
                <w:rPr>
                  <w:szCs w:val="21"/>
                </w:rPr>
                <w:fldChar w:fldCharType="begin"/>
              </w:r>
              <w:r w:rsidR="005860D7">
                <w:rPr>
                  <w:szCs w:val="21"/>
                </w:rPr>
                <w:instrText xml:space="preserve"> MACROBUTTON  SnrToggleCheckbox √不适用 </w:instrText>
              </w:r>
              <w:r>
                <w:rPr>
                  <w:szCs w:val="21"/>
                </w:rPr>
                <w:fldChar w:fldCharType="end"/>
              </w:r>
            </w:p>
          </w:sdtContent>
        </w:sdt>
        <w:p w:rsidR="00E640B7" w:rsidRDefault="00507434">
          <w:pPr>
            <w:rPr>
              <w:szCs w:val="21"/>
            </w:rPr>
          </w:pPr>
        </w:p>
      </w:sdtContent>
    </w:sdt>
    <w:bookmarkEnd w:id="135" w:displacedByCustomXml="prev"/>
    <w:bookmarkStart w:id="136" w:name="_Hlk533667949" w:displacedByCustomXml="next"/>
    <w:sdt>
      <w:sdtPr>
        <w:rPr>
          <w:rFonts w:ascii="宋体" w:hAnsi="宋体" w:cs="宋体" w:hint="eastAsia"/>
          <w:b w:val="0"/>
          <w:bCs w:val="0"/>
          <w:kern w:val="0"/>
          <w:szCs w:val="21"/>
        </w:rPr>
        <w:alias w:val="模块:其他债权投资"/>
        <w:tag w:val="_SEC_c45e287df635454da1fc932b5d7bc19c"/>
        <w:id w:val="-1214038480"/>
        <w:lock w:val="sdtLocked"/>
        <w:placeholder>
          <w:docPart w:val="GBC22222222222222222222222222222"/>
        </w:placeholder>
      </w:sdtPr>
      <w:sdtEndPr>
        <w:rPr>
          <w:rFonts w:hint="default"/>
          <w:szCs w:val="24"/>
        </w:rPr>
      </w:sdtEndPr>
      <w:sdtContent>
        <w:p w:rsidR="00E640B7" w:rsidRDefault="006B2B5D">
          <w:pPr>
            <w:pStyle w:val="3"/>
            <w:numPr>
              <w:ilvl w:val="0"/>
              <w:numId w:val="47"/>
            </w:numPr>
            <w:rPr>
              <w:szCs w:val="21"/>
            </w:rPr>
          </w:pPr>
          <w:r>
            <w:rPr>
              <w:rFonts w:hint="eastAsia"/>
              <w:szCs w:val="21"/>
            </w:rPr>
            <w:t>其他债权投资</w:t>
          </w:r>
        </w:p>
        <w:p w:rsidR="00E640B7" w:rsidRDefault="006B2B5D">
          <w:pPr>
            <w:pStyle w:val="4"/>
            <w:numPr>
              <w:ilvl w:val="0"/>
              <w:numId w:val="183"/>
            </w:numPr>
          </w:pPr>
          <w:r>
            <w:rPr>
              <w:rFonts w:hint="eastAsia"/>
            </w:rPr>
            <w:t>其他债权投资</w:t>
          </w:r>
          <w:r>
            <w:t>预期信用损失的确定方法</w:t>
          </w:r>
          <w:r>
            <w:rPr>
              <w:rFonts w:ascii="宋体" w:hAnsi="宋体" w:cs="Calibri"/>
              <w:szCs w:val="21"/>
            </w:rPr>
            <w:t>及会计处理方法</w:t>
          </w:r>
        </w:p>
        <w:sdt>
          <w:sdtPr>
            <w:alias w:val="是否适用：其他债权投资预期信用损失的确定方法及会计处理方法[双击切换]"/>
            <w:tag w:val="_GBC_5b7d7522696a4d8e96ffced48fe733e8"/>
            <w:id w:val="-562485501"/>
            <w:lock w:val="sdtLocked"/>
            <w:placeholder>
              <w:docPart w:val="GBC22222222222222222222222222222"/>
            </w:placeholder>
          </w:sdtPr>
          <w:sdtContent>
            <w:p w:rsidR="00E640B7" w:rsidRDefault="00507434" w:rsidP="005860D7">
              <w:r>
                <w:fldChar w:fldCharType="begin"/>
              </w:r>
              <w:r w:rsidR="005860D7">
                <w:instrText xml:space="preserve"> MACROBUTTON  SnrToggleCheckbox □适用 </w:instrText>
              </w:r>
              <w:r>
                <w:fldChar w:fldCharType="end"/>
              </w:r>
              <w:r>
                <w:fldChar w:fldCharType="begin"/>
              </w:r>
              <w:r w:rsidR="005860D7">
                <w:instrText xml:space="preserve"> MACROBUTTON  SnrToggleCheckbox √不适用 </w:instrText>
              </w:r>
              <w:r>
                <w:fldChar w:fldCharType="end"/>
              </w:r>
            </w:p>
          </w:sdtContent>
        </w:sdt>
        <w:p w:rsidR="00E640B7" w:rsidRDefault="00507434"/>
      </w:sdtContent>
    </w:sdt>
    <w:bookmarkEnd w:id="136" w:displacedByCustomXml="prev"/>
    <w:bookmarkStart w:id="137" w:name="_Hlk533667970" w:displacedByCustomXml="next"/>
    <w:sdt>
      <w:sdtPr>
        <w:rPr>
          <w:rFonts w:ascii="宋体" w:hAnsi="宋体" w:cs="宋体" w:hint="eastAsia"/>
          <w:b w:val="0"/>
          <w:bCs w:val="0"/>
          <w:kern w:val="0"/>
          <w:szCs w:val="24"/>
        </w:rPr>
        <w:alias w:val="模块:长期应收款"/>
        <w:tag w:val="_SEC_90d4e338ecdf40dbbf3e9d454acdaa20"/>
        <w:id w:val="579341085"/>
        <w:lock w:val="sdtLocked"/>
        <w:placeholder>
          <w:docPart w:val="GBC22222222222222222222222222222"/>
        </w:placeholder>
      </w:sdtPr>
      <w:sdtEndPr>
        <w:rPr>
          <w:rFonts w:hint="default"/>
        </w:rPr>
      </w:sdtEndPr>
      <w:sdtContent>
        <w:p w:rsidR="00E640B7" w:rsidRDefault="006B2B5D">
          <w:pPr>
            <w:pStyle w:val="3"/>
            <w:numPr>
              <w:ilvl w:val="0"/>
              <w:numId w:val="47"/>
            </w:numPr>
          </w:pPr>
          <w:r>
            <w:rPr>
              <w:rFonts w:hint="eastAsia"/>
            </w:rPr>
            <w:t>长期应收款</w:t>
          </w:r>
        </w:p>
        <w:p w:rsidR="00E640B7" w:rsidRDefault="006B2B5D">
          <w:pPr>
            <w:pStyle w:val="4"/>
            <w:numPr>
              <w:ilvl w:val="0"/>
              <w:numId w:val="184"/>
            </w:numPr>
          </w:pPr>
          <w:r>
            <w:rPr>
              <w:rFonts w:hint="eastAsia"/>
            </w:rPr>
            <w:t>长期应收款</w:t>
          </w:r>
          <w:r>
            <w:t>预期信用损失的确定方法</w:t>
          </w:r>
          <w:r>
            <w:rPr>
              <w:rFonts w:ascii="宋体" w:hAnsi="宋体" w:cs="Calibri"/>
              <w:szCs w:val="21"/>
            </w:rPr>
            <w:t>及会计处理方法</w:t>
          </w:r>
        </w:p>
        <w:sdt>
          <w:sdtPr>
            <w:alias w:val="是否适用：长期应收款预期信用损失的确定方法及会计处理方法[双击切换]"/>
            <w:tag w:val="_GBC_fa51423384c54160b6a244317cd66743"/>
            <w:id w:val="-1891876903"/>
            <w:lock w:val="sdtLocked"/>
            <w:placeholder>
              <w:docPart w:val="GBC22222222222222222222222222222"/>
            </w:placeholder>
          </w:sdtPr>
          <w:sdtContent>
            <w:p w:rsidR="00E640B7" w:rsidRDefault="00507434" w:rsidP="005860D7">
              <w:r>
                <w:fldChar w:fldCharType="begin"/>
              </w:r>
              <w:r w:rsidR="005860D7">
                <w:instrText xml:space="preserve"> MACROBUTTON  SnrToggleCheckbox □适用 </w:instrText>
              </w:r>
              <w:r>
                <w:fldChar w:fldCharType="end"/>
              </w:r>
              <w:r>
                <w:fldChar w:fldCharType="begin"/>
              </w:r>
              <w:r w:rsidR="005860D7">
                <w:instrText xml:space="preserve"> MACROBUTTON  SnrToggleCheckbox √不适用 </w:instrText>
              </w:r>
              <w:r>
                <w:fldChar w:fldCharType="end"/>
              </w:r>
            </w:p>
          </w:sdtContent>
        </w:sdt>
        <w:p w:rsidR="00E640B7" w:rsidRDefault="00507434"/>
      </w:sdtContent>
    </w:sdt>
    <w:bookmarkEnd w:id="137" w:displacedByCustomXml="prev"/>
    <w:sdt>
      <w:sdtPr>
        <w:rPr>
          <w:rFonts w:asciiTheme="minorHAnsi" w:hAnsiTheme="minorHAnsi" w:cstheme="minorBidi"/>
          <w:b w:val="0"/>
          <w:bCs w:val="0"/>
          <w:kern w:val="0"/>
          <w:szCs w:val="22"/>
        </w:rPr>
        <w:alias w:val="模块:长期股权投资"/>
        <w:tag w:val="_GBC_d82c12cf13554acd90dfb7880244798c"/>
        <w:id w:val="502020553"/>
        <w:lock w:val="sdtLocked"/>
        <w:placeholder>
          <w:docPart w:val="GBC22222222222222222222222222222"/>
        </w:placeholder>
      </w:sdtPr>
      <w:sdtEndPr>
        <w:rPr>
          <w:rFonts w:ascii="宋体" w:hAnsi="宋体" w:cs="Times New Roman"/>
          <w:szCs w:val="21"/>
        </w:rPr>
      </w:sdtEndPr>
      <w:sdtContent>
        <w:p w:rsidR="00E640B7" w:rsidRDefault="006B2B5D">
          <w:pPr>
            <w:pStyle w:val="3"/>
            <w:numPr>
              <w:ilvl w:val="0"/>
              <w:numId w:val="47"/>
            </w:numPr>
          </w:pPr>
          <w:r>
            <w:t>长期股权投资</w:t>
          </w:r>
        </w:p>
        <w:sdt>
          <w:sdtPr>
            <w:rPr>
              <w:rFonts w:hint="eastAsia"/>
              <w:szCs w:val="21"/>
            </w:rPr>
            <w:alias w:val="是否适用：长期股权投资_重要会计政策和估计[双击切换]"/>
            <w:tag w:val="_GBC_990faa4da4e64a5389a573293ba4981b"/>
            <w:id w:val="912589436"/>
            <w:lock w:val="sdtLocked"/>
            <w:placeholder>
              <w:docPart w:val="GBC22222222222222222222222222222"/>
            </w:placeholder>
          </w:sdtPr>
          <w:sdtContent>
            <w:p w:rsidR="005860D7" w:rsidRDefault="00507434" w:rsidP="005860D7">
              <w:pPr>
                <w:rPr>
                  <w:szCs w:val="21"/>
                </w:rPr>
              </w:pPr>
              <w:r>
                <w:rPr>
                  <w:szCs w:val="21"/>
                </w:rPr>
                <w:fldChar w:fldCharType="begin"/>
              </w:r>
              <w:r w:rsidR="005860D7">
                <w:rPr>
                  <w:szCs w:val="21"/>
                </w:rPr>
                <w:instrText xml:space="preserve"> MACROBUTTON  SnrToggleCheckbox √适用  </w:instrText>
              </w:r>
              <w:r>
                <w:rPr>
                  <w:szCs w:val="21"/>
                </w:rPr>
                <w:fldChar w:fldCharType="end"/>
              </w:r>
              <w:r>
                <w:rPr>
                  <w:szCs w:val="21"/>
                </w:rPr>
                <w:fldChar w:fldCharType="begin"/>
              </w:r>
              <w:r w:rsidR="005860D7">
                <w:rPr>
                  <w:szCs w:val="21"/>
                </w:rPr>
                <w:instrText xml:space="preserve"> MACROBUTTON  SnrToggleCheckbox □不适用 </w:instrText>
              </w:r>
              <w:r>
                <w:rPr>
                  <w:szCs w:val="21"/>
                </w:rPr>
                <w:fldChar w:fldCharType="end"/>
              </w:r>
            </w:p>
          </w:sdtContent>
        </w:sdt>
        <w:sdt>
          <w:sdtPr>
            <w:rPr>
              <w:rFonts w:hAnsi="宋体" w:cs="宋体"/>
              <w:kern w:val="0"/>
              <w:szCs w:val="21"/>
            </w:rPr>
            <w:alias w:val="长期股权投资的核算方法"/>
            <w:tag w:val="_GBC_3e77074cd50946b1bccdff9bc1c9556f"/>
            <w:id w:val="835031590"/>
            <w:lock w:val="sdtLocked"/>
          </w:sdtPr>
          <w:sdtContent>
            <w:p w:rsidR="005860D7" w:rsidRPr="00042351" w:rsidRDefault="005860D7" w:rsidP="005860D7">
              <w:pPr>
                <w:pStyle w:val="ad"/>
                <w:spacing w:line="360" w:lineRule="auto"/>
                <w:ind w:firstLine="420"/>
                <w:rPr>
                  <w:rFonts w:hAnsi="宋体"/>
                </w:rPr>
              </w:pPr>
              <w:r w:rsidRPr="00042351">
                <w:rPr>
                  <w:rFonts w:hAnsi="宋体" w:hint="eastAsia"/>
                </w:rPr>
                <w:t>1. 共同控制、重</w:t>
              </w:r>
              <w:r>
                <w:rPr>
                  <w:rFonts w:hAnsi="宋体" w:hint="eastAsia"/>
                </w:rPr>
                <w:t>大</w:t>
              </w:r>
              <w:r w:rsidRPr="00042351">
                <w:rPr>
                  <w:rFonts w:hAnsi="宋体" w:hint="eastAsia"/>
                </w:rPr>
                <w:t>影响的判断</w:t>
              </w:r>
            </w:p>
            <w:p w:rsidR="005860D7" w:rsidRPr="00042351" w:rsidRDefault="005860D7" w:rsidP="005860D7">
              <w:pPr>
                <w:pStyle w:val="ad"/>
                <w:spacing w:line="360" w:lineRule="auto"/>
                <w:ind w:firstLine="420"/>
                <w:rPr>
                  <w:rFonts w:hAnsi="宋体"/>
                </w:rPr>
              </w:pPr>
              <w:r w:rsidRPr="00042351">
                <w:rPr>
                  <w:rFonts w:hAnsi="宋体" w:hint="eastAsia"/>
                </w:rPr>
                <w:t>按照相关约定对某项安排</w:t>
              </w:r>
              <w:r>
                <w:rPr>
                  <w:rFonts w:hAnsi="宋体" w:hint="eastAsia"/>
                </w:rPr>
                <w:t>存在</w:t>
              </w:r>
              <w:r w:rsidRPr="00042351">
                <w:rPr>
                  <w:rFonts w:hAnsi="宋体" w:hint="eastAsia"/>
                </w:rPr>
                <w:t>共有的控制，并且该安排的相关活动必须经过分享控制权的参与方一致同意后才能决策，认定为共同控制。对被投资单位的财务和经营政策有参与决策的权力，但并不能够控制或者与其他方一起共同控制这些政策的制定，认定为重大影响。</w:t>
              </w:r>
            </w:p>
            <w:p w:rsidR="005860D7" w:rsidRPr="00042351" w:rsidRDefault="005860D7" w:rsidP="005860D7">
              <w:pPr>
                <w:pStyle w:val="ad"/>
                <w:spacing w:line="360" w:lineRule="auto"/>
                <w:ind w:firstLine="420"/>
                <w:rPr>
                  <w:rFonts w:hAnsi="宋体"/>
                </w:rPr>
              </w:pPr>
              <w:r w:rsidRPr="00042351">
                <w:rPr>
                  <w:rFonts w:hAnsi="宋体" w:hint="eastAsia"/>
                </w:rPr>
                <w:t>2. 投资成本的确定</w:t>
              </w:r>
            </w:p>
            <w:p w:rsidR="005860D7" w:rsidRPr="00042351" w:rsidRDefault="005860D7" w:rsidP="005860D7">
              <w:pPr>
                <w:pStyle w:val="ad"/>
                <w:tabs>
                  <w:tab w:val="left" w:pos="4320"/>
                </w:tabs>
                <w:spacing w:line="360" w:lineRule="auto"/>
                <w:ind w:firstLine="420"/>
                <w:rPr>
                  <w:rFonts w:hAnsi="宋体"/>
                </w:rPr>
              </w:pPr>
              <w:r w:rsidRPr="00042351">
                <w:rPr>
                  <w:rFonts w:hAnsi="宋体" w:hint="eastAsia"/>
                </w:rPr>
                <w:t>(1) 同一控制下的企业合并形成的，合并方以支付现金、转让非现金资产、承担债务或发行权益性证券作为合并对价的，在合并日按照取得被合并方所有者权益在最终控制方合并财务报表中的账面价值的份额作为其初始投资成本。长期股权投资初始投资成本与支付的合并对价的账面价值或发行股份的面值总额之间的差额调整资本公积；资本公积不足冲减的，调整留存收益。</w:t>
              </w:r>
            </w:p>
            <w:p w:rsidR="005860D7" w:rsidRPr="00042351" w:rsidRDefault="005860D7" w:rsidP="005860D7">
              <w:pPr>
                <w:pStyle w:val="ad"/>
                <w:tabs>
                  <w:tab w:val="left" w:pos="4320"/>
                </w:tabs>
                <w:spacing w:line="360" w:lineRule="auto"/>
                <w:ind w:firstLine="420"/>
                <w:rPr>
                  <w:rFonts w:hAnsi="宋体"/>
                </w:rPr>
              </w:pPr>
              <w:r w:rsidRPr="00042351">
                <w:rPr>
                  <w:rFonts w:hAnsi="Times New Roman" w:hint="eastAsia"/>
                </w:rPr>
                <w:t>公司通过多次交易分步实现同一控制下企业合并形成的长期股权投资，判断是否属于“一揽子交易”。</w:t>
              </w:r>
              <w:r w:rsidRPr="00042351">
                <w:rPr>
                  <w:rFonts w:hint="eastAsia"/>
                  <w:szCs w:val="21"/>
                </w:rPr>
                <w:t>属于</w:t>
              </w:r>
              <w:r w:rsidRPr="00042351">
                <w:rPr>
                  <w:rFonts w:ascii="Arial" w:hAnsi="Arial" w:cs="Arial" w:hint="eastAsia"/>
                  <w:szCs w:val="21"/>
                </w:rPr>
                <w:t>“</w:t>
              </w:r>
              <w:r w:rsidRPr="00042351">
                <w:rPr>
                  <w:rFonts w:hint="eastAsia"/>
                  <w:szCs w:val="21"/>
                </w:rPr>
                <w:t>一揽子交易”的，把各项交易作为一项取得控制权的交易进行会计处理。</w:t>
              </w:r>
              <w:r w:rsidRPr="00042351">
                <w:rPr>
                  <w:rFonts w:hAnsi="Times New Roman" w:hint="eastAsia"/>
                </w:rPr>
                <w:t>不属于“一揽子交易”的，</w:t>
              </w:r>
              <w:r w:rsidRPr="00042351">
                <w:rPr>
                  <w:rFonts w:hAnsi="宋体" w:hint="eastAsia"/>
                </w:rPr>
                <w:t>在合并日，根据合并后应享有被合并方净资产在最终控制方合并财务报表中的账面价值的份额确定初始投资成本。合并日长期股权投资的初始投资成本，与达到合并前的长期股权投资账面价值加上合并日进一步取得股份新支付对价的账面价值之和的差额，调整资本公积；资本公积不足冲减的，调整留存收益。</w:t>
              </w:r>
            </w:p>
            <w:p w:rsidR="005860D7" w:rsidRPr="00042351" w:rsidRDefault="005860D7" w:rsidP="005860D7">
              <w:pPr>
                <w:pStyle w:val="ad"/>
                <w:tabs>
                  <w:tab w:val="left" w:pos="4320"/>
                </w:tabs>
                <w:spacing w:line="360" w:lineRule="auto"/>
                <w:ind w:firstLine="420"/>
                <w:rPr>
                  <w:rFonts w:hAnsi="宋体"/>
                </w:rPr>
              </w:pPr>
              <w:r w:rsidRPr="00042351">
                <w:rPr>
                  <w:rFonts w:hAnsi="宋体" w:hint="eastAsia"/>
                </w:rPr>
                <w:t>(2) 非同一控制下的企业合并形成的，在购买日按照支付的合并对价的公允价值作为其初始投资成本。</w:t>
              </w:r>
            </w:p>
            <w:p w:rsidR="005860D7" w:rsidRPr="00042351" w:rsidRDefault="005860D7" w:rsidP="005860D7">
              <w:pPr>
                <w:pStyle w:val="af8"/>
                <w:spacing w:before="0" w:beforeAutospacing="0" w:after="0" w:afterAutospacing="0" w:line="360" w:lineRule="auto"/>
                <w:ind w:firstLine="420"/>
                <w:jc w:val="both"/>
                <w:rPr>
                  <w:rFonts w:hAnsi="Times New Roman" w:cs="Times New Roman"/>
                  <w:sz w:val="21"/>
                  <w:szCs w:val="20"/>
                </w:rPr>
              </w:pPr>
              <w:r w:rsidRPr="00042351">
                <w:rPr>
                  <w:rFonts w:hAnsi="Times New Roman" w:cs="Times New Roman" w:hint="eastAsia"/>
                  <w:sz w:val="21"/>
                  <w:szCs w:val="20"/>
                </w:rPr>
                <w:t>公司通过多次交易分步实现非同一控制下企业合并形成的长期股权投资，区分个别财务报表和合并财务报表进行相关会计处理：</w:t>
              </w:r>
            </w:p>
            <w:p w:rsidR="005860D7" w:rsidRPr="00042351" w:rsidRDefault="005860D7" w:rsidP="005860D7">
              <w:pPr>
                <w:pStyle w:val="af8"/>
                <w:spacing w:before="0" w:beforeAutospacing="0" w:after="0" w:afterAutospacing="0" w:line="360" w:lineRule="auto"/>
                <w:ind w:firstLine="420"/>
                <w:jc w:val="both"/>
                <w:rPr>
                  <w:rFonts w:hAnsi="Times New Roman" w:cs="Times New Roman"/>
                  <w:sz w:val="21"/>
                  <w:szCs w:val="20"/>
                </w:rPr>
              </w:pPr>
              <w:r w:rsidRPr="00042351">
                <w:rPr>
                  <w:rFonts w:hAnsi="Times New Roman" w:cs="Times New Roman" w:hint="eastAsia"/>
                  <w:sz w:val="21"/>
                  <w:szCs w:val="20"/>
                </w:rPr>
                <w:t>1) 在个别财务报表中，按照原持有的股权投资的账面价值加上新增投资成本之和，作为改按成本法核算的初始投资成本。</w:t>
              </w:r>
            </w:p>
            <w:p w:rsidR="005860D7" w:rsidRPr="00042351" w:rsidRDefault="005860D7" w:rsidP="005860D7">
              <w:pPr>
                <w:pStyle w:val="af8"/>
                <w:spacing w:before="0" w:beforeAutospacing="0" w:after="0" w:afterAutospacing="0" w:line="360" w:lineRule="auto"/>
                <w:ind w:firstLine="420"/>
                <w:jc w:val="both"/>
                <w:rPr>
                  <w:sz w:val="21"/>
                  <w:szCs w:val="21"/>
                </w:rPr>
              </w:pPr>
              <w:r w:rsidRPr="00042351">
                <w:rPr>
                  <w:rFonts w:hint="eastAsia"/>
                  <w:sz w:val="21"/>
                  <w:szCs w:val="21"/>
                </w:rPr>
                <w:lastRenderedPageBreak/>
                <w:t>2) 在合并财务报表中，判断是否属于</w:t>
              </w:r>
              <w:r w:rsidRPr="00042351">
                <w:rPr>
                  <w:rFonts w:ascii="Arial" w:hAnsi="Arial" w:cs="Arial" w:hint="eastAsia"/>
                  <w:sz w:val="21"/>
                  <w:szCs w:val="21"/>
                </w:rPr>
                <w:t>“</w:t>
              </w:r>
              <w:r w:rsidRPr="00042351">
                <w:rPr>
                  <w:rFonts w:hint="eastAsia"/>
                  <w:sz w:val="21"/>
                  <w:szCs w:val="21"/>
                </w:rPr>
                <w:t>一揽子交易</w:t>
              </w:r>
              <w:r w:rsidRPr="00042351">
                <w:rPr>
                  <w:sz w:val="21"/>
                  <w:szCs w:val="21"/>
                </w:rPr>
                <w:t>”</w:t>
              </w:r>
              <w:r w:rsidRPr="00042351">
                <w:rPr>
                  <w:rFonts w:hint="eastAsia"/>
                  <w:sz w:val="21"/>
                  <w:szCs w:val="21"/>
                </w:rPr>
                <w:t>。属于</w:t>
              </w:r>
              <w:r w:rsidRPr="00042351">
                <w:rPr>
                  <w:rFonts w:ascii="Arial" w:hAnsi="Arial" w:cs="Arial" w:hint="eastAsia"/>
                  <w:sz w:val="21"/>
                  <w:szCs w:val="21"/>
                </w:rPr>
                <w:t>“</w:t>
              </w:r>
              <w:r w:rsidRPr="00042351">
                <w:rPr>
                  <w:rFonts w:hAnsi="Arial" w:hint="eastAsia"/>
                  <w:sz w:val="21"/>
                  <w:szCs w:val="21"/>
                </w:rPr>
                <w:t>一揽子交易</w:t>
              </w:r>
              <w:r w:rsidRPr="00042351">
                <w:rPr>
                  <w:rFonts w:ascii="Arial" w:hAnsi="Arial" w:cs="Arial" w:hint="eastAsia"/>
                  <w:sz w:val="21"/>
                  <w:szCs w:val="21"/>
                </w:rPr>
                <w:t>”的，</w:t>
              </w:r>
              <w:r w:rsidRPr="00042351">
                <w:rPr>
                  <w:rFonts w:hint="eastAsia"/>
                  <w:sz w:val="21"/>
                  <w:szCs w:val="21"/>
                </w:rPr>
                <w:t>把各项交易作为一项取得控制权的交易进行会计处理。不属于</w:t>
              </w:r>
              <w:r w:rsidRPr="00042351">
                <w:rPr>
                  <w:rFonts w:ascii="Arial" w:hAnsi="Arial" w:cs="Arial" w:hint="eastAsia"/>
                  <w:sz w:val="21"/>
                  <w:szCs w:val="21"/>
                </w:rPr>
                <w:t>“</w:t>
              </w:r>
              <w:r w:rsidRPr="00042351">
                <w:rPr>
                  <w:rFonts w:hint="eastAsia"/>
                  <w:sz w:val="21"/>
                  <w:szCs w:val="21"/>
                </w:rPr>
                <w:t>一揽子交易”的，对于购买日之前持有的被购买方的股权，按照该股权在购买日的公允价值进行重新计量，公允价值与其账面价值的差额计入当期投资收益；购买日之前持有的被购买方的股权涉及权益法核算下的其他综合收益等的，与其相关的其他综合收益等转为购买日所属当期收益。但由于被投资方重新计量设定受益计划净负债或净资产变动而产生的其他综合收益除外。</w:t>
              </w:r>
            </w:p>
            <w:p w:rsidR="005860D7" w:rsidRPr="00042351" w:rsidRDefault="005860D7" w:rsidP="005860D7">
              <w:pPr>
                <w:pStyle w:val="ad"/>
                <w:tabs>
                  <w:tab w:val="left" w:pos="4320"/>
                </w:tabs>
                <w:spacing w:line="360" w:lineRule="auto"/>
                <w:ind w:firstLine="420"/>
                <w:rPr>
                  <w:rFonts w:hAnsi="宋体"/>
                </w:rPr>
              </w:pPr>
              <w:r w:rsidRPr="00042351">
                <w:rPr>
                  <w:rFonts w:hAnsi="宋体" w:hint="eastAsia"/>
                </w:rPr>
                <w:t>(3) 除企业合并形成以外的：以支付现金取得的，按照实际支付的购买价款作为其初始投资成本；以发行权益性证券取得的，按照发行权益性证券的公允价值作为其初始投资成本；以债务重组方式取得的，按</w:t>
              </w:r>
              <w:r w:rsidRPr="00042351">
                <w:rPr>
                  <w:rFonts w:hAnsi="Times New Roman" w:hint="eastAsia"/>
                </w:rPr>
                <w:t>《企业会计准则第12号——债务重组》确定其初始投资成本</w:t>
              </w:r>
              <w:r w:rsidRPr="00042351">
                <w:rPr>
                  <w:rFonts w:hAnsi="宋体" w:hint="eastAsia"/>
                </w:rPr>
                <w:t>；以非货币性资产交换取得的，按</w:t>
              </w:r>
              <w:r w:rsidRPr="00042351">
                <w:rPr>
                  <w:rFonts w:hAnsi="Times New Roman" w:hint="eastAsia"/>
                </w:rPr>
                <w:t>《企业会计准则第7号——非货币性资产交换》确定其初始投资成本</w:t>
              </w:r>
              <w:r w:rsidRPr="00042351">
                <w:rPr>
                  <w:rFonts w:hAnsi="宋体" w:hint="eastAsia"/>
                </w:rPr>
                <w:t>。</w:t>
              </w:r>
            </w:p>
            <w:p w:rsidR="005860D7" w:rsidRPr="00042351" w:rsidRDefault="005860D7" w:rsidP="005860D7">
              <w:pPr>
                <w:pStyle w:val="ad"/>
                <w:spacing w:line="360" w:lineRule="auto"/>
                <w:ind w:firstLine="420"/>
                <w:rPr>
                  <w:rFonts w:hAnsi="宋体"/>
                </w:rPr>
              </w:pPr>
              <w:r w:rsidRPr="00042351">
                <w:rPr>
                  <w:rFonts w:hAnsi="宋体" w:hint="eastAsia"/>
                </w:rPr>
                <w:t>3. 后续计量及损益确认方法</w:t>
              </w:r>
            </w:p>
            <w:p w:rsidR="005860D7" w:rsidRPr="00042351" w:rsidRDefault="005860D7" w:rsidP="005860D7">
              <w:pPr>
                <w:pStyle w:val="ad"/>
                <w:spacing w:line="360" w:lineRule="auto"/>
                <w:ind w:firstLine="420"/>
                <w:rPr>
                  <w:rFonts w:hAnsi="宋体"/>
                </w:rPr>
              </w:pPr>
              <w:r w:rsidRPr="00042351">
                <w:rPr>
                  <w:rFonts w:hAnsi="宋体" w:hint="eastAsia"/>
                </w:rPr>
                <w:t>对被投资单位实施控制的长期股权投资采用成本法核算；对联营企业和合营企业的长期股权投资，采用权益法核算。</w:t>
              </w:r>
            </w:p>
            <w:p w:rsidR="005860D7" w:rsidRPr="00042351" w:rsidRDefault="005860D7" w:rsidP="005860D7">
              <w:pPr>
                <w:pStyle w:val="ad"/>
                <w:spacing w:line="360" w:lineRule="auto"/>
                <w:ind w:firstLine="420"/>
                <w:rPr>
                  <w:rFonts w:hAnsi="宋体"/>
                </w:rPr>
              </w:pPr>
              <w:r w:rsidRPr="00042351">
                <w:rPr>
                  <w:rFonts w:hAnsi="宋体" w:hint="eastAsia"/>
                </w:rPr>
                <w:t>4. 通过多次交易分步处置对子公司投资至丧失控制权的处理方法</w:t>
              </w:r>
            </w:p>
            <w:p w:rsidR="005860D7" w:rsidRPr="00042351" w:rsidRDefault="005860D7" w:rsidP="005860D7">
              <w:pPr>
                <w:pStyle w:val="ad"/>
                <w:spacing w:line="360" w:lineRule="auto"/>
                <w:ind w:firstLine="420"/>
                <w:rPr>
                  <w:rFonts w:hAnsi="宋体"/>
                </w:rPr>
              </w:pPr>
              <w:r w:rsidRPr="00042351">
                <w:rPr>
                  <w:rFonts w:hAnsi="宋体" w:hint="eastAsia"/>
                </w:rPr>
                <w:t>(1) 个别财务报表</w:t>
              </w:r>
            </w:p>
            <w:p w:rsidR="005860D7" w:rsidRPr="00042351" w:rsidRDefault="005860D7" w:rsidP="005860D7">
              <w:pPr>
                <w:pStyle w:val="ad"/>
                <w:spacing w:line="360" w:lineRule="auto"/>
                <w:ind w:firstLine="420"/>
                <w:rPr>
                  <w:rFonts w:hAnsi="宋体"/>
                </w:rPr>
              </w:pPr>
              <w:r w:rsidRPr="00042351">
                <w:rPr>
                  <w:rFonts w:hAnsi="宋体" w:hint="eastAsia"/>
                </w:rPr>
                <w:t>对处置的股权，其账面价值与实际取得价款之间的差额，计入当期损益。对于剩余股权，对被投资单位仍具有重大影响或者与其他方一起实施共同控制的，转为权益法核算；不能再对被投资单位实施控制、共同控制或重大影响的，按照《企业会计准则第22号——金融工具确认和计量》的相关规定进行核算</w:t>
              </w:r>
              <w:r w:rsidRPr="00042351">
                <w:rPr>
                  <w:rFonts w:hint="eastAsia"/>
                </w:rPr>
                <w:t>。</w:t>
              </w:r>
            </w:p>
            <w:p w:rsidR="005860D7" w:rsidRPr="00042351" w:rsidRDefault="005860D7" w:rsidP="005860D7">
              <w:pPr>
                <w:pStyle w:val="ad"/>
                <w:spacing w:line="360" w:lineRule="auto"/>
                <w:ind w:firstLine="420"/>
                <w:rPr>
                  <w:rFonts w:hAnsi="宋体"/>
                </w:rPr>
              </w:pPr>
              <w:r w:rsidRPr="00042351">
                <w:rPr>
                  <w:rFonts w:hAnsi="宋体" w:hint="eastAsia"/>
                </w:rPr>
                <w:t>(2) 合并财务报表</w:t>
              </w:r>
            </w:p>
            <w:p w:rsidR="005860D7" w:rsidRPr="00042351" w:rsidRDefault="005860D7" w:rsidP="005860D7">
              <w:pPr>
                <w:pStyle w:val="ad"/>
                <w:spacing w:line="360" w:lineRule="auto"/>
                <w:ind w:firstLine="420"/>
                <w:rPr>
                  <w:rFonts w:hAnsi="宋体"/>
                </w:rPr>
              </w:pPr>
              <w:r w:rsidRPr="00042351">
                <w:rPr>
                  <w:rFonts w:hAnsi="宋体" w:hint="eastAsia"/>
                </w:rPr>
                <w:t>1) 通过多次交易分步处置对子公司投资至丧失控制权，且不属于</w:t>
              </w:r>
              <w:r w:rsidRPr="00042351">
                <w:rPr>
                  <w:rFonts w:hAnsi="Times New Roman" w:hint="eastAsia"/>
                </w:rPr>
                <w:t>“</w:t>
              </w:r>
              <w:r w:rsidRPr="00042351">
                <w:rPr>
                  <w:rFonts w:hAnsi="宋体" w:hint="eastAsia"/>
                </w:rPr>
                <w:t>一揽子交易”的</w:t>
              </w:r>
            </w:p>
            <w:p w:rsidR="005860D7" w:rsidRPr="00042351" w:rsidRDefault="005860D7" w:rsidP="005860D7">
              <w:pPr>
                <w:pStyle w:val="ad"/>
                <w:spacing w:line="360" w:lineRule="auto"/>
                <w:ind w:firstLine="420"/>
                <w:rPr>
                  <w:rFonts w:hAnsi="宋体"/>
                </w:rPr>
              </w:pPr>
              <w:r w:rsidRPr="00042351">
                <w:rPr>
                  <w:rFonts w:hAnsi="宋体" w:hint="eastAsia"/>
                </w:rPr>
                <w:t>在丧失控制权之前，处置价款与处置长期股权投资相对应享有子公司自购买日或合并日开始持续计算的净资产份额之间的差额，调整资本公积（资本溢价），资本溢价不足冲减的，冲减留存收益。</w:t>
              </w:r>
            </w:p>
            <w:p w:rsidR="005860D7" w:rsidRPr="00042351" w:rsidRDefault="005860D7" w:rsidP="005860D7">
              <w:pPr>
                <w:pStyle w:val="ad"/>
                <w:spacing w:line="360" w:lineRule="auto"/>
                <w:ind w:firstLine="420"/>
              </w:pPr>
              <w:r w:rsidRPr="00042351">
                <w:rPr>
                  <w:rFonts w:hAnsi="宋体" w:hint="eastAsia"/>
                </w:rPr>
                <w:t>丧失对原子公司控制权时，</w:t>
              </w:r>
              <w:r w:rsidRPr="00042351">
                <w:rPr>
                  <w:rFonts w:hint="eastAsia"/>
                </w:rPr>
                <w:t>对于剩余股权，按照其在丧失控制权日的公允价值进行重新计量。处置股权取得的对价与剩余股权公允价值之和，减去按原持股比例计算应享有原有子公司自购买日或合并日开始持续计算的净资产的份额之间的差额，计入丧失控制权当期的投资收益，同时冲减商誉。与原有子公司股权投资相关的其他综合收益等，应当在丧失控制权时转为当期投资收益。</w:t>
              </w:r>
            </w:p>
            <w:p w:rsidR="005860D7" w:rsidRPr="00042351" w:rsidRDefault="005860D7" w:rsidP="005860D7">
              <w:pPr>
                <w:pStyle w:val="ad"/>
                <w:spacing w:line="360" w:lineRule="auto"/>
                <w:ind w:firstLine="420"/>
                <w:rPr>
                  <w:rFonts w:hAnsi="宋体"/>
                </w:rPr>
              </w:pPr>
              <w:r w:rsidRPr="00042351">
                <w:rPr>
                  <w:rFonts w:hAnsi="宋体" w:hint="eastAsia"/>
                </w:rPr>
                <w:t>2) 通过多次交易分步处置对子公司投资至丧失控制权，且属于</w:t>
              </w:r>
              <w:r w:rsidRPr="00042351">
                <w:rPr>
                  <w:rFonts w:hAnsi="Times New Roman" w:hint="eastAsia"/>
                </w:rPr>
                <w:t>“</w:t>
              </w:r>
              <w:r w:rsidRPr="00042351">
                <w:rPr>
                  <w:rFonts w:hAnsi="宋体" w:hint="eastAsia"/>
                </w:rPr>
                <w:t>一揽子交易”的</w:t>
              </w:r>
            </w:p>
            <w:p w:rsidR="005860D7" w:rsidRDefault="005860D7" w:rsidP="005860D7">
              <w:r w:rsidRPr="00042351">
                <w:rPr>
                  <w:rFonts w:hint="eastAsia"/>
                </w:rPr>
                <w:lastRenderedPageBreak/>
                <w:t>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sdtContent>
        </w:sdt>
        <w:p w:rsidR="00E640B7" w:rsidRDefault="00507434">
          <w:pPr>
            <w:rPr>
              <w:szCs w:val="21"/>
            </w:rPr>
          </w:pPr>
        </w:p>
      </w:sdtContent>
    </w:sdt>
    <w:p w:rsidR="00E640B7" w:rsidRDefault="006B2B5D">
      <w:pPr>
        <w:pStyle w:val="3"/>
        <w:numPr>
          <w:ilvl w:val="0"/>
          <w:numId w:val="47"/>
        </w:numPr>
      </w:pPr>
      <w:r>
        <w:t>投资性房地产</w:t>
      </w:r>
    </w:p>
    <w:sdt>
      <w:sdtPr>
        <w:rPr>
          <w:rFonts w:hint="eastAsia"/>
        </w:rPr>
        <w:alias w:val=""/>
        <w:tag w:val="_GBC_6983d9e24ed54c18a335cb0386f36c2c"/>
        <w:id w:val="-292835151"/>
        <w:lock w:val="sdtLocked"/>
        <w:placeholder>
          <w:docPart w:val="GBC22222222222222222222222222222"/>
        </w:placeholder>
      </w:sdtPr>
      <w:sdtEndPr>
        <w:rPr>
          <w:szCs w:val="21"/>
        </w:rPr>
      </w:sdtEndPr>
      <w:sdtContent>
        <w:p w:rsidR="00655BAC" w:rsidRDefault="006B2B5D" w:rsidP="00655BAC">
          <w:pPr>
            <w:rPr>
              <w:szCs w:val="21"/>
            </w:rPr>
          </w:pPr>
          <w:r>
            <w:rPr>
              <w:rFonts w:hint="eastAsia"/>
              <w:szCs w:val="21"/>
            </w:rPr>
            <w:t>不适用</w:t>
          </w:r>
        </w:p>
        <w:p w:rsidR="00E640B7" w:rsidRPr="00471C45" w:rsidRDefault="00507434" w:rsidP="00655BAC">
          <w:pPr>
            <w:rPr>
              <w:szCs w:val="21"/>
            </w:rPr>
          </w:pPr>
        </w:p>
      </w:sdtContent>
    </w:sdt>
    <w:p w:rsidR="00E640B7" w:rsidRDefault="006B2B5D">
      <w:pPr>
        <w:pStyle w:val="3"/>
        <w:numPr>
          <w:ilvl w:val="0"/>
          <w:numId w:val="47"/>
        </w:numPr>
      </w:pPr>
      <w:r>
        <w:t>固定资产</w:t>
      </w:r>
    </w:p>
    <w:sdt>
      <w:sdtPr>
        <w:rPr>
          <w:rFonts w:ascii="宋体" w:eastAsia="宋体" w:hAnsi="宋体" w:cs="宋体"/>
          <w:b w:val="0"/>
          <w:bCs w:val="0"/>
          <w:kern w:val="0"/>
          <w:szCs w:val="24"/>
        </w:rPr>
        <w:alias w:val="模块:固定资产确认条件"/>
        <w:tag w:val="_GBC_662771796da549e1b2a02fb7d497f077"/>
        <w:id w:val="953910363"/>
        <w:lock w:val="sdtLocked"/>
        <w:placeholder>
          <w:docPart w:val="GBC22222222222222222222222222222"/>
        </w:placeholder>
      </w:sdtPr>
      <w:sdtEndPr>
        <w:rPr>
          <w:rFonts w:ascii="Times New Roman" w:hAnsi="Times New Roman"/>
        </w:rPr>
      </w:sdtEndPr>
      <w:sdtContent>
        <w:p w:rsidR="00E640B7" w:rsidRDefault="006B2B5D">
          <w:pPr>
            <w:pStyle w:val="4"/>
            <w:numPr>
              <w:ilvl w:val="0"/>
              <w:numId w:val="49"/>
            </w:numPr>
          </w:pPr>
          <w:r>
            <w:rPr>
              <w:rFonts w:hint="eastAsia"/>
            </w:rPr>
            <w:t>确认条件</w:t>
          </w:r>
        </w:p>
        <w:sdt>
          <w:sdtPr>
            <w:alias w:val="是否适用：固定资产确认条件[双击切换]"/>
            <w:tag w:val="_GBC_4c768c6eca804bab9e4fc027185bcda6"/>
            <w:id w:val="-1227062113"/>
            <w:lock w:val="sdtLocked"/>
            <w:placeholder>
              <w:docPart w:val="GBC22222222222222222222222222222"/>
            </w:placeholder>
          </w:sdtPr>
          <w:sdtContent>
            <w:p w:rsidR="00E640B7" w:rsidRDefault="00507434">
              <w:r>
                <w:fldChar w:fldCharType="begin"/>
              </w:r>
              <w:r w:rsidR="005860D7">
                <w:instrText xml:space="preserve">MACROBUTTON  SnrToggleCheckbox √适用 </w:instrText>
              </w:r>
              <w:r>
                <w:fldChar w:fldCharType="end"/>
              </w:r>
              <w:r>
                <w:fldChar w:fldCharType="begin"/>
              </w:r>
              <w:r w:rsidR="005860D7">
                <w:instrText xml:space="preserve"> MACROBUTTON  SnrToggleCheckbox □不适用 </w:instrText>
              </w:r>
              <w:r>
                <w:fldChar w:fldCharType="end"/>
              </w:r>
            </w:p>
          </w:sdtContent>
        </w:sdt>
        <w:sdt>
          <w:sdtPr>
            <w:rPr>
              <w:bCs/>
              <w:szCs w:val="21"/>
            </w:rPr>
            <w:alias w:val="固定资产确认条件"/>
            <w:tag w:val="_GBC_3044d53470b143fa9477fa34b85d4ec5"/>
            <w:id w:val="143795786"/>
            <w:lock w:val="sdtLocked"/>
            <w:placeholder>
              <w:docPart w:val="GBC22222222222222222222222222222"/>
            </w:placeholder>
          </w:sdtPr>
          <w:sdtEndPr>
            <w:rPr>
              <w:b/>
            </w:rPr>
          </w:sdtEndPr>
          <w:sdtContent>
            <w:p w:rsidR="00E640B7" w:rsidRDefault="005860D7">
              <w:pPr>
                <w:rPr>
                  <w:b/>
                  <w:bCs/>
                  <w:szCs w:val="21"/>
                </w:rPr>
              </w:pPr>
              <w:r w:rsidRPr="00042351">
                <w:rPr>
                  <w:rFonts w:hint="eastAsia"/>
                </w:rPr>
                <w:t>固定资产是指为生产商品、提供劳务、出租或经营管理而持有的，使用年限超过一个会计年度的有形资产。固定资产在同时满足经济利益很可能流入、成本能够可靠计量时予以确认。</w:t>
              </w:r>
            </w:p>
          </w:sdtContent>
        </w:sdt>
      </w:sdtContent>
    </w:sdt>
    <w:p w:rsidR="00E640B7" w:rsidRDefault="00E640B7">
      <w:pPr>
        <w:rPr>
          <w:szCs w:val="21"/>
        </w:rPr>
      </w:pPr>
    </w:p>
    <w:sdt>
      <w:sdtPr>
        <w:rPr>
          <w:rFonts w:asciiTheme="minorHAnsi" w:eastAsia="宋体" w:hAnsiTheme="minorHAnsi" w:cstheme="minorBidi"/>
          <w:b w:val="0"/>
          <w:bCs w:val="0"/>
          <w:kern w:val="0"/>
          <w:szCs w:val="22"/>
        </w:rPr>
        <w:alias w:val="模块:固定资产折旧方法"/>
        <w:tag w:val="_GBC_7c749a57d4094b3386978c34c3487e2a"/>
        <w:id w:val="-1911527738"/>
        <w:lock w:val="sdtLocked"/>
        <w:placeholder>
          <w:docPart w:val="GBC22222222222222222222222222222"/>
        </w:placeholder>
      </w:sdtPr>
      <w:sdtEndPr>
        <w:rPr>
          <w:rFonts w:ascii="宋体" w:hAnsi="宋体" w:cs="宋体"/>
          <w:szCs w:val="24"/>
        </w:rPr>
      </w:sdtEndPr>
      <w:sdtContent>
        <w:p w:rsidR="00E640B7" w:rsidRDefault="006B2B5D">
          <w:pPr>
            <w:pStyle w:val="4"/>
            <w:numPr>
              <w:ilvl w:val="0"/>
              <w:numId w:val="49"/>
            </w:numPr>
          </w:pPr>
          <w:r>
            <w:t>折旧方法</w:t>
          </w:r>
        </w:p>
        <w:sdt>
          <w:sdtPr>
            <w:alias w:val="是否适用：固定资产折旧方法[双击切换]"/>
            <w:tag w:val="_GBC_f89f129fe73045168ebdc30031da9fdd"/>
            <w:id w:val="-1135404166"/>
            <w:lock w:val="sdtLocked"/>
            <w:placeholder>
              <w:docPart w:val="GBC22222222222222222222222222222"/>
            </w:placeholder>
          </w:sdtPr>
          <w:sdtContent>
            <w:p w:rsidR="005860D7" w:rsidRDefault="00507434">
              <w:r>
                <w:fldChar w:fldCharType="begin"/>
              </w:r>
              <w:r w:rsidR="005860D7">
                <w:instrText xml:space="preserve">MACROBUTTON  SnrToggleCheckbox √适用 </w:instrText>
              </w:r>
              <w:r>
                <w:fldChar w:fldCharType="end"/>
              </w:r>
              <w:r>
                <w:fldChar w:fldCharType="begin"/>
              </w:r>
              <w:r w:rsidR="005860D7">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8"/>
            <w:gridCol w:w="1832"/>
            <w:gridCol w:w="1833"/>
            <w:gridCol w:w="1833"/>
            <w:gridCol w:w="1833"/>
          </w:tblGrid>
          <w:tr w:rsidR="005860D7" w:rsidTr="000A4102">
            <w:sdt>
              <w:sdtPr>
                <w:tag w:val="_PLD_b93b748ee97a4a8bae6f8263364d91d5"/>
                <w:id w:val="1331431"/>
                <w:lock w:val="sdtLocked"/>
              </w:sdtPr>
              <w:sdtContent>
                <w:tc>
                  <w:tcPr>
                    <w:tcW w:w="949" w:type="pct"/>
                    <w:vAlign w:val="center"/>
                  </w:tcPr>
                  <w:p w:rsidR="005860D7" w:rsidRDefault="005860D7" w:rsidP="000A4102">
                    <w:pPr>
                      <w:jc w:val="center"/>
                      <w:rPr>
                        <w:szCs w:val="21"/>
                      </w:rPr>
                    </w:pPr>
                    <w:r>
                      <w:rPr>
                        <w:szCs w:val="21"/>
                      </w:rPr>
                      <w:t>类别</w:t>
                    </w:r>
                  </w:p>
                </w:tc>
              </w:sdtContent>
            </w:sdt>
            <w:sdt>
              <w:sdtPr>
                <w:tag w:val="_PLD_8eb75a8ba4fb45a3be1c35e2609526fb"/>
                <w:id w:val="1331432"/>
                <w:lock w:val="sdtLocked"/>
              </w:sdtPr>
              <w:sdtContent>
                <w:tc>
                  <w:tcPr>
                    <w:tcW w:w="1012" w:type="pct"/>
                    <w:vAlign w:val="center"/>
                  </w:tcPr>
                  <w:p w:rsidR="005860D7" w:rsidRDefault="005860D7" w:rsidP="000A4102">
                    <w:pPr>
                      <w:jc w:val="center"/>
                      <w:rPr>
                        <w:szCs w:val="21"/>
                      </w:rPr>
                    </w:pPr>
                    <w:r>
                      <w:rPr>
                        <w:rFonts w:hint="eastAsia"/>
                        <w:szCs w:val="21"/>
                      </w:rPr>
                      <w:t>折旧方法</w:t>
                    </w:r>
                  </w:p>
                </w:tc>
              </w:sdtContent>
            </w:sdt>
            <w:sdt>
              <w:sdtPr>
                <w:tag w:val="_PLD_288e4cb255e44ed98e0c53f336ac01e0"/>
                <w:id w:val="1331433"/>
                <w:lock w:val="sdtLocked"/>
              </w:sdtPr>
              <w:sdtContent>
                <w:tc>
                  <w:tcPr>
                    <w:tcW w:w="1013" w:type="pct"/>
                    <w:vAlign w:val="center"/>
                  </w:tcPr>
                  <w:p w:rsidR="005860D7" w:rsidRDefault="005860D7" w:rsidP="000A4102">
                    <w:pPr>
                      <w:jc w:val="center"/>
                      <w:rPr>
                        <w:szCs w:val="21"/>
                      </w:rPr>
                    </w:pPr>
                    <w:r>
                      <w:rPr>
                        <w:szCs w:val="21"/>
                      </w:rPr>
                      <w:t>折旧年限（年）</w:t>
                    </w:r>
                  </w:p>
                </w:tc>
              </w:sdtContent>
            </w:sdt>
            <w:sdt>
              <w:sdtPr>
                <w:tag w:val="_PLD_b978331f5a784568b426597e450ebc7a"/>
                <w:id w:val="1331434"/>
                <w:lock w:val="sdtLocked"/>
              </w:sdtPr>
              <w:sdtContent>
                <w:tc>
                  <w:tcPr>
                    <w:tcW w:w="1013" w:type="pct"/>
                    <w:vAlign w:val="center"/>
                  </w:tcPr>
                  <w:p w:rsidR="005860D7" w:rsidRDefault="005860D7" w:rsidP="000A4102">
                    <w:pPr>
                      <w:jc w:val="center"/>
                      <w:rPr>
                        <w:szCs w:val="21"/>
                      </w:rPr>
                    </w:pPr>
                    <w:r>
                      <w:rPr>
                        <w:szCs w:val="21"/>
                      </w:rPr>
                      <w:t>残值率</w:t>
                    </w:r>
                  </w:p>
                </w:tc>
              </w:sdtContent>
            </w:sdt>
            <w:sdt>
              <w:sdtPr>
                <w:tag w:val="_PLD_02921e2cbb3b427bb4fe2aba2949e56a"/>
                <w:id w:val="1331435"/>
                <w:lock w:val="sdtLocked"/>
              </w:sdtPr>
              <w:sdtContent>
                <w:tc>
                  <w:tcPr>
                    <w:tcW w:w="1013" w:type="pct"/>
                    <w:vAlign w:val="center"/>
                  </w:tcPr>
                  <w:p w:rsidR="005860D7" w:rsidRDefault="005860D7" w:rsidP="000A4102">
                    <w:pPr>
                      <w:jc w:val="center"/>
                      <w:rPr>
                        <w:szCs w:val="21"/>
                      </w:rPr>
                    </w:pPr>
                    <w:r>
                      <w:rPr>
                        <w:szCs w:val="21"/>
                      </w:rPr>
                      <w:t>年折旧率</w:t>
                    </w:r>
                  </w:p>
                </w:tc>
              </w:sdtContent>
            </w:sdt>
          </w:tr>
          <w:sdt>
            <w:sdtPr>
              <w:rPr>
                <w:szCs w:val="21"/>
              </w:rPr>
              <w:alias w:val="其他固定资产计价、折旧、减值方法"/>
              <w:tag w:val="_GBC_f1ad6125c5d74d2a98f593d2ba574474"/>
              <w:id w:val="1331436"/>
              <w:lock w:val="sdtLocked"/>
            </w:sdtPr>
            <w:sdtContent>
              <w:tr w:rsidR="005860D7" w:rsidTr="000A4102">
                <w:tc>
                  <w:tcPr>
                    <w:tcW w:w="949" w:type="pct"/>
                  </w:tcPr>
                  <w:p w:rsidR="005860D7" w:rsidRDefault="005860D7" w:rsidP="000A4102">
                    <w:pPr>
                      <w:rPr>
                        <w:szCs w:val="21"/>
                      </w:rPr>
                    </w:pPr>
                    <w:r>
                      <w:t>房屋及建筑物</w:t>
                    </w:r>
                  </w:p>
                </w:tc>
                <w:tc>
                  <w:tcPr>
                    <w:tcW w:w="1012" w:type="pct"/>
                  </w:tcPr>
                  <w:p w:rsidR="005860D7" w:rsidRDefault="005860D7" w:rsidP="000A4102">
                    <w:pPr>
                      <w:rPr>
                        <w:szCs w:val="21"/>
                      </w:rPr>
                    </w:pPr>
                    <w:r>
                      <w:t>年限平均法</w:t>
                    </w:r>
                  </w:p>
                </w:tc>
                <w:tc>
                  <w:tcPr>
                    <w:tcW w:w="1013" w:type="pct"/>
                  </w:tcPr>
                  <w:p w:rsidR="005860D7" w:rsidRDefault="005860D7" w:rsidP="000A4102">
                    <w:pPr>
                      <w:rPr>
                        <w:szCs w:val="21"/>
                      </w:rPr>
                    </w:pPr>
                    <w:r>
                      <w:t>20</w:t>
                    </w:r>
                  </w:p>
                </w:tc>
                <w:tc>
                  <w:tcPr>
                    <w:tcW w:w="1013" w:type="pct"/>
                  </w:tcPr>
                  <w:p w:rsidR="005860D7" w:rsidRDefault="005860D7" w:rsidP="000A4102">
                    <w:pPr>
                      <w:rPr>
                        <w:szCs w:val="21"/>
                      </w:rPr>
                    </w:pPr>
                    <w:r>
                      <w:t>5</w:t>
                    </w:r>
                  </w:p>
                </w:tc>
                <w:tc>
                  <w:tcPr>
                    <w:tcW w:w="1013" w:type="pct"/>
                  </w:tcPr>
                  <w:p w:rsidR="005860D7" w:rsidRDefault="005860D7" w:rsidP="000A4102">
                    <w:pPr>
                      <w:rPr>
                        <w:szCs w:val="21"/>
                      </w:rPr>
                    </w:pPr>
                    <w:r>
                      <w:t>4.75</w:t>
                    </w:r>
                  </w:p>
                </w:tc>
              </w:tr>
            </w:sdtContent>
          </w:sdt>
          <w:sdt>
            <w:sdtPr>
              <w:rPr>
                <w:szCs w:val="21"/>
              </w:rPr>
              <w:alias w:val="其他固定资产计价、折旧、减值方法"/>
              <w:tag w:val="_GBC_f1ad6125c5d74d2a98f593d2ba574474"/>
              <w:id w:val="1331437"/>
              <w:lock w:val="sdtLocked"/>
            </w:sdtPr>
            <w:sdtContent>
              <w:tr w:rsidR="005860D7" w:rsidTr="000A4102">
                <w:tc>
                  <w:tcPr>
                    <w:tcW w:w="949" w:type="pct"/>
                  </w:tcPr>
                  <w:p w:rsidR="005860D7" w:rsidRDefault="005860D7" w:rsidP="000A4102">
                    <w:pPr>
                      <w:rPr>
                        <w:szCs w:val="21"/>
                      </w:rPr>
                    </w:pPr>
                    <w:r>
                      <w:t>通用设备</w:t>
                    </w:r>
                  </w:p>
                </w:tc>
                <w:tc>
                  <w:tcPr>
                    <w:tcW w:w="1012" w:type="pct"/>
                  </w:tcPr>
                  <w:p w:rsidR="005860D7" w:rsidRDefault="005860D7" w:rsidP="000A4102">
                    <w:pPr>
                      <w:rPr>
                        <w:szCs w:val="21"/>
                      </w:rPr>
                    </w:pPr>
                    <w:r>
                      <w:t>年限平均法</w:t>
                    </w:r>
                  </w:p>
                </w:tc>
                <w:tc>
                  <w:tcPr>
                    <w:tcW w:w="1013" w:type="pct"/>
                  </w:tcPr>
                  <w:p w:rsidR="005860D7" w:rsidRDefault="005860D7" w:rsidP="000A4102">
                    <w:pPr>
                      <w:rPr>
                        <w:szCs w:val="21"/>
                      </w:rPr>
                    </w:pPr>
                    <w:r>
                      <w:t>10</w:t>
                    </w:r>
                  </w:p>
                </w:tc>
                <w:tc>
                  <w:tcPr>
                    <w:tcW w:w="1013" w:type="pct"/>
                  </w:tcPr>
                  <w:p w:rsidR="005860D7" w:rsidRDefault="005860D7" w:rsidP="000A4102">
                    <w:pPr>
                      <w:rPr>
                        <w:szCs w:val="21"/>
                      </w:rPr>
                    </w:pPr>
                    <w:r>
                      <w:t>5</w:t>
                    </w:r>
                  </w:p>
                </w:tc>
                <w:tc>
                  <w:tcPr>
                    <w:tcW w:w="1013" w:type="pct"/>
                  </w:tcPr>
                  <w:p w:rsidR="005860D7" w:rsidRDefault="005860D7" w:rsidP="000A4102">
                    <w:pPr>
                      <w:rPr>
                        <w:szCs w:val="21"/>
                      </w:rPr>
                    </w:pPr>
                    <w:r>
                      <w:t>9.5</w:t>
                    </w:r>
                  </w:p>
                </w:tc>
              </w:tr>
            </w:sdtContent>
          </w:sdt>
          <w:sdt>
            <w:sdtPr>
              <w:rPr>
                <w:szCs w:val="21"/>
              </w:rPr>
              <w:alias w:val="其他固定资产计价、折旧、减值方法"/>
              <w:tag w:val="_GBC_f1ad6125c5d74d2a98f593d2ba574474"/>
              <w:id w:val="1331438"/>
              <w:lock w:val="sdtLocked"/>
            </w:sdtPr>
            <w:sdtContent>
              <w:tr w:rsidR="005860D7" w:rsidTr="000A4102">
                <w:tc>
                  <w:tcPr>
                    <w:tcW w:w="949" w:type="pct"/>
                  </w:tcPr>
                  <w:p w:rsidR="005860D7" w:rsidRDefault="005860D7" w:rsidP="000A4102">
                    <w:pPr>
                      <w:rPr>
                        <w:szCs w:val="21"/>
                      </w:rPr>
                    </w:pPr>
                    <w:r>
                      <w:t>专用设备</w:t>
                    </w:r>
                  </w:p>
                </w:tc>
                <w:tc>
                  <w:tcPr>
                    <w:tcW w:w="1012" w:type="pct"/>
                  </w:tcPr>
                  <w:p w:rsidR="005860D7" w:rsidRDefault="005860D7" w:rsidP="000A4102">
                    <w:pPr>
                      <w:rPr>
                        <w:szCs w:val="21"/>
                      </w:rPr>
                    </w:pPr>
                    <w:r>
                      <w:t>年限平均法</w:t>
                    </w:r>
                  </w:p>
                </w:tc>
                <w:tc>
                  <w:tcPr>
                    <w:tcW w:w="1013" w:type="pct"/>
                  </w:tcPr>
                  <w:p w:rsidR="005860D7" w:rsidRDefault="005860D7" w:rsidP="000A4102">
                    <w:pPr>
                      <w:rPr>
                        <w:szCs w:val="21"/>
                      </w:rPr>
                    </w:pPr>
                    <w:r>
                      <w:t>10</w:t>
                    </w:r>
                  </w:p>
                </w:tc>
                <w:tc>
                  <w:tcPr>
                    <w:tcW w:w="1013" w:type="pct"/>
                  </w:tcPr>
                  <w:p w:rsidR="005860D7" w:rsidRDefault="005860D7" w:rsidP="000A4102">
                    <w:pPr>
                      <w:rPr>
                        <w:szCs w:val="21"/>
                      </w:rPr>
                    </w:pPr>
                    <w:r>
                      <w:t>5</w:t>
                    </w:r>
                  </w:p>
                </w:tc>
                <w:tc>
                  <w:tcPr>
                    <w:tcW w:w="1013" w:type="pct"/>
                  </w:tcPr>
                  <w:p w:rsidR="005860D7" w:rsidRDefault="005860D7" w:rsidP="000A4102">
                    <w:pPr>
                      <w:rPr>
                        <w:szCs w:val="21"/>
                      </w:rPr>
                    </w:pPr>
                    <w:r>
                      <w:t>9.5</w:t>
                    </w:r>
                  </w:p>
                </w:tc>
              </w:tr>
            </w:sdtContent>
          </w:sdt>
          <w:sdt>
            <w:sdtPr>
              <w:rPr>
                <w:szCs w:val="21"/>
              </w:rPr>
              <w:alias w:val="其他固定资产计价、折旧、减值方法"/>
              <w:tag w:val="_GBC_f1ad6125c5d74d2a98f593d2ba574474"/>
              <w:id w:val="1331439"/>
              <w:lock w:val="sdtLocked"/>
            </w:sdtPr>
            <w:sdtContent>
              <w:tr w:rsidR="005860D7" w:rsidRPr="005860D7" w:rsidTr="000A4102">
                <w:tc>
                  <w:tcPr>
                    <w:tcW w:w="949" w:type="pct"/>
                  </w:tcPr>
                  <w:p w:rsidR="005860D7" w:rsidRDefault="005860D7" w:rsidP="000A4102">
                    <w:pPr>
                      <w:rPr>
                        <w:szCs w:val="21"/>
                      </w:rPr>
                    </w:pPr>
                    <w:r>
                      <w:t>运输工具及其他</w:t>
                    </w:r>
                  </w:p>
                </w:tc>
                <w:tc>
                  <w:tcPr>
                    <w:tcW w:w="1012" w:type="pct"/>
                  </w:tcPr>
                  <w:p w:rsidR="005860D7" w:rsidRDefault="005860D7" w:rsidP="000A4102">
                    <w:pPr>
                      <w:rPr>
                        <w:szCs w:val="21"/>
                      </w:rPr>
                    </w:pPr>
                    <w:r>
                      <w:t>年限平均法</w:t>
                    </w:r>
                  </w:p>
                </w:tc>
                <w:tc>
                  <w:tcPr>
                    <w:tcW w:w="1013" w:type="pct"/>
                  </w:tcPr>
                  <w:p w:rsidR="005860D7" w:rsidRDefault="005860D7" w:rsidP="000A4102">
                    <w:pPr>
                      <w:rPr>
                        <w:szCs w:val="21"/>
                      </w:rPr>
                    </w:pPr>
                    <w:r>
                      <w:t>5</w:t>
                    </w:r>
                  </w:p>
                </w:tc>
                <w:tc>
                  <w:tcPr>
                    <w:tcW w:w="1013" w:type="pct"/>
                  </w:tcPr>
                  <w:p w:rsidR="005860D7" w:rsidRDefault="005860D7" w:rsidP="000A4102">
                    <w:pPr>
                      <w:rPr>
                        <w:szCs w:val="21"/>
                      </w:rPr>
                    </w:pPr>
                    <w:r>
                      <w:t>5</w:t>
                    </w:r>
                  </w:p>
                </w:tc>
                <w:tc>
                  <w:tcPr>
                    <w:tcW w:w="1013" w:type="pct"/>
                  </w:tcPr>
                  <w:p w:rsidR="005860D7" w:rsidRDefault="005860D7" w:rsidP="000A4102">
                    <w:pPr>
                      <w:rPr>
                        <w:szCs w:val="21"/>
                      </w:rPr>
                    </w:pPr>
                    <w:r>
                      <w:t>19</w:t>
                    </w:r>
                  </w:p>
                </w:tc>
              </w:tr>
            </w:sdtContent>
          </w:sdt>
        </w:tbl>
        <w:p w:rsidR="00E640B7" w:rsidRPr="005860D7" w:rsidRDefault="00507434" w:rsidP="005860D7"/>
      </w:sdtContent>
    </w:sdt>
    <w:p w:rsidR="00E640B7" w:rsidRDefault="00E640B7">
      <w:pPr>
        <w:rPr>
          <w:szCs w:val="21"/>
        </w:rPr>
      </w:pPr>
    </w:p>
    <w:sdt>
      <w:sdtPr>
        <w:rPr>
          <w:rFonts w:asciiTheme="minorHAnsi" w:eastAsia="宋体" w:hAnsiTheme="minorHAnsi" w:cs="宋体"/>
          <w:b w:val="0"/>
          <w:bCs w:val="0"/>
          <w:kern w:val="0"/>
          <w:szCs w:val="22"/>
        </w:rPr>
        <w:alias w:val="模块:固定资产计价和折旧方法及减值准备的计提方法"/>
        <w:tag w:val="_GBC_a1560089c32f441f92e145c3cdc25289"/>
        <w:id w:val="-866439436"/>
        <w:lock w:val="sdtLocked"/>
        <w:placeholder>
          <w:docPart w:val="GBC22222222222222222222222222222"/>
        </w:placeholder>
      </w:sdtPr>
      <w:sdtEndPr>
        <w:rPr>
          <w:rFonts w:ascii="Times New Roman" w:hAnsi="Times New Roman" w:cs="Times New Roman" w:hint="eastAsia"/>
          <w:kern w:val="2"/>
          <w:szCs w:val="24"/>
        </w:rPr>
      </w:sdtEndPr>
      <w:sdtContent>
        <w:p w:rsidR="00E640B7" w:rsidRDefault="006B2B5D">
          <w:pPr>
            <w:pStyle w:val="4"/>
            <w:numPr>
              <w:ilvl w:val="0"/>
              <w:numId w:val="49"/>
            </w:numPr>
          </w:pPr>
          <w:r>
            <w:rPr>
              <w:rFonts w:hint="eastAsia"/>
            </w:rPr>
            <w:t>融资租入固定资产的认定依据、计价和折旧方法</w:t>
          </w:r>
        </w:p>
        <w:sdt>
          <w:sdtPr>
            <w:rPr>
              <w:rFonts w:hint="eastAsia"/>
              <w:szCs w:val="21"/>
            </w:rPr>
            <w:alias w:val="是否适用：融资租入固定资产的认定依据、计价和折旧方法[双击切换]"/>
            <w:tag w:val="_GBC_bd21629c9c534b4fb4447eeb15e0bc7e"/>
            <w:id w:val="-370064918"/>
            <w:lock w:val="sdtLocked"/>
            <w:placeholder>
              <w:docPart w:val="GBC22222222222222222222222222222"/>
            </w:placeholder>
          </w:sdtPr>
          <w:sdtContent>
            <w:p w:rsidR="00E640B7" w:rsidRDefault="00507434" w:rsidP="005860D7">
              <w:pPr>
                <w:rPr>
                  <w:szCs w:val="21"/>
                </w:rPr>
              </w:pPr>
              <w:r>
                <w:rPr>
                  <w:szCs w:val="21"/>
                </w:rPr>
                <w:fldChar w:fldCharType="begin"/>
              </w:r>
              <w:r w:rsidR="005860D7">
                <w:rPr>
                  <w:szCs w:val="21"/>
                </w:rPr>
                <w:instrText xml:space="preserve"> MACROBUTTON  SnrToggleCheckbox □适用  </w:instrText>
              </w:r>
              <w:r>
                <w:rPr>
                  <w:szCs w:val="21"/>
                </w:rPr>
                <w:fldChar w:fldCharType="end"/>
              </w:r>
              <w:r>
                <w:rPr>
                  <w:szCs w:val="21"/>
                </w:rPr>
                <w:fldChar w:fldCharType="begin"/>
              </w:r>
              <w:r w:rsidR="005860D7">
                <w:rPr>
                  <w:szCs w:val="21"/>
                </w:rPr>
                <w:instrText xml:space="preserve"> MACROBUTTON  SnrToggleCheckbox √不适用 </w:instrText>
              </w:r>
              <w:r>
                <w:rPr>
                  <w:szCs w:val="21"/>
                </w:rPr>
                <w:fldChar w:fldCharType="end"/>
              </w:r>
            </w:p>
          </w:sdtContent>
        </w:sdt>
        <w:p w:rsidR="00E640B7" w:rsidRDefault="00507434">
          <w:pPr>
            <w:rPr>
              <w:szCs w:val="21"/>
            </w:rPr>
          </w:pPr>
        </w:p>
      </w:sdtContent>
    </w:sdt>
    <w:sdt>
      <w:sdtPr>
        <w:rPr>
          <w:rFonts w:ascii="宋体" w:hAnsi="宋体" w:cs="宋体"/>
          <w:b w:val="0"/>
          <w:bCs w:val="0"/>
          <w:kern w:val="0"/>
          <w:szCs w:val="24"/>
        </w:rPr>
        <w:alias w:val="模块:在建工程会计处理方法"/>
        <w:tag w:val="_GBC_3eb5f960df3e47f0a4bf3af0bc67ca96"/>
        <w:id w:val="1047951829"/>
        <w:lock w:val="sdtLocked"/>
        <w:placeholder>
          <w:docPart w:val="GBC22222222222222222222222222222"/>
        </w:placeholder>
      </w:sdtPr>
      <w:sdtEndPr>
        <w:rPr>
          <w:rFonts w:hint="eastAsia"/>
          <w:szCs w:val="21"/>
        </w:rPr>
      </w:sdtEndPr>
      <w:sdtContent>
        <w:p w:rsidR="00E640B7" w:rsidRDefault="006B2B5D">
          <w:pPr>
            <w:pStyle w:val="3"/>
            <w:numPr>
              <w:ilvl w:val="0"/>
              <w:numId w:val="47"/>
            </w:numPr>
          </w:pPr>
          <w:r>
            <w:t>在建工程</w:t>
          </w:r>
        </w:p>
        <w:sdt>
          <w:sdtPr>
            <w:rPr>
              <w:rFonts w:hint="eastAsia"/>
              <w:szCs w:val="21"/>
            </w:rPr>
            <w:alias w:val="是否适用：在建工程_重要会计政策和估计[双击切换]"/>
            <w:tag w:val="_GBC_00730441e5ea4f57b3cd3ff1ecc5c1bd"/>
            <w:id w:val="2100593817"/>
            <w:lock w:val="sdtLocked"/>
            <w:placeholder>
              <w:docPart w:val="GBC22222222222222222222222222222"/>
            </w:placeholder>
          </w:sdtPr>
          <w:sdtContent>
            <w:p w:rsidR="00E640B7" w:rsidRDefault="00507434">
              <w:pPr>
                <w:rPr>
                  <w:szCs w:val="21"/>
                </w:rPr>
              </w:pPr>
              <w:r>
                <w:rPr>
                  <w:szCs w:val="21"/>
                </w:rPr>
                <w:fldChar w:fldCharType="begin"/>
              </w:r>
              <w:r w:rsidR="005860D7">
                <w:rPr>
                  <w:szCs w:val="21"/>
                </w:rPr>
                <w:instrText xml:space="preserve"> MACROBUTTON  SnrToggleCheckbox √适用  </w:instrText>
              </w:r>
              <w:r>
                <w:rPr>
                  <w:szCs w:val="21"/>
                </w:rPr>
                <w:fldChar w:fldCharType="end"/>
              </w:r>
              <w:r>
                <w:rPr>
                  <w:szCs w:val="21"/>
                </w:rPr>
                <w:fldChar w:fldCharType="begin"/>
              </w:r>
              <w:r w:rsidR="005860D7">
                <w:rPr>
                  <w:szCs w:val="21"/>
                </w:rPr>
                <w:instrText xml:space="preserve"> MACROBUTTON  SnrToggleCheckbox □不适用 </w:instrText>
              </w:r>
              <w:r>
                <w:rPr>
                  <w:szCs w:val="21"/>
                </w:rPr>
                <w:fldChar w:fldCharType="end"/>
              </w:r>
            </w:p>
          </w:sdtContent>
        </w:sdt>
        <w:sdt>
          <w:sdtPr>
            <w:rPr>
              <w:rFonts w:hAnsi="宋体" w:cs="宋体" w:hint="eastAsia"/>
              <w:kern w:val="0"/>
              <w:szCs w:val="21"/>
            </w:rPr>
            <w:alias w:val="在建工程核算方法"/>
            <w:tag w:val="_GBC_ed79f983df814c58add61776fe84c76e"/>
            <w:id w:val="-1588924519"/>
            <w:lock w:val="sdtLocked"/>
            <w:placeholder>
              <w:docPart w:val="GBC22222222222222222222222222222"/>
            </w:placeholder>
          </w:sdtPr>
          <w:sdtContent>
            <w:p w:rsidR="005860D7" w:rsidRPr="00042351" w:rsidRDefault="005860D7" w:rsidP="005860D7">
              <w:pPr>
                <w:pStyle w:val="ad"/>
                <w:spacing w:line="360" w:lineRule="auto"/>
                <w:ind w:firstLine="420"/>
                <w:rPr>
                  <w:rFonts w:hAnsi="宋体"/>
                </w:rPr>
              </w:pPr>
              <w:r w:rsidRPr="00042351">
                <w:rPr>
                  <w:rFonts w:hAnsi="宋体" w:hint="eastAsia"/>
                </w:rPr>
                <w:t>1. 在建工程同时满足经济利益很可能流入、成本能够可靠计量则予以确认。在建工程按建造该项资产达到预定可使用状态前所发生的实际成本计量。</w:t>
              </w:r>
            </w:p>
            <w:p w:rsidR="00E640B7" w:rsidRDefault="005860D7" w:rsidP="005860D7">
              <w:pPr>
                <w:rPr>
                  <w:szCs w:val="21"/>
                </w:rPr>
              </w:pPr>
              <w:r w:rsidRPr="00042351">
                <w:rPr>
                  <w:rFonts w:hint="eastAsia"/>
                </w:rPr>
                <w:t>2. 在建工程达到预定可使用状态时，按工程实际成本转入固定资产。已达到预定可使用状态但尚未办理竣工决算的，先按估计价值转入固定资产，待办理竣工决算后再按实际成本调整原暂估价值，但不再调整原已计提的折旧。</w:t>
              </w:r>
            </w:p>
          </w:sdtContent>
        </w:sdt>
      </w:sdtContent>
    </w:sdt>
    <w:p w:rsidR="00E640B7" w:rsidRDefault="00E640B7">
      <w:pPr>
        <w:rPr>
          <w:szCs w:val="21"/>
        </w:rPr>
      </w:pPr>
    </w:p>
    <w:sdt>
      <w:sdtPr>
        <w:rPr>
          <w:rFonts w:asciiTheme="minorHAnsi" w:hAnsiTheme="minorHAnsi" w:cs="宋体"/>
          <w:b w:val="0"/>
          <w:bCs w:val="0"/>
          <w:kern w:val="0"/>
          <w:szCs w:val="22"/>
        </w:rPr>
        <w:alias w:val="模块:借款费用会计处理方法"/>
        <w:tag w:val="_GBC_e3e4d07ea08d4589a9293563ea655b42"/>
        <w:id w:val="-1477900277"/>
        <w:lock w:val="sdtLocked"/>
        <w:placeholder>
          <w:docPart w:val="GBC22222222222222222222222222222"/>
        </w:placeholder>
      </w:sdtPr>
      <w:sdtEndPr>
        <w:rPr>
          <w:rFonts w:ascii="宋体" w:hAnsi="宋体" w:cs="Times New Roman" w:hint="eastAsia"/>
          <w:kern w:val="2"/>
          <w:szCs w:val="21"/>
        </w:rPr>
      </w:sdtEndPr>
      <w:sdtContent>
        <w:p w:rsidR="00E640B7" w:rsidRDefault="006B2B5D">
          <w:pPr>
            <w:pStyle w:val="3"/>
            <w:numPr>
              <w:ilvl w:val="0"/>
              <w:numId w:val="47"/>
            </w:numPr>
          </w:pPr>
          <w:r>
            <w:t>借款费用</w:t>
          </w:r>
        </w:p>
        <w:sdt>
          <w:sdtPr>
            <w:rPr>
              <w:rFonts w:hint="eastAsia"/>
              <w:szCs w:val="21"/>
            </w:rPr>
            <w:alias w:val="是否适用：借款费用_重要会计政策和估计[双击切换]"/>
            <w:tag w:val="_GBC_84ea3b60fd54474487b81f25f176d989"/>
            <w:id w:val="-882021006"/>
            <w:lock w:val="sdtLocked"/>
            <w:placeholder>
              <w:docPart w:val="GBC22222222222222222222222222222"/>
            </w:placeholder>
          </w:sdtPr>
          <w:sdtContent>
            <w:p w:rsidR="00E640B7" w:rsidRDefault="00507434">
              <w:pPr>
                <w:rPr>
                  <w:szCs w:val="21"/>
                </w:rPr>
              </w:pPr>
              <w:r>
                <w:rPr>
                  <w:szCs w:val="21"/>
                </w:rPr>
                <w:fldChar w:fldCharType="begin"/>
              </w:r>
              <w:r w:rsidR="005860D7">
                <w:rPr>
                  <w:szCs w:val="21"/>
                </w:rPr>
                <w:instrText xml:space="preserve"> MACROBUTTON  SnrToggleCheckbox √适用  </w:instrText>
              </w:r>
              <w:r>
                <w:rPr>
                  <w:szCs w:val="21"/>
                </w:rPr>
                <w:fldChar w:fldCharType="end"/>
              </w:r>
              <w:r>
                <w:rPr>
                  <w:szCs w:val="21"/>
                </w:rPr>
                <w:fldChar w:fldCharType="begin"/>
              </w:r>
              <w:r w:rsidR="005860D7">
                <w:rPr>
                  <w:szCs w:val="21"/>
                </w:rPr>
                <w:instrText xml:space="preserve"> MACROBUTTON  SnrToggleCheckbox □不适用 </w:instrText>
              </w:r>
              <w:r>
                <w:rPr>
                  <w:szCs w:val="21"/>
                </w:rPr>
                <w:fldChar w:fldCharType="end"/>
              </w:r>
            </w:p>
          </w:sdtContent>
        </w:sdt>
        <w:sdt>
          <w:sdtPr>
            <w:rPr>
              <w:rFonts w:hAnsi="宋体" w:cs="宋体" w:hint="eastAsia"/>
              <w:kern w:val="0"/>
              <w:szCs w:val="21"/>
            </w:rPr>
            <w:alias w:val="借款费用的会计处理方法"/>
            <w:tag w:val="_GBC_2101c32d32c64f39a8b8fcd2b72dbb0a"/>
            <w:id w:val="791020216"/>
            <w:lock w:val="sdtLocked"/>
            <w:placeholder>
              <w:docPart w:val="GBC22222222222222222222222222222"/>
            </w:placeholder>
          </w:sdtPr>
          <w:sdtContent>
            <w:p w:rsidR="005860D7" w:rsidRPr="00042351" w:rsidRDefault="005860D7" w:rsidP="005860D7">
              <w:pPr>
                <w:pStyle w:val="ad"/>
                <w:spacing w:line="360" w:lineRule="auto"/>
                <w:ind w:firstLine="420"/>
                <w:rPr>
                  <w:rFonts w:hAnsi="宋体"/>
                </w:rPr>
              </w:pPr>
              <w:r w:rsidRPr="00042351">
                <w:rPr>
                  <w:rFonts w:hAnsi="宋体" w:hint="eastAsia"/>
                </w:rPr>
                <w:t>1. 借款费用资本化的确认原则</w:t>
              </w:r>
            </w:p>
            <w:p w:rsidR="005860D7" w:rsidRPr="00042351" w:rsidRDefault="005860D7" w:rsidP="005860D7">
              <w:pPr>
                <w:pStyle w:val="ad"/>
                <w:spacing w:line="360" w:lineRule="auto"/>
                <w:ind w:firstLine="420"/>
                <w:rPr>
                  <w:rFonts w:hAnsi="宋体"/>
                </w:rPr>
              </w:pPr>
              <w:r w:rsidRPr="00042351">
                <w:rPr>
                  <w:rFonts w:hAnsi="宋体" w:hint="eastAsia"/>
                </w:rPr>
                <w:t>公司发生的借款费用，可直接归属于符合资本化条件的资产的购建或者生产的，予以资本化，计入相关资产成本；其他借款费用，在发生时确认为费用，计入当期损益。</w:t>
              </w:r>
            </w:p>
            <w:p w:rsidR="005860D7" w:rsidRPr="00042351" w:rsidRDefault="005860D7" w:rsidP="005860D7">
              <w:pPr>
                <w:pStyle w:val="ad"/>
                <w:spacing w:line="360" w:lineRule="auto"/>
                <w:ind w:firstLine="420"/>
                <w:rPr>
                  <w:rFonts w:hAnsi="宋体"/>
                </w:rPr>
              </w:pPr>
              <w:r w:rsidRPr="00042351">
                <w:rPr>
                  <w:rFonts w:hAnsi="宋体" w:hint="eastAsia"/>
                </w:rPr>
                <w:t>2</w:t>
              </w:r>
              <w:r>
                <w:rPr>
                  <w:rFonts w:hAnsi="宋体" w:hint="eastAsia"/>
                </w:rPr>
                <w:t xml:space="preserve">. </w:t>
              </w:r>
              <w:r w:rsidRPr="00042351">
                <w:rPr>
                  <w:rFonts w:hAnsi="宋体" w:hint="eastAsia"/>
                </w:rPr>
                <w:t>借款费用资本化期间</w:t>
              </w:r>
            </w:p>
            <w:p w:rsidR="005860D7" w:rsidRPr="00042351" w:rsidRDefault="005860D7" w:rsidP="005860D7">
              <w:pPr>
                <w:pStyle w:val="ad"/>
                <w:spacing w:line="360" w:lineRule="auto"/>
                <w:ind w:firstLine="420"/>
                <w:rPr>
                  <w:rFonts w:hAnsi="宋体"/>
                </w:rPr>
              </w:pPr>
              <w:r w:rsidRPr="00042351">
                <w:rPr>
                  <w:rFonts w:hAnsi="宋体" w:hint="eastAsia"/>
                </w:rPr>
                <w:lastRenderedPageBreak/>
                <w:t>(1) 当借款费用同时满足下列条件时，开始资本化：1) 资产支出已经发生；2) 借款费用已经发生；3) 为使资产达到预定可使用或可销售状态所必要的购建或者生产活动已经开始。</w:t>
              </w:r>
            </w:p>
            <w:p w:rsidR="005860D7" w:rsidRPr="00042351" w:rsidRDefault="005860D7" w:rsidP="005860D7">
              <w:pPr>
                <w:pStyle w:val="ad"/>
                <w:spacing w:line="360" w:lineRule="auto"/>
                <w:ind w:firstLine="420"/>
                <w:rPr>
                  <w:rFonts w:hAnsi="宋体"/>
                </w:rPr>
              </w:pPr>
              <w:r w:rsidRPr="00042351">
                <w:rPr>
                  <w:rFonts w:hAnsi="宋体" w:hint="eastAsia"/>
                </w:rPr>
                <w:t>(2) 若符合资本化条件的资产在购建或者生产过程中发生非正常中断，并且中断时间连续超过</w:t>
              </w:r>
              <w:r w:rsidRPr="00042351">
                <w:rPr>
                  <w:rFonts w:hAnsi="宋体"/>
                </w:rPr>
                <w:t>3</w:t>
              </w:r>
              <w:r w:rsidRPr="00042351">
                <w:rPr>
                  <w:rFonts w:hAnsi="宋体" w:hint="eastAsia"/>
                </w:rPr>
                <w:t>个月，暂停借款费用的资本化；中断期间发生的借款费用确认为当期费用，直至资产的购建或者生产活动重新开始。</w:t>
              </w:r>
            </w:p>
            <w:p w:rsidR="005860D7" w:rsidRPr="00042351" w:rsidRDefault="005860D7" w:rsidP="005860D7">
              <w:pPr>
                <w:pStyle w:val="ad"/>
                <w:spacing w:line="360" w:lineRule="auto"/>
                <w:ind w:firstLine="420"/>
                <w:rPr>
                  <w:rFonts w:hAnsi="宋体"/>
                </w:rPr>
              </w:pPr>
              <w:r w:rsidRPr="00042351">
                <w:rPr>
                  <w:rFonts w:hAnsi="宋体" w:hint="eastAsia"/>
                </w:rPr>
                <w:t>(3) 当所购建或者生产符合资本化条件的资产达到预定可使用或可销售状态时，借款费用停止资本化。</w:t>
              </w:r>
            </w:p>
            <w:p w:rsidR="005860D7" w:rsidRPr="00042351" w:rsidRDefault="005860D7" w:rsidP="005860D7">
              <w:pPr>
                <w:pStyle w:val="ad"/>
                <w:spacing w:line="360" w:lineRule="auto"/>
                <w:ind w:firstLine="420"/>
                <w:rPr>
                  <w:rFonts w:hAnsi="宋体"/>
                </w:rPr>
              </w:pPr>
              <w:r w:rsidRPr="00042351">
                <w:rPr>
                  <w:rFonts w:hAnsi="宋体" w:hint="eastAsia"/>
                </w:rPr>
                <w:t>3</w:t>
              </w:r>
              <w:r>
                <w:rPr>
                  <w:rFonts w:hAnsi="宋体" w:hint="eastAsia"/>
                </w:rPr>
                <w:t xml:space="preserve">. </w:t>
              </w:r>
              <w:r w:rsidRPr="00042351">
                <w:rPr>
                  <w:rFonts w:hAnsi="宋体" w:hint="eastAsia"/>
                </w:rPr>
                <w:t>借款费用资本化率以及资本化金额</w:t>
              </w:r>
            </w:p>
            <w:p w:rsidR="00E640B7" w:rsidRDefault="005860D7" w:rsidP="005860D7">
              <w:pPr>
                <w:rPr>
                  <w:rFonts w:cs="Times New Roman"/>
                  <w:kern w:val="2"/>
                  <w:szCs w:val="21"/>
                </w:rPr>
              </w:pPr>
              <w:r w:rsidRPr="00042351">
                <w:rPr>
                  <w:rFonts w:hint="eastAsia"/>
                </w:rPr>
                <w:t>为购建或者生产符合资本化条件的资产而借入专门借款的，以专门借款当期实际发生的利息费用（包括按照实际利率法确定的折价或溢价的摊销），减去将尚未动用的借款资金存入银行取得的利息收入或进行暂时性投资取得的投资收益后的金额，确定应予资本化的利息金额；为购建或者生产符合资本化条件的资产占用了一般借款的，根据累计资产支出超过专门借款的资产支出加权平均数乘以占用一般借款的资本化率，计算确定一般借款应予资本化的利息金额。</w:t>
              </w:r>
            </w:p>
          </w:sdtContent>
        </w:sdt>
      </w:sdtContent>
    </w:sdt>
    <w:p w:rsidR="00E640B7" w:rsidRDefault="00E640B7">
      <w:pPr>
        <w:rPr>
          <w:szCs w:val="21"/>
        </w:rPr>
      </w:pPr>
    </w:p>
    <w:sdt>
      <w:sdtPr>
        <w:rPr>
          <w:rFonts w:asciiTheme="minorHAnsi" w:hAnsiTheme="minorHAnsi" w:cs="宋体"/>
          <w:b w:val="0"/>
          <w:bCs w:val="0"/>
          <w:kern w:val="0"/>
          <w:szCs w:val="22"/>
        </w:rPr>
        <w:alias w:val="模块:生物资产会计处理方法"/>
        <w:tag w:val="_GBC_0b83f813710f436286429917c8c39567"/>
        <w:id w:val="-1531411801"/>
        <w:lock w:val="sdtLocked"/>
        <w:placeholder>
          <w:docPart w:val="GBC22222222222222222222222222222"/>
        </w:placeholder>
      </w:sdtPr>
      <w:sdtEndPr>
        <w:rPr>
          <w:rFonts w:ascii="宋体" w:hAnsi="宋体" w:cs="Times New Roman" w:hint="eastAsia"/>
          <w:kern w:val="2"/>
          <w:szCs w:val="21"/>
        </w:rPr>
      </w:sdtEndPr>
      <w:sdtContent>
        <w:p w:rsidR="00E640B7" w:rsidRDefault="006B2B5D">
          <w:pPr>
            <w:pStyle w:val="3"/>
            <w:numPr>
              <w:ilvl w:val="0"/>
              <w:numId w:val="47"/>
            </w:numPr>
          </w:pPr>
          <w:r>
            <w:t>生物资产</w:t>
          </w:r>
        </w:p>
        <w:sdt>
          <w:sdtPr>
            <w:rPr>
              <w:rFonts w:hint="eastAsia"/>
              <w:szCs w:val="21"/>
            </w:rPr>
            <w:alias w:val="是否适用：生物资产_重要会计政策和估计[双击切换]"/>
            <w:tag w:val="_GBC_f511e8d0a6dc417eb1d10eeecb5b05a5"/>
            <w:id w:val="1071622327"/>
            <w:lock w:val="sdtLocked"/>
            <w:placeholder>
              <w:docPart w:val="GBC22222222222222222222222222222"/>
            </w:placeholder>
          </w:sdtPr>
          <w:sdtContent>
            <w:p w:rsidR="00E640B7" w:rsidRDefault="00507434" w:rsidP="005860D7">
              <w:pPr>
                <w:rPr>
                  <w:rFonts w:cs="Times New Roman"/>
                  <w:kern w:val="2"/>
                  <w:szCs w:val="21"/>
                </w:rPr>
              </w:pPr>
              <w:r>
                <w:rPr>
                  <w:szCs w:val="21"/>
                </w:rPr>
                <w:fldChar w:fldCharType="begin"/>
              </w:r>
              <w:r w:rsidR="005860D7">
                <w:rPr>
                  <w:szCs w:val="21"/>
                </w:rPr>
                <w:instrText xml:space="preserve"> MACROBUTTON  SnrToggleCheckbox □适用  </w:instrText>
              </w:r>
              <w:r>
                <w:rPr>
                  <w:szCs w:val="21"/>
                </w:rPr>
                <w:fldChar w:fldCharType="end"/>
              </w:r>
              <w:r>
                <w:rPr>
                  <w:szCs w:val="21"/>
                </w:rPr>
                <w:fldChar w:fldCharType="begin"/>
              </w:r>
              <w:r w:rsidR="005860D7">
                <w:rPr>
                  <w:szCs w:val="21"/>
                </w:rPr>
                <w:instrText xml:space="preserve"> MACROBUTTON  SnrToggleCheckbox √不适用 </w:instrText>
              </w:r>
              <w:r>
                <w:rPr>
                  <w:szCs w:val="21"/>
                </w:rPr>
                <w:fldChar w:fldCharType="end"/>
              </w:r>
            </w:p>
          </w:sdtContent>
        </w:sdt>
      </w:sdtContent>
    </w:sdt>
    <w:p w:rsidR="00E640B7" w:rsidRDefault="00E640B7">
      <w:pPr>
        <w:rPr>
          <w:szCs w:val="21"/>
        </w:rPr>
      </w:pPr>
    </w:p>
    <w:sdt>
      <w:sdtPr>
        <w:rPr>
          <w:rFonts w:asciiTheme="minorHAnsi" w:hAnsiTheme="minorHAnsi" w:cs="宋体"/>
          <w:b w:val="0"/>
          <w:bCs w:val="0"/>
          <w:kern w:val="0"/>
          <w:szCs w:val="22"/>
        </w:rPr>
        <w:alias w:val="模块:油气资产会计处理方法"/>
        <w:tag w:val="_GBC_ed738d1d51d04aad8efd3fb3e88bf021"/>
        <w:id w:val="1465319608"/>
        <w:lock w:val="sdtLocked"/>
        <w:placeholder>
          <w:docPart w:val="GBC22222222222222222222222222222"/>
        </w:placeholder>
      </w:sdtPr>
      <w:sdtEndPr>
        <w:rPr>
          <w:rFonts w:ascii="宋体" w:hAnsi="宋体" w:cs="Times New Roman" w:hint="eastAsia"/>
          <w:kern w:val="2"/>
          <w:szCs w:val="21"/>
        </w:rPr>
      </w:sdtEndPr>
      <w:sdtContent>
        <w:p w:rsidR="00E640B7" w:rsidRDefault="006B2B5D">
          <w:pPr>
            <w:pStyle w:val="3"/>
            <w:numPr>
              <w:ilvl w:val="0"/>
              <w:numId w:val="47"/>
            </w:numPr>
          </w:pPr>
          <w:r>
            <w:t>油气资产</w:t>
          </w:r>
        </w:p>
        <w:sdt>
          <w:sdtPr>
            <w:rPr>
              <w:rFonts w:hint="eastAsia"/>
              <w:szCs w:val="21"/>
            </w:rPr>
            <w:alias w:val="是否适用：油气资产_重要会计政策和估计[双击切换]"/>
            <w:tag w:val="_GBC_fb60dd1d8d2346fb9b2e461875c070c9"/>
            <w:id w:val="-1043287651"/>
            <w:lock w:val="sdtLocked"/>
            <w:placeholder>
              <w:docPart w:val="GBC22222222222222222222222222222"/>
            </w:placeholder>
          </w:sdtPr>
          <w:sdtContent>
            <w:p w:rsidR="00E640B7" w:rsidRDefault="00507434" w:rsidP="005860D7">
              <w:pPr>
                <w:rPr>
                  <w:rFonts w:cs="Times New Roman"/>
                  <w:kern w:val="2"/>
                  <w:szCs w:val="21"/>
                </w:rPr>
              </w:pPr>
              <w:r>
                <w:rPr>
                  <w:szCs w:val="21"/>
                </w:rPr>
                <w:fldChar w:fldCharType="begin"/>
              </w:r>
              <w:r w:rsidR="005860D7">
                <w:rPr>
                  <w:szCs w:val="21"/>
                </w:rPr>
                <w:instrText xml:space="preserve"> MACROBUTTON  SnrToggleCheckbox □适用  </w:instrText>
              </w:r>
              <w:r>
                <w:rPr>
                  <w:szCs w:val="21"/>
                </w:rPr>
                <w:fldChar w:fldCharType="end"/>
              </w:r>
              <w:r>
                <w:rPr>
                  <w:szCs w:val="21"/>
                </w:rPr>
                <w:fldChar w:fldCharType="begin"/>
              </w:r>
              <w:r w:rsidR="005860D7">
                <w:rPr>
                  <w:szCs w:val="21"/>
                </w:rPr>
                <w:instrText xml:space="preserve"> MACROBUTTON  SnrToggleCheckbox √不适用 </w:instrText>
              </w:r>
              <w:r>
                <w:rPr>
                  <w:szCs w:val="21"/>
                </w:rPr>
                <w:fldChar w:fldCharType="end"/>
              </w:r>
            </w:p>
          </w:sdtContent>
        </w:sdt>
      </w:sdtContent>
    </w:sdt>
    <w:p w:rsidR="00E640B7" w:rsidRDefault="00E640B7">
      <w:pPr>
        <w:rPr>
          <w:szCs w:val="21"/>
        </w:rPr>
      </w:pPr>
    </w:p>
    <w:bookmarkStart w:id="138" w:name="_Hlk24378536" w:displacedByCustomXml="next"/>
    <w:sdt>
      <w:sdtPr>
        <w:rPr>
          <w:rFonts w:ascii="宋体" w:hAnsi="宋体" w:cs="宋体"/>
          <w:b w:val="0"/>
          <w:bCs w:val="0"/>
          <w:kern w:val="0"/>
          <w:szCs w:val="21"/>
        </w:rPr>
        <w:alias w:val="模块:使用权资产"/>
        <w:tag w:val="_SEC_c609e6522cb94604b2ba3e771a8bd22e"/>
        <w:id w:val="189183755"/>
        <w:lock w:val="sdtLocked"/>
        <w:placeholder>
          <w:docPart w:val="GBC22222222222222222222222222222"/>
        </w:placeholder>
      </w:sdtPr>
      <w:sdtContent>
        <w:p w:rsidR="00E640B7" w:rsidRDefault="006B2B5D">
          <w:pPr>
            <w:pStyle w:val="3"/>
            <w:numPr>
              <w:ilvl w:val="0"/>
              <w:numId w:val="47"/>
            </w:numPr>
            <w:rPr>
              <w:szCs w:val="21"/>
            </w:rPr>
          </w:pPr>
          <w:r>
            <w:rPr>
              <w:rFonts w:hint="eastAsia"/>
              <w:szCs w:val="21"/>
            </w:rPr>
            <w:t>使用权资产</w:t>
          </w:r>
        </w:p>
        <w:sdt>
          <w:sdtPr>
            <w:rPr>
              <w:szCs w:val="21"/>
            </w:rPr>
            <w:alias w:val="是否适用：使用权资产_重要会计政策和估计[双击切换]"/>
            <w:tag w:val="_GBC_d5fa1c5f8f2e496ba11642eb8ee9d382"/>
            <w:id w:val="-1864890109"/>
            <w:lock w:val="sdtLocked"/>
            <w:placeholder>
              <w:docPart w:val="GBC22222222222222222222222222222"/>
            </w:placeholder>
          </w:sdtPr>
          <w:sdtContent>
            <w:p w:rsidR="00E640B7" w:rsidRDefault="00507434" w:rsidP="005860D7">
              <w:pPr>
                <w:rPr>
                  <w:szCs w:val="21"/>
                </w:rPr>
              </w:pPr>
              <w:r>
                <w:rPr>
                  <w:szCs w:val="21"/>
                </w:rPr>
                <w:fldChar w:fldCharType="begin"/>
              </w:r>
              <w:r w:rsidR="005860D7">
                <w:rPr>
                  <w:szCs w:val="21"/>
                </w:rPr>
                <w:instrText xml:space="preserve"> MACROBUTTON  SnrToggleCheckbox □适用 </w:instrText>
              </w:r>
              <w:r>
                <w:rPr>
                  <w:szCs w:val="21"/>
                </w:rPr>
                <w:fldChar w:fldCharType="end"/>
              </w:r>
              <w:r>
                <w:rPr>
                  <w:szCs w:val="21"/>
                </w:rPr>
                <w:fldChar w:fldCharType="begin"/>
              </w:r>
              <w:r w:rsidR="005860D7">
                <w:rPr>
                  <w:szCs w:val="21"/>
                </w:rPr>
                <w:instrText xml:space="preserve"> MACROBUTTON  SnrToggleCheckbox √不适用 </w:instrText>
              </w:r>
              <w:r>
                <w:rPr>
                  <w:szCs w:val="21"/>
                </w:rPr>
                <w:fldChar w:fldCharType="end"/>
              </w:r>
            </w:p>
          </w:sdtContent>
        </w:sdt>
        <w:p w:rsidR="00E640B7" w:rsidRDefault="00507434">
          <w:pPr>
            <w:rPr>
              <w:szCs w:val="21"/>
            </w:rPr>
          </w:pPr>
        </w:p>
      </w:sdtContent>
    </w:sdt>
    <w:bookmarkEnd w:id="138" w:displacedByCustomXml="prev"/>
    <w:sdt>
      <w:sdtPr>
        <w:rPr>
          <w:rFonts w:asciiTheme="minorHAnsi" w:hAnsiTheme="minorHAnsi" w:cs="宋体"/>
          <w:b w:val="0"/>
          <w:bCs w:val="0"/>
          <w:kern w:val="0"/>
          <w:szCs w:val="22"/>
        </w:rPr>
        <w:alias w:val="模块:无形资产会计处理方法"/>
        <w:tag w:val="_GBC_0a8b293ff9e94173b2e385f4ef2a8c89"/>
        <w:id w:val="1218404151"/>
        <w:lock w:val="sdtLocked"/>
        <w:placeholder>
          <w:docPart w:val="GBC22222222222222222222222222222"/>
        </w:placeholder>
      </w:sdtPr>
      <w:sdtEndPr>
        <w:rPr>
          <w:rFonts w:ascii="宋体" w:hAnsi="宋体" w:cs="Times New Roman" w:hint="eastAsia"/>
          <w:kern w:val="2"/>
          <w:szCs w:val="21"/>
        </w:rPr>
      </w:sdtEndPr>
      <w:sdtContent>
        <w:p w:rsidR="00E640B7" w:rsidRDefault="006B2B5D">
          <w:pPr>
            <w:pStyle w:val="3"/>
            <w:numPr>
              <w:ilvl w:val="0"/>
              <w:numId w:val="47"/>
            </w:numPr>
          </w:pPr>
          <w:r>
            <w:t>无形资产</w:t>
          </w:r>
        </w:p>
        <w:p w:rsidR="00E640B7" w:rsidRDefault="006B2B5D">
          <w:pPr>
            <w:pStyle w:val="4"/>
            <w:numPr>
              <w:ilvl w:val="3"/>
              <w:numId w:val="50"/>
            </w:numPr>
            <w:ind w:left="426" w:hanging="426"/>
          </w:pPr>
          <w:r>
            <w:rPr>
              <w:rFonts w:hint="eastAsia"/>
            </w:rPr>
            <w:t>计价方法、使用寿命、减值测试</w:t>
          </w:r>
        </w:p>
        <w:sdt>
          <w:sdtPr>
            <w:alias w:val="是否适用：无形资产计价方法、使用寿命、减值测试[双击切换]"/>
            <w:tag w:val="_GBC_40df8c87b47d48bbbf73a71cc533a892"/>
            <w:id w:val="1336814441"/>
            <w:lock w:val="sdtLocked"/>
            <w:placeholder>
              <w:docPart w:val="GBC22222222222222222222222222222"/>
            </w:placeholder>
          </w:sdtPr>
          <w:sdtContent>
            <w:p w:rsidR="00E640B7" w:rsidRDefault="00507434">
              <w:r>
                <w:fldChar w:fldCharType="begin"/>
              </w:r>
              <w:r w:rsidR="005860D7">
                <w:instrText xml:space="preserve">MACROBUTTON  SnrToggleCheckbox √适用 </w:instrText>
              </w:r>
              <w:r>
                <w:fldChar w:fldCharType="end"/>
              </w:r>
              <w:r>
                <w:fldChar w:fldCharType="begin"/>
              </w:r>
              <w:r w:rsidR="005860D7">
                <w:instrText xml:space="preserve"> MACROBUTTON  SnrToggleCheckbox □不适用 </w:instrText>
              </w:r>
              <w:r>
                <w:fldChar w:fldCharType="end"/>
              </w:r>
            </w:p>
          </w:sdtContent>
        </w:sdt>
        <w:sdt>
          <w:sdtPr>
            <w:rPr>
              <w:szCs w:val="21"/>
            </w:rPr>
            <w:alias w:val="无形资产计价方法、使用寿命、减值测试"/>
            <w:tag w:val="_GBC_a9e64b18f452482eb6674ec605618dcc"/>
            <w:id w:val="-470597226"/>
            <w:lock w:val="sdtLocked"/>
            <w:placeholder>
              <w:docPart w:val="GBC22222222222222222222222222222"/>
            </w:placeholder>
          </w:sdtPr>
          <w:sdtContent>
            <w:p w:rsidR="005860D7" w:rsidRDefault="005860D7">
              <w:pPr>
                <w:rPr>
                  <w:kern w:val="2"/>
                </w:rPr>
              </w:pPr>
              <w:r w:rsidRPr="00042351">
                <w:rPr>
                  <w:rFonts w:hint="eastAsia"/>
                  <w:kern w:val="2"/>
                </w:rPr>
                <w:t>无形资产包括土地使用权</w:t>
              </w:r>
              <w:r w:rsidRPr="00042351">
                <w:rPr>
                  <w:kern w:val="2"/>
                </w:rPr>
                <w:t>、</w:t>
              </w:r>
              <w:r w:rsidRPr="00042351">
                <w:rPr>
                  <w:rFonts w:hint="eastAsia"/>
                  <w:kern w:val="2"/>
                </w:rPr>
                <w:t>专利权及非专利技术等，按成本进行初始计量。</w:t>
              </w:r>
            </w:p>
            <w:p w:rsidR="005860D7" w:rsidRPr="00042351" w:rsidRDefault="005860D7" w:rsidP="005860D7">
              <w:pPr>
                <w:pStyle w:val="ad"/>
                <w:spacing w:line="360" w:lineRule="auto"/>
                <w:ind w:firstLine="420"/>
              </w:pPr>
              <w:r w:rsidRPr="00042351">
                <w:rPr>
                  <w:rFonts w:hAnsi="宋体" w:hint="eastAsia"/>
                </w:rPr>
                <w:t>使用寿命有限的无形资产，在使用寿命内按照与该项无形资产有关的经济利益的预</w:t>
              </w:r>
              <w:r w:rsidRPr="00042351">
                <w:rPr>
                  <w:rFonts w:hint="eastAsia"/>
                </w:rPr>
                <w:t>期实现方式系统合理地摊销，无法可靠确定预期实现方式的，采用直线法摊销。具体年限如下：</w:t>
              </w:r>
            </w:p>
            <w:tbl>
              <w:tblPr>
                <w:tblW w:w="5000" w:type="pct"/>
                <w:tblBorders>
                  <w:top w:val="single" w:sz="4" w:space="0" w:color="auto"/>
                  <w:bottom w:val="single" w:sz="4" w:space="0" w:color="auto"/>
                  <w:insideH w:val="single" w:sz="4" w:space="0" w:color="auto"/>
                  <w:insideV w:val="single" w:sz="4" w:space="0" w:color="auto"/>
                </w:tblBorders>
                <w:tblLook w:val="01E0"/>
              </w:tblPr>
              <w:tblGrid>
                <w:gridCol w:w="4524"/>
                <w:gridCol w:w="4525"/>
              </w:tblGrid>
              <w:tr w:rsidR="005860D7" w:rsidRPr="00042351" w:rsidTr="000A4102">
                <w:tc>
                  <w:tcPr>
                    <w:tcW w:w="2500" w:type="pct"/>
                    <w:shd w:val="clear" w:color="auto" w:fill="auto"/>
                  </w:tcPr>
                  <w:p w:rsidR="005860D7" w:rsidRPr="00042351" w:rsidRDefault="005860D7" w:rsidP="000A4102">
                    <w:pPr>
                      <w:pStyle w:val="ad"/>
                      <w:spacing w:line="360" w:lineRule="auto"/>
                      <w:ind w:firstLineChars="100" w:firstLine="210"/>
                    </w:pPr>
                    <w:r w:rsidRPr="00042351">
                      <w:rPr>
                        <w:rFonts w:hint="eastAsia"/>
                      </w:rPr>
                      <w:t>项  目</w:t>
                    </w:r>
                  </w:p>
                </w:tc>
                <w:tc>
                  <w:tcPr>
                    <w:tcW w:w="2500" w:type="pct"/>
                    <w:shd w:val="clear" w:color="auto" w:fill="auto"/>
                  </w:tcPr>
                  <w:p w:rsidR="005860D7" w:rsidRPr="00042351" w:rsidRDefault="005860D7" w:rsidP="000A4102">
                    <w:pPr>
                      <w:pStyle w:val="ad"/>
                      <w:spacing w:line="360" w:lineRule="auto"/>
                      <w:jc w:val="center"/>
                    </w:pPr>
                    <w:r w:rsidRPr="00042351">
                      <w:rPr>
                        <w:rFonts w:hint="eastAsia"/>
                      </w:rPr>
                      <w:t>摊销年限</w:t>
                    </w:r>
                    <w:r w:rsidRPr="00042351">
                      <w:rPr>
                        <w:rFonts w:hAnsi="宋体" w:hint="eastAsia"/>
                      </w:rPr>
                      <w:t>(年)</w:t>
                    </w:r>
                  </w:p>
                </w:tc>
              </w:tr>
              <w:tr w:rsidR="005860D7" w:rsidRPr="00042351" w:rsidTr="000A4102">
                <w:tc>
                  <w:tcPr>
                    <w:tcW w:w="2500" w:type="pct"/>
                    <w:shd w:val="clear" w:color="auto" w:fill="auto"/>
                  </w:tcPr>
                  <w:p w:rsidR="005860D7" w:rsidRPr="001A00D5" w:rsidRDefault="005860D7" w:rsidP="000A4102">
                    <w:pPr>
                      <w:pStyle w:val="ad"/>
                      <w:spacing w:line="360" w:lineRule="auto"/>
                      <w:rPr>
                        <w:rFonts w:hAnsi="宋体"/>
                      </w:rPr>
                    </w:pPr>
                    <w:r w:rsidRPr="001A00D5">
                      <w:rPr>
                        <w:rFonts w:hAnsi="宋体" w:hint="eastAsia"/>
                      </w:rPr>
                      <w:t>土地使用权</w:t>
                    </w:r>
                  </w:p>
                </w:tc>
                <w:tc>
                  <w:tcPr>
                    <w:tcW w:w="2500" w:type="pct"/>
                    <w:shd w:val="clear" w:color="auto" w:fill="auto"/>
                  </w:tcPr>
                  <w:p w:rsidR="005860D7" w:rsidRPr="001A00D5" w:rsidRDefault="005860D7" w:rsidP="000A4102">
                    <w:pPr>
                      <w:pStyle w:val="ad"/>
                      <w:spacing w:line="360" w:lineRule="auto"/>
                      <w:rPr>
                        <w:rFonts w:hAnsi="宋体"/>
                      </w:rPr>
                    </w:pPr>
                    <w:r w:rsidRPr="001A00D5">
                      <w:rPr>
                        <w:rFonts w:hAnsi="宋体" w:hint="eastAsia"/>
                      </w:rPr>
                      <w:t>50</w:t>
                    </w:r>
                  </w:p>
                </w:tc>
              </w:tr>
              <w:tr w:rsidR="005860D7" w:rsidRPr="00042351" w:rsidTr="000A4102">
                <w:tc>
                  <w:tcPr>
                    <w:tcW w:w="2500" w:type="pct"/>
                    <w:shd w:val="clear" w:color="auto" w:fill="auto"/>
                  </w:tcPr>
                  <w:p w:rsidR="005860D7" w:rsidRPr="001A00D5" w:rsidRDefault="005860D7" w:rsidP="000A4102">
                    <w:pPr>
                      <w:pStyle w:val="ad"/>
                      <w:spacing w:line="360" w:lineRule="auto"/>
                      <w:rPr>
                        <w:rFonts w:hAnsi="宋体"/>
                      </w:rPr>
                    </w:pPr>
                    <w:r w:rsidRPr="001A00D5">
                      <w:rPr>
                        <w:rFonts w:hAnsi="宋体" w:hint="eastAsia"/>
                      </w:rPr>
                      <w:t>软件系统</w:t>
                    </w:r>
                  </w:p>
                </w:tc>
                <w:tc>
                  <w:tcPr>
                    <w:tcW w:w="2500" w:type="pct"/>
                    <w:shd w:val="clear" w:color="auto" w:fill="auto"/>
                  </w:tcPr>
                  <w:p w:rsidR="005860D7" w:rsidRPr="001A00D5" w:rsidRDefault="005860D7" w:rsidP="000A4102">
                    <w:pPr>
                      <w:pStyle w:val="ad"/>
                      <w:spacing w:line="360" w:lineRule="auto"/>
                      <w:rPr>
                        <w:rFonts w:hAnsi="宋体"/>
                      </w:rPr>
                    </w:pPr>
                    <w:r w:rsidRPr="001A00D5">
                      <w:rPr>
                        <w:rFonts w:hAnsi="宋体" w:hint="eastAsia"/>
                      </w:rPr>
                      <w:t>10</w:t>
                    </w:r>
                  </w:p>
                </w:tc>
              </w:tr>
            </w:tbl>
            <w:p w:rsidR="00E640B7" w:rsidRDefault="00507434">
              <w:pPr>
                <w:rPr>
                  <w:szCs w:val="21"/>
                </w:rPr>
              </w:pPr>
            </w:p>
          </w:sdtContent>
        </w:sdt>
        <w:p w:rsidR="00E640B7" w:rsidRDefault="00E640B7">
          <w:pPr>
            <w:rPr>
              <w:szCs w:val="21"/>
            </w:rPr>
          </w:pPr>
        </w:p>
        <w:p w:rsidR="00E640B7" w:rsidRDefault="006B2B5D">
          <w:pPr>
            <w:pStyle w:val="4"/>
            <w:numPr>
              <w:ilvl w:val="3"/>
              <w:numId w:val="50"/>
            </w:numPr>
            <w:ind w:left="426" w:hanging="426"/>
          </w:pPr>
          <w:r>
            <w:rPr>
              <w:rFonts w:hint="eastAsia"/>
            </w:rPr>
            <w:lastRenderedPageBreak/>
            <w:t>内部研究开发支出会计政策</w:t>
          </w:r>
        </w:p>
        <w:sdt>
          <w:sdtPr>
            <w:alias w:val="是否适用：无形资产内部研究开发支出会计政策[双击切换]"/>
            <w:tag w:val="_GBC_8f6b939ea36a42808f60b7c024994f2b"/>
            <w:id w:val="270979609"/>
            <w:lock w:val="sdtLocked"/>
            <w:placeholder>
              <w:docPart w:val="GBC22222222222222222222222222222"/>
            </w:placeholder>
          </w:sdtPr>
          <w:sdtContent>
            <w:p w:rsidR="00E640B7" w:rsidRDefault="00507434">
              <w:r>
                <w:fldChar w:fldCharType="begin"/>
              </w:r>
              <w:r w:rsidR="005860D7">
                <w:instrText xml:space="preserve">MACROBUTTON  SnrToggleCheckbox √适用 </w:instrText>
              </w:r>
              <w:r>
                <w:fldChar w:fldCharType="end"/>
              </w:r>
              <w:r>
                <w:fldChar w:fldCharType="begin"/>
              </w:r>
              <w:r w:rsidR="005860D7">
                <w:instrText xml:space="preserve"> MACROBUTTON  SnrToggleCheckbox □不适用 </w:instrText>
              </w:r>
              <w:r>
                <w:fldChar w:fldCharType="end"/>
              </w:r>
            </w:p>
          </w:sdtContent>
        </w:sdt>
        <w:sdt>
          <w:sdtPr>
            <w:rPr>
              <w:szCs w:val="21"/>
            </w:rPr>
            <w:alias w:val="无形资产内部研究、开发支出会计政策"/>
            <w:tag w:val="_GBC_af7b1338d88344dfb8cd34ed66bfe672"/>
            <w:id w:val="1637218676"/>
            <w:lock w:val="sdtLocked"/>
            <w:placeholder>
              <w:docPart w:val="GBC22222222222222222222222222222"/>
            </w:placeholder>
          </w:sdtPr>
          <w:sdtContent>
            <w:p w:rsidR="00E640B7" w:rsidRDefault="005860D7">
              <w:pPr>
                <w:rPr>
                  <w:szCs w:val="21"/>
                </w:rPr>
              </w:pPr>
              <w:r w:rsidRPr="00042351">
                <w:rPr>
                  <w:rFonts w:hint="eastAsia"/>
                </w:rPr>
                <w:t>内部研究开发项目研究阶段的支出，于发生时计入当期损益。内部研究开发项目开发阶段的支出，同时满足下列条件的，确认为无形资产：(1) 完成该无形资产以使其能够使用或出售在技术上具有可行性；(2) 具有完成该无形资产并使用或出售的意图；</w:t>
              </w:r>
              <w:r w:rsidRPr="00042351">
                <w:t>(</w:t>
              </w:r>
              <w:r w:rsidRPr="00042351">
                <w:rPr>
                  <w:rFonts w:hint="eastAsia"/>
                </w:rPr>
                <w:t>3</w:t>
              </w:r>
              <w:r w:rsidRPr="00042351">
                <w:t>)</w:t>
              </w:r>
              <w:r w:rsidRPr="00042351">
                <w:rPr>
                  <w:rFonts w:hint="eastAsia"/>
                </w:rPr>
                <w:t xml:space="preserve"> </w:t>
              </w:r>
              <w:r w:rsidRPr="00042351">
                <w:t>无形资产产生经济利益的方式，包括能够证明运用该无形资产生产的产品存在市场或无形资产自身存在市场，无形资产将在内部使用的，</w:t>
              </w:r>
              <w:r w:rsidRPr="00042351">
                <w:rPr>
                  <w:rFonts w:hint="eastAsia"/>
                </w:rPr>
                <w:t>能</w:t>
              </w:r>
              <w:r w:rsidRPr="00042351">
                <w:t>证明其有用性；</w:t>
              </w:r>
              <w:r w:rsidRPr="00042351">
                <w:rPr>
                  <w:rFonts w:hint="eastAsia"/>
                </w:rPr>
                <w:t xml:space="preserve">(4) </w:t>
              </w:r>
              <w:r w:rsidRPr="00042351">
                <w:t>有足够的技术、财务资源和其他资源支持，以完成该无形资产的开发，并有能力使用或出售该无形资产</w:t>
              </w:r>
              <w:r w:rsidRPr="00042351">
                <w:rPr>
                  <w:rFonts w:hint="eastAsia"/>
                </w:rPr>
                <w:t xml:space="preserve">；(5) </w:t>
              </w:r>
              <w:r w:rsidRPr="00042351">
                <w:t>归属于该无形资产开发阶段的支出能够可靠地计量。</w:t>
              </w:r>
            </w:p>
          </w:sdtContent>
        </w:sdt>
      </w:sdtContent>
    </w:sdt>
    <w:p w:rsidR="00E640B7" w:rsidRDefault="00E640B7"/>
    <w:sdt>
      <w:sdtPr>
        <w:rPr>
          <w:rFonts w:ascii="宋体" w:hAnsi="宋体" w:cs="宋体" w:hint="eastAsia"/>
          <w:b w:val="0"/>
          <w:bCs w:val="0"/>
          <w:kern w:val="0"/>
          <w:szCs w:val="21"/>
        </w:rPr>
        <w:alias w:val="模块:非金融长期资产减值"/>
        <w:tag w:val="_GBC_da2f3f0531094e5e9dcd987c45223bec"/>
        <w:id w:val="-738017837"/>
        <w:lock w:val="sdtLocked"/>
        <w:placeholder>
          <w:docPart w:val="GBC22222222222222222222222222222"/>
        </w:placeholder>
      </w:sdtPr>
      <w:sdtContent>
        <w:p w:rsidR="00E640B7" w:rsidRDefault="006B2B5D">
          <w:pPr>
            <w:pStyle w:val="3"/>
            <w:numPr>
              <w:ilvl w:val="0"/>
              <w:numId w:val="47"/>
            </w:numPr>
            <w:rPr>
              <w:szCs w:val="21"/>
            </w:rPr>
          </w:pPr>
          <w:r>
            <w:rPr>
              <w:rFonts w:hint="eastAsia"/>
              <w:szCs w:val="21"/>
            </w:rPr>
            <w:t>长期资产减值</w:t>
          </w:r>
        </w:p>
        <w:sdt>
          <w:sdtPr>
            <w:rPr>
              <w:rFonts w:hint="eastAsia"/>
              <w:szCs w:val="21"/>
            </w:rPr>
            <w:alias w:val="是否适用：长期资产减值_重要会计政策和估计[双击切换]"/>
            <w:tag w:val="_GBC_e9110d6af45c4c0d808e2f284fadf642"/>
            <w:id w:val="1333258692"/>
            <w:lock w:val="sdtLocked"/>
            <w:placeholder>
              <w:docPart w:val="GBC22222222222222222222222222222"/>
            </w:placeholder>
          </w:sdtPr>
          <w:sdtContent>
            <w:p w:rsidR="00E640B7" w:rsidRDefault="00507434">
              <w:pPr>
                <w:rPr>
                  <w:szCs w:val="21"/>
                </w:rPr>
              </w:pPr>
              <w:r>
                <w:rPr>
                  <w:szCs w:val="21"/>
                </w:rPr>
                <w:fldChar w:fldCharType="begin"/>
              </w:r>
              <w:r w:rsidR="005860D7">
                <w:rPr>
                  <w:szCs w:val="21"/>
                </w:rPr>
                <w:instrText xml:space="preserve"> MACROBUTTON  SnrToggleCheckbox √适用  </w:instrText>
              </w:r>
              <w:r>
                <w:rPr>
                  <w:szCs w:val="21"/>
                </w:rPr>
                <w:fldChar w:fldCharType="end"/>
              </w:r>
              <w:r>
                <w:rPr>
                  <w:szCs w:val="21"/>
                </w:rPr>
                <w:fldChar w:fldCharType="begin"/>
              </w:r>
              <w:r w:rsidR="005860D7">
                <w:rPr>
                  <w:szCs w:val="21"/>
                </w:rPr>
                <w:instrText xml:space="preserve"> MACROBUTTON  SnrToggleCheckbox □不适用 </w:instrText>
              </w:r>
              <w:r>
                <w:rPr>
                  <w:szCs w:val="21"/>
                </w:rPr>
                <w:fldChar w:fldCharType="end"/>
              </w:r>
            </w:p>
          </w:sdtContent>
        </w:sdt>
        <w:sdt>
          <w:sdtPr>
            <w:rPr>
              <w:rFonts w:hAnsi="宋体" w:cs="宋体" w:hint="eastAsia"/>
              <w:kern w:val="0"/>
              <w:szCs w:val="21"/>
            </w:rPr>
            <w:alias w:val="非金融长期资产减值测试方法及会计处理方法"/>
            <w:tag w:val="_GBC_0a065c1269a846f6923598a2c1fc4269"/>
            <w:id w:val="878979310"/>
            <w:lock w:val="sdtLocked"/>
            <w:placeholder>
              <w:docPart w:val="GBC22222222222222222222222222222"/>
            </w:placeholder>
          </w:sdtPr>
          <w:sdtContent>
            <w:p w:rsidR="005860D7" w:rsidRPr="00042351" w:rsidRDefault="005860D7" w:rsidP="005860D7">
              <w:pPr>
                <w:pStyle w:val="ad"/>
                <w:spacing w:line="360" w:lineRule="auto"/>
                <w:ind w:firstLine="420"/>
              </w:pPr>
              <w:r w:rsidRPr="001A00D5">
                <w:rPr>
                  <w:rFonts w:hAnsi="宋体" w:hint="eastAsia"/>
                </w:rPr>
                <w:t>对长期股权投资、固定资产、在建工程、使用寿命有限的无形资产等长期资产，</w:t>
              </w:r>
              <w:r w:rsidRPr="001A00D5">
                <w:rPr>
                  <w:rFonts w:hint="eastAsia"/>
                </w:rPr>
                <w:t>在资产负债表日有迹象表明发生减值的，</w:t>
              </w:r>
              <w:r w:rsidRPr="00042351">
                <w:rPr>
                  <w:rFonts w:hint="eastAsia"/>
                </w:rPr>
                <w:t>估计其可收回金额。</w:t>
              </w:r>
              <w:r w:rsidRPr="00042351">
                <w:rPr>
                  <w:rFonts w:hAnsi="宋体" w:hint="eastAsia"/>
                </w:rPr>
                <w:t>对因企业合并所形成的商誉和使用寿命不确定的无形资产，无论是否存在减值迹象，每年都进行减值测试。商誉结合</w:t>
              </w:r>
              <w:r>
                <w:rPr>
                  <w:rFonts w:hAnsi="宋体" w:hint="eastAsia"/>
                </w:rPr>
                <w:t>与</w:t>
              </w:r>
              <w:r w:rsidRPr="00042351">
                <w:rPr>
                  <w:rFonts w:hAnsi="宋体" w:hint="eastAsia"/>
                </w:rPr>
                <w:t>其相关的资产组或者资产组组合进行减值测试。</w:t>
              </w:r>
            </w:p>
            <w:p w:rsidR="00E640B7" w:rsidRDefault="005860D7" w:rsidP="005860D7">
              <w:pPr>
                <w:rPr>
                  <w:szCs w:val="21"/>
                </w:rPr>
              </w:pPr>
              <w:r w:rsidRPr="00042351">
                <w:rPr>
                  <w:rFonts w:hint="eastAsia"/>
                </w:rPr>
                <w:t>若上述长期资产的可收回金额低于其账面价值的，按其差额确认资产减值准备并计入当期损益。</w:t>
              </w:r>
            </w:p>
          </w:sdtContent>
        </w:sdt>
        <w:p w:rsidR="00E640B7" w:rsidRDefault="00507434">
          <w:pPr>
            <w:rPr>
              <w:szCs w:val="21"/>
            </w:rPr>
          </w:pPr>
        </w:p>
      </w:sdtContent>
    </w:sdt>
    <w:sdt>
      <w:sdtPr>
        <w:rPr>
          <w:rFonts w:asciiTheme="minorHAnsi" w:hAnsiTheme="minorHAnsi" w:cs="宋体"/>
          <w:b w:val="0"/>
          <w:bCs w:val="0"/>
          <w:kern w:val="0"/>
          <w:szCs w:val="22"/>
        </w:rPr>
        <w:alias w:val="模块:长期待摊费用会计处理方法"/>
        <w:tag w:val="_GBC_fffe6f948ebb468ba812d16acce5c0b9"/>
        <w:id w:val="1646937539"/>
        <w:lock w:val="sdtLocked"/>
        <w:placeholder>
          <w:docPart w:val="GBC22222222222222222222222222222"/>
        </w:placeholder>
      </w:sdtPr>
      <w:sdtEndPr>
        <w:rPr>
          <w:rFonts w:ascii="宋体" w:hAnsi="宋体" w:cs="Times New Roman" w:hint="eastAsia"/>
          <w:kern w:val="2"/>
          <w:szCs w:val="21"/>
        </w:rPr>
      </w:sdtEndPr>
      <w:sdtContent>
        <w:p w:rsidR="00E640B7" w:rsidRDefault="006B2B5D">
          <w:pPr>
            <w:pStyle w:val="3"/>
            <w:numPr>
              <w:ilvl w:val="0"/>
              <w:numId w:val="47"/>
            </w:numPr>
          </w:pPr>
          <w:r>
            <w:t>长期待摊费用</w:t>
          </w:r>
        </w:p>
        <w:sdt>
          <w:sdtPr>
            <w:rPr>
              <w:rFonts w:hint="eastAsia"/>
              <w:szCs w:val="21"/>
            </w:rPr>
            <w:alias w:val="是否适用：长期待摊费用_重要会计政策和估计[双击切换]"/>
            <w:tag w:val="_GBC_5f2bbee5e66644d489f8d74ae8f96539"/>
            <w:id w:val="376058473"/>
            <w:lock w:val="sdtLocked"/>
            <w:placeholder>
              <w:docPart w:val="GBC22222222222222222222222222222"/>
            </w:placeholder>
          </w:sdtPr>
          <w:sdtContent>
            <w:p w:rsidR="00E640B7" w:rsidRDefault="00507434">
              <w:pPr>
                <w:rPr>
                  <w:szCs w:val="21"/>
                </w:rPr>
              </w:pPr>
              <w:r>
                <w:rPr>
                  <w:szCs w:val="21"/>
                </w:rPr>
                <w:fldChar w:fldCharType="begin"/>
              </w:r>
              <w:r w:rsidR="005860D7">
                <w:rPr>
                  <w:szCs w:val="21"/>
                </w:rPr>
                <w:instrText xml:space="preserve"> MACROBUTTON  SnrToggleCheckbox √适用  </w:instrText>
              </w:r>
              <w:r>
                <w:rPr>
                  <w:szCs w:val="21"/>
                </w:rPr>
                <w:fldChar w:fldCharType="end"/>
              </w:r>
              <w:r>
                <w:rPr>
                  <w:szCs w:val="21"/>
                </w:rPr>
                <w:fldChar w:fldCharType="begin"/>
              </w:r>
              <w:r w:rsidR="005860D7">
                <w:rPr>
                  <w:szCs w:val="21"/>
                </w:rPr>
                <w:instrText xml:space="preserve"> MACROBUTTON  SnrToggleCheckbox □不适用 </w:instrText>
              </w:r>
              <w:r>
                <w:rPr>
                  <w:szCs w:val="21"/>
                </w:rPr>
                <w:fldChar w:fldCharType="end"/>
              </w:r>
            </w:p>
          </w:sdtContent>
        </w:sdt>
        <w:sdt>
          <w:sdtPr>
            <w:rPr>
              <w:rFonts w:hint="eastAsia"/>
              <w:szCs w:val="21"/>
            </w:rPr>
            <w:alias w:val="开办费、长期待摊费用摊销方法"/>
            <w:tag w:val="_GBC_a0e2b7a5a9454eaea97ca201421d7dde"/>
            <w:id w:val="706994660"/>
            <w:lock w:val="sdtLocked"/>
            <w:placeholder>
              <w:docPart w:val="GBC22222222222222222222222222222"/>
            </w:placeholder>
          </w:sdtPr>
          <w:sdtContent>
            <w:p w:rsidR="00E640B7" w:rsidRDefault="005860D7" w:rsidP="00F13C80">
              <w:pPr>
                <w:spacing w:line="360" w:lineRule="auto"/>
                <w:ind w:firstLineChars="200" w:firstLine="420"/>
                <w:rPr>
                  <w:rFonts w:cs="Times New Roman"/>
                  <w:kern w:val="2"/>
                  <w:szCs w:val="21"/>
                </w:rPr>
              </w:pPr>
              <w:r w:rsidRPr="00042351">
                <w:t>长期待摊费用</w:t>
              </w:r>
              <w:r w:rsidRPr="00042351">
                <w:rPr>
                  <w:rFonts w:hint="eastAsia"/>
                </w:rPr>
                <w:t>核算</w:t>
              </w:r>
              <w:r w:rsidRPr="00042351">
                <w:t>已经支出，摊销期限在1年以上（不含1年）的各项费用</w:t>
              </w:r>
              <w:r w:rsidRPr="00042351">
                <w:rPr>
                  <w:rFonts w:hint="eastAsia"/>
                </w:rPr>
                <w:t>。长期待摊费用按实际发生额入账，在受益期或规定的期限内分期平均摊销。如果长期待摊的费用项目不能使以后会计期间受益则将尚未摊销的该项目的摊余价值全部转入当期损益。</w:t>
              </w:r>
            </w:p>
          </w:sdtContent>
        </w:sdt>
      </w:sdtContent>
    </w:sdt>
    <w:p w:rsidR="00E640B7" w:rsidRDefault="00E640B7">
      <w:pPr>
        <w:rPr>
          <w:szCs w:val="21"/>
        </w:rPr>
      </w:pPr>
    </w:p>
    <w:bookmarkStart w:id="139" w:name="_Hlk533668008" w:displacedByCustomXml="next"/>
    <w:sdt>
      <w:sdtPr>
        <w:rPr>
          <w:rFonts w:ascii="宋体" w:hAnsi="宋体" w:cs="宋体" w:hint="eastAsia"/>
          <w:b w:val="0"/>
          <w:bCs w:val="0"/>
          <w:kern w:val="0"/>
          <w:szCs w:val="21"/>
        </w:rPr>
        <w:alias w:val="模块:合同负债"/>
        <w:tag w:val="_SEC_cf70b80a8aab43fe9ea65f35584a808d"/>
        <w:id w:val="-437454175"/>
        <w:lock w:val="sdtLocked"/>
        <w:placeholder>
          <w:docPart w:val="GBC22222222222222222222222222222"/>
        </w:placeholder>
      </w:sdtPr>
      <w:sdtEndPr>
        <w:rPr>
          <w:rFonts w:hint="default"/>
        </w:rPr>
      </w:sdtEndPr>
      <w:sdtContent>
        <w:p w:rsidR="00E640B7" w:rsidRDefault="006B2B5D">
          <w:pPr>
            <w:pStyle w:val="3"/>
            <w:numPr>
              <w:ilvl w:val="0"/>
              <w:numId w:val="47"/>
            </w:numPr>
            <w:rPr>
              <w:szCs w:val="21"/>
            </w:rPr>
          </w:pPr>
          <w:r>
            <w:rPr>
              <w:rFonts w:hint="eastAsia"/>
              <w:szCs w:val="21"/>
            </w:rPr>
            <w:t>合同负债</w:t>
          </w:r>
        </w:p>
        <w:p w:rsidR="00E640B7" w:rsidRDefault="006B2B5D">
          <w:pPr>
            <w:pStyle w:val="4"/>
            <w:numPr>
              <w:ilvl w:val="3"/>
              <w:numId w:val="136"/>
            </w:numPr>
            <w:ind w:left="426" w:hanging="426"/>
            <w:rPr>
              <w:szCs w:val="21"/>
            </w:rPr>
          </w:pPr>
          <w:r>
            <w:rPr>
              <w:rFonts w:hint="eastAsia"/>
              <w:szCs w:val="21"/>
            </w:rPr>
            <w:t>合同负债的确认方法</w:t>
          </w:r>
        </w:p>
        <w:sdt>
          <w:sdtPr>
            <w:rPr>
              <w:szCs w:val="21"/>
            </w:rPr>
            <w:alias w:val="是否适用：合同负债的确定方法、摊销方法和减值测试方法[双击切换]"/>
            <w:tag w:val="_GBC_1d0f6a0a7f304d3f94158c9d73a7239a"/>
            <w:id w:val="1417132613"/>
            <w:lock w:val="sdtLocked"/>
            <w:placeholder>
              <w:docPart w:val="GBC22222222222222222222222222222"/>
            </w:placeholder>
          </w:sdtPr>
          <w:sdtContent>
            <w:p w:rsidR="005860D7" w:rsidRDefault="00507434" w:rsidP="005860D7">
              <w:pPr>
                <w:rPr>
                  <w:szCs w:val="21"/>
                </w:rPr>
              </w:pPr>
              <w:r>
                <w:rPr>
                  <w:szCs w:val="21"/>
                </w:rPr>
                <w:fldChar w:fldCharType="begin"/>
              </w:r>
              <w:r w:rsidR="005860D7">
                <w:rPr>
                  <w:szCs w:val="21"/>
                </w:rPr>
                <w:instrText xml:space="preserve"> MACROBUTTON  SnrToggleCheckbox √适用 </w:instrText>
              </w:r>
              <w:r>
                <w:rPr>
                  <w:szCs w:val="21"/>
                </w:rPr>
                <w:fldChar w:fldCharType="end"/>
              </w:r>
              <w:r>
                <w:rPr>
                  <w:szCs w:val="21"/>
                </w:rPr>
                <w:fldChar w:fldCharType="begin"/>
              </w:r>
              <w:r w:rsidR="005860D7">
                <w:rPr>
                  <w:szCs w:val="21"/>
                </w:rPr>
                <w:instrText xml:space="preserve"> MACROBUTTON  SnrToggleCheckbox □不适用 </w:instrText>
              </w:r>
              <w:r>
                <w:rPr>
                  <w:szCs w:val="21"/>
                </w:rPr>
                <w:fldChar w:fldCharType="end"/>
              </w:r>
            </w:p>
          </w:sdtContent>
        </w:sdt>
        <w:sdt>
          <w:sdtPr>
            <w:rPr>
              <w:rFonts w:hAnsi="宋体" w:cs="宋体"/>
              <w:kern w:val="0"/>
              <w:szCs w:val="21"/>
            </w:rPr>
            <w:alias w:val="合同负债的确定方法、摊销方法和减值测试方法"/>
            <w:tag w:val="_GBC_0555b9144f6c494282d03f175d2fa19d"/>
            <w:id w:val="-1998029040"/>
            <w:lock w:val="sdtLocked"/>
          </w:sdtPr>
          <w:sdtContent>
            <w:p w:rsidR="005860D7" w:rsidRPr="00197C5D" w:rsidRDefault="005860D7" w:rsidP="005860D7">
              <w:pPr>
                <w:pStyle w:val="ad"/>
                <w:spacing w:line="360" w:lineRule="auto"/>
                <w:ind w:firstLineChars="200" w:firstLine="420"/>
                <w:rPr>
                  <w:rFonts w:hAnsi="宋体"/>
                </w:rPr>
              </w:pPr>
              <w:r w:rsidRPr="00197C5D">
                <w:rPr>
                  <w:rFonts w:hAnsi="宋体" w:hint="eastAsia"/>
                </w:rPr>
                <w:t>公司根据履行履约义务与客户付款之间的关系在资产负债表中列示合同资产或合同负债。</w:t>
              </w:r>
              <w:r>
                <w:rPr>
                  <w:rFonts w:hAnsi="宋体" w:hint="eastAsia"/>
                </w:rPr>
                <w:t>公司</w:t>
              </w:r>
              <w:r w:rsidRPr="00197C5D">
                <w:rPr>
                  <w:rFonts w:hAnsi="宋体" w:hint="eastAsia"/>
                </w:rPr>
                <w:t>将同一合同下的合同资产和合同负债相互抵销后以净额列示。</w:t>
              </w:r>
            </w:p>
            <w:p w:rsidR="005860D7" w:rsidRDefault="005860D7" w:rsidP="005860D7">
              <w:pPr>
                <w:pStyle w:val="ad"/>
                <w:spacing w:line="360" w:lineRule="auto"/>
                <w:ind w:firstLineChars="200" w:firstLine="420"/>
                <w:rPr>
                  <w:rFonts w:hAnsi="宋体"/>
                </w:rPr>
              </w:pPr>
              <w:r w:rsidRPr="00197C5D">
                <w:rPr>
                  <w:rFonts w:hAnsi="宋体" w:hint="eastAsia"/>
                </w:rPr>
                <w:t>公司将拥有的、无条件(即，仅取决于时间流逝)向客户收取对价的权利作为应收款项列示，将已向客户转让商品而有权收取对价的权利</w:t>
              </w:r>
              <w:r>
                <w:rPr>
                  <w:rFonts w:hAnsi="宋体" w:hint="eastAsia"/>
                </w:rPr>
                <w:t>（</w:t>
              </w:r>
              <w:r w:rsidRPr="001C781D">
                <w:rPr>
                  <w:rFonts w:hAnsi="宋体" w:hint="eastAsia"/>
                </w:rPr>
                <w:t>该权利取决于时间流逝之外的其他因素</w:t>
              </w:r>
              <w:r>
                <w:rPr>
                  <w:rFonts w:hAnsi="宋体" w:hint="eastAsia"/>
                </w:rPr>
                <w:t>）</w:t>
              </w:r>
              <w:r w:rsidRPr="00197C5D">
                <w:rPr>
                  <w:rFonts w:hAnsi="宋体" w:hint="eastAsia"/>
                </w:rPr>
                <w:t>作为合同资产列示。</w:t>
              </w:r>
            </w:p>
            <w:p w:rsidR="005860D7" w:rsidRDefault="005860D7" w:rsidP="005860D7">
              <w:r w:rsidRPr="00C87A25">
                <w:rPr>
                  <w:rFonts w:hint="eastAsia"/>
                </w:rPr>
                <w:t>公司将已收或应收客户对价而应向客户转让商品的义务作为合同负债列示</w:t>
              </w:r>
              <w:r>
                <w:rPr>
                  <w:rFonts w:hint="eastAsia"/>
                </w:rPr>
                <w:t>。</w:t>
              </w:r>
            </w:p>
          </w:sdtContent>
        </w:sdt>
        <w:p w:rsidR="00E640B7" w:rsidRDefault="00507434">
          <w:pPr>
            <w:rPr>
              <w:szCs w:val="21"/>
            </w:rPr>
          </w:pPr>
        </w:p>
      </w:sdtContent>
    </w:sdt>
    <w:bookmarkEnd w:id="139" w:displacedByCustomXml="prev"/>
    <w:sdt>
      <w:sdtPr>
        <w:rPr>
          <w:rFonts w:asciiTheme="minorHAnsi" w:hAnsiTheme="minorHAnsi" w:cstheme="minorBidi" w:hint="eastAsia"/>
          <w:b w:val="0"/>
          <w:bCs w:val="0"/>
          <w:kern w:val="0"/>
          <w:szCs w:val="22"/>
        </w:rPr>
        <w:alias w:val="模块:职工薪酬"/>
        <w:tag w:val="_GBC_8ec8855eb4d5447ab785e4bd4b0b73aa"/>
        <w:id w:val="363726078"/>
        <w:lock w:val="sdtLocked"/>
        <w:placeholder>
          <w:docPart w:val="GBC22222222222222222222222222222"/>
        </w:placeholder>
      </w:sdtPr>
      <w:sdtEndPr>
        <w:rPr>
          <w:rFonts w:ascii="宋体" w:hAnsi="宋体" w:cs="Times New Roman"/>
          <w:szCs w:val="21"/>
        </w:rPr>
      </w:sdtEndPr>
      <w:sdtContent>
        <w:p w:rsidR="00E640B7" w:rsidRDefault="006B2B5D">
          <w:pPr>
            <w:pStyle w:val="3"/>
            <w:numPr>
              <w:ilvl w:val="0"/>
              <w:numId w:val="47"/>
            </w:numPr>
          </w:pPr>
          <w:r>
            <w:rPr>
              <w:rFonts w:hint="eastAsia"/>
            </w:rPr>
            <w:t>职工薪酬</w:t>
          </w:r>
        </w:p>
        <w:p w:rsidR="00E640B7" w:rsidRDefault="006B2B5D">
          <w:pPr>
            <w:pStyle w:val="4"/>
            <w:numPr>
              <w:ilvl w:val="3"/>
              <w:numId w:val="185"/>
            </w:numPr>
            <w:ind w:left="426" w:hanging="426"/>
          </w:pPr>
          <w:r>
            <w:rPr>
              <w:rFonts w:hint="eastAsia"/>
            </w:rPr>
            <w:t>短期薪酬的会计处理方法</w:t>
          </w:r>
        </w:p>
        <w:sdt>
          <w:sdtPr>
            <w:rPr>
              <w:rFonts w:hint="eastAsia"/>
              <w:szCs w:val="21"/>
            </w:rPr>
            <w:alias w:val="是否适用：短期薪酬的会计处理方法[双击切换]"/>
            <w:tag w:val="_GBC_efadddc5ff4a48fb9432574c3528c6b3"/>
            <w:id w:val="-2066474927"/>
            <w:lock w:val="sdtLocked"/>
            <w:placeholder>
              <w:docPart w:val="GBC22222222222222222222222222222"/>
            </w:placeholder>
          </w:sdtPr>
          <w:sdtContent>
            <w:p w:rsidR="00E640B7" w:rsidRDefault="00507434">
              <w:pPr>
                <w:rPr>
                  <w:szCs w:val="21"/>
                </w:rPr>
              </w:pPr>
              <w:r>
                <w:rPr>
                  <w:szCs w:val="21"/>
                </w:rPr>
                <w:fldChar w:fldCharType="begin"/>
              </w:r>
              <w:r w:rsidR="005860D7">
                <w:rPr>
                  <w:szCs w:val="21"/>
                </w:rPr>
                <w:instrText xml:space="preserve"> MACROBUTTON  SnrToggleCheckbox √适用  </w:instrText>
              </w:r>
              <w:r>
                <w:rPr>
                  <w:szCs w:val="21"/>
                </w:rPr>
                <w:fldChar w:fldCharType="end"/>
              </w:r>
              <w:r>
                <w:rPr>
                  <w:szCs w:val="21"/>
                </w:rPr>
                <w:fldChar w:fldCharType="begin"/>
              </w:r>
              <w:r w:rsidR="005860D7">
                <w:rPr>
                  <w:szCs w:val="21"/>
                </w:rPr>
                <w:instrText xml:space="preserve"> MACROBUTTON  SnrToggleCheckbox □不适用 </w:instrText>
              </w:r>
              <w:r>
                <w:rPr>
                  <w:szCs w:val="21"/>
                </w:rPr>
                <w:fldChar w:fldCharType="end"/>
              </w:r>
            </w:p>
          </w:sdtContent>
        </w:sdt>
        <w:sdt>
          <w:sdtPr>
            <w:rPr>
              <w:szCs w:val="21"/>
            </w:rPr>
            <w:alias w:val="短期薪酬的会计处理方法"/>
            <w:tag w:val="_GBC_8fdf44b194ac45fb945d36b9896df796"/>
            <w:id w:val="496006619"/>
            <w:lock w:val="sdtLocked"/>
            <w:placeholder>
              <w:docPart w:val="GBC22222222222222222222222222222"/>
            </w:placeholder>
          </w:sdtPr>
          <w:sdtContent>
            <w:p w:rsidR="00E640B7" w:rsidRDefault="005860D7">
              <w:pPr>
                <w:rPr>
                  <w:szCs w:val="21"/>
                </w:rPr>
              </w:pPr>
              <w:r w:rsidRPr="00042351">
                <w:rPr>
                  <w:rFonts w:hint="eastAsia"/>
                </w:rPr>
                <w:t>在职工为公司提供服务的会计期间，将实际发生的短期薪酬确认为负债，并计入当期损益或相关资产成本。</w:t>
              </w:r>
            </w:p>
          </w:sdtContent>
        </w:sdt>
        <w:p w:rsidR="00E640B7" w:rsidRDefault="00E640B7">
          <w:pPr>
            <w:rPr>
              <w:szCs w:val="21"/>
            </w:rPr>
          </w:pPr>
        </w:p>
        <w:p w:rsidR="00E640B7" w:rsidRDefault="006B2B5D">
          <w:pPr>
            <w:pStyle w:val="4"/>
            <w:numPr>
              <w:ilvl w:val="3"/>
              <w:numId w:val="185"/>
            </w:numPr>
            <w:ind w:left="426" w:hanging="426"/>
          </w:pPr>
          <w:r>
            <w:rPr>
              <w:rFonts w:hint="eastAsia"/>
            </w:rPr>
            <w:t>离职后福利的会计处理方法</w:t>
          </w:r>
        </w:p>
        <w:sdt>
          <w:sdtPr>
            <w:rPr>
              <w:rFonts w:hint="eastAsia"/>
              <w:szCs w:val="21"/>
            </w:rPr>
            <w:alias w:val="是否适用：离职后福利的会计处理方法[双击切换]"/>
            <w:tag w:val="_GBC_64248844b1544474ae8d85d08e7479af"/>
            <w:id w:val="473418287"/>
            <w:lock w:val="sdtLocked"/>
            <w:placeholder>
              <w:docPart w:val="GBC22222222222222222222222222222"/>
            </w:placeholder>
          </w:sdtPr>
          <w:sdtContent>
            <w:p w:rsidR="00E640B7" w:rsidRDefault="00507434">
              <w:pPr>
                <w:rPr>
                  <w:szCs w:val="21"/>
                </w:rPr>
              </w:pPr>
              <w:r>
                <w:rPr>
                  <w:szCs w:val="21"/>
                </w:rPr>
                <w:fldChar w:fldCharType="begin"/>
              </w:r>
              <w:r w:rsidR="005860D7">
                <w:rPr>
                  <w:szCs w:val="21"/>
                </w:rPr>
                <w:instrText xml:space="preserve"> MACROBUTTON  SnrToggleCheckbox √适用  </w:instrText>
              </w:r>
              <w:r>
                <w:rPr>
                  <w:szCs w:val="21"/>
                </w:rPr>
                <w:fldChar w:fldCharType="end"/>
              </w:r>
              <w:r>
                <w:rPr>
                  <w:szCs w:val="21"/>
                </w:rPr>
                <w:fldChar w:fldCharType="begin"/>
              </w:r>
              <w:r w:rsidR="005860D7">
                <w:rPr>
                  <w:szCs w:val="21"/>
                </w:rPr>
                <w:instrText xml:space="preserve"> MACROBUTTON  SnrToggleCheckbox □不适用 </w:instrText>
              </w:r>
              <w:r>
                <w:rPr>
                  <w:szCs w:val="21"/>
                </w:rPr>
                <w:fldChar w:fldCharType="end"/>
              </w:r>
            </w:p>
          </w:sdtContent>
        </w:sdt>
        <w:sdt>
          <w:sdtPr>
            <w:rPr>
              <w:rFonts w:hAnsi="宋体" w:cs="宋体"/>
              <w:kern w:val="0"/>
              <w:szCs w:val="21"/>
            </w:rPr>
            <w:alias w:val="离职后福利的会计处理方法"/>
            <w:tag w:val="_GBC_3b0bafa6ef784ba99c829e2f60cf828e"/>
            <w:id w:val="-1439362009"/>
            <w:lock w:val="sdtLocked"/>
            <w:placeholder>
              <w:docPart w:val="GBC22222222222222222222222222222"/>
            </w:placeholder>
          </w:sdtPr>
          <w:sdtContent>
            <w:p w:rsidR="005860D7" w:rsidRPr="00042351" w:rsidRDefault="005860D7" w:rsidP="00F13C80">
              <w:pPr>
                <w:pStyle w:val="ad"/>
                <w:spacing w:line="360" w:lineRule="auto"/>
                <w:ind w:firstLine="420"/>
                <w:rPr>
                  <w:rFonts w:hAnsi="宋体"/>
                </w:rPr>
              </w:pPr>
              <w:r w:rsidRPr="00042351">
                <w:rPr>
                  <w:rFonts w:hAnsi="宋体" w:hint="eastAsia"/>
                </w:rPr>
                <w:t>离职后福利分为设定提存计划和设定受益计划。</w:t>
              </w:r>
            </w:p>
            <w:p w:rsidR="005860D7" w:rsidRPr="00042351" w:rsidRDefault="005860D7" w:rsidP="00F13C80">
              <w:pPr>
                <w:pStyle w:val="ad"/>
                <w:spacing w:line="360" w:lineRule="auto"/>
                <w:ind w:firstLine="420"/>
                <w:rPr>
                  <w:rFonts w:hAnsi="宋体"/>
                </w:rPr>
              </w:pPr>
              <w:r w:rsidRPr="00042351">
                <w:rPr>
                  <w:rFonts w:hAnsi="宋体" w:hint="eastAsia"/>
                </w:rPr>
                <w:t>(1) 在职工为公司提供服务的会计期间，根据设定提存计划计算的应缴存金额确认为负债，并计入当期损益或相关资产成本。</w:t>
              </w:r>
            </w:p>
            <w:p w:rsidR="005860D7" w:rsidRPr="00042351" w:rsidRDefault="005860D7" w:rsidP="00F13C80">
              <w:pPr>
                <w:pStyle w:val="ad"/>
                <w:spacing w:line="360" w:lineRule="auto"/>
                <w:ind w:firstLine="420"/>
                <w:rPr>
                  <w:rFonts w:hAnsi="宋体"/>
                </w:rPr>
              </w:pPr>
              <w:r w:rsidRPr="00042351">
                <w:rPr>
                  <w:rFonts w:hAnsi="宋体" w:hint="eastAsia"/>
                </w:rPr>
                <w:t>(2) 对设定受益计划的会计处理通常包括下列步骤：</w:t>
              </w:r>
            </w:p>
            <w:p w:rsidR="005860D7" w:rsidRPr="00042351" w:rsidRDefault="005860D7" w:rsidP="00F13C80">
              <w:pPr>
                <w:pStyle w:val="ad"/>
                <w:spacing w:line="360" w:lineRule="auto"/>
                <w:ind w:firstLine="420"/>
                <w:rPr>
                  <w:rFonts w:hAnsi="宋体"/>
                </w:rPr>
              </w:pPr>
              <w:r w:rsidRPr="00042351">
                <w:rPr>
                  <w:rFonts w:hAnsi="宋体" w:hint="eastAsia"/>
                </w:rPr>
                <w:t>1) 根据预期累计福利单位法，采用无偏且相互一致的精算假设对有关人口统计变量和财务变量等作出估计，计量设定受益计划所产生的义务，并确定相关义务的所属期间。同时，对设定受益计划所产生的义务予以折现，以确定设定受益计划义务的现值和当期服务成本；</w:t>
              </w:r>
            </w:p>
            <w:p w:rsidR="005860D7" w:rsidRPr="00042351" w:rsidRDefault="005860D7" w:rsidP="00F13C80">
              <w:pPr>
                <w:pStyle w:val="ad"/>
                <w:spacing w:line="360" w:lineRule="auto"/>
                <w:ind w:firstLine="420"/>
                <w:rPr>
                  <w:rFonts w:hAnsi="宋体"/>
                </w:rPr>
              </w:pPr>
              <w:r w:rsidRPr="00042351">
                <w:rPr>
                  <w:rFonts w:hAnsi="宋体" w:hint="eastAsia"/>
                </w:rPr>
                <w:t>2) 设定受益计划存在资产的，将设定受益计划义务现值减去设定受益计划资产公允价值所形成的赤字或盈余确认为一项设定受益计划净负债或净资产。设定受益计划存在盈余的，以设定受益计划的盈余和资产上限两项的孰低者计量设定受益计划净资产；</w:t>
              </w:r>
            </w:p>
            <w:p w:rsidR="00E640B7" w:rsidRDefault="005860D7" w:rsidP="00F13C80">
              <w:pPr>
                <w:spacing w:line="360" w:lineRule="auto"/>
                <w:ind w:firstLineChars="200" w:firstLine="420"/>
                <w:rPr>
                  <w:szCs w:val="21"/>
                </w:rPr>
              </w:pPr>
              <w:r w:rsidRPr="00042351">
                <w:rPr>
                  <w:rFonts w:hint="eastAsia"/>
                </w:rPr>
                <w:t>3) 期末，将设定受益计划产生的职工薪酬成本确认为服务成本、设定受益计划净负债或净资产的利息净额以及重新计量设定受益计划净负债或净资产所产生的变动等三部分，其中服务成本和设定受益计划净负债或净资产的利息净额计入当期损益或相关资产成本，重新计量设定受益计划净负债或净资产所产生的变动计入其他综合收益，并且在后续会计期间不允许转回至损益，但可以在权益范围内转移这些在其他综合收益确认的金额。</w:t>
              </w:r>
            </w:p>
          </w:sdtContent>
        </w:sdt>
        <w:p w:rsidR="00E640B7" w:rsidRDefault="00E640B7">
          <w:pPr>
            <w:rPr>
              <w:szCs w:val="21"/>
            </w:rPr>
          </w:pPr>
        </w:p>
        <w:p w:rsidR="00E640B7" w:rsidRDefault="006B2B5D">
          <w:pPr>
            <w:pStyle w:val="4"/>
            <w:numPr>
              <w:ilvl w:val="3"/>
              <w:numId w:val="185"/>
            </w:numPr>
            <w:ind w:left="426" w:hanging="426"/>
          </w:pPr>
          <w:r>
            <w:rPr>
              <w:rFonts w:hint="eastAsia"/>
            </w:rPr>
            <w:t>辞退福利的会计处理方法</w:t>
          </w:r>
        </w:p>
        <w:sdt>
          <w:sdtPr>
            <w:rPr>
              <w:rFonts w:hint="eastAsia"/>
              <w:szCs w:val="21"/>
            </w:rPr>
            <w:alias w:val="是否适用：辞退福利的会计处理方法[双击切换]"/>
            <w:tag w:val="_GBC_7a3bf6905df64c658fb0148a81f2964d"/>
            <w:id w:val="-2025476993"/>
            <w:lock w:val="sdtLocked"/>
            <w:placeholder>
              <w:docPart w:val="GBC22222222222222222222222222222"/>
            </w:placeholder>
          </w:sdtPr>
          <w:sdtContent>
            <w:p w:rsidR="00E640B7" w:rsidRDefault="00507434">
              <w:pPr>
                <w:rPr>
                  <w:szCs w:val="21"/>
                </w:rPr>
              </w:pPr>
              <w:r>
                <w:rPr>
                  <w:szCs w:val="21"/>
                </w:rPr>
                <w:fldChar w:fldCharType="begin"/>
              </w:r>
              <w:r w:rsidR="005860D7">
                <w:rPr>
                  <w:szCs w:val="21"/>
                </w:rPr>
                <w:instrText xml:space="preserve"> MACROBUTTON  SnrToggleCheckbox √适用  </w:instrText>
              </w:r>
              <w:r>
                <w:rPr>
                  <w:szCs w:val="21"/>
                </w:rPr>
                <w:fldChar w:fldCharType="end"/>
              </w:r>
              <w:r>
                <w:rPr>
                  <w:szCs w:val="21"/>
                </w:rPr>
                <w:fldChar w:fldCharType="begin"/>
              </w:r>
              <w:r w:rsidR="005860D7">
                <w:rPr>
                  <w:szCs w:val="21"/>
                </w:rPr>
                <w:instrText xml:space="preserve"> MACROBUTTON  SnrToggleCheckbox □不适用 </w:instrText>
              </w:r>
              <w:r>
                <w:rPr>
                  <w:szCs w:val="21"/>
                </w:rPr>
                <w:fldChar w:fldCharType="end"/>
              </w:r>
            </w:p>
          </w:sdtContent>
        </w:sdt>
        <w:sdt>
          <w:sdtPr>
            <w:rPr>
              <w:szCs w:val="21"/>
            </w:rPr>
            <w:alias w:val="辞退福利的会计处理方法"/>
            <w:tag w:val="_GBC_a93705fb60b24bceb25c88a68ed87432"/>
            <w:id w:val="1510564558"/>
            <w:lock w:val="sdtLocked"/>
            <w:placeholder>
              <w:docPart w:val="GBC22222222222222222222222222222"/>
            </w:placeholder>
          </w:sdtPr>
          <w:sdtContent>
            <w:p w:rsidR="00E640B7" w:rsidRDefault="005860D7">
              <w:pPr>
                <w:rPr>
                  <w:szCs w:val="21"/>
                </w:rPr>
              </w:pPr>
              <w:r w:rsidRPr="00042351">
                <w:rPr>
                  <w:rFonts w:hint="eastAsia"/>
                </w:rPr>
                <w:t>向职工提供的辞退福利，在下列两者孰早日确认辞退福利产生的职工薪酬负债，并计入当期损益：(1) 公司不能单方面撤回因解除劳动关系计划或裁减建议所提供的辞退福利时；(2) 公司确认与涉及支付辞退福利的重组相关的成本或费用时。</w:t>
              </w:r>
            </w:p>
          </w:sdtContent>
        </w:sdt>
        <w:p w:rsidR="00E640B7" w:rsidRDefault="00E640B7">
          <w:pPr>
            <w:rPr>
              <w:szCs w:val="21"/>
            </w:rPr>
          </w:pPr>
        </w:p>
        <w:p w:rsidR="00E640B7" w:rsidRDefault="006B2B5D">
          <w:pPr>
            <w:pStyle w:val="4"/>
            <w:numPr>
              <w:ilvl w:val="3"/>
              <w:numId w:val="185"/>
            </w:numPr>
            <w:ind w:left="426" w:hanging="426"/>
          </w:pPr>
          <w:r>
            <w:rPr>
              <w:rFonts w:hint="eastAsia"/>
            </w:rPr>
            <w:t>其他长期职工福利的会计处理方法</w:t>
          </w:r>
        </w:p>
        <w:sdt>
          <w:sdtPr>
            <w:rPr>
              <w:rFonts w:hint="eastAsia"/>
              <w:szCs w:val="21"/>
            </w:rPr>
            <w:alias w:val="是否适用：其他长期职工福利的会计处理方法[双击切换]"/>
            <w:tag w:val="_GBC_94d434167e154a30ad2071a069525a71"/>
            <w:id w:val="2120788660"/>
            <w:lock w:val="sdtLocked"/>
            <w:placeholder>
              <w:docPart w:val="GBC22222222222222222222222222222"/>
            </w:placeholder>
          </w:sdtPr>
          <w:sdtContent>
            <w:p w:rsidR="00E640B7" w:rsidRDefault="00507434">
              <w:pPr>
                <w:rPr>
                  <w:szCs w:val="21"/>
                </w:rPr>
              </w:pPr>
              <w:r>
                <w:rPr>
                  <w:szCs w:val="21"/>
                </w:rPr>
                <w:fldChar w:fldCharType="begin"/>
              </w:r>
              <w:r w:rsidR="005860D7">
                <w:rPr>
                  <w:szCs w:val="21"/>
                </w:rPr>
                <w:instrText xml:space="preserve"> MACROBUTTON  SnrToggleCheckbox √适用  </w:instrText>
              </w:r>
              <w:r>
                <w:rPr>
                  <w:szCs w:val="21"/>
                </w:rPr>
                <w:fldChar w:fldCharType="end"/>
              </w:r>
              <w:r>
                <w:rPr>
                  <w:szCs w:val="21"/>
                </w:rPr>
                <w:fldChar w:fldCharType="begin"/>
              </w:r>
              <w:r w:rsidR="005860D7">
                <w:rPr>
                  <w:szCs w:val="21"/>
                </w:rPr>
                <w:instrText xml:space="preserve"> MACROBUTTON  SnrToggleCheckbox □不适用 </w:instrText>
              </w:r>
              <w:r>
                <w:rPr>
                  <w:szCs w:val="21"/>
                </w:rPr>
                <w:fldChar w:fldCharType="end"/>
              </w:r>
            </w:p>
          </w:sdtContent>
        </w:sdt>
        <w:sdt>
          <w:sdtPr>
            <w:rPr>
              <w:szCs w:val="21"/>
            </w:rPr>
            <w:alias w:val="其他长期职工福利的会计处理方法"/>
            <w:tag w:val="_GBC_0e549e9400284de7b64ddf6ecc255dea"/>
            <w:id w:val="-914163475"/>
            <w:lock w:val="sdtLocked"/>
            <w:placeholder>
              <w:docPart w:val="GBC22222222222222222222222222222"/>
            </w:placeholder>
          </w:sdtPr>
          <w:sdtContent>
            <w:p w:rsidR="00E640B7" w:rsidRDefault="005860D7">
              <w:pPr>
                <w:rPr>
                  <w:rFonts w:cs="Times New Roman"/>
                  <w:szCs w:val="21"/>
                </w:rPr>
              </w:pPr>
              <w:r w:rsidRPr="00042351">
                <w:rPr>
                  <w:rFonts w:hint="eastAsia"/>
                </w:rPr>
                <w:t>向职工提供的其他长期福利，符合设定提存计划条件的，按照设定提存计划的有关规定进行会计处理；除此之外的其他长期福利，按照设定受益计划的有关规定进行会计处理，为简化相关会计处理，将其产生的职工薪酬成本确认为服务成本、其他长期职工福利净负债或净资产的利息净额以及重新计量其他长期职工福利净负债或净资产所产生的变动等组成项目的总净额计入当期损益或相关资产成本。</w:t>
              </w:r>
            </w:p>
          </w:sdtContent>
        </w:sdt>
      </w:sdtContent>
    </w:sdt>
    <w:p w:rsidR="00E640B7" w:rsidRDefault="00E640B7">
      <w:pPr>
        <w:rPr>
          <w:rFonts w:cs="Times New Roman"/>
          <w:szCs w:val="21"/>
        </w:rPr>
      </w:pPr>
    </w:p>
    <w:bookmarkStart w:id="140" w:name="_Hlk24102406" w:displacedByCustomXml="next"/>
    <w:sdt>
      <w:sdtPr>
        <w:rPr>
          <w:rFonts w:ascii="宋体" w:hAnsi="宋体" w:cs="宋体"/>
          <w:b w:val="0"/>
          <w:bCs w:val="0"/>
          <w:kern w:val="0"/>
          <w:szCs w:val="21"/>
        </w:rPr>
        <w:alias w:val="模块:租赁负债"/>
        <w:tag w:val="_SEC_59f78615a7b840fb9a34d42105d99413"/>
        <w:id w:val="-1154681975"/>
        <w:lock w:val="sdtLocked"/>
        <w:placeholder>
          <w:docPart w:val="GBC22222222222222222222222222222"/>
        </w:placeholder>
      </w:sdtPr>
      <w:sdtContent>
        <w:p w:rsidR="00E640B7" w:rsidRDefault="006B2B5D">
          <w:pPr>
            <w:pStyle w:val="3"/>
            <w:numPr>
              <w:ilvl w:val="0"/>
              <w:numId w:val="47"/>
            </w:numPr>
            <w:rPr>
              <w:szCs w:val="21"/>
            </w:rPr>
          </w:pPr>
          <w:r>
            <w:rPr>
              <w:rFonts w:hint="eastAsia"/>
              <w:szCs w:val="21"/>
            </w:rPr>
            <w:t>租赁负债</w:t>
          </w:r>
        </w:p>
        <w:sdt>
          <w:sdtPr>
            <w:alias w:val="是否适用：租赁负债_重要会计政策和估计[双击切换]"/>
            <w:tag w:val="_GBC_035c8438d4994b9aa7f1e8e70adec79d"/>
            <w:id w:val="-353650838"/>
            <w:lock w:val="sdtLocked"/>
            <w:placeholder>
              <w:docPart w:val="GBC22222222222222222222222222222"/>
            </w:placeholder>
          </w:sdtPr>
          <w:sdtContent>
            <w:p w:rsidR="00E640B7" w:rsidRDefault="00507434" w:rsidP="005860D7">
              <w:pPr>
                <w:rPr>
                  <w:szCs w:val="21"/>
                </w:rPr>
              </w:pPr>
              <w:r>
                <w:fldChar w:fldCharType="begin"/>
              </w:r>
              <w:r w:rsidR="005860D7">
                <w:instrText xml:space="preserve"> MACROBUTTON  SnrToggleCheckbox □适用 </w:instrText>
              </w:r>
              <w:r>
                <w:fldChar w:fldCharType="end"/>
              </w:r>
              <w:r>
                <w:fldChar w:fldCharType="begin"/>
              </w:r>
              <w:r w:rsidR="005860D7">
                <w:instrText xml:space="preserve"> MACROBUTTON  SnrToggleCheckbox √不适用 </w:instrText>
              </w:r>
              <w:r>
                <w:fldChar w:fldCharType="end"/>
              </w:r>
            </w:p>
          </w:sdtContent>
        </w:sdt>
      </w:sdtContent>
    </w:sdt>
    <w:bookmarkEnd w:id="140" w:displacedByCustomXml="prev"/>
    <w:p w:rsidR="00E640B7" w:rsidRDefault="00E640B7"/>
    <w:sdt>
      <w:sdtPr>
        <w:rPr>
          <w:rFonts w:ascii="宋体" w:hAnsi="宋体" w:cs="宋体"/>
          <w:b w:val="0"/>
          <w:bCs w:val="0"/>
          <w:kern w:val="0"/>
          <w:szCs w:val="24"/>
        </w:rPr>
        <w:alias w:val="模块:预计负债会计处理方法"/>
        <w:tag w:val="_GBC_b5b71a4d3cc1425c80f55e751e7e18c2"/>
        <w:id w:val="-1086690114"/>
        <w:lock w:val="sdtLocked"/>
        <w:placeholder>
          <w:docPart w:val="GBC22222222222222222222222222222"/>
        </w:placeholder>
      </w:sdtPr>
      <w:sdtEndPr>
        <w:rPr>
          <w:rFonts w:hint="eastAsia"/>
          <w:szCs w:val="21"/>
        </w:rPr>
      </w:sdtEndPr>
      <w:sdtContent>
        <w:p w:rsidR="00E640B7" w:rsidRDefault="006B2B5D">
          <w:pPr>
            <w:pStyle w:val="3"/>
            <w:numPr>
              <w:ilvl w:val="0"/>
              <w:numId w:val="47"/>
            </w:numPr>
          </w:pPr>
          <w:r>
            <w:t>预计负债</w:t>
          </w:r>
        </w:p>
        <w:sdt>
          <w:sdtPr>
            <w:rPr>
              <w:rFonts w:hint="eastAsia"/>
              <w:szCs w:val="21"/>
            </w:rPr>
            <w:alias w:val="是否适用：预计负债_重要会计政策和估计[双击切换]"/>
            <w:tag w:val="_GBC_546a7423773c46d2b57f08fc5fdbc638"/>
            <w:id w:val="265896199"/>
            <w:lock w:val="sdtLocked"/>
            <w:placeholder>
              <w:docPart w:val="GBC22222222222222222222222222222"/>
            </w:placeholder>
          </w:sdtPr>
          <w:sdtContent>
            <w:p w:rsidR="00E640B7" w:rsidRDefault="00507434">
              <w:pPr>
                <w:rPr>
                  <w:szCs w:val="21"/>
                </w:rPr>
              </w:pPr>
              <w:r>
                <w:rPr>
                  <w:szCs w:val="21"/>
                </w:rPr>
                <w:fldChar w:fldCharType="begin"/>
              </w:r>
              <w:r w:rsidR="005860D7">
                <w:rPr>
                  <w:szCs w:val="21"/>
                </w:rPr>
                <w:instrText xml:space="preserve"> MACROBUTTON  SnrToggleCheckbox √适用  </w:instrText>
              </w:r>
              <w:r>
                <w:rPr>
                  <w:szCs w:val="21"/>
                </w:rPr>
                <w:fldChar w:fldCharType="end"/>
              </w:r>
              <w:r>
                <w:rPr>
                  <w:szCs w:val="21"/>
                </w:rPr>
                <w:fldChar w:fldCharType="begin"/>
              </w:r>
              <w:r w:rsidR="005860D7">
                <w:rPr>
                  <w:szCs w:val="21"/>
                </w:rPr>
                <w:instrText xml:space="preserve"> MACROBUTTON  SnrToggleCheckbox □不适用 </w:instrText>
              </w:r>
              <w:r>
                <w:rPr>
                  <w:szCs w:val="21"/>
                </w:rPr>
                <w:fldChar w:fldCharType="end"/>
              </w:r>
            </w:p>
          </w:sdtContent>
        </w:sdt>
        <w:sdt>
          <w:sdtPr>
            <w:rPr>
              <w:rFonts w:hAnsi="宋体" w:cs="宋体" w:hint="eastAsia"/>
              <w:kern w:val="0"/>
              <w:szCs w:val="21"/>
            </w:rPr>
            <w:alias w:val="预计负债的核算方法"/>
            <w:tag w:val="_GBC_d6934772e41e485d9e00e349486f9d7e"/>
            <w:id w:val="-1902745436"/>
            <w:lock w:val="sdtLocked"/>
            <w:placeholder>
              <w:docPart w:val="GBC22222222222222222222222222222"/>
            </w:placeholder>
          </w:sdtPr>
          <w:sdtContent>
            <w:p w:rsidR="005860D7" w:rsidRPr="00042351" w:rsidRDefault="005860D7" w:rsidP="005860D7">
              <w:pPr>
                <w:pStyle w:val="ad"/>
                <w:spacing w:line="360" w:lineRule="auto"/>
                <w:ind w:firstLine="420"/>
                <w:rPr>
                  <w:rFonts w:hAnsi="宋体"/>
                </w:rPr>
              </w:pPr>
              <w:r w:rsidRPr="00042351">
                <w:rPr>
                  <w:rFonts w:hAnsi="宋体" w:hint="eastAsia"/>
                </w:rPr>
                <w:t xml:space="preserve">1. </w:t>
              </w:r>
              <w:r w:rsidRPr="00042351">
                <w:rPr>
                  <w:rFonts w:hAnsi="宋体" w:hint="eastAsia"/>
                  <w:szCs w:val="24"/>
                  <w:lang w:val="en-AU"/>
                </w:rPr>
                <w:t>因对外提供担保、诉讼事项、产品质量保证、亏损合同等或有事项形成的义务</w:t>
              </w:r>
              <w:r w:rsidRPr="00042351">
                <w:rPr>
                  <w:rFonts w:hAnsi="宋体" w:hint="eastAsia"/>
                </w:rPr>
                <w:t>成为公司承担的现时义务，履行该义务很可能导致经济利益流出公司，且该义务的金额能够可靠的计量时，公司将该项义务确认为预计负债。</w:t>
              </w:r>
            </w:p>
            <w:p w:rsidR="00E640B7" w:rsidRDefault="005860D7" w:rsidP="005860D7">
              <w:pPr>
                <w:rPr>
                  <w:szCs w:val="21"/>
                </w:rPr>
              </w:pPr>
              <w:r w:rsidRPr="00042351">
                <w:rPr>
                  <w:rFonts w:hint="eastAsia"/>
                </w:rPr>
                <w:t>2. 公司按照履行相关现时义务所需支出的最佳估计数对预计负债进行初始计量，并在资产负债表日对预计负债的账面价值进行复核。</w:t>
              </w:r>
            </w:p>
          </w:sdtContent>
        </w:sdt>
      </w:sdtContent>
    </w:sdt>
    <w:p w:rsidR="00E640B7" w:rsidRDefault="00E640B7">
      <w:pPr>
        <w:rPr>
          <w:szCs w:val="21"/>
        </w:rPr>
      </w:pPr>
    </w:p>
    <w:sdt>
      <w:sdtPr>
        <w:rPr>
          <w:rFonts w:asciiTheme="minorHAnsi" w:hAnsiTheme="minorHAnsi" w:cstheme="minorBidi" w:hint="eastAsia"/>
          <w:b w:val="0"/>
          <w:bCs w:val="0"/>
          <w:kern w:val="0"/>
          <w:szCs w:val="22"/>
        </w:rPr>
        <w:alias w:val="模块:股份支付"/>
        <w:tag w:val="_GBC_5300d3ce4b5f4c1690fe13bde0a610e3"/>
        <w:id w:val="1350289357"/>
        <w:lock w:val="sdtLocked"/>
        <w:placeholder>
          <w:docPart w:val="GBC22222222222222222222222222222"/>
        </w:placeholder>
      </w:sdtPr>
      <w:sdtEndPr>
        <w:rPr>
          <w:rFonts w:ascii="宋体" w:hAnsi="宋体" w:cs="Times New Roman"/>
          <w:szCs w:val="21"/>
        </w:rPr>
      </w:sdtEndPr>
      <w:sdtContent>
        <w:p w:rsidR="00E640B7" w:rsidRDefault="006B2B5D">
          <w:pPr>
            <w:pStyle w:val="3"/>
            <w:numPr>
              <w:ilvl w:val="0"/>
              <w:numId w:val="47"/>
            </w:numPr>
          </w:pPr>
          <w:r>
            <w:rPr>
              <w:rFonts w:hint="eastAsia"/>
            </w:rPr>
            <w:t>股份支付</w:t>
          </w:r>
        </w:p>
        <w:sdt>
          <w:sdtPr>
            <w:rPr>
              <w:rFonts w:hint="eastAsia"/>
              <w:szCs w:val="21"/>
            </w:rPr>
            <w:alias w:val="是否适用：股份支付_重要会计政策和估计[双击切换]"/>
            <w:tag w:val="_GBC_7741eb89da65434190830ba1cd87e4dc"/>
            <w:id w:val="-146052333"/>
            <w:lock w:val="sdtLocked"/>
            <w:placeholder>
              <w:docPart w:val="GBC22222222222222222222222222222"/>
            </w:placeholder>
          </w:sdtPr>
          <w:sdtContent>
            <w:p w:rsidR="00E640B7" w:rsidRDefault="00507434" w:rsidP="005860D7">
              <w:pPr>
                <w:rPr>
                  <w:szCs w:val="21"/>
                </w:rPr>
              </w:pPr>
              <w:r>
                <w:rPr>
                  <w:szCs w:val="21"/>
                </w:rPr>
                <w:fldChar w:fldCharType="begin"/>
              </w:r>
              <w:r w:rsidR="005860D7">
                <w:rPr>
                  <w:szCs w:val="21"/>
                </w:rPr>
                <w:instrText xml:space="preserve"> MACROBUTTON  SnrToggleCheckbox □适用  </w:instrText>
              </w:r>
              <w:r>
                <w:rPr>
                  <w:szCs w:val="21"/>
                </w:rPr>
                <w:fldChar w:fldCharType="end"/>
              </w:r>
              <w:r>
                <w:rPr>
                  <w:szCs w:val="21"/>
                </w:rPr>
                <w:fldChar w:fldCharType="begin"/>
              </w:r>
              <w:r w:rsidR="005860D7">
                <w:rPr>
                  <w:szCs w:val="21"/>
                </w:rPr>
                <w:instrText xml:space="preserve"> MACROBUTTON  SnrToggleCheckbox √不适用 </w:instrText>
              </w:r>
              <w:r>
                <w:rPr>
                  <w:szCs w:val="21"/>
                </w:rPr>
                <w:fldChar w:fldCharType="end"/>
              </w:r>
            </w:p>
          </w:sdtContent>
        </w:sdt>
      </w:sdtContent>
    </w:sdt>
    <w:p w:rsidR="00E640B7" w:rsidRDefault="00E640B7">
      <w:pPr>
        <w:rPr>
          <w:szCs w:val="21"/>
        </w:rPr>
      </w:pPr>
    </w:p>
    <w:sdt>
      <w:sdtPr>
        <w:rPr>
          <w:rFonts w:asciiTheme="minorHAnsi" w:hAnsiTheme="minorHAnsi" w:cstheme="minorBidi" w:hint="eastAsia"/>
          <w:b w:val="0"/>
          <w:bCs w:val="0"/>
          <w:kern w:val="0"/>
          <w:szCs w:val="22"/>
        </w:rPr>
        <w:alias w:val="模块:优先股、永续债"/>
        <w:tag w:val="_GBC_d3c9524999e647d78f354bb216cfb1aa"/>
        <w:id w:val="366881843"/>
        <w:lock w:val="sdtLocked"/>
        <w:placeholder>
          <w:docPart w:val="GBC22222222222222222222222222222"/>
        </w:placeholder>
      </w:sdtPr>
      <w:sdtEndPr>
        <w:rPr>
          <w:rFonts w:ascii="宋体" w:hAnsi="宋体" w:cs="Times New Roman"/>
          <w:szCs w:val="21"/>
        </w:rPr>
      </w:sdtEndPr>
      <w:sdtContent>
        <w:p w:rsidR="00E640B7" w:rsidRDefault="006B2B5D">
          <w:pPr>
            <w:pStyle w:val="3"/>
            <w:numPr>
              <w:ilvl w:val="0"/>
              <w:numId w:val="47"/>
            </w:numPr>
          </w:pPr>
          <w:r>
            <w:rPr>
              <w:rFonts w:hint="eastAsia"/>
            </w:rPr>
            <w:t>优先股、永续债等其他金融工具</w:t>
          </w:r>
        </w:p>
        <w:sdt>
          <w:sdtPr>
            <w:rPr>
              <w:rFonts w:hint="eastAsia"/>
              <w:szCs w:val="21"/>
            </w:rPr>
            <w:alias w:val="是否适用：优先股、永续债等其他金融工具[双击切换]"/>
            <w:tag w:val="_GBC_00e1aed4ff2c40d6bda73971e87d6eb8"/>
            <w:id w:val="-1671939228"/>
            <w:lock w:val="sdtLocked"/>
            <w:placeholder>
              <w:docPart w:val="GBC22222222222222222222222222222"/>
            </w:placeholder>
          </w:sdtPr>
          <w:sdtContent>
            <w:p w:rsidR="00E640B7" w:rsidRDefault="00507434" w:rsidP="005860D7">
              <w:pPr>
                <w:rPr>
                  <w:szCs w:val="21"/>
                </w:rPr>
              </w:pPr>
              <w:r>
                <w:rPr>
                  <w:szCs w:val="21"/>
                </w:rPr>
                <w:fldChar w:fldCharType="begin"/>
              </w:r>
              <w:r w:rsidR="005860D7">
                <w:rPr>
                  <w:szCs w:val="21"/>
                </w:rPr>
                <w:instrText xml:space="preserve"> MACROBUTTON  SnrToggleCheckbox □适用  </w:instrText>
              </w:r>
              <w:r>
                <w:rPr>
                  <w:szCs w:val="21"/>
                </w:rPr>
                <w:fldChar w:fldCharType="end"/>
              </w:r>
              <w:r>
                <w:rPr>
                  <w:szCs w:val="21"/>
                </w:rPr>
                <w:fldChar w:fldCharType="begin"/>
              </w:r>
              <w:r w:rsidR="005860D7">
                <w:rPr>
                  <w:szCs w:val="21"/>
                </w:rPr>
                <w:instrText xml:space="preserve"> MACROBUTTON  SnrToggleCheckbox √不适用 </w:instrText>
              </w:r>
              <w:r>
                <w:rPr>
                  <w:szCs w:val="21"/>
                </w:rPr>
                <w:fldChar w:fldCharType="end"/>
              </w:r>
            </w:p>
          </w:sdtContent>
        </w:sdt>
      </w:sdtContent>
    </w:sdt>
    <w:p w:rsidR="00E640B7" w:rsidRDefault="00E640B7">
      <w:pPr>
        <w:rPr>
          <w:szCs w:val="21"/>
        </w:rPr>
      </w:pPr>
    </w:p>
    <w:bookmarkStart w:id="141" w:name="_Hlk533668053" w:displacedByCustomXml="next"/>
    <w:sdt>
      <w:sdtPr>
        <w:rPr>
          <w:rFonts w:ascii="宋体" w:hAnsi="宋体" w:cs="宋体" w:hint="eastAsia"/>
          <w:b w:val="0"/>
          <w:bCs w:val="0"/>
          <w:kern w:val="0"/>
          <w:szCs w:val="21"/>
        </w:rPr>
        <w:alias w:val="模块:收入确认和计量所采用的会计政策"/>
        <w:tag w:val="_SEC_61f33e672a394985bb61a08db1fab3a1"/>
        <w:id w:val="25769259"/>
        <w:lock w:val="sdtLocked"/>
        <w:placeholder>
          <w:docPart w:val="GBC22222222222222222222222222222"/>
        </w:placeholder>
      </w:sdtPr>
      <w:sdtEndPr>
        <w:rPr>
          <w:rFonts w:hint="default"/>
        </w:rPr>
      </w:sdtEndPr>
      <w:sdtContent>
        <w:p w:rsidR="00E640B7" w:rsidRDefault="006B2B5D">
          <w:pPr>
            <w:pStyle w:val="3"/>
            <w:numPr>
              <w:ilvl w:val="0"/>
              <w:numId w:val="47"/>
            </w:numPr>
            <w:rPr>
              <w:szCs w:val="21"/>
            </w:rPr>
          </w:pPr>
          <w:r>
            <w:rPr>
              <w:rFonts w:hint="eastAsia"/>
              <w:szCs w:val="21"/>
            </w:rPr>
            <w:t>收入</w:t>
          </w:r>
        </w:p>
        <w:p w:rsidR="00E640B7" w:rsidRDefault="006B2B5D">
          <w:pPr>
            <w:pStyle w:val="4"/>
            <w:numPr>
              <w:ilvl w:val="3"/>
              <w:numId w:val="186"/>
            </w:numPr>
            <w:ind w:left="426" w:hanging="426"/>
            <w:rPr>
              <w:szCs w:val="21"/>
            </w:rPr>
          </w:pPr>
          <w:r>
            <w:rPr>
              <w:rFonts w:hint="eastAsia"/>
              <w:szCs w:val="21"/>
            </w:rPr>
            <w:t>收入确认和计量所采用的会计政策</w:t>
          </w:r>
        </w:p>
        <w:sdt>
          <w:sdtPr>
            <w:rPr>
              <w:szCs w:val="21"/>
            </w:rPr>
            <w:alias w:val="是否适用：收入确认和计量所采用的会计政策[双击切换]"/>
            <w:tag w:val="_GBC_58b9f76eca7b4d9d8e5c5dfd0fba5c09"/>
            <w:id w:val="322248355"/>
            <w:lock w:val="sdtLocked"/>
            <w:placeholder>
              <w:docPart w:val="GBC22222222222222222222222222222"/>
            </w:placeholder>
          </w:sdtPr>
          <w:sdtContent>
            <w:p w:rsidR="00E640B7" w:rsidRDefault="00507434">
              <w:pPr>
                <w:rPr>
                  <w:szCs w:val="21"/>
                </w:rPr>
              </w:pPr>
              <w:r>
                <w:rPr>
                  <w:szCs w:val="21"/>
                </w:rPr>
                <w:fldChar w:fldCharType="begin"/>
              </w:r>
              <w:r w:rsidR="005860D7">
                <w:rPr>
                  <w:szCs w:val="21"/>
                </w:rPr>
                <w:instrText xml:space="preserve"> MACROBUTTON  SnrToggleCheckbox √适用 </w:instrText>
              </w:r>
              <w:r>
                <w:rPr>
                  <w:szCs w:val="21"/>
                </w:rPr>
                <w:fldChar w:fldCharType="end"/>
              </w:r>
              <w:r>
                <w:rPr>
                  <w:szCs w:val="21"/>
                </w:rPr>
                <w:fldChar w:fldCharType="begin"/>
              </w:r>
              <w:r w:rsidR="005860D7">
                <w:rPr>
                  <w:szCs w:val="21"/>
                </w:rPr>
                <w:instrText xml:space="preserve"> MACROBUTTON  SnrToggleCheckbox □不适用 </w:instrText>
              </w:r>
              <w:r>
                <w:rPr>
                  <w:szCs w:val="21"/>
                </w:rPr>
                <w:fldChar w:fldCharType="end"/>
              </w:r>
            </w:p>
          </w:sdtContent>
        </w:sdt>
        <w:sdt>
          <w:sdtPr>
            <w:rPr>
              <w:rFonts w:hAnsi="宋体" w:cs="宋体"/>
              <w:kern w:val="0"/>
              <w:szCs w:val="21"/>
            </w:rPr>
            <w:alias w:val="收入确认和计量所采用的会计政策"/>
            <w:tag w:val="_GBC_9ba2713a8f0a44ef9a4ee890aa13e0fb"/>
            <w:id w:val="853386850"/>
            <w:lock w:val="sdtLocked"/>
            <w:placeholder>
              <w:docPart w:val="GBC22222222222222222222222222222"/>
            </w:placeholder>
          </w:sdtPr>
          <w:sdtContent>
            <w:p w:rsidR="005860D7" w:rsidRPr="00AF21FC" w:rsidRDefault="005860D7" w:rsidP="005860D7">
              <w:pPr>
                <w:pStyle w:val="ad"/>
                <w:spacing w:line="360" w:lineRule="auto"/>
                <w:ind w:firstLineChars="200" w:firstLine="420"/>
                <w:rPr>
                  <w:rFonts w:hAnsi="宋体"/>
                </w:rPr>
              </w:pPr>
              <w:r>
                <w:rPr>
                  <w:rFonts w:hAnsi="宋体" w:hint="eastAsia"/>
                </w:rPr>
                <w:t>1. 收入确认原则</w:t>
              </w:r>
            </w:p>
            <w:p w:rsidR="005860D7" w:rsidRPr="00D41FC3" w:rsidRDefault="005860D7" w:rsidP="005860D7">
              <w:pPr>
                <w:pStyle w:val="ad"/>
                <w:spacing w:line="360" w:lineRule="auto"/>
                <w:ind w:firstLineChars="200" w:firstLine="420"/>
                <w:rPr>
                  <w:rFonts w:hAnsi="宋体"/>
                  <w:szCs w:val="18"/>
                </w:rPr>
              </w:pPr>
              <w:r>
                <w:rPr>
                  <w:rFonts w:hAnsi="宋体" w:hint="eastAsia"/>
                  <w:szCs w:val="18"/>
                </w:rPr>
                <w:t>于合同开始日，公司对合同进行评估，识别合同所包含的各单项履约义务，并确定各单项履约义务是在某一时段内履行，还是在某一时点履行</w:t>
              </w:r>
              <w:r w:rsidRPr="00D41FC3">
                <w:rPr>
                  <w:rFonts w:hAnsi="宋体" w:hint="eastAsia"/>
                  <w:szCs w:val="18"/>
                </w:rPr>
                <w:t>。</w:t>
              </w:r>
            </w:p>
            <w:p w:rsidR="005860D7" w:rsidRDefault="005860D7" w:rsidP="005860D7">
              <w:pPr>
                <w:pStyle w:val="ad"/>
                <w:spacing w:line="360" w:lineRule="auto"/>
                <w:ind w:firstLineChars="200" w:firstLine="420"/>
                <w:rPr>
                  <w:rFonts w:hAnsi="宋体"/>
                  <w:szCs w:val="18"/>
                </w:rPr>
              </w:pPr>
              <w:r>
                <w:rPr>
                  <w:rFonts w:hAnsi="宋体" w:hint="eastAsia"/>
                  <w:szCs w:val="18"/>
                </w:rPr>
                <w:t>满足下列条件之一时，</w:t>
              </w:r>
              <w:r w:rsidRPr="00D41FC3">
                <w:rPr>
                  <w:rFonts w:hAnsi="宋体" w:hint="eastAsia"/>
                  <w:szCs w:val="18"/>
                </w:rPr>
                <w:t>属于在某一</w:t>
              </w:r>
              <w:r>
                <w:rPr>
                  <w:rFonts w:hAnsi="宋体" w:hint="eastAsia"/>
                  <w:szCs w:val="18"/>
                </w:rPr>
                <w:t>时段</w:t>
              </w:r>
              <w:r w:rsidRPr="00D41FC3">
                <w:rPr>
                  <w:rFonts w:hAnsi="宋体" w:hint="eastAsia"/>
                  <w:szCs w:val="18"/>
                </w:rPr>
                <w:t>内履行履约义务，否则，属于在某一时点履行履约义务：</w:t>
              </w:r>
              <w:r>
                <w:rPr>
                  <w:rFonts w:hAnsi="宋体" w:hint="eastAsia"/>
                  <w:szCs w:val="18"/>
                </w:rPr>
                <w:t xml:space="preserve">(1) </w:t>
              </w:r>
              <w:r w:rsidRPr="00D41FC3">
                <w:rPr>
                  <w:rFonts w:hAnsi="宋体" w:hint="eastAsia"/>
                  <w:szCs w:val="18"/>
                </w:rPr>
                <w:t>客户在</w:t>
              </w:r>
              <w:r>
                <w:rPr>
                  <w:rFonts w:hAnsi="宋体" w:hint="eastAsia"/>
                  <w:szCs w:val="18"/>
                </w:rPr>
                <w:t>公司</w:t>
              </w:r>
              <w:r w:rsidRPr="00D41FC3">
                <w:rPr>
                  <w:rFonts w:hAnsi="宋体" w:hint="eastAsia"/>
                  <w:szCs w:val="18"/>
                </w:rPr>
                <w:t>履约的同时即取得并消耗</w:t>
              </w:r>
              <w:r>
                <w:rPr>
                  <w:rFonts w:hAnsi="宋体" w:hint="eastAsia"/>
                  <w:szCs w:val="18"/>
                </w:rPr>
                <w:t>公司</w:t>
              </w:r>
              <w:r w:rsidRPr="00D41FC3">
                <w:rPr>
                  <w:rFonts w:hAnsi="宋体" w:hint="eastAsia"/>
                  <w:szCs w:val="18"/>
                </w:rPr>
                <w:t>履约所带来的经济利益；</w:t>
              </w:r>
              <w:r>
                <w:rPr>
                  <w:rFonts w:hAnsi="宋体" w:hint="eastAsia"/>
                  <w:szCs w:val="18"/>
                </w:rPr>
                <w:t>(2)</w:t>
              </w:r>
              <w:r>
                <w:rPr>
                  <w:rFonts w:hAnsi="宋体"/>
                  <w:szCs w:val="18"/>
                </w:rPr>
                <w:t xml:space="preserve"> </w:t>
              </w:r>
              <w:r>
                <w:rPr>
                  <w:rFonts w:hAnsi="宋体" w:hint="eastAsia"/>
                  <w:szCs w:val="18"/>
                </w:rPr>
                <w:t>客户能够控制公司</w:t>
              </w:r>
              <w:r w:rsidRPr="00D41FC3">
                <w:rPr>
                  <w:rFonts w:hAnsi="宋体" w:hint="eastAsia"/>
                  <w:szCs w:val="18"/>
                </w:rPr>
                <w:t>履约过程中在建商品；</w:t>
              </w:r>
              <w:r>
                <w:rPr>
                  <w:rFonts w:hAnsi="宋体" w:hint="eastAsia"/>
                  <w:szCs w:val="18"/>
                </w:rPr>
                <w:t>(3) 公司</w:t>
              </w:r>
              <w:r w:rsidRPr="00D41FC3">
                <w:rPr>
                  <w:rFonts w:hAnsi="宋体" w:hint="eastAsia"/>
                  <w:szCs w:val="18"/>
                </w:rPr>
                <w:t>履约过程中</w:t>
              </w:r>
              <w:r>
                <w:rPr>
                  <w:rFonts w:hAnsi="宋体" w:hint="eastAsia"/>
                  <w:szCs w:val="18"/>
                </w:rPr>
                <w:t>所产出的商品具有不可替代用途，且公司</w:t>
              </w:r>
              <w:r w:rsidRPr="00D41FC3">
                <w:rPr>
                  <w:rFonts w:hAnsi="宋体" w:hint="eastAsia"/>
                  <w:szCs w:val="18"/>
                </w:rPr>
                <w:t>在整个合同期间内有权就累计至今已完成的履约部分收取款项。</w:t>
              </w:r>
            </w:p>
            <w:p w:rsidR="005860D7" w:rsidRDefault="005860D7" w:rsidP="005860D7">
              <w:pPr>
                <w:pStyle w:val="ad"/>
                <w:spacing w:line="360" w:lineRule="auto"/>
                <w:ind w:firstLineChars="200" w:firstLine="420"/>
                <w:rPr>
                  <w:rFonts w:hAnsi="宋体"/>
                  <w:szCs w:val="18"/>
                </w:rPr>
              </w:pPr>
              <w:r>
                <w:rPr>
                  <w:rFonts w:hAnsi="宋体" w:hint="eastAsia"/>
                  <w:szCs w:val="18"/>
                </w:rPr>
                <w:t>对于在某一时段内履行的履约义务，公司</w:t>
              </w:r>
              <w:r w:rsidRPr="00D41FC3">
                <w:rPr>
                  <w:rFonts w:hAnsi="宋体" w:hint="eastAsia"/>
                  <w:szCs w:val="18"/>
                </w:rPr>
                <w:t>在该段时间内按照履约进度确认收入。履约进</w:t>
              </w:r>
              <w:r>
                <w:rPr>
                  <w:rFonts w:hAnsi="宋体" w:hint="eastAsia"/>
                  <w:szCs w:val="18"/>
                </w:rPr>
                <w:t>度不能合理确定时，</w:t>
              </w:r>
              <w:r w:rsidRPr="00D41FC3">
                <w:rPr>
                  <w:rFonts w:hAnsi="宋体" w:hint="eastAsia"/>
                  <w:szCs w:val="18"/>
                </w:rPr>
                <w:t>已经发生的成本预计能够得到补偿的，按照已经发生的成本金额确认收入，直到履约进度能够合理确定为止。</w:t>
              </w:r>
              <w:r>
                <w:rPr>
                  <w:rFonts w:hAnsi="宋体" w:hint="eastAsia"/>
                  <w:szCs w:val="18"/>
                </w:rPr>
                <w:t>对于在某一时点履行的履约义务，</w:t>
              </w:r>
              <w:r w:rsidRPr="00D41FC3">
                <w:rPr>
                  <w:rFonts w:hAnsi="宋体" w:hint="eastAsia"/>
                  <w:szCs w:val="18"/>
                </w:rPr>
                <w:t>在客户取得相关商品或服务控制权时点确认收入。</w:t>
              </w:r>
              <w:r>
                <w:rPr>
                  <w:rFonts w:hAnsi="宋体" w:hint="eastAsia"/>
                  <w:szCs w:val="18"/>
                </w:rPr>
                <w:t>在判断客户是否已取得商品控制权时，公司考虑下列迹象：(</w:t>
              </w:r>
              <w:r>
                <w:rPr>
                  <w:rFonts w:hAnsi="宋体"/>
                  <w:szCs w:val="18"/>
                </w:rPr>
                <w:t xml:space="preserve">1) </w:t>
              </w:r>
              <w:r>
                <w:rPr>
                  <w:rFonts w:hAnsi="宋体" w:hint="eastAsia"/>
                  <w:szCs w:val="18"/>
                </w:rPr>
                <w:t>公司就该商品享有现时收款权利，即客户就该商品负有现时付款义务；(</w:t>
              </w:r>
              <w:r>
                <w:rPr>
                  <w:rFonts w:hAnsi="宋体"/>
                  <w:szCs w:val="18"/>
                </w:rPr>
                <w:t xml:space="preserve">2) </w:t>
              </w:r>
              <w:r>
                <w:rPr>
                  <w:rFonts w:hAnsi="宋体" w:hint="eastAsia"/>
                  <w:szCs w:val="18"/>
                </w:rPr>
                <w:t>公司已将该商品的法定所有权转移给客户，即客户已拥有该商品的法定所有权；(</w:t>
              </w:r>
              <w:r>
                <w:rPr>
                  <w:rFonts w:hAnsi="宋体"/>
                  <w:szCs w:val="18"/>
                </w:rPr>
                <w:t xml:space="preserve">3) </w:t>
              </w:r>
              <w:r>
                <w:rPr>
                  <w:rFonts w:hAnsi="宋体" w:hint="eastAsia"/>
                  <w:szCs w:val="18"/>
                </w:rPr>
                <w:t>公司已将该商品实物转移给客户，即客户已实物占有该商品；(</w:t>
              </w:r>
              <w:r>
                <w:rPr>
                  <w:rFonts w:hAnsi="宋体"/>
                  <w:szCs w:val="18"/>
                </w:rPr>
                <w:t xml:space="preserve">4) </w:t>
              </w:r>
              <w:r>
                <w:rPr>
                  <w:rFonts w:hAnsi="宋体" w:hint="eastAsia"/>
                  <w:szCs w:val="18"/>
                </w:rPr>
                <w:t>公司已将该商品所有权上的主要风险和报酬转移给客户，即客户已取得该商</w:t>
              </w:r>
              <w:r>
                <w:rPr>
                  <w:rFonts w:hAnsi="宋体" w:hint="eastAsia"/>
                  <w:szCs w:val="18"/>
                </w:rPr>
                <w:lastRenderedPageBreak/>
                <w:t>品所有权上的主要风险和报酬；(</w:t>
              </w:r>
              <w:r>
                <w:rPr>
                  <w:rFonts w:hAnsi="宋体"/>
                  <w:szCs w:val="18"/>
                </w:rPr>
                <w:t xml:space="preserve">5) </w:t>
              </w:r>
              <w:r>
                <w:rPr>
                  <w:rFonts w:hAnsi="宋体" w:hint="eastAsia"/>
                  <w:szCs w:val="18"/>
                </w:rPr>
                <w:t>客户已接受该商品；(</w:t>
              </w:r>
              <w:r>
                <w:rPr>
                  <w:rFonts w:hAnsi="宋体"/>
                  <w:szCs w:val="18"/>
                </w:rPr>
                <w:t xml:space="preserve">6) </w:t>
              </w:r>
              <w:r>
                <w:rPr>
                  <w:rFonts w:hAnsi="宋体" w:hint="eastAsia"/>
                  <w:szCs w:val="18"/>
                </w:rPr>
                <w:t>其他表明客户已取得商品控制权的迹象。</w:t>
              </w:r>
            </w:p>
            <w:p w:rsidR="005860D7" w:rsidRDefault="005860D7" w:rsidP="005860D7">
              <w:pPr>
                <w:pStyle w:val="ad"/>
                <w:spacing w:line="360" w:lineRule="auto"/>
                <w:ind w:firstLineChars="200" w:firstLine="420"/>
                <w:rPr>
                  <w:rFonts w:hAnsi="宋体"/>
                  <w:szCs w:val="18"/>
                </w:rPr>
              </w:pPr>
              <w:r>
                <w:rPr>
                  <w:rFonts w:hAnsi="宋体" w:hint="eastAsia"/>
                  <w:szCs w:val="18"/>
                </w:rPr>
                <w:t>2</w:t>
              </w:r>
              <w:r>
                <w:rPr>
                  <w:rFonts w:hAnsi="宋体"/>
                  <w:szCs w:val="18"/>
                </w:rPr>
                <w:t xml:space="preserve">. </w:t>
              </w:r>
              <w:r>
                <w:rPr>
                  <w:rFonts w:hAnsi="宋体" w:hint="eastAsia"/>
                  <w:szCs w:val="18"/>
                </w:rPr>
                <w:t>收入计量原则</w:t>
              </w:r>
            </w:p>
            <w:p w:rsidR="005860D7" w:rsidRDefault="005860D7" w:rsidP="005860D7">
              <w:pPr>
                <w:pStyle w:val="ad"/>
                <w:spacing w:line="360" w:lineRule="auto"/>
                <w:ind w:firstLineChars="200" w:firstLine="420"/>
                <w:rPr>
                  <w:rFonts w:hAnsi="宋体"/>
                  <w:szCs w:val="18"/>
                </w:rPr>
              </w:pPr>
              <w:r>
                <w:rPr>
                  <w:rFonts w:hAnsi="宋体" w:hint="eastAsia"/>
                  <w:szCs w:val="18"/>
                </w:rPr>
                <w:t>(</w:t>
              </w:r>
              <w:r>
                <w:rPr>
                  <w:rFonts w:hAnsi="宋体"/>
                  <w:szCs w:val="18"/>
                </w:rPr>
                <w:t xml:space="preserve">1) </w:t>
              </w:r>
              <w:r>
                <w:rPr>
                  <w:rFonts w:hAnsi="宋体" w:hint="eastAsia"/>
                  <w:szCs w:val="18"/>
                </w:rPr>
                <w:t>公司按照分摊至各单项履约义务的交易价格计量收入。交易价格是公司</w:t>
              </w:r>
              <w:r w:rsidRPr="00D41FC3">
                <w:rPr>
                  <w:rFonts w:hAnsi="宋体" w:hint="eastAsia"/>
                  <w:szCs w:val="18"/>
                </w:rPr>
                <w:t>因向客户转让商品</w:t>
              </w:r>
              <w:r>
                <w:rPr>
                  <w:rFonts w:hAnsi="宋体" w:hint="eastAsia"/>
                  <w:szCs w:val="18"/>
                </w:rPr>
                <w:t>或服务而预期有权收取的对价金额，不包括代第三方收取的款项以及预期将退还给客户的款项。</w:t>
              </w:r>
            </w:p>
            <w:p w:rsidR="005860D7" w:rsidRDefault="005860D7" w:rsidP="005860D7">
              <w:pPr>
                <w:pStyle w:val="ad"/>
                <w:spacing w:line="360" w:lineRule="auto"/>
                <w:ind w:firstLineChars="200" w:firstLine="420"/>
                <w:rPr>
                  <w:rFonts w:hAnsi="宋体"/>
                  <w:szCs w:val="18"/>
                </w:rPr>
              </w:pPr>
              <w:r>
                <w:rPr>
                  <w:rFonts w:hAnsi="宋体" w:hint="eastAsia"/>
                  <w:szCs w:val="18"/>
                </w:rPr>
                <w:t>(</w:t>
              </w:r>
              <w:r>
                <w:rPr>
                  <w:rFonts w:hAnsi="宋体"/>
                  <w:szCs w:val="18"/>
                </w:rPr>
                <w:t xml:space="preserve">2) </w:t>
              </w:r>
              <w:r>
                <w:rPr>
                  <w:rFonts w:hAnsi="宋体" w:hint="eastAsia"/>
                  <w:szCs w:val="18"/>
                </w:rPr>
                <w:t>合同中存在可变对价的，公司按照期望值或最可能发生金额确定可变对价的最佳估计数，但包含可变对价的交易价格，</w:t>
              </w:r>
              <w:r w:rsidRPr="00D41FC3">
                <w:rPr>
                  <w:rFonts w:hAnsi="宋体" w:hint="eastAsia"/>
                  <w:szCs w:val="18"/>
                </w:rPr>
                <w:t>不超过在相关不确定性消除时累计已确认收入极可能不会发生重大转回的金额。</w:t>
              </w:r>
            </w:p>
            <w:p w:rsidR="005860D7" w:rsidRDefault="005860D7" w:rsidP="005860D7">
              <w:pPr>
                <w:pStyle w:val="ad"/>
                <w:spacing w:line="360" w:lineRule="auto"/>
                <w:ind w:firstLineChars="200" w:firstLine="420"/>
                <w:rPr>
                  <w:rFonts w:hAnsi="宋体"/>
                  <w:i/>
                  <w:szCs w:val="18"/>
                </w:rPr>
              </w:pPr>
              <w:r>
                <w:rPr>
                  <w:rFonts w:hAnsi="宋体" w:hint="eastAsia"/>
                  <w:szCs w:val="18"/>
                </w:rPr>
                <w:t>(</w:t>
              </w:r>
              <w:r>
                <w:rPr>
                  <w:rFonts w:hAnsi="宋体"/>
                  <w:szCs w:val="18"/>
                </w:rPr>
                <w:t xml:space="preserve">3) </w:t>
              </w:r>
              <w:r w:rsidRPr="00D41FC3">
                <w:rPr>
                  <w:rFonts w:hAnsi="宋体" w:hint="eastAsia"/>
                  <w:szCs w:val="18"/>
                </w:rPr>
                <w:t>合同中存</w:t>
              </w:r>
              <w:r>
                <w:rPr>
                  <w:rFonts w:hAnsi="宋体" w:hint="eastAsia"/>
                  <w:szCs w:val="18"/>
                </w:rPr>
                <w:t>在重大融资成分的，公司</w:t>
              </w:r>
              <w:r w:rsidRPr="00D41FC3">
                <w:rPr>
                  <w:rFonts w:hAnsi="宋体" w:hint="eastAsia"/>
                  <w:szCs w:val="18"/>
                </w:rPr>
                <w:t>按照假定客户在取得商品或服务控制权时即以现金支付的应付金额确定交易价格。该交易价格与合同对</w:t>
              </w:r>
              <w:r>
                <w:rPr>
                  <w:rFonts w:hAnsi="宋体" w:hint="eastAsia"/>
                  <w:szCs w:val="18"/>
                </w:rPr>
                <w:t>价之间的差额，在合同期间内采用实际利率法摊销。</w:t>
              </w:r>
            </w:p>
            <w:p w:rsidR="005860D7" w:rsidRDefault="005860D7" w:rsidP="005860D7">
              <w:pPr>
                <w:rPr>
                  <w:szCs w:val="18"/>
                </w:rPr>
              </w:pPr>
              <w:r>
                <w:rPr>
                  <w:rFonts w:hint="eastAsia"/>
                  <w:szCs w:val="18"/>
                </w:rPr>
                <w:t>(</w:t>
              </w:r>
              <w:r>
                <w:rPr>
                  <w:szCs w:val="18"/>
                </w:rPr>
                <w:t xml:space="preserve">4) </w:t>
              </w:r>
              <w:r>
                <w:rPr>
                  <w:rFonts w:hint="eastAsia"/>
                  <w:szCs w:val="18"/>
                </w:rPr>
                <w:t>合同中包含两项或多项履约义务的，公司于合同开始日，按照各单项履约义务所承诺商品的单独售价的相对比例，将交易价格分摊至各单项履约义务。</w:t>
              </w:r>
            </w:p>
            <w:p w:rsidR="005860D7" w:rsidRPr="00AF21FC" w:rsidRDefault="005860D7" w:rsidP="00F13C80">
              <w:pPr>
                <w:pStyle w:val="ad"/>
                <w:spacing w:line="360" w:lineRule="auto"/>
                <w:ind w:firstLineChars="200" w:firstLine="420"/>
                <w:rPr>
                  <w:rFonts w:hAnsi="宋体"/>
                  <w:szCs w:val="18"/>
                </w:rPr>
              </w:pPr>
              <w:r>
                <w:rPr>
                  <w:rFonts w:hAnsi="宋体"/>
                  <w:szCs w:val="18"/>
                </w:rPr>
                <w:t>3</w:t>
              </w:r>
              <w:r w:rsidRPr="00AF21FC">
                <w:rPr>
                  <w:rFonts w:hAnsi="宋体" w:hint="eastAsia"/>
                  <w:szCs w:val="18"/>
                </w:rPr>
                <w:t>. 收入确认的具体方法</w:t>
              </w:r>
            </w:p>
            <w:p w:rsidR="00E640B7" w:rsidRDefault="005860D7" w:rsidP="00F13C80">
              <w:pPr>
                <w:spacing w:line="360" w:lineRule="auto"/>
                <w:ind w:firstLineChars="200" w:firstLine="420"/>
                <w:rPr>
                  <w:szCs w:val="21"/>
                </w:rPr>
              </w:pPr>
              <w:r w:rsidRPr="00D129BB">
                <w:rPr>
                  <w:rFonts w:hint="eastAsia"/>
                </w:rPr>
                <w:t>公司主要销售烟草工业用纸、机械光泽纸、薄型印刷纸等产品。内销产品收入确认需满足以下条件：公司已根据合同约定将产品交付给购货方并经对方签收确认，且产品销售收入金额已确定，已经收回货款或取得了收款凭证且相关的经济利益很可能流入，产品相关的成本能够可靠地计量。外销产品收入确认需满足以下条件：公司已根据合同约定将产品报关，取得提单，且产品销售收入金额已确定，已经收回货款或取得了收款凭证且相关的经济利益很可能流入，产品相关的成本能够可靠地计量。</w:t>
              </w:r>
            </w:p>
          </w:sdtContent>
        </w:sdt>
        <w:p w:rsidR="00E640B7" w:rsidRDefault="00507434">
          <w:pPr>
            <w:rPr>
              <w:szCs w:val="21"/>
            </w:rPr>
          </w:pPr>
        </w:p>
      </w:sdtContent>
    </w:sdt>
    <w:bookmarkEnd w:id="141" w:displacedByCustomXml="prev"/>
    <w:bookmarkStart w:id="142" w:name="_Hlk533668087" w:displacedByCustomXml="next"/>
    <w:sdt>
      <w:sdtPr>
        <w:rPr>
          <w:rFonts w:ascii="宋体" w:eastAsia="宋体" w:hAnsi="宋体" w:cs="宋体" w:hint="eastAsia"/>
          <w:b w:val="0"/>
          <w:bCs w:val="0"/>
          <w:kern w:val="0"/>
          <w:szCs w:val="21"/>
        </w:rPr>
        <w:alias w:val="模块:同类业务采用不同经营模式导致收入确认会计政策存在差异的情况"/>
        <w:tag w:val="_SEC_502969bc54cf47dd9cfa68a9ddc4e556"/>
        <w:id w:val="1780446981"/>
        <w:lock w:val="sdtLocked"/>
        <w:placeholder>
          <w:docPart w:val="GBC22222222222222222222222222222"/>
        </w:placeholder>
      </w:sdtPr>
      <w:sdtEndPr>
        <w:rPr>
          <w:rFonts w:hint="default"/>
        </w:rPr>
      </w:sdtEndPr>
      <w:sdtContent>
        <w:p w:rsidR="00E640B7" w:rsidRDefault="006B2B5D">
          <w:pPr>
            <w:pStyle w:val="4"/>
            <w:numPr>
              <w:ilvl w:val="3"/>
              <w:numId w:val="186"/>
            </w:numPr>
            <w:ind w:left="426" w:hanging="426"/>
            <w:rPr>
              <w:szCs w:val="21"/>
            </w:rPr>
          </w:pPr>
          <w:r>
            <w:rPr>
              <w:rFonts w:ascii="宋体" w:eastAsia="宋体" w:hAnsi="宋体" w:cs="宋体" w:hint="eastAsia"/>
              <w:bCs w:val="0"/>
              <w:kern w:val="0"/>
              <w:szCs w:val="21"/>
            </w:rPr>
            <w:t>同类业务采用不同经营模式导致收入确认会计政策存在差异的情况</w:t>
          </w:r>
        </w:p>
        <w:sdt>
          <w:sdtPr>
            <w:rPr>
              <w:szCs w:val="21"/>
            </w:rPr>
            <w:alias w:val="是否适用：同类业务采用不同经营模式导致收入确认会计政策存在差异的情况[双击切换]"/>
            <w:tag w:val="_GBC_778cfed951bb4cf4997e2d67e4b1e3a9"/>
            <w:id w:val="-1445065268"/>
            <w:lock w:val="sdtLocked"/>
            <w:placeholder>
              <w:docPart w:val="GBC22222222222222222222222222222"/>
            </w:placeholder>
          </w:sdtPr>
          <w:sdtContent>
            <w:p w:rsidR="00E640B7" w:rsidRDefault="00507434" w:rsidP="005860D7">
              <w:pPr>
                <w:rPr>
                  <w:szCs w:val="21"/>
                </w:rPr>
              </w:pPr>
              <w:r>
                <w:rPr>
                  <w:szCs w:val="21"/>
                </w:rPr>
                <w:fldChar w:fldCharType="begin"/>
              </w:r>
              <w:r w:rsidR="005860D7">
                <w:rPr>
                  <w:szCs w:val="21"/>
                </w:rPr>
                <w:instrText xml:space="preserve"> MACROBUTTON  SnrToggleCheckbox □适用 </w:instrText>
              </w:r>
              <w:r>
                <w:rPr>
                  <w:szCs w:val="21"/>
                </w:rPr>
                <w:fldChar w:fldCharType="end"/>
              </w:r>
              <w:r>
                <w:rPr>
                  <w:szCs w:val="21"/>
                </w:rPr>
                <w:fldChar w:fldCharType="begin"/>
              </w:r>
              <w:r w:rsidR="005860D7">
                <w:rPr>
                  <w:szCs w:val="21"/>
                </w:rPr>
                <w:instrText xml:space="preserve"> MACROBUTTON  SnrToggleCheckbox √不适用 </w:instrText>
              </w:r>
              <w:r>
                <w:rPr>
                  <w:szCs w:val="21"/>
                </w:rPr>
                <w:fldChar w:fldCharType="end"/>
              </w:r>
            </w:p>
          </w:sdtContent>
        </w:sdt>
        <w:p w:rsidR="00E640B7" w:rsidRDefault="00507434">
          <w:pPr>
            <w:rPr>
              <w:szCs w:val="21"/>
            </w:rPr>
          </w:pPr>
        </w:p>
      </w:sdtContent>
    </w:sdt>
    <w:bookmarkEnd w:id="142" w:displacedByCustomXml="prev"/>
    <w:bookmarkStart w:id="143" w:name="_Hlk533668133" w:displacedByCustomXml="next"/>
    <w:sdt>
      <w:sdtPr>
        <w:rPr>
          <w:rFonts w:ascii="宋体" w:hAnsi="宋体" w:cs="宋体" w:hint="eastAsia"/>
          <w:b w:val="0"/>
          <w:bCs w:val="0"/>
          <w:kern w:val="0"/>
          <w:szCs w:val="21"/>
        </w:rPr>
        <w:alias w:val="模块:合同成本"/>
        <w:tag w:val="_SEC_27ff142af5d04d4aac9aad3af48e3716"/>
        <w:id w:val="-330994375"/>
        <w:lock w:val="sdtLocked"/>
        <w:placeholder>
          <w:docPart w:val="GBC22222222222222222222222222222"/>
        </w:placeholder>
      </w:sdtPr>
      <w:sdtEndPr>
        <w:rPr>
          <w:rFonts w:hint="default"/>
        </w:rPr>
      </w:sdtEndPr>
      <w:sdtContent>
        <w:p w:rsidR="00E640B7" w:rsidRDefault="006B2B5D">
          <w:pPr>
            <w:pStyle w:val="3"/>
            <w:numPr>
              <w:ilvl w:val="0"/>
              <w:numId w:val="47"/>
            </w:numPr>
            <w:rPr>
              <w:szCs w:val="21"/>
            </w:rPr>
          </w:pPr>
          <w:r>
            <w:rPr>
              <w:rFonts w:hint="eastAsia"/>
              <w:szCs w:val="21"/>
            </w:rPr>
            <w:t>合同成本</w:t>
          </w:r>
        </w:p>
        <w:sdt>
          <w:sdtPr>
            <w:alias w:val="是否适用：合同成本_重要会计政策和估计[双击切换]"/>
            <w:tag w:val="_GBC_c5b4accd569d48e8a81ed05eb0bf64fb"/>
            <w:id w:val="-1347100689"/>
            <w:lock w:val="sdtLocked"/>
            <w:placeholder>
              <w:docPart w:val="GBC22222222222222222222222222222"/>
            </w:placeholder>
          </w:sdtPr>
          <w:sdtContent>
            <w:p w:rsidR="00E640B7" w:rsidRDefault="00507434" w:rsidP="005860D7">
              <w:r>
                <w:fldChar w:fldCharType="begin"/>
              </w:r>
              <w:r w:rsidR="005860D7">
                <w:instrText xml:space="preserve"> MACROBUTTON  SnrToggleCheckbox □适用 </w:instrText>
              </w:r>
              <w:r>
                <w:fldChar w:fldCharType="end"/>
              </w:r>
              <w:r>
                <w:fldChar w:fldCharType="begin"/>
              </w:r>
              <w:r w:rsidR="005860D7">
                <w:instrText xml:space="preserve"> MACROBUTTON  SnrToggleCheckbox √不适用 </w:instrText>
              </w:r>
              <w:r>
                <w:fldChar w:fldCharType="end"/>
              </w:r>
            </w:p>
          </w:sdtContent>
        </w:sdt>
        <w:p w:rsidR="00E640B7" w:rsidRDefault="00507434">
          <w:pPr>
            <w:rPr>
              <w:szCs w:val="21"/>
            </w:rPr>
          </w:pPr>
        </w:p>
      </w:sdtContent>
    </w:sdt>
    <w:bookmarkEnd w:id="143" w:displacedByCustomXml="prev"/>
    <w:bookmarkStart w:id="144" w:name="_Hlk533668149" w:displacedByCustomXml="next"/>
    <w:sdt>
      <w:sdtPr>
        <w:rPr>
          <w:rFonts w:ascii="宋体" w:hAnsi="宋体" w:cs="宋体"/>
          <w:b w:val="0"/>
          <w:bCs w:val="0"/>
          <w:kern w:val="0"/>
          <w:szCs w:val="24"/>
        </w:rPr>
        <w:alias w:val="模块:政府补助会计处理方法"/>
        <w:tag w:val="_GBC_b03bd816e50b42ae97b660897ca33234"/>
        <w:id w:val="-1856723588"/>
        <w:lock w:val="sdtLocked"/>
        <w:placeholder>
          <w:docPart w:val="GBC22222222222222222222222222222"/>
        </w:placeholder>
      </w:sdtPr>
      <w:sdtEndPr>
        <w:rPr>
          <w:b/>
          <w:bCs/>
          <w:szCs w:val="21"/>
        </w:rPr>
      </w:sdtEndPr>
      <w:sdtContent>
        <w:p w:rsidR="00E640B7" w:rsidRDefault="006B2B5D">
          <w:pPr>
            <w:pStyle w:val="3"/>
            <w:numPr>
              <w:ilvl w:val="0"/>
              <w:numId w:val="47"/>
            </w:numPr>
          </w:pPr>
          <w:r>
            <w:t>政府补助</w:t>
          </w:r>
        </w:p>
        <w:sdt>
          <w:sdtPr>
            <w:alias w:val="是否适用：政府补助_重要会计政策和估计[双击切换]"/>
            <w:tag w:val="_GBC_d8ac76c6a68c49fb952fadc0e46c9ef4"/>
            <w:id w:val="-1895878804"/>
            <w:lock w:val="sdtLocked"/>
            <w:placeholder>
              <w:docPart w:val="GBC22222222222222222222222222222"/>
            </w:placeholder>
          </w:sdtPr>
          <w:sdtContent>
            <w:p w:rsidR="00E640B7" w:rsidRDefault="00507434">
              <w:r>
                <w:fldChar w:fldCharType="begin"/>
              </w:r>
              <w:r w:rsidR="005860D7">
                <w:instrText xml:space="preserve"> MACROBUTTON  SnrToggleCheckbox √适用 </w:instrText>
              </w:r>
              <w:r>
                <w:fldChar w:fldCharType="end"/>
              </w:r>
              <w:r>
                <w:fldChar w:fldCharType="begin"/>
              </w:r>
              <w:r w:rsidR="005860D7">
                <w:instrText xml:space="preserve"> MACROBUTTON  SnrToggleCheckbox □不适用 </w:instrText>
              </w:r>
              <w:r>
                <w:fldChar w:fldCharType="end"/>
              </w:r>
            </w:p>
          </w:sdtContent>
        </w:sdt>
        <w:sdt>
          <w:sdtPr>
            <w:rPr>
              <w:rFonts w:hAnsi="宋体" w:cs="宋体"/>
              <w:kern w:val="0"/>
              <w:szCs w:val="24"/>
            </w:rPr>
            <w:alias w:val="政府补助_重要会计政策和估计"/>
            <w:tag w:val="_GBC_cbcbe4da2edd4cf1b6108f1c89e035f7"/>
            <w:id w:val="-390042907"/>
            <w:lock w:val="sdtLocked"/>
            <w:placeholder>
              <w:docPart w:val="GBC22222222222222222222222222222"/>
            </w:placeholder>
          </w:sdtPr>
          <w:sdtContent>
            <w:p w:rsidR="005860D7" w:rsidRPr="00907FA9" w:rsidRDefault="005860D7" w:rsidP="005860D7">
              <w:pPr>
                <w:pStyle w:val="ad"/>
                <w:spacing w:line="360" w:lineRule="auto"/>
                <w:ind w:firstLineChars="200" w:firstLine="420"/>
                <w:rPr>
                  <w:rFonts w:hAnsi="宋体"/>
                </w:rPr>
              </w:pPr>
              <w:r>
                <w:rPr>
                  <w:rFonts w:hAnsi="宋体" w:hint="eastAsia"/>
                </w:rPr>
                <w:t>1. 政府补助</w:t>
              </w:r>
              <w:r w:rsidRPr="00042351">
                <w:rPr>
                  <w:rFonts w:hAnsi="宋体" w:hint="eastAsia"/>
                </w:rPr>
                <w:t>在同时满足下列条件时予以确认：</w:t>
              </w:r>
              <w:r>
                <w:rPr>
                  <w:rFonts w:hAnsi="宋体" w:hint="eastAsia"/>
                </w:rPr>
                <w:t>(1) 公司能够满足政府补助所附的条件；(2) 公司能够收到政府补助。政府补助为货币性资产的，按照收到或应收的金额计量。政府补助为非货币性资产的，按照公允价值计量；公允价值不能可靠取得的，按照名义金额计量。</w:t>
              </w:r>
            </w:p>
            <w:p w:rsidR="005860D7" w:rsidRPr="00042351" w:rsidRDefault="005860D7" w:rsidP="005860D7">
              <w:pPr>
                <w:pStyle w:val="ad"/>
                <w:spacing w:line="360" w:lineRule="auto"/>
                <w:ind w:firstLineChars="200" w:firstLine="420"/>
                <w:rPr>
                  <w:rFonts w:hAnsi="宋体"/>
                </w:rPr>
              </w:pPr>
              <w:r>
                <w:rPr>
                  <w:rFonts w:hAnsi="宋体" w:hint="eastAsia"/>
                </w:rPr>
                <w:lastRenderedPageBreak/>
                <w:t>2</w:t>
              </w:r>
              <w:r w:rsidRPr="00042351">
                <w:rPr>
                  <w:rFonts w:hAnsi="宋体" w:hint="eastAsia"/>
                </w:rPr>
                <w:t>. 与资产相关的政府补助判断依据及会计处理方法</w:t>
              </w:r>
            </w:p>
            <w:p w:rsidR="005860D7" w:rsidRPr="00E74854" w:rsidRDefault="005860D7" w:rsidP="005860D7">
              <w:pPr>
                <w:pStyle w:val="ad"/>
                <w:spacing w:line="360" w:lineRule="auto"/>
                <w:ind w:firstLineChars="200" w:firstLine="420"/>
                <w:rPr>
                  <w:rFonts w:hAnsi="宋体"/>
                </w:rPr>
              </w:pPr>
              <w:r>
                <w:rPr>
                  <w:rFonts w:hint="eastAsia"/>
                  <w:color w:val="000000"/>
                </w:rPr>
                <w:t>政府文件规定</w:t>
              </w:r>
              <w:r w:rsidRPr="009F41C8">
                <w:rPr>
                  <w:rFonts w:hint="eastAsia"/>
                  <w:color w:val="000000"/>
                </w:rPr>
                <w:t>用于购建或以其他方式形成长期资产的政府补助划分为</w:t>
              </w:r>
              <w:r w:rsidRPr="007544DC">
                <w:rPr>
                  <w:rFonts w:hAnsi="宋体" w:hint="eastAsia"/>
                </w:rPr>
                <w:t>与资产相关的政府补助。</w:t>
              </w:r>
              <w:r>
                <w:rPr>
                  <w:rFonts w:hAnsi="宋体" w:hint="eastAsia"/>
                </w:rPr>
                <w:t>政府文件不明确的，以取得该补助必须具备的基本条件为基础进行判断，以购建或其他方式形成长期资产为基本条件的作为与资产相关的政府补助。</w:t>
              </w:r>
              <w:r w:rsidRPr="007544DC">
                <w:rPr>
                  <w:rFonts w:hAnsi="宋体" w:hint="eastAsia"/>
                </w:rPr>
                <w:t>与资产相关的政府补助，冲减相关资产的账面价值或确认为递延收益</w:t>
              </w:r>
              <w:r>
                <w:rPr>
                  <w:rFonts w:hAnsi="宋体" w:hint="eastAsia"/>
                </w:rPr>
                <w:t>。</w:t>
              </w:r>
              <w:r w:rsidRPr="007544DC">
                <w:rPr>
                  <w:rFonts w:hAnsi="宋体" w:hint="eastAsia"/>
                </w:rPr>
                <w:t>与资产相关</w:t>
              </w:r>
              <w:r>
                <w:rPr>
                  <w:rFonts w:hAnsi="宋体" w:hint="eastAsia"/>
                </w:rPr>
                <w:t>的政府</w:t>
              </w:r>
              <w:r w:rsidRPr="007544DC">
                <w:rPr>
                  <w:rFonts w:hAnsi="宋体" w:hint="eastAsia"/>
                </w:rPr>
                <w:t>补助确认为递延收益的，在相关资产使用寿命内按照合理、系统的方法分期计入损益。</w:t>
              </w:r>
              <w:r w:rsidRPr="00042351">
                <w:rPr>
                  <w:rFonts w:hAnsi="宋体" w:hint="eastAsia"/>
                </w:rPr>
                <w:t>按照名义金额计量的政府补助，直接计入当期损益。</w:t>
              </w:r>
              <w:r w:rsidRPr="007613E6">
                <w:rPr>
                  <w:rFonts w:hAnsi="宋体" w:hint="eastAsia"/>
                </w:rPr>
                <w:t>相关资产在使用寿命结束前被出售、转让、报废或发生毁损的，将尚未分配的相关递延收益余额转入资产处置当期的损益。</w:t>
              </w:r>
            </w:p>
            <w:p w:rsidR="005860D7" w:rsidRPr="00042351" w:rsidRDefault="005860D7" w:rsidP="005860D7">
              <w:pPr>
                <w:pStyle w:val="ad"/>
                <w:spacing w:line="360" w:lineRule="auto"/>
                <w:ind w:firstLineChars="200" w:firstLine="420"/>
                <w:rPr>
                  <w:rFonts w:hAnsi="宋体"/>
                </w:rPr>
              </w:pPr>
              <w:r>
                <w:rPr>
                  <w:rFonts w:hAnsi="宋体" w:hint="eastAsia"/>
                </w:rPr>
                <w:t>3</w:t>
              </w:r>
              <w:r w:rsidRPr="00042351">
                <w:rPr>
                  <w:rFonts w:hAnsi="宋体" w:hint="eastAsia"/>
                </w:rPr>
                <w:t>. 与收益相关的政府补助判断依据及会计处理方法</w:t>
              </w:r>
            </w:p>
            <w:p w:rsidR="005860D7" w:rsidRPr="00305FA9" w:rsidRDefault="005860D7" w:rsidP="005860D7">
              <w:pPr>
                <w:pStyle w:val="ad"/>
                <w:spacing w:line="360" w:lineRule="auto"/>
                <w:ind w:firstLineChars="200" w:firstLine="420"/>
                <w:rPr>
                  <w:rFonts w:hAnsi="宋体"/>
                </w:rPr>
              </w:pPr>
              <w:r w:rsidRPr="00042351">
                <w:rPr>
                  <w:rFonts w:hint="eastAsia"/>
                  <w:color w:val="000000"/>
                </w:rPr>
                <w:t>除与资产相关的政府补助之外的政府补助划分为与收益相关的政府补助。</w:t>
              </w:r>
              <w:r w:rsidRPr="00043A3E">
                <w:rPr>
                  <w:rFonts w:hint="eastAsia"/>
                  <w:color w:val="000000"/>
                </w:rPr>
                <w:t>对于同时包含与资产相关部分和与收益相关部分的政府补助</w:t>
              </w:r>
              <w:r>
                <w:rPr>
                  <w:rFonts w:hint="eastAsia"/>
                  <w:color w:val="000000"/>
                </w:rPr>
                <w:t>，难以区分与资产相关或与收益相关的，</w:t>
              </w:r>
              <w:r w:rsidRPr="00043A3E">
                <w:rPr>
                  <w:rFonts w:hint="eastAsia"/>
                  <w:color w:val="000000"/>
                </w:rPr>
                <w:t>整体归类为与收益相关的政府补助。</w:t>
              </w:r>
              <w:r w:rsidRPr="00042351">
                <w:rPr>
                  <w:rFonts w:hAnsi="宋体" w:hint="eastAsia"/>
                </w:rPr>
                <w:t>与收益相关的政府补助，用于补偿以后期间的相关</w:t>
              </w:r>
              <w:r>
                <w:rPr>
                  <w:rFonts w:hAnsi="宋体" w:hint="eastAsia"/>
                </w:rPr>
                <w:t>成本</w:t>
              </w:r>
              <w:r w:rsidRPr="00042351">
                <w:rPr>
                  <w:rFonts w:hAnsi="宋体" w:hint="eastAsia"/>
                </w:rPr>
                <w:t>费用或损失的，确认为递延收益，在确认相关</w:t>
              </w:r>
              <w:r>
                <w:rPr>
                  <w:rFonts w:hAnsi="宋体" w:hint="eastAsia"/>
                </w:rPr>
                <w:t>成本</w:t>
              </w:r>
              <w:r w:rsidRPr="00042351">
                <w:rPr>
                  <w:rFonts w:hAnsi="宋体" w:hint="eastAsia"/>
                </w:rPr>
                <w:t>费用</w:t>
              </w:r>
              <w:r>
                <w:rPr>
                  <w:rFonts w:hAnsi="宋体" w:hint="eastAsia"/>
                </w:rPr>
                <w:t>或损失</w:t>
              </w:r>
              <w:r w:rsidRPr="00042351">
                <w:rPr>
                  <w:rFonts w:hAnsi="宋体" w:hint="eastAsia"/>
                </w:rPr>
                <w:t>的期间，</w:t>
              </w:r>
              <w:r w:rsidRPr="00305FA9">
                <w:rPr>
                  <w:rFonts w:hAnsi="宋体" w:hint="eastAsia"/>
                </w:rPr>
                <w:t>计入当期损益或冲减相关成本</w:t>
              </w:r>
              <w:r w:rsidRPr="00042351">
                <w:rPr>
                  <w:rFonts w:hAnsi="宋体" w:hint="eastAsia"/>
                </w:rPr>
                <w:t>；用于补偿已发生的相关</w:t>
              </w:r>
              <w:r>
                <w:rPr>
                  <w:rFonts w:hAnsi="宋体" w:hint="eastAsia"/>
                </w:rPr>
                <w:t>成本</w:t>
              </w:r>
              <w:r w:rsidRPr="00042351">
                <w:rPr>
                  <w:rFonts w:hAnsi="宋体" w:hint="eastAsia"/>
                </w:rPr>
                <w:t>费用或损失的，</w:t>
              </w:r>
              <w:r w:rsidRPr="00305FA9">
                <w:rPr>
                  <w:rFonts w:hAnsi="宋体" w:hint="eastAsia"/>
                </w:rPr>
                <w:t>直接计入当期损益或冲减相关成本。</w:t>
              </w:r>
            </w:p>
            <w:p w:rsidR="005860D7" w:rsidRPr="00FB40CC" w:rsidRDefault="005860D7" w:rsidP="005860D7">
              <w:pPr>
                <w:pStyle w:val="ad"/>
                <w:spacing w:line="360" w:lineRule="auto"/>
                <w:ind w:firstLineChars="200" w:firstLine="420"/>
                <w:rPr>
                  <w:color w:val="000000"/>
                </w:rPr>
              </w:pPr>
              <w:r>
                <w:rPr>
                  <w:rFonts w:hAnsi="宋体" w:hint="eastAsia"/>
                  <w:color w:val="000000"/>
                </w:rPr>
                <w:t>4</w:t>
              </w:r>
              <w:r w:rsidRPr="00204CF2">
                <w:rPr>
                  <w:rFonts w:hAnsi="宋体" w:hint="eastAsia"/>
                  <w:color w:val="000000"/>
                </w:rPr>
                <w:t>.</w:t>
              </w:r>
              <w:r>
                <w:rPr>
                  <w:rFonts w:hint="eastAsia"/>
                  <w:color w:val="000000"/>
                </w:rPr>
                <w:t xml:space="preserve"> </w:t>
              </w:r>
              <w:r w:rsidRPr="0094683E">
                <w:rPr>
                  <w:rFonts w:hint="eastAsia"/>
                  <w:color w:val="000000"/>
                </w:rPr>
                <w:t>与公司日常经营活动相关的政府补助，按照经济业务实质，计入其他收益或冲减相关成本费用。与公司日常活动无关的政府补助，计入营业外收支。</w:t>
              </w:r>
            </w:p>
            <w:p w:rsidR="005860D7" w:rsidRDefault="005860D7" w:rsidP="005860D7">
              <w:pPr>
                <w:pStyle w:val="ad"/>
                <w:spacing w:line="360" w:lineRule="auto"/>
                <w:ind w:firstLineChars="200" w:firstLine="420"/>
                <w:rPr>
                  <w:rFonts w:hAnsi="宋体"/>
                </w:rPr>
              </w:pPr>
              <w:r>
                <w:rPr>
                  <w:rFonts w:hAnsi="宋体" w:hint="eastAsia"/>
                </w:rPr>
                <w:t xml:space="preserve">5. </w:t>
              </w:r>
              <w:r w:rsidRPr="00E21496">
                <w:rPr>
                  <w:rFonts w:hAnsi="宋体" w:hint="eastAsia"/>
                </w:rPr>
                <w:t>政策性优惠贷款贴息</w:t>
              </w:r>
              <w:r>
                <w:rPr>
                  <w:rFonts w:hAnsi="宋体" w:hint="eastAsia"/>
                </w:rPr>
                <w:t>的会计处理方法</w:t>
              </w:r>
            </w:p>
            <w:p w:rsidR="005860D7" w:rsidRDefault="005860D7" w:rsidP="005860D7">
              <w:pPr>
                <w:pStyle w:val="ad"/>
                <w:spacing w:line="360" w:lineRule="auto"/>
                <w:ind w:firstLineChars="200" w:firstLine="420"/>
                <w:rPr>
                  <w:rFonts w:hAnsi="宋体"/>
                  <w:i/>
                </w:rPr>
              </w:pPr>
              <w:r>
                <w:rPr>
                  <w:rFonts w:hAnsi="宋体" w:hint="eastAsia"/>
                </w:rPr>
                <w:t xml:space="preserve">(1) </w:t>
              </w:r>
              <w:r w:rsidRPr="00E21496">
                <w:rPr>
                  <w:rFonts w:hAnsi="宋体" w:hint="eastAsia"/>
                </w:rPr>
                <w:t>财政将贴息资金拨付给贷款银行，由贷款银行以政策性优惠利率向</w:t>
              </w:r>
              <w:r>
                <w:rPr>
                  <w:rFonts w:hAnsi="宋体" w:hint="eastAsia"/>
                </w:rPr>
                <w:t>公司</w:t>
              </w:r>
              <w:r w:rsidRPr="00E21496">
                <w:rPr>
                  <w:rFonts w:hAnsi="宋体" w:hint="eastAsia"/>
                </w:rPr>
                <w:t>提供贷款的</w:t>
              </w:r>
              <w:r>
                <w:rPr>
                  <w:rFonts w:hAnsi="宋体" w:hint="eastAsia"/>
                </w:rPr>
                <w:t>，</w:t>
              </w:r>
              <w:r w:rsidRPr="00D129BB">
                <w:rPr>
                  <w:rFonts w:hAnsi="宋体" w:hint="eastAsia"/>
                </w:rPr>
                <w:t>以实际收到的借款金额作为借款的入账价值，按照借款本金和该政策性优惠利率计算相关借款费用。</w:t>
              </w:r>
            </w:p>
            <w:p w:rsidR="00E640B7" w:rsidRDefault="005860D7" w:rsidP="005860D7">
              <w:r w:rsidRPr="00E40F88">
                <w:rPr>
                  <w:rFonts w:hint="eastAsia"/>
                </w:rPr>
                <w:t>(2)</w:t>
              </w:r>
              <w:r>
                <w:rPr>
                  <w:rFonts w:hint="eastAsia"/>
                </w:rPr>
                <w:t xml:space="preserve"> </w:t>
              </w:r>
              <w:r w:rsidRPr="009C44D1">
                <w:rPr>
                  <w:rFonts w:hint="eastAsia"/>
                </w:rPr>
                <w:t>财政将贴息资金直接拨付给</w:t>
              </w:r>
              <w:r>
                <w:rPr>
                  <w:rFonts w:hint="eastAsia"/>
                </w:rPr>
                <w:t>公司的</w:t>
              </w:r>
              <w:r w:rsidRPr="009C44D1">
                <w:rPr>
                  <w:rFonts w:hint="eastAsia"/>
                </w:rPr>
                <w:t>，将对应的贴息冲减相关借款费用。</w:t>
              </w:r>
            </w:p>
          </w:sdtContent>
        </w:sdt>
        <w:p w:rsidR="00E640B7" w:rsidRDefault="00507434"/>
      </w:sdtContent>
    </w:sdt>
    <w:bookmarkEnd w:id="144" w:displacedByCustomXml="prev"/>
    <w:sdt>
      <w:sdtPr>
        <w:rPr>
          <w:rFonts w:asciiTheme="minorHAnsi" w:hAnsiTheme="minorHAnsi" w:cs="宋体"/>
          <w:b w:val="0"/>
          <w:bCs w:val="0"/>
          <w:kern w:val="0"/>
          <w:szCs w:val="22"/>
        </w:rPr>
        <w:alias w:val="模块:递延所得税资产/递延所得税负债会计处理方法"/>
        <w:tag w:val="_GBC_01f1973e44f24cd99b90200f8205be13"/>
        <w:id w:val="-330139030"/>
        <w:lock w:val="sdtLocked"/>
        <w:placeholder>
          <w:docPart w:val="GBC22222222222222222222222222222"/>
        </w:placeholder>
      </w:sdtPr>
      <w:sdtEndPr>
        <w:rPr>
          <w:rFonts w:ascii="宋体" w:hAnsi="宋体" w:cs="Times New Roman" w:hint="eastAsia"/>
          <w:kern w:val="2"/>
          <w:szCs w:val="21"/>
        </w:rPr>
      </w:sdtEndPr>
      <w:sdtContent>
        <w:p w:rsidR="00E640B7" w:rsidRDefault="006B2B5D">
          <w:pPr>
            <w:pStyle w:val="3"/>
            <w:numPr>
              <w:ilvl w:val="0"/>
              <w:numId w:val="47"/>
            </w:numPr>
          </w:pPr>
          <w:r>
            <w:t>递延所得税资产</w:t>
          </w:r>
          <w:r>
            <w:t>/</w:t>
          </w:r>
          <w:r>
            <w:t>递延所得税负债</w:t>
          </w:r>
        </w:p>
        <w:sdt>
          <w:sdtPr>
            <w:rPr>
              <w:rFonts w:hint="eastAsia"/>
              <w:szCs w:val="21"/>
            </w:rPr>
            <w:alias w:val="是否适用：所得税的会计处理方法[双击切换]"/>
            <w:tag w:val="_GBC_7e8295f4559b44568e5d37a6a605588c"/>
            <w:id w:val="1605538260"/>
            <w:lock w:val="sdtLocked"/>
            <w:placeholder>
              <w:docPart w:val="GBC22222222222222222222222222222"/>
            </w:placeholder>
          </w:sdtPr>
          <w:sdtContent>
            <w:p w:rsidR="00E640B7" w:rsidRDefault="00507434">
              <w:pPr>
                <w:rPr>
                  <w:szCs w:val="21"/>
                </w:rPr>
              </w:pPr>
              <w:r>
                <w:rPr>
                  <w:szCs w:val="21"/>
                </w:rPr>
                <w:fldChar w:fldCharType="begin"/>
              </w:r>
              <w:r w:rsidR="005860D7">
                <w:rPr>
                  <w:szCs w:val="21"/>
                </w:rPr>
                <w:instrText xml:space="preserve"> MACROBUTTON  SnrToggleCheckbox √适用  </w:instrText>
              </w:r>
              <w:r>
                <w:rPr>
                  <w:szCs w:val="21"/>
                </w:rPr>
                <w:fldChar w:fldCharType="end"/>
              </w:r>
              <w:r>
                <w:rPr>
                  <w:szCs w:val="21"/>
                </w:rPr>
                <w:fldChar w:fldCharType="begin"/>
              </w:r>
              <w:r w:rsidR="005860D7">
                <w:rPr>
                  <w:szCs w:val="21"/>
                </w:rPr>
                <w:instrText xml:space="preserve"> MACROBUTTON  SnrToggleCheckbox □不适用 </w:instrText>
              </w:r>
              <w:r>
                <w:rPr>
                  <w:szCs w:val="21"/>
                </w:rPr>
                <w:fldChar w:fldCharType="end"/>
              </w:r>
            </w:p>
          </w:sdtContent>
        </w:sdt>
        <w:sdt>
          <w:sdtPr>
            <w:rPr>
              <w:rFonts w:hAnsi="宋体" w:cs="宋体" w:hint="eastAsia"/>
              <w:kern w:val="0"/>
              <w:szCs w:val="21"/>
            </w:rPr>
            <w:alias w:val="所得税的会计处理方法"/>
            <w:tag w:val="_GBC_545dd84ed2b9458fa5e2b87aa1e1cc1c"/>
            <w:id w:val="-285895802"/>
            <w:lock w:val="sdtLocked"/>
            <w:placeholder>
              <w:docPart w:val="GBC22222222222222222222222222222"/>
            </w:placeholder>
          </w:sdtPr>
          <w:sdtContent>
            <w:p w:rsidR="005860D7" w:rsidRPr="00042351" w:rsidRDefault="005860D7" w:rsidP="005860D7">
              <w:pPr>
                <w:pStyle w:val="ad"/>
                <w:spacing w:line="360" w:lineRule="auto"/>
                <w:ind w:firstLineChars="200" w:firstLine="420"/>
                <w:rPr>
                  <w:rFonts w:hAnsi="宋体"/>
                </w:rPr>
              </w:pPr>
              <w:r w:rsidRPr="00042351">
                <w:rPr>
                  <w:rFonts w:hAnsi="宋体" w:hint="eastAsia"/>
                </w:rPr>
                <w:t>1. 根据资产、负债的账面价值与其计税基础之间的差额（未作为资产和负债确认的项目按照税法规定可以确定其计税基础的，该计税基础与其账面数之间的差额），按照预期收回该资产或清偿该负债期间的适用税率计算确认递延所得税资产或递延所得税负债。</w:t>
              </w:r>
            </w:p>
            <w:p w:rsidR="005860D7" w:rsidRPr="00042351" w:rsidRDefault="005860D7" w:rsidP="005860D7">
              <w:pPr>
                <w:pStyle w:val="ad"/>
                <w:spacing w:line="360" w:lineRule="auto"/>
                <w:ind w:firstLineChars="200" w:firstLine="420"/>
                <w:rPr>
                  <w:rFonts w:hAnsi="宋体"/>
                </w:rPr>
              </w:pPr>
              <w:r w:rsidRPr="00042351">
                <w:rPr>
                  <w:rFonts w:hAnsi="宋体" w:hint="eastAsia"/>
                </w:rPr>
                <w:t>2. 确认递延所得税资产以很可能取得用来抵扣可抵扣暂时性差异的应纳税所得额为限。资产负债表日，有确凿证据表明未来期间很可能获得足够的应纳税所得额用来抵扣可抵扣暂时性差异的，确认以前会计期间未确认的递延所得税资产。</w:t>
              </w:r>
            </w:p>
            <w:p w:rsidR="005860D7" w:rsidRPr="00042351" w:rsidRDefault="005860D7" w:rsidP="005860D7">
              <w:pPr>
                <w:pStyle w:val="ad"/>
                <w:spacing w:line="360" w:lineRule="auto"/>
                <w:ind w:firstLineChars="200" w:firstLine="420"/>
                <w:rPr>
                  <w:rFonts w:hAnsi="宋体"/>
                </w:rPr>
              </w:pPr>
              <w:r w:rsidRPr="00042351">
                <w:rPr>
                  <w:rFonts w:hAnsi="宋体" w:hint="eastAsia"/>
                </w:rPr>
                <w:t>3. 资产负债表日，对递延所得税资产的账面价值进行复核，如果未来期间很可能无法获得足</w:t>
              </w:r>
              <w:r w:rsidRPr="00042351">
                <w:rPr>
                  <w:rFonts w:hAnsi="宋体" w:hint="eastAsia"/>
                </w:rPr>
                <w:lastRenderedPageBreak/>
                <w:t>够的应纳税所得额用以抵扣递延所得税资产的利益，则减记递延所得税资产的账面价值。在很可能获得足够的应纳税所得额时，转回减记的金额。</w:t>
              </w:r>
            </w:p>
            <w:p w:rsidR="00E640B7" w:rsidRDefault="005860D7" w:rsidP="005860D7">
              <w:pPr>
                <w:rPr>
                  <w:szCs w:val="21"/>
                </w:rPr>
              </w:pPr>
              <w:r w:rsidRPr="00042351">
                <w:rPr>
                  <w:rFonts w:hint="eastAsia"/>
                </w:rPr>
                <w:t>4. 公司当期所得税和递延所得税作为所得税费用或收益计入当期损益，但不包括下列情况产生的所得税：(1) 企业合并；(2) 直接在所有者权益中确认的交易或者事项。</w:t>
              </w:r>
            </w:p>
          </w:sdtContent>
        </w:sdt>
      </w:sdtContent>
    </w:sdt>
    <w:p w:rsidR="00E640B7" w:rsidRDefault="00E640B7">
      <w:pPr>
        <w:rPr>
          <w:szCs w:val="21"/>
        </w:rPr>
      </w:pPr>
    </w:p>
    <w:p w:rsidR="00E640B7" w:rsidRDefault="006B2B5D">
      <w:pPr>
        <w:pStyle w:val="3"/>
        <w:numPr>
          <w:ilvl w:val="0"/>
          <w:numId w:val="47"/>
        </w:numPr>
      </w:pPr>
      <w:r>
        <w:t>租赁</w:t>
      </w:r>
    </w:p>
    <w:sdt>
      <w:sdtPr>
        <w:rPr>
          <w:rFonts w:ascii="宋体" w:eastAsia="宋体" w:hAnsi="宋体" w:cs="宋体" w:hint="eastAsia"/>
          <w:b w:val="0"/>
          <w:bCs w:val="0"/>
          <w:kern w:val="0"/>
          <w:szCs w:val="24"/>
        </w:rPr>
        <w:alias w:val="模块:经营租赁的会计处理方法  "/>
        <w:tag w:val="_SEC_665d95d9f6c04c32831b2a4fc303e11c"/>
        <w:id w:val="-192158250"/>
        <w:lock w:val="sdtLocked"/>
        <w:placeholder>
          <w:docPart w:val="GBC22222222222222222222222222222"/>
        </w:placeholder>
      </w:sdtPr>
      <w:sdtEndPr>
        <w:rPr>
          <w:rFonts w:hint="default"/>
          <w:szCs w:val="21"/>
        </w:rPr>
      </w:sdtEndPr>
      <w:sdtContent>
        <w:p w:rsidR="00E640B7" w:rsidRDefault="006B2B5D">
          <w:pPr>
            <w:pStyle w:val="4"/>
            <w:numPr>
              <w:ilvl w:val="3"/>
              <w:numId w:val="137"/>
            </w:numPr>
            <w:ind w:left="426" w:hanging="426"/>
          </w:pPr>
          <w:r>
            <w:rPr>
              <w:rFonts w:hint="eastAsia"/>
            </w:rPr>
            <w:t>经营租赁的会计处理方法</w:t>
          </w:r>
        </w:p>
        <w:sdt>
          <w:sdtPr>
            <w:rPr>
              <w:rFonts w:hint="eastAsia"/>
              <w:szCs w:val="21"/>
            </w:rPr>
            <w:alias w:val="是否适用：经营租赁的会计处理方法[双击切换]"/>
            <w:tag w:val="_GBC_95cb2bae8f5047ec8fbc3c0ebf30481e"/>
            <w:id w:val="-657837179"/>
            <w:lock w:val="sdtLocked"/>
            <w:placeholder>
              <w:docPart w:val="GBC22222222222222222222222222222"/>
            </w:placeholder>
          </w:sdtPr>
          <w:sdtContent>
            <w:p w:rsidR="00E640B7" w:rsidRDefault="00507434">
              <w:pPr>
                <w:rPr>
                  <w:szCs w:val="21"/>
                </w:rPr>
              </w:pPr>
              <w:r>
                <w:rPr>
                  <w:szCs w:val="21"/>
                </w:rPr>
                <w:fldChar w:fldCharType="begin"/>
              </w:r>
              <w:r w:rsidR="005860D7">
                <w:rPr>
                  <w:szCs w:val="21"/>
                </w:rPr>
                <w:instrText xml:space="preserve"> MACROBUTTON  SnrToggleCheckbox √适用  </w:instrText>
              </w:r>
              <w:r>
                <w:rPr>
                  <w:szCs w:val="21"/>
                </w:rPr>
                <w:fldChar w:fldCharType="end"/>
              </w:r>
              <w:r>
                <w:rPr>
                  <w:szCs w:val="21"/>
                </w:rPr>
                <w:fldChar w:fldCharType="begin"/>
              </w:r>
              <w:r w:rsidR="005860D7">
                <w:rPr>
                  <w:szCs w:val="21"/>
                </w:rPr>
                <w:instrText xml:space="preserve"> MACROBUTTON  SnrToggleCheckbox □不适用 </w:instrText>
              </w:r>
              <w:r>
                <w:rPr>
                  <w:szCs w:val="21"/>
                </w:rPr>
                <w:fldChar w:fldCharType="end"/>
              </w:r>
            </w:p>
          </w:sdtContent>
        </w:sdt>
        <w:sdt>
          <w:sdtPr>
            <w:rPr>
              <w:szCs w:val="21"/>
            </w:rPr>
            <w:alias w:val="经营租赁的会计处理方法"/>
            <w:tag w:val="_GBC_95879bb481f644fd959d3a5843c3b06a"/>
            <w:id w:val="-2090064461"/>
            <w:lock w:val="sdtLocked"/>
            <w:placeholder>
              <w:docPart w:val="GBC22222222222222222222222222222"/>
            </w:placeholder>
          </w:sdtPr>
          <w:sdtContent>
            <w:p w:rsidR="005860D7" w:rsidRPr="00042351" w:rsidRDefault="005860D7" w:rsidP="005860D7">
              <w:pPr>
                <w:pStyle w:val="ad"/>
                <w:spacing w:line="360" w:lineRule="auto"/>
                <w:ind w:firstLineChars="200" w:firstLine="420"/>
                <w:rPr>
                  <w:rFonts w:hAnsi="宋体"/>
                </w:rPr>
              </w:pPr>
              <w:r w:rsidRPr="00042351">
                <w:rPr>
                  <w:rFonts w:hAnsi="宋体" w:hint="eastAsia"/>
                </w:rPr>
                <w:t>1. 经营租赁的会计处理方法</w:t>
              </w:r>
            </w:p>
            <w:p w:rsidR="005860D7" w:rsidRPr="00042351" w:rsidRDefault="005860D7" w:rsidP="005860D7">
              <w:pPr>
                <w:pStyle w:val="ad"/>
                <w:spacing w:line="360" w:lineRule="auto"/>
                <w:ind w:firstLineChars="200" w:firstLine="420"/>
                <w:rPr>
                  <w:rFonts w:hAnsi="宋体"/>
                </w:rPr>
              </w:pPr>
              <w:r w:rsidRPr="00042351">
                <w:rPr>
                  <w:rFonts w:hAnsi="宋体" w:hint="eastAsia"/>
                </w:rPr>
                <w:t>公司为承租人时，在租赁期内各个期间按照</w:t>
              </w:r>
              <w:r w:rsidRPr="00D129BB">
                <w:rPr>
                  <w:rFonts w:hAnsi="宋体" w:hint="eastAsia"/>
                </w:rPr>
                <w:t>直线法</w:t>
              </w:r>
              <w:r w:rsidRPr="00042351">
                <w:rPr>
                  <w:rFonts w:hAnsi="宋体" w:hint="eastAsia"/>
                </w:rPr>
                <w:t>将租金计入相关资产成本或确认为当期损益，发生的初始直接费用，直接计入当期损益。或有租金在实际发生时计入当期损益。</w:t>
              </w:r>
            </w:p>
            <w:p w:rsidR="00E640B7" w:rsidRPr="005860D7" w:rsidRDefault="005860D7" w:rsidP="005860D7">
              <w:pPr>
                <w:pStyle w:val="ad"/>
                <w:spacing w:line="360" w:lineRule="auto"/>
                <w:ind w:firstLineChars="200" w:firstLine="420"/>
                <w:rPr>
                  <w:rFonts w:hAnsi="宋体"/>
                </w:rPr>
              </w:pPr>
              <w:r w:rsidRPr="00042351">
                <w:rPr>
                  <w:rFonts w:hAnsi="宋体" w:hint="eastAsia"/>
                </w:rPr>
                <w:t>公司为出租人时，在租赁期内各个期间按照</w:t>
              </w:r>
              <w:r w:rsidRPr="00D129BB">
                <w:rPr>
                  <w:rFonts w:hAnsi="宋体" w:hint="eastAsia"/>
                </w:rPr>
                <w:t>直线法</w:t>
              </w:r>
              <w:r w:rsidRPr="00042351">
                <w:rPr>
                  <w:rFonts w:hAnsi="宋体" w:hint="eastAsia"/>
                </w:rPr>
                <w:t>将租金确认为当期损益，发生的初始直接费用，除金额较大的予以资本化并分期计入损益外，均直接计入当期损益。或有租金在实际发生时计入当期损益。</w:t>
              </w:r>
            </w:p>
          </w:sdtContent>
        </w:sdt>
        <w:p w:rsidR="00E640B7" w:rsidRDefault="00507434">
          <w:pPr>
            <w:rPr>
              <w:szCs w:val="21"/>
            </w:rPr>
          </w:pPr>
        </w:p>
      </w:sdtContent>
    </w:sdt>
    <w:sdt>
      <w:sdtPr>
        <w:rPr>
          <w:rFonts w:ascii="宋体" w:eastAsia="宋体" w:hAnsi="宋体" w:cs="宋体" w:hint="eastAsia"/>
          <w:b w:val="0"/>
          <w:bCs w:val="0"/>
          <w:kern w:val="0"/>
          <w:szCs w:val="24"/>
        </w:rPr>
        <w:alias w:val="模块:融资租赁的会计处理方法  "/>
        <w:tag w:val="_SEC_4631e38dda7d4704843f77e4a8e70808"/>
        <w:id w:val="1614710929"/>
        <w:lock w:val="sdtLocked"/>
        <w:placeholder>
          <w:docPart w:val="GBC22222222222222222222222222222"/>
        </w:placeholder>
      </w:sdtPr>
      <w:sdtEndPr>
        <w:rPr>
          <w:rFonts w:hint="default"/>
          <w:szCs w:val="21"/>
        </w:rPr>
      </w:sdtEndPr>
      <w:sdtContent>
        <w:p w:rsidR="00E640B7" w:rsidRDefault="006B2B5D">
          <w:pPr>
            <w:pStyle w:val="4"/>
            <w:numPr>
              <w:ilvl w:val="3"/>
              <w:numId w:val="137"/>
            </w:numPr>
            <w:ind w:left="426" w:hanging="426"/>
          </w:pPr>
          <w:r>
            <w:rPr>
              <w:rFonts w:hint="eastAsia"/>
            </w:rPr>
            <w:t>融资租赁的会计处理方法</w:t>
          </w:r>
        </w:p>
        <w:sdt>
          <w:sdtPr>
            <w:rPr>
              <w:rFonts w:hint="eastAsia"/>
              <w:szCs w:val="21"/>
            </w:rPr>
            <w:alias w:val="是否适用：融资租赁的会计处理方法[双击切换]"/>
            <w:tag w:val="_GBC_8645a1f3c69c48ed8ae3aadf85145de8"/>
            <w:id w:val="844750459"/>
            <w:lock w:val="sdtLocked"/>
            <w:placeholder>
              <w:docPart w:val="GBC22222222222222222222222222222"/>
            </w:placeholder>
          </w:sdtPr>
          <w:sdtContent>
            <w:p w:rsidR="00E640B7" w:rsidRDefault="00507434">
              <w:pPr>
                <w:rPr>
                  <w:szCs w:val="21"/>
                </w:rPr>
              </w:pPr>
              <w:r>
                <w:rPr>
                  <w:szCs w:val="21"/>
                </w:rPr>
                <w:fldChar w:fldCharType="begin"/>
              </w:r>
              <w:r w:rsidR="005860D7">
                <w:rPr>
                  <w:szCs w:val="21"/>
                </w:rPr>
                <w:instrText xml:space="preserve"> MACROBUTTON  SnrToggleCheckbox √适用  </w:instrText>
              </w:r>
              <w:r>
                <w:rPr>
                  <w:szCs w:val="21"/>
                </w:rPr>
                <w:fldChar w:fldCharType="end"/>
              </w:r>
              <w:r>
                <w:rPr>
                  <w:szCs w:val="21"/>
                </w:rPr>
                <w:fldChar w:fldCharType="begin"/>
              </w:r>
              <w:r w:rsidR="005860D7">
                <w:rPr>
                  <w:szCs w:val="21"/>
                </w:rPr>
                <w:instrText xml:space="preserve"> MACROBUTTON  SnrToggleCheckbox □不适用 </w:instrText>
              </w:r>
              <w:r>
                <w:rPr>
                  <w:szCs w:val="21"/>
                </w:rPr>
                <w:fldChar w:fldCharType="end"/>
              </w:r>
            </w:p>
          </w:sdtContent>
        </w:sdt>
        <w:sdt>
          <w:sdtPr>
            <w:rPr>
              <w:rFonts w:hAnsi="宋体" w:cs="宋体"/>
              <w:kern w:val="0"/>
              <w:szCs w:val="21"/>
            </w:rPr>
            <w:alias w:val="融资租赁的会计处理方法"/>
            <w:tag w:val="_GBC_b569fbdb600447ad8fef8d88dedd81cc"/>
            <w:id w:val="-2025549500"/>
            <w:lock w:val="sdtLocked"/>
            <w:placeholder>
              <w:docPart w:val="GBC22222222222222222222222222222"/>
            </w:placeholder>
          </w:sdtPr>
          <w:sdtContent>
            <w:p w:rsidR="005860D7" w:rsidRPr="00042351" w:rsidRDefault="005860D7" w:rsidP="00F13C80">
              <w:pPr>
                <w:pStyle w:val="ad"/>
                <w:spacing w:line="360" w:lineRule="auto"/>
                <w:ind w:firstLineChars="200" w:firstLine="420"/>
                <w:rPr>
                  <w:rFonts w:hAnsi="宋体"/>
                </w:rPr>
              </w:pPr>
              <w:r w:rsidRPr="00042351">
                <w:rPr>
                  <w:rFonts w:hAnsi="宋体" w:hint="eastAsia"/>
                </w:rPr>
                <w:t>融资租赁的会计处理方法</w:t>
              </w:r>
            </w:p>
            <w:p w:rsidR="005860D7" w:rsidRPr="00042351" w:rsidRDefault="005860D7" w:rsidP="00F13C80">
              <w:pPr>
                <w:pStyle w:val="ad"/>
                <w:spacing w:line="360" w:lineRule="auto"/>
                <w:ind w:firstLineChars="200" w:firstLine="420"/>
                <w:rPr>
                  <w:rFonts w:hAnsi="宋体"/>
                </w:rPr>
              </w:pPr>
              <w:r w:rsidRPr="00042351">
                <w:rPr>
                  <w:rFonts w:hAnsi="宋体" w:hint="eastAsia"/>
                </w:rPr>
                <w:t>公司为承租人时，在租赁期开始日，公司以租赁开始日租赁资产公允价值与最低租赁付款额现值中两者较低者作为租入资产的入账价值，将最低租赁付款额作为长期应付款的入账价值，其差额为未确认融资费用，发生的初始直接费用，计入租赁资产价值。在租赁期各个期间，采用实际利率法计算确认当期的融资费用。</w:t>
              </w:r>
            </w:p>
            <w:p w:rsidR="00E640B7" w:rsidRDefault="005860D7" w:rsidP="00F13C80">
              <w:pPr>
                <w:spacing w:line="360" w:lineRule="auto"/>
                <w:ind w:firstLineChars="200" w:firstLine="420"/>
                <w:rPr>
                  <w:szCs w:val="21"/>
                </w:rPr>
              </w:pPr>
              <w:r w:rsidRPr="00042351">
                <w:rPr>
                  <w:rFonts w:hint="eastAsia"/>
                </w:rPr>
                <w:t>公司为出租人时，在租赁期开始日，公司以租赁开始日最低租赁收款额与初始直接费用之和作为应收融资租赁款的入账价值，同时记录未担保余值；将最低租赁收款额、初始直接费用及未担保余值之和与其现值之和的差额确认为未实现融资收益。在租赁期各个期间，采用实际利率法计算确认当期的融资收入。</w:t>
              </w:r>
            </w:p>
          </w:sdtContent>
        </w:sdt>
        <w:p w:rsidR="00E640B7" w:rsidRDefault="00507434">
          <w:pPr>
            <w:rPr>
              <w:szCs w:val="21"/>
            </w:rPr>
          </w:pPr>
        </w:p>
      </w:sdtContent>
    </w:sdt>
    <w:bookmarkStart w:id="145" w:name="_Hlk23952334" w:displacedByCustomXml="next"/>
    <w:sdt>
      <w:sdtPr>
        <w:rPr>
          <w:rFonts w:ascii="宋体" w:eastAsia="宋体" w:hAnsi="宋体" w:cs="宋体" w:hint="eastAsia"/>
          <w:b w:val="0"/>
          <w:bCs w:val="0"/>
          <w:kern w:val="0"/>
          <w:szCs w:val="24"/>
        </w:rPr>
        <w:alias w:val="模块:新租赁准则下租赁的确定方法及会计处理方法  ____"/>
        <w:tag w:val="_SEC_3c4d5ea1c121414c9a99ab28798ae32c"/>
        <w:id w:val="548193941"/>
        <w:lock w:val="sdtLocked"/>
        <w:placeholder>
          <w:docPart w:val="GBC22222222222222222222222222222"/>
        </w:placeholder>
      </w:sdtPr>
      <w:sdtEndPr>
        <w:rPr>
          <w:color w:val="333399"/>
        </w:rPr>
      </w:sdtEndPr>
      <w:sdtContent>
        <w:p w:rsidR="00E640B7" w:rsidRDefault="006B2B5D">
          <w:pPr>
            <w:pStyle w:val="4"/>
            <w:numPr>
              <w:ilvl w:val="3"/>
              <w:numId w:val="137"/>
            </w:numPr>
            <w:ind w:left="426" w:hanging="426"/>
          </w:pPr>
          <w:r>
            <w:rPr>
              <w:rFonts w:hint="eastAsia"/>
            </w:rPr>
            <w:t>新租赁准则下租赁的确定方法及会计处理方法</w:t>
          </w:r>
        </w:p>
        <w:sdt>
          <w:sdtPr>
            <w:rPr>
              <w:szCs w:val="21"/>
            </w:rPr>
            <w:alias w:val="是否适用：新租赁准则下租赁的确定方法及会计处理方法[双击切换]"/>
            <w:tag w:val="_GBC_629d4f8551af489f8cef75276ff5cdd4"/>
            <w:id w:val="1305503526"/>
            <w:lock w:val="sdtLocked"/>
            <w:placeholder>
              <w:docPart w:val="GBC22222222222222222222222222222"/>
            </w:placeholder>
          </w:sdtPr>
          <w:sdtContent>
            <w:p w:rsidR="00E640B7" w:rsidRDefault="00507434" w:rsidP="005860D7">
              <w:pPr>
                <w:rPr>
                  <w:szCs w:val="21"/>
                </w:rPr>
              </w:pPr>
              <w:r>
                <w:rPr>
                  <w:szCs w:val="21"/>
                </w:rPr>
                <w:fldChar w:fldCharType="begin"/>
              </w:r>
              <w:r w:rsidR="005860D7">
                <w:rPr>
                  <w:szCs w:val="21"/>
                </w:rPr>
                <w:instrText xml:space="preserve"> MACROBUTTON  SnrToggleCheckbox □适用 </w:instrText>
              </w:r>
              <w:r>
                <w:rPr>
                  <w:szCs w:val="21"/>
                </w:rPr>
                <w:fldChar w:fldCharType="end"/>
              </w:r>
              <w:r>
                <w:rPr>
                  <w:szCs w:val="21"/>
                </w:rPr>
                <w:fldChar w:fldCharType="begin"/>
              </w:r>
              <w:r w:rsidR="005860D7">
                <w:rPr>
                  <w:szCs w:val="21"/>
                </w:rPr>
                <w:instrText xml:space="preserve"> MACROBUTTON  SnrToggleCheckbox √不适用 </w:instrText>
              </w:r>
              <w:r>
                <w:rPr>
                  <w:szCs w:val="21"/>
                </w:rPr>
                <w:fldChar w:fldCharType="end"/>
              </w:r>
            </w:p>
          </w:sdtContent>
        </w:sdt>
      </w:sdtContent>
    </w:sdt>
    <w:bookmarkEnd w:id="145" w:displacedByCustomXml="prev"/>
    <w:p w:rsidR="00E640B7" w:rsidRDefault="00E640B7">
      <w:pPr>
        <w:rPr>
          <w:szCs w:val="21"/>
        </w:rPr>
      </w:pPr>
    </w:p>
    <w:sdt>
      <w:sdtPr>
        <w:rPr>
          <w:rFonts w:asciiTheme="minorHAnsi" w:hAnsiTheme="minorHAnsi" w:cstheme="minorBidi" w:hint="eastAsia"/>
          <w:b w:val="0"/>
          <w:bCs w:val="0"/>
          <w:kern w:val="0"/>
          <w:szCs w:val="22"/>
        </w:rPr>
        <w:alias w:val="模块:其他重要的会计政策和会计估计"/>
        <w:tag w:val="_GBC_208440ea3a0f4676970b3672c3cdf96f"/>
        <w:id w:val="-376307636"/>
        <w:lock w:val="sdtLocked"/>
        <w:placeholder>
          <w:docPart w:val="GBC22222222222222222222222222222"/>
        </w:placeholder>
      </w:sdtPr>
      <w:sdtEndPr>
        <w:rPr>
          <w:rFonts w:ascii="宋体" w:hAnsi="宋体" w:cs="Times New Roman"/>
          <w:szCs w:val="21"/>
        </w:rPr>
      </w:sdtEndPr>
      <w:sdtContent>
        <w:p w:rsidR="00E640B7" w:rsidRDefault="006B2B5D">
          <w:pPr>
            <w:pStyle w:val="3"/>
            <w:numPr>
              <w:ilvl w:val="0"/>
              <w:numId w:val="47"/>
            </w:numPr>
          </w:pPr>
          <w:r>
            <w:rPr>
              <w:rFonts w:hint="eastAsia"/>
            </w:rPr>
            <w:t>其他重要的会计政策和会计估计</w:t>
          </w:r>
        </w:p>
        <w:sdt>
          <w:sdtPr>
            <w:rPr>
              <w:rFonts w:hint="eastAsia"/>
              <w:szCs w:val="21"/>
            </w:rPr>
            <w:alias w:val="是否适用：其他重要的会计政策和会计估计[双击切换]"/>
            <w:tag w:val="_GBC_b463c26b00e64f799c5b85b2c1c805fb"/>
            <w:id w:val="1274053418"/>
            <w:lock w:val="sdtLocked"/>
            <w:placeholder>
              <w:docPart w:val="GBC22222222222222222222222222222"/>
            </w:placeholder>
          </w:sdtPr>
          <w:sdtContent>
            <w:p w:rsidR="00E640B7" w:rsidRDefault="00507434" w:rsidP="005860D7">
              <w:pPr>
                <w:rPr>
                  <w:szCs w:val="21"/>
                </w:rPr>
              </w:pPr>
              <w:r>
                <w:rPr>
                  <w:szCs w:val="21"/>
                </w:rPr>
                <w:fldChar w:fldCharType="begin"/>
              </w:r>
              <w:r w:rsidR="005860D7">
                <w:rPr>
                  <w:szCs w:val="21"/>
                </w:rPr>
                <w:instrText xml:space="preserve"> MACROBUTTON  SnrToggleCheckbox □适用  </w:instrText>
              </w:r>
              <w:r>
                <w:rPr>
                  <w:szCs w:val="21"/>
                </w:rPr>
                <w:fldChar w:fldCharType="end"/>
              </w:r>
              <w:r>
                <w:rPr>
                  <w:szCs w:val="21"/>
                </w:rPr>
                <w:fldChar w:fldCharType="begin"/>
              </w:r>
              <w:r w:rsidR="005860D7">
                <w:rPr>
                  <w:szCs w:val="21"/>
                </w:rPr>
                <w:instrText xml:space="preserve"> MACROBUTTON  SnrToggleCheckbox √不适用 </w:instrText>
              </w:r>
              <w:r>
                <w:rPr>
                  <w:szCs w:val="21"/>
                </w:rPr>
                <w:fldChar w:fldCharType="end"/>
              </w:r>
            </w:p>
          </w:sdtContent>
        </w:sdt>
      </w:sdtContent>
    </w:sdt>
    <w:p w:rsidR="00E640B7" w:rsidRDefault="00E640B7">
      <w:pPr>
        <w:rPr>
          <w:szCs w:val="21"/>
        </w:rPr>
      </w:pPr>
    </w:p>
    <w:p w:rsidR="00E640B7" w:rsidRDefault="006B2B5D">
      <w:pPr>
        <w:pStyle w:val="3"/>
        <w:numPr>
          <w:ilvl w:val="0"/>
          <w:numId w:val="47"/>
        </w:numPr>
      </w:pPr>
      <w:r>
        <w:rPr>
          <w:rFonts w:hint="eastAsia"/>
        </w:rPr>
        <w:lastRenderedPageBreak/>
        <w:t>重要</w:t>
      </w:r>
      <w:r>
        <w:t>会计政策</w:t>
      </w:r>
      <w:r>
        <w:rPr>
          <w:rFonts w:hint="eastAsia"/>
        </w:rPr>
        <w:t>和</w:t>
      </w:r>
      <w:r>
        <w:t>会计估计的变更</w:t>
      </w:r>
    </w:p>
    <w:p w:rsidR="00E640B7" w:rsidRDefault="006B2B5D">
      <w:pPr>
        <w:pStyle w:val="4"/>
        <w:numPr>
          <w:ilvl w:val="3"/>
          <w:numId w:val="138"/>
        </w:numPr>
        <w:ind w:left="426" w:hanging="426"/>
      </w:pPr>
      <w:r>
        <w:rPr>
          <w:rFonts w:hint="eastAsia"/>
        </w:rPr>
        <w:t>重要</w:t>
      </w:r>
      <w:r>
        <w:t>会计政策变更</w:t>
      </w:r>
    </w:p>
    <w:sdt>
      <w:sdtPr>
        <w:rPr>
          <w:szCs w:val="21"/>
        </w:rPr>
        <w:alias w:val="是否适用：重要会计政策变更[双击切换]"/>
        <w:tag w:val="_GBC_f1ebc580f60c4d30a80747190ffbec4f"/>
        <w:id w:val="-1546521859"/>
        <w:lock w:val="sdtContentLocked"/>
        <w:placeholder>
          <w:docPart w:val="GBC22222222222222222222222222222"/>
        </w:placeholder>
      </w:sdtPr>
      <w:sdtContent>
        <w:p w:rsidR="00E640B7" w:rsidRDefault="00507434">
          <w:pPr>
            <w:rPr>
              <w:szCs w:val="21"/>
            </w:rPr>
          </w:pPr>
          <w:r>
            <w:rPr>
              <w:szCs w:val="21"/>
            </w:rPr>
            <w:fldChar w:fldCharType="begin"/>
          </w:r>
          <w:r w:rsidR="005860D7">
            <w:rPr>
              <w:szCs w:val="21"/>
            </w:rPr>
            <w:instrText xml:space="preserve">MACROBUTTON  SnrToggleCheckbox √适用 </w:instrText>
          </w:r>
          <w:r>
            <w:rPr>
              <w:szCs w:val="21"/>
            </w:rPr>
            <w:fldChar w:fldCharType="end"/>
          </w:r>
          <w:r>
            <w:rPr>
              <w:szCs w:val="21"/>
            </w:rPr>
            <w:fldChar w:fldCharType="begin"/>
          </w:r>
          <w:r w:rsidR="005860D7">
            <w:rPr>
              <w:szCs w:val="21"/>
            </w:rPr>
            <w:instrText xml:space="preserve"> MACROBUTTON  SnrToggleCheckbox □不适用 </w:instrText>
          </w:r>
          <w:r>
            <w:rPr>
              <w:szCs w:val="21"/>
            </w:rPr>
            <w:fldChar w:fldCharType="end"/>
          </w:r>
        </w:p>
      </w:sdtContent>
    </w:sdt>
    <w:bookmarkStart w:id="146" w:name="_Hlk69321897" w:displacedByCustomXml="next"/>
    <w:sdt>
      <w:sdtPr>
        <w:rPr>
          <w:rFonts w:cstheme="minorBidi" w:hint="eastAsia"/>
          <w:kern w:val="2"/>
          <w:szCs w:val="21"/>
        </w:rPr>
        <w:alias w:val="模块:会计政策变更"/>
        <w:tag w:val="_GBC_0e06dc657bb8435eb065c6bd60685496"/>
        <w:id w:val="-711030687"/>
        <w:lock w:val="sdtLocked"/>
        <w:placeholder>
          <w:docPart w:val="GBC22222222222222222222222222222"/>
        </w:placeholder>
      </w:sdtPr>
      <w:sdtEndPr>
        <w:rPr>
          <w:rFonts w:ascii="Times New Roman" w:hAnsi="Times New Roman" w:cs="Times New Roman"/>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6"/>
            <w:gridCol w:w="3053"/>
            <w:gridCol w:w="3040"/>
          </w:tblGrid>
          <w:tr w:rsidR="00E640B7" w:rsidTr="007C634C">
            <w:sdt>
              <w:sdtPr>
                <w:rPr>
                  <w:rFonts w:cstheme="minorBidi" w:hint="eastAsia"/>
                  <w:kern w:val="2"/>
                  <w:szCs w:val="21"/>
                </w:rPr>
                <w:tag w:val="_PLD_e1dec237a8bd4e95920b80a564ae1cb9"/>
                <w:id w:val="978572595"/>
                <w:lock w:val="sdtLocked"/>
              </w:sdtPr>
              <w:sdtEndPr>
                <w:rPr>
                  <w:rFonts w:cs="宋体" w:hint="default"/>
                  <w:kern w:val="0"/>
                  <w:szCs w:val="24"/>
                </w:rPr>
              </w:sdtEndPr>
              <w:sdtContent>
                <w:tc>
                  <w:tcPr>
                    <w:tcW w:w="1633" w:type="pct"/>
                    <w:vAlign w:val="center"/>
                  </w:tcPr>
                  <w:p w:rsidR="00E640B7" w:rsidRDefault="006B2B5D">
                    <w:pPr>
                      <w:jc w:val="center"/>
                      <w:rPr>
                        <w:szCs w:val="21"/>
                      </w:rPr>
                    </w:pPr>
                    <w:r>
                      <w:rPr>
                        <w:rFonts w:hint="eastAsia"/>
                        <w:szCs w:val="21"/>
                      </w:rPr>
                      <w:t>会计政策变更的内容和原因</w:t>
                    </w:r>
                  </w:p>
                </w:tc>
              </w:sdtContent>
            </w:sdt>
            <w:sdt>
              <w:sdtPr>
                <w:tag w:val="_PLD_7b0ee43258f64816be205413e4f0bfe2"/>
                <w:id w:val="1904787049"/>
                <w:lock w:val="sdtLocked"/>
              </w:sdtPr>
              <w:sdtContent>
                <w:tc>
                  <w:tcPr>
                    <w:tcW w:w="1687" w:type="pct"/>
                    <w:vAlign w:val="center"/>
                  </w:tcPr>
                  <w:p w:rsidR="00E640B7" w:rsidRDefault="006B2B5D">
                    <w:pPr>
                      <w:jc w:val="center"/>
                      <w:rPr>
                        <w:szCs w:val="21"/>
                      </w:rPr>
                    </w:pPr>
                    <w:r>
                      <w:rPr>
                        <w:szCs w:val="21"/>
                      </w:rPr>
                      <w:t>审批程序</w:t>
                    </w:r>
                  </w:p>
                </w:tc>
              </w:sdtContent>
            </w:sdt>
            <w:sdt>
              <w:sdtPr>
                <w:tag w:val="_PLD_f4b6323c0cf54fc0b4bff40f66002d51"/>
                <w:id w:val="385383340"/>
                <w:lock w:val="sdtLocked"/>
              </w:sdtPr>
              <w:sdtContent>
                <w:tc>
                  <w:tcPr>
                    <w:tcW w:w="1680" w:type="pct"/>
                    <w:vAlign w:val="center"/>
                  </w:tcPr>
                  <w:p w:rsidR="00E640B7" w:rsidRDefault="006B2B5D">
                    <w:pPr>
                      <w:jc w:val="center"/>
                      <w:rPr>
                        <w:szCs w:val="21"/>
                      </w:rPr>
                    </w:pPr>
                    <w:r>
                      <w:rPr>
                        <w:rFonts w:hint="eastAsia"/>
                        <w:szCs w:val="21"/>
                      </w:rPr>
                      <w:t>备注</w:t>
                    </w:r>
                    <w:r>
                      <w:rPr>
                        <w:szCs w:val="21"/>
                      </w:rPr>
                      <w:t>(受重要影响的报表项目名称和金额)</w:t>
                    </w:r>
                  </w:p>
                </w:tc>
              </w:sdtContent>
            </w:sdt>
          </w:tr>
          <w:sdt>
            <w:sdtPr>
              <w:rPr>
                <w:rFonts w:eastAsiaTheme="minorEastAsia" w:cstheme="minorBidi" w:hint="eastAsia"/>
                <w:kern w:val="2"/>
                <w:szCs w:val="21"/>
              </w:rPr>
              <w:alias w:val="会计政策的变更"/>
              <w:tag w:val="_GBC_3ee3045c350e4d52ab819ea497aaf2f3"/>
              <w:id w:val="1242377006"/>
              <w:lock w:val="sdtLocked"/>
            </w:sdtPr>
            <w:sdtContent>
              <w:tr w:rsidR="00E640B7" w:rsidTr="00F96290">
                <w:tc>
                  <w:tcPr>
                    <w:tcW w:w="1633" w:type="pct"/>
                  </w:tcPr>
                  <w:p w:rsidR="00E640B7" w:rsidRDefault="000A4102">
                    <w:pPr>
                      <w:rPr>
                        <w:szCs w:val="21"/>
                      </w:rPr>
                    </w:pPr>
                    <w:r w:rsidRPr="00D97B8E">
                      <w:rPr>
                        <w:rFonts w:hint="eastAsia"/>
                      </w:rPr>
                      <w:t>预收款项</w:t>
                    </w:r>
                  </w:p>
                </w:tc>
                <w:tc>
                  <w:tcPr>
                    <w:tcW w:w="1687" w:type="pct"/>
                  </w:tcPr>
                  <w:p w:rsidR="00E640B7" w:rsidRDefault="00F13C80">
                    <w:pPr>
                      <w:rPr>
                        <w:szCs w:val="21"/>
                      </w:rPr>
                    </w:pPr>
                    <w:r>
                      <w:rPr>
                        <w:rFonts w:hint="eastAsia"/>
                        <w:szCs w:val="21"/>
                      </w:rPr>
                      <w:t>相关法律、法规</w:t>
                    </w:r>
                  </w:p>
                </w:tc>
                <w:tc>
                  <w:tcPr>
                    <w:tcW w:w="1680" w:type="pct"/>
                  </w:tcPr>
                  <w:p w:rsidR="00E640B7" w:rsidRDefault="000A4102">
                    <w:pPr>
                      <w:rPr>
                        <w:szCs w:val="21"/>
                      </w:rPr>
                    </w:pPr>
                    <w:r w:rsidRPr="00D97B8E">
                      <w:rPr>
                        <w:rFonts w:hint="eastAsia"/>
                      </w:rPr>
                      <w:t>资产负债表</w:t>
                    </w:r>
                    <w:r>
                      <w:rPr>
                        <w:rFonts w:hint="eastAsia"/>
                      </w:rPr>
                      <w:t>-</w:t>
                    </w:r>
                    <w:r w:rsidRPr="00C11687">
                      <w:t>17,537,956.96</w:t>
                    </w:r>
                  </w:p>
                </w:tc>
              </w:tr>
            </w:sdtContent>
          </w:sdt>
          <w:sdt>
            <w:sdtPr>
              <w:rPr>
                <w:rFonts w:eastAsiaTheme="minorEastAsia" w:cstheme="minorBidi" w:hint="eastAsia"/>
                <w:kern w:val="2"/>
                <w:szCs w:val="21"/>
              </w:rPr>
              <w:alias w:val="会计政策的变更"/>
              <w:tag w:val="_GBC_3ee3045c350e4d52ab819ea497aaf2f3"/>
              <w:id w:val="1078331759"/>
              <w:lock w:val="sdtLocked"/>
            </w:sdtPr>
            <w:sdtContent>
              <w:tr w:rsidR="00E640B7" w:rsidTr="00F96290">
                <w:tc>
                  <w:tcPr>
                    <w:tcW w:w="1633" w:type="pct"/>
                  </w:tcPr>
                  <w:p w:rsidR="00E640B7" w:rsidRDefault="000A4102">
                    <w:pPr>
                      <w:rPr>
                        <w:szCs w:val="21"/>
                      </w:rPr>
                    </w:pPr>
                    <w:r w:rsidRPr="00D97B8E">
                      <w:rPr>
                        <w:rFonts w:hint="eastAsia"/>
                      </w:rPr>
                      <w:t>合同负债</w:t>
                    </w:r>
                  </w:p>
                </w:tc>
                <w:tc>
                  <w:tcPr>
                    <w:tcW w:w="1687" w:type="pct"/>
                  </w:tcPr>
                  <w:p w:rsidR="00E640B7" w:rsidRDefault="00E640B7">
                    <w:pPr>
                      <w:rPr>
                        <w:szCs w:val="21"/>
                      </w:rPr>
                    </w:pPr>
                  </w:p>
                </w:tc>
                <w:tc>
                  <w:tcPr>
                    <w:tcW w:w="1680" w:type="pct"/>
                  </w:tcPr>
                  <w:p w:rsidR="00E640B7" w:rsidRDefault="000A4102">
                    <w:pPr>
                      <w:rPr>
                        <w:szCs w:val="21"/>
                      </w:rPr>
                    </w:pPr>
                    <w:r w:rsidRPr="00D97B8E">
                      <w:rPr>
                        <w:rFonts w:hint="eastAsia"/>
                      </w:rPr>
                      <w:t>资产负债表</w:t>
                    </w:r>
                    <w:r w:rsidRPr="00C11687">
                      <w:t>15,522,364.18</w:t>
                    </w:r>
                  </w:p>
                </w:tc>
              </w:tr>
            </w:sdtContent>
          </w:sdt>
          <w:sdt>
            <w:sdtPr>
              <w:rPr>
                <w:rFonts w:eastAsiaTheme="minorEastAsia" w:cstheme="minorBidi" w:hint="eastAsia"/>
                <w:kern w:val="2"/>
                <w:szCs w:val="21"/>
              </w:rPr>
              <w:alias w:val="会计政策的变更"/>
              <w:tag w:val="_GBC_3ee3045c350e4d52ab819ea497aaf2f3"/>
              <w:id w:val="1331663"/>
              <w:lock w:val="sdtLocked"/>
            </w:sdtPr>
            <w:sdtContent>
              <w:tr w:rsidR="000A4102" w:rsidTr="00F96290">
                <w:tc>
                  <w:tcPr>
                    <w:tcW w:w="1633" w:type="pct"/>
                  </w:tcPr>
                  <w:p w:rsidR="000A4102" w:rsidRDefault="000A4102">
                    <w:pPr>
                      <w:rPr>
                        <w:rFonts w:eastAsiaTheme="minorEastAsia" w:cstheme="minorBidi"/>
                        <w:kern w:val="2"/>
                        <w:szCs w:val="21"/>
                      </w:rPr>
                    </w:pPr>
                    <w:r>
                      <w:rPr>
                        <w:rFonts w:hint="eastAsia"/>
                      </w:rPr>
                      <w:t>其他流动负债</w:t>
                    </w:r>
                  </w:p>
                </w:tc>
                <w:tc>
                  <w:tcPr>
                    <w:tcW w:w="1687" w:type="pct"/>
                  </w:tcPr>
                  <w:p w:rsidR="000A4102" w:rsidRDefault="000A4102">
                    <w:pPr>
                      <w:rPr>
                        <w:szCs w:val="21"/>
                      </w:rPr>
                    </w:pPr>
                  </w:p>
                </w:tc>
                <w:tc>
                  <w:tcPr>
                    <w:tcW w:w="1680" w:type="pct"/>
                  </w:tcPr>
                  <w:p w:rsidR="000A4102" w:rsidRDefault="000A4102">
                    <w:pPr>
                      <w:rPr>
                        <w:rFonts w:eastAsiaTheme="minorEastAsia" w:cstheme="minorBidi"/>
                        <w:kern w:val="2"/>
                        <w:szCs w:val="21"/>
                      </w:rPr>
                    </w:pPr>
                    <w:r w:rsidRPr="00D97B8E">
                      <w:rPr>
                        <w:rFonts w:hint="eastAsia"/>
                      </w:rPr>
                      <w:t>资产负债表</w:t>
                    </w:r>
                    <w:r w:rsidRPr="00C11687">
                      <w:t>2,015,592.78</w:t>
                    </w:r>
                  </w:p>
                </w:tc>
              </w:tr>
            </w:sdtContent>
          </w:sdt>
        </w:tbl>
        <w:bookmarkEnd w:id="146"/>
        <w:p w:rsidR="00E640B7" w:rsidRDefault="006B2B5D">
          <w:pPr>
            <w:rPr>
              <w:szCs w:val="21"/>
            </w:rPr>
          </w:pPr>
          <w:r>
            <w:rPr>
              <w:rFonts w:hint="eastAsia"/>
              <w:szCs w:val="21"/>
            </w:rPr>
            <w:t>其他说明</w:t>
          </w:r>
        </w:p>
        <w:sdt>
          <w:sdtPr>
            <w:rPr>
              <w:szCs w:val="21"/>
            </w:rPr>
            <w:alias w:val="会计政策的变更的其他说明"/>
            <w:tag w:val="_GBC_93e2fc5a38cb45958eae783eee8d98c3"/>
            <w:id w:val="-442069565"/>
            <w:lock w:val="sdtLocked"/>
            <w:placeholder>
              <w:docPart w:val="GBC22222222222222222222222222222"/>
            </w:placeholder>
          </w:sdtPr>
          <w:sdtContent>
            <w:p w:rsidR="000A4102" w:rsidRDefault="000A4102" w:rsidP="000A4102">
              <w:pPr>
                <w:pStyle w:val="afe"/>
                <w:spacing w:after="0" w:line="360" w:lineRule="auto"/>
                <w:ind w:firstLineChars="200" w:firstLine="420"/>
              </w:pPr>
              <w:r w:rsidRPr="00C60EF2">
                <w:rPr>
                  <w:rFonts w:hint="eastAsia"/>
                </w:rPr>
                <w:t>公司自</w:t>
              </w:r>
              <w:r w:rsidRPr="00C60EF2">
                <w:t>20</w:t>
              </w:r>
              <w:r w:rsidRPr="00C60EF2">
                <w:rPr>
                  <w:rFonts w:hint="eastAsia"/>
                </w:rPr>
                <w:t>20年1月1日起执行财政部修订后的《企业会计准则第</w:t>
              </w:r>
              <w:r w:rsidRPr="00C60EF2">
                <w:t>14号——收入》(以下简称新收入准则)。根据相关新旧准则衔接规定，对可比期间信息不予调整，首次执行</w:t>
              </w:r>
              <w:r w:rsidRPr="00C60EF2">
                <w:rPr>
                  <w:rFonts w:hint="eastAsia"/>
                </w:rPr>
                <w:t>日执行新准则的累积影响数追溯调整本报告期期初留存收益及财务报表其他相关项目金额。</w:t>
              </w:r>
            </w:p>
            <w:p w:rsidR="00E640B7" w:rsidRPr="000A4102" w:rsidRDefault="000A4102" w:rsidP="000A4102">
              <w:pPr>
                <w:pStyle w:val="afe"/>
                <w:spacing w:after="0" w:line="360" w:lineRule="auto"/>
                <w:ind w:firstLineChars="200" w:firstLine="420"/>
                <w:rPr>
                  <w:i/>
                </w:rPr>
              </w:pPr>
              <w:r w:rsidRPr="00D97B8E">
                <w:rPr>
                  <w:rFonts w:hint="eastAsia"/>
                </w:rPr>
                <w:t>公司自</w:t>
              </w:r>
              <w:r w:rsidRPr="00D97B8E">
                <w:t>20</w:t>
              </w:r>
              <w:r w:rsidRPr="00A676A4">
                <w:rPr>
                  <w:rFonts w:hint="eastAsia"/>
                </w:rPr>
                <w:t>20年1月1日起执行财政部于2019年度颁布</w:t>
              </w:r>
              <w:r>
                <w:rPr>
                  <w:rFonts w:hint="eastAsia"/>
                </w:rPr>
                <w:t>的</w:t>
              </w:r>
              <w:r w:rsidRPr="00A676A4">
                <w:rPr>
                  <w:rFonts w:hint="eastAsia"/>
                </w:rPr>
                <w:t>《企业会计准则解释第13号》，</w:t>
              </w:r>
              <w:r>
                <w:rPr>
                  <w:rFonts w:hint="eastAsia"/>
                </w:rPr>
                <w:t>该项会计政策变更采用未来适用法处理。</w:t>
              </w:r>
            </w:p>
          </w:sdtContent>
        </w:sdt>
      </w:sdtContent>
    </w:sdt>
    <w:p w:rsidR="00E640B7" w:rsidRDefault="00E640B7">
      <w:pPr>
        <w:rPr>
          <w:szCs w:val="21"/>
        </w:rPr>
      </w:pPr>
    </w:p>
    <w:p w:rsidR="00E640B7" w:rsidRDefault="006B2B5D">
      <w:pPr>
        <w:pStyle w:val="4"/>
        <w:numPr>
          <w:ilvl w:val="3"/>
          <w:numId w:val="138"/>
        </w:numPr>
        <w:ind w:left="426" w:hanging="426"/>
      </w:pPr>
      <w:r>
        <w:rPr>
          <w:rFonts w:hint="eastAsia"/>
        </w:rPr>
        <w:t>重要</w:t>
      </w:r>
      <w:r>
        <w:t>会计估计变更</w:t>
      </w:r>
    </w:p>
    <w:sdt>
      <w:sdtPr>
        <w:alias w:val="是否适用：重要会计估计变更[双击切换]"/>
        <w:tag w:val="_GBC_902f08bd36774074945386d2d1f9b67d"/>
        <w:id w:val="1051656543"/>
        <w:lock w:val="sdtLocked"/>
        <w:placeholder>
          <w:docPart w:val="GBC22222222222222222222222222222"/>
        </w:placeholder>
      </w:sdtPr>
      <w:sdtContent>
        <w:p w:rsidR="000A4102" w:rsidRDefault="00507434" w:rsidP="000A4102">
          <w:pPr>
            <w:rPr>
              <w:szCs w:val="21"/>
            </w:rPr>
          </w:pPr>
          <w:r>
            <w:fldChar w:fldCharType="begin"/>
          </w:r>
          <w:r w:rsidR="000A4102">
            <w:instrText xml:space="preserve">MACROBUTTON  SnrToggleCheckbox □适用 </w:instrText>
          </w:r>
          <w:r>
            <w:fldChar w:fldCharType="end"/>
          </w:r>
          <w:r>
            <w:fldChar w:fldCharType="begin"/>
          </w:r>
          <w:r w:rsidR="000A4102">
            <w:instrText xml:space="preserve"> MACROBUTTON  SnrToggleCheckbox √不适用 </w:instrText>
          </w:r>
          <w:r>
            <w:fldChar w:fldCharType="end"/>
          </w:r>
        </w:p>
      </w:sdtContent>
    </w:sdt>
    <w:p w:rsidR="00E640B7" w:rsidRDefault="00E640B7">
      <w:pPr>
        <w:rPr>
          <w:szCs w:val="21"/>
        </w:rPr>
      </w:pPr>
    </w:p>
    <w:p w:rsidR="00E640B7" w:rsidRDefault="00E640B7">
      <w:pPr>
        <w:rPr>
          <w:szCs w:val="21"/>
        </w:rPr>
      </w:pPr>
    </w:p>
    <w:bookmarkStart w:id="147" w:name="_Hlk24100246" w:displacedByCustomXml="next"/>
    <w:sdt>
      <w:sdtPr>
        <w:rPr>
          <w:rFonts w:ascii="宋体" w:eastAsia="宋体" w:hAnsi="宋体" w:cs="宋体"/>
          <w:b w:val="0"/>
          <w:bCs w:val="0"/>
          <w:kern w:val="0"/>
          <w:szCs w:val="24"/>
        </w:rPr>
        <w:alias w:val="选项模块:首次执行新金融工具准则、新收入准则、新租赁准则调整首次执行当年年初财务报表相关项目情况"/>
        <w:tag w:val="_SEC_26cb0ff2f40c4cec8cc5f95eaa49a269"/>
        <w:id w:val="1462688033"/>
        <w:lock w:val="sdtLocked"/>
        <w:placeholder>
          <w:docPart w:val="GBC22222222222222222222222222222"/>
        </w:placeholder>
      </w:sdtPr>
      <w:sdtEndPr>
        <w:rPr>
          <w:szCs w:val="21"/>
        </w:rPr>
      </w:sdtEndPr>
      <w:sdtContent>
        <w:bookmarkStart w:id="148" w:name="_Hlk10465969" w:displacedByCustomXml="prev"/>
        <w:bookmarkEnd w:id="148" w:displacedByCustomXml="prev"/>
        <w:p w:rsidR="00E640B7" w:rsidRDefault="006B2B5D">
          <w:pPr>
            <w:pStyle w:val="4"/>
            <w:numPr>
              <w:ilvl w:val="3"/>
              <w:numId w:val="138"/>
            </w:numPr>
            <w:ind w:left="426" w:hanging="426"/>
          </w:pPr>
          <w:r>
            <w:rPr>
              <w:rFonts w:ascii="Times New Roman" w:hAnsi="Times New Roman"/>
            </w:rPr>
            <w:t>2020</w:t>
          </w:r>
          <w:r>
            <w:t>年</w:t>
          </w:r>
          <w:r>
            <w:rPr>
              <w:rFonts w:hint="eastAsia"/>
            </w:rPr>
            <w:t>起首次执行新收入准则、新租赁准则调整首次执行当年年初财务报表相关情</w:t>
          </w:r>
          <w:r>
            <w:t>况</w:t>
          </w:r>
        </w:p>
        <w:sdt>
          <w:sdtPr>
            <w:rPr>
              <w:rFonts w:hint="eastAsia"/>
            </w:rPr>
            <w:alias w:val="是否适用：首次执行新金融工具准则或新收入准则调整首次执行当年年初财务报表相关项目情况[双击切换]"/>
            <w:tag w:val="_GBC_e1701479a1654e0d9f4b2ffb99c13db0"/>
            <w:id w:val="1529222755"/>
            <w:lock w:val="sdtLocked"/>
            <w:placeholder>
              <w:docPart w:val="GBC22222222222222222222222222222"/>
            </w:placeholder>
          </w:sdtPr>
          <w:sdtContent>
            <w:p w:rsidR="00F13C80" w:rsidRDefault="00507434">
              <w:r>
                <w:fldChar w:fldCharType="begin"/>
              </w:r>
              <w:r w:rsidR="00F13C80">
                <w:instrText xml:space="preserve"> MACROBUTTON  SnrToggleCheckbox □适用 </w:instrText>
              </w:r>
              <w:r>
                <w:fldChar w:fldCharType="end"/>
              </w:r>
              <w:r>
                <w:fldChar w:fldCharType="begin"/>
              </w:r>
              <w:r w:rsidR="00F13C80">
                <w:instrText xml:space="preserve"> MACROBUTTON  SnrToggleCheckbox √不适用 </w:instrText>
              </w:r>
              <w:r>
                <w:fldChar w:fldCharType="end"/>
              </w:r>
            </w:p>
          </w:sdtContent>
        </w:sdt>
        <w:p w:rsidR="00E640B7" w:rsidRPr="000A4102" w:rsidRDefault="00507434"/>
      </w:sdtContent>
    </w:sdt>
    <w:bookmarkEnd w:id="147" w:displacedByCustomXml="prev"/>
    <w:bookmarkStart w:id="149" w:name="_Hlk533668565" w:displacedByCustomXml="next"/>
    <w:sdt>
      <w:sdtPr>
        <w:rPr>
          <w:rFonts w:ascii="宋体" w:eastAsia="宋体" w:hAnsi="宋体" w:cs="宋体" w:hint="eastAsia"/>
          <w:b w:val="0"/>
          <w:bCs w:val="0"/>
          <w:kern w:val="0"/>
          <w:szCs w:val="21"/>
        </w:rPr>
        <w:alias w:val="模块:首次执行新会计准则追溯调整前期比较数据的说明"/>
        <w:tag w:val="_SEC_f61c4970a1ac4db989642e895ccb27eb"/>
        <w:id w:val="333267853"/>
        <w:lock w:val="sdtLocked"/>
        <w:placeholder>
          <w:docPart w:val="GBC22222222222222222222222222222"/>
        </w:placeholder>
      </w:sdtPr>
      <w:sdtEndPr>
        <w:rPr>
          <w:rFonts w:hint="default"/>
        </w:rPr>
      </w:sdtEndPr>
      <w:sdtContent>
        <w:p w:rsidR="00E640B7" w:rsidRDefault="006B2B5D">
          <w:pPr>
            <w:pStyle w:val="4"/>
            <w:numPr>
              <w:ilvl w:val="3"/>
              <w:numId w:val="138"/>
            </w:numPr>
            <w:ind w:left="426" w:hanging="426"/>
            <w:rPr>
              <w:rFonts w:cs="宋体"/>
              <w:bCs w:val="0"/>
              <w:kern w:val="0"/>
              <w:szCs w:val="21"/>
            </w:rPr>
          </w:pPr>
          <w:r>
            <w:rPr>
              <w:rFonts w:ascii="Times New Roman" w:hAnsi="Times New Roman"/>
            </w:rPr>
            <w:t>2020</w:t>
          </w:r>
          <w:r>
            <w:t>年</w:t>
          </w:r>
          <w:r>
            <w:rPr>
              <w:rFonts w:hint="eastAsia"/>
            </w:rPr>
            <w:t>起首次执行新收入准则、新租赁准则追溯调整前期比较数据的说</w:t>
          </w:r>
          <w:r>
            <w:t>明</w:t>
          </w:r>
        </w:p>
        <w:sdt>
          <w:sdtPr>
            <w:rPr>
              <w:szCs w:val="21"/>
            </w:rPr>
            <w:alias w:val="是否适用：首次执行新会计准则调整前期比较数据的说明[双击切换]"/>
            <w:tag w:val="_GBC_1b2d18d8f09b4f03b8f1ed6811c0dee0"/>
            <w:id w:val="-818961436"/>
            <w:lock w:val="sdtLocked"/>
            <w:placeholder>
              <w:docPart w:val="GBC22222222222222222222222222222"/>
            </w:placeholder>
          </w:sdtPr>
          <w:sdtContent>
            <w:p w:rsidR="00E640B7" w:rsidRDefault="00507434" w:rsidP="000A4102">
              <w:pPr>
                <w:rPr>
                  <w:szCs w:val="21"/>
                </w:rPr>
              </w:pPr>
              <w:r>
                <w:rPr>
                  <w:szCs w:val="21"/>
                </w:rPr>
                <w:fldChar w:fldCharType="begin"/>
              </w:r>
              <w:r w:rsidR="000A4102">
                <w:rPr>
                  <w:szCs w:val="21"/>
                </w:rPr>
                <w:instrText xml:space="preserve"> MACROBUTTON  SnrToggleCheckbox □适用 </w:instrText>
              </w:r>
              <w:r>
                <w:rPr>
                  <w:szCs w:val="21"/>
                </w:rPr>
                <w:fldChar w:fldCharType="end"/>
              </w:r>
              <w:r>
                <w:rPr>
                  <w:szCs w:val="21"/>
                </w:rPr>
                <w:fldChar w:fldCharType="begin"/>
              </w:r>
              <w:r w:rsidR="000A4102">
                <w:rPr>
                  <w:szCs w:val="21"/>
                </w:rPr>
                <w:instrText xml:space="preserve"> MACROBUTTON  SnrToggleCheckbox √不适用 </w:instrText>
              </w:r>
              <w:r>
                <w:rPr>
                  <w:szCs w:val="21"/>
                </w:rPr>
                <w:fldChar w:fldCharType="end"/>
              </w:r>
            </w:p>
          </w:sdtContent>
        </w:sdt>
        <w:p w:rsidR="00E640B7" w:rsidRDefault="00507434">
          <w:pPr>
            <w:rPr>
              <w:szCs w:val="21"/>
            </w:rPr>
          </w:pPr>
        </w:p>
      </w:sdtContent>
    </w:sdt>
    <w:bookmarkEnd w:id="149" w:displacedByCustomXml="prev"/>
    <w:sdt>
      <w:sdtPr>
        <w:rPr>
          <w:rFonts w:asciiTheme="minorHAnsi" w:hAnsiTheme="minorHAnsi" w:cstheme="minorBidi" w:hint="eastAsia"/>
          <w:b w:val="0"/>
          <w:bCs w:val="0"/>
          <w:kern w:val="0"/>
          <w:szCs w:val="22"/>
        </w:rPr>
        <w:alias w:val="模块:其他"/>
        <w:tag w:val="_GBC_f9189f2c315949f484bded540173f7a8"/>
        <w:id w:val="-1357881275"/>
        <w:lock w:val="sdtLocked"/>
        <w:placeholder>
          <w:docPart w:val="GBC22222222222222222222222222222"/>
        </w:placeholder>
      </w:sdtPr>
      <w:sdtEndPr>
        <w:rPr>
          <w:rFonts w:ascii="宋体" w:hAnsi="宋体" w:cs="Times New Roman"/>
          <w:szCs w:val="21"/>
        </w:rPr>
      </w:sdtEndPr>
      <w:sdtContent>
        <w:p w:rsidR="00E640B7" w:rsidRDefault="006B2B5D">
          <w:pPr>
            <w:pStyle w:val="3"/>
            <w:numPr>
              <w:ilvl w:val="0"/>
              <w:numId w:val="47"/>
            </w:numPr>
          </w:pPr>
          <w:r>
            <w:rPr>
              <w:rFonts w:hint="eastAsia"/>
            </w:rPr>
            <w:t>其他</w:t>
          </w:r>
        </w:p>
        <w:sdt>
          <w:sdtPr>
            <w:rPr>
              <w:rFonts w:hint="eastAsia"/>
              <w:szCs w:val="21"/>
            </w:rPr>
            <w:alias w:val="是否适用：公司主要会计政策、会计估计和前期差错的其他说明[双击切换]"/>
            <w:tag w:val="_GBC_bcb348c2b015461e9de30ce69ad888ae"/>
            <w:id w:val="183945872"/>
            <w:lock w:val="sdtLocked"/>
            <w:placeholder>
              <w:docPart w:val="GBC22222222222222222222222222222"/>
            </w:placeholder>
          </w:sdtPr>
          <w:sdtContent>
            <w:p w:rsidR="00E640B7" w:rsidRDefault="00507434" w:rsidP="000A4102">
              <w:pPr>
                <w:rPr>
                  <w:szCs w:val="21"/>
                </w:rPr>
              </w:pPr>
              <w:r>
                <w:rPr>
                  <w:szCs w:val="21"/>
                </w:rPr>
                <w:fldChar w:fldCharType="begin"/>
              </w:r>
              <w:r w:rsidR="000A4102">
                <w:rPr>
                  <w:szCs w:val="21"/>
                </w:rPr>
                <w:instrText xml:space="preserve"> MACROBUTTON  SnrToggleCheckbox □适用  </w:instrText>
              </w:r>
              <w:r>
                <w:rPr>
                  <w:szCs w:val="21"/>
                </w:rPr>
                <w:fldChar w:fldCharType="end"/>
              </w:r>
              <w:r>
                <w:rPr>
                  <w:szCs w:val="21"/>
                </w:rPr>
                <w:fldChar w:fldCharType="begin"/>
              </w:r>
              <w:r w:rsidR="000A4102">
                <w:rPr>
                  <w:szCs w:val="21"/>
                </w:rPr>
                <w:instrText xml:space="preserve"> MACROBUTTON  SnrToggleCheckbox √不适用 </w:instrText>
              </w:r>
              <w:r>
                <w:rPr>
                  <w:szCs w:val="21"/>
                </w:rPr>
                <w:fldChar w:fldCharType="end"/>
              </w:r>
            </w:p>
          </w:sdtContent>
        </w:sdt>
        <w:p w:rsidR="00E640B7" w:rsidRDefault="00507434">
          <w:pPr>
            <w:rPr>
              <w:szCs w:val="21"/>
            </w:rPr>
          </w:pPr>
        </w:p>
      </w:sdtContent>
    </w:sdt>
    <w:p w:rsidR="00E640B7" w:rsidRDefault="006B2B5D">
      <w:pPr>
        <w:pStyle w:val="2"/>
        <w:numPr>
          <w:ilvl w:val="0"/>
          <w:numId w:val="45"/>
        </w:numPr>
        <w:rPr>
          <w:rFonts w:ascii="宋体" w:hAnsi="宋体"/>
        </w:rPr>
      </w:pPr>
      <w:r>
        <w:rPr>
          <w:rFonts w:ascii="宋体" w:hAnsi="宋体" w:hint="eastAsia"/>
        </w:rPr>
        <w:t>税项</w:t>
      </w:r>
    </w:p>
    <w:sdt>
      <w:sdtPr>
        <w:rPr>
          <w:rFonts w:asciiTheme="minorHAnsi" w:hAnsiTheme="minorHAnsi" w:cs="宋体"/>
          <w:b w:val="0"/>
          <w:bCs w:val="0"/>
          <w:kern w:val="0"/>
          <w:szCs w:val="22"/>
        </w:rPr>
        <w:alias w:val="模块:主要税种及税率"/>
        <w:tag w:val="_GBC_21c965fa52af49a9865023fb4e05671a"/>
        <w:id w:val="1883745031"/>
        <w:lock w:val="sdtLocked"/>
        <w:placeholder>
          <w:docPart w:val="GBC22222222222222222222222222222"/>
        </w:placeholder>
      </w:sdtPr>
      <w:sdtEndPr>
        <w:rPr>
          <w:rFonts w:ascii="宋体" w:hAnsi="宋体"/>
          <w:szCs w:val="24"/>
        </w:rPr>
      </w:sdtEndPr>
      <w:sdtContent>
        <w:p w:rsidR="00E640B7" w:rsidRDefault="006B2B5D">
          <w:pPr>
            <w:pStyle w:val="3"/>
            <w:numPr>
              <w:ilvl w:val="0"/>
              <w:numId w:val="51"/>
            </w:numPr>
            <w:tabs>
              <w:tab w:val="left" w:pos="546"/>
            </w:tabs>
          </w:pPr>
          <w:r>
            <w:t>主要税种及税率</w:t>
          </w:r>
        </w:p>
        <w:p w:rsidR="00E640B7" w:rsidRDefault="006B2B5D">
          <w:r>
            <w:t>主要税种及税率</w:t>
          </w:r>
          <w:r>
            <w:rPr>
              <w:rFonts w:hint="eastAsia"/>
            </w:rPr>
            <w:t>情况</w:t>
          </w:r>
        </w:p>
        <w:sdt>
          <w:sdtPr>
            <w:alias w:val="是否适用：主要税种及税率情况 [双击切换]"/>
            <w:tag w:val="_GBC_f900f926144b41b9ba020b5a24aff3c0"/>
            <w:id w:val="-1226841782"/>
            <w:lock w:val="sdtLocked"/>
            <w:placeholder>
              <w:docPart w:val="GBC22222222222222222222222222222"/>
            </w:placeholder>
          </w:sdtPr>
          <w:sdtContent>
            <w:p w:rsidR="00E640B7" w:rsidRDefault="00507434">
              <w:r>
                <w:fldChar w:fldCharType="begin"/>
              </w:r>
              <w:r w:rsidR="000A4102">
                <w:instrText xml:space="preserve">MACROBUTTON  SnrToggleCheckbox √适用 </w:instrText>
              </w:r>
              <w:r>
                <w:fldChar w:fldCharType="end"/>
              </w:r>
              <w:r>
                <w:fldChar w:fldCharType="begin"/>
              </w:r>
              <w:r w:rsidR="000A4102">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2"/>
            <w:gridCol w:w="3145"/>
            <w:gridCol w:w="3122"/>
          </w:tblGrid>
          <w:tr w:rsidR="00E640B7" w:rsidTr="007C634C">
            <w:sdt>
              <w:sdtPr>
                <w:tag w:val="_PLD_b5758c089ae1414f99b1cc36321c29a1"/>
                <w:id w:val="-1847091362"/>
                <w:lock w:val="sdtLocked"/>
              </w:sdtPr>
              <w:sdtContent>
                <w:tc>
                  <w:tcPr>
                    <w:tcW w:w="1537" w:type="pct"/>
                    <w:vAlign w:val="center"/>
                  </w:tcPr>
                  <w:p w:rsidR="00E640B7" w:rsidRDefault="006B2B5D">
                    <w:pPr>
                      <w:jc w:val="center"/>
                      <w:rPr>
                        <w:szCs w:val="21"/>
                      </w:rPr>
                    </w:pPr>
                    <w:r>
                      <w:rPr>
                        <w:szCs w:val="21"/>
                      </w:rPr>
                      <w:t>税种</w:t>
                    </w:r>
                  </w:p>
                </w:tc>
              </w:sdtContent>
            </w:sdt>
            <w:sdt>
              <w:sdtPr>
                <w:tag w:val="_PLD_0e1599c84a4d47cc8f6f9b3d3069a1bd"/>
                <w:id w:val="721788238"/>
                <w:lock w:val="sdtLocked"/>
              </w:sdtPr>
              <w:sdtContent>
                <w:tc>
                  <w:tcPr>
                    <w:tcW w:w="1738" w:type="pct"/>
                    <w:vAlign w:val="center"/>
                  </w:tcPr>
                  <w:p w:rsidR="00E640B7" w:rsidRDefault="006B2B5D">
                    <w:pPr>
                      <w:jc w:val="center"/>
                      <w:rPr>
                        <w:szCs w:val="21"/>
                      </w:rPr>
                    </w:pPr>
                    <w:r>
                      <w:rPr>
                        <w:szCs w:val="21"/>
                      </w:rPr>
                      <w:t>计税依据</w:t>
                    </w:r>
                  </w:p>
                </w:tc>
              </w:sdtContent>
            </w:sdt>
            <w:sdt>
              <w:sdtPr>
                <w:tag w:val="_PLD_74e07bcec6714b078c64caa53447462a"/>
                <w:id w:val="685948888"/>
                <w:lock w:val="sdtLocked"/>
              </w:sdtPr>
              <w:sdtContent>
                <w:tc>
                  <w:tcPr>
                    <w:tcW w:w="1725" w:type="pct"/>
                    <w:vAlign w:val="center"/>
                  </w:tcPr>
                  <w:p w:rsidR="00E640B7" w:rsidRDefault="006B2B5D">
                    <w:pPr>
                      <w:jc w:val="center"/>
                      <w:rPr>
                        <w:szCs w:val="21"/>
                      </w:rPr>
                    </w:pPr>
                    <w:r>
                      <w:rPr>
                        <w:szCs w:val="21"/>
                      </w:rPr>
                      <w:t>税率</w:t>
                    </w:r>
                  </w:p>
                </w:tc>
              </w:sdtContent>
            </w:sdt>
          </w:tr>
          <w:tr w:rsidR="00E640B7" w:rsidTr="00F96290">
            <w:sdt>
              <w:sdtPr>
                <w:tag w:val="_PLD_4d75d180e4a54748bbcb375f2bb00259"/>
                <w:id w:val="749933239"/>
                <w:lock w:val="sdtLocked"/>
              </w:sdtPr>
              <w:sdtContent>
                <w:tc>
                  <w:tcPr>
                    <w:tcW w:w="1537" w:type="pct"/>
                  </w:tcPr>
                  <w:p w:rsidR="00E640B7" w:rsidRDefault="006B2B5D">
                    <w:pPr>
                      <w:rPr>
                        <w:szCs w:val="21"/>
                      </w:rPr>
                    </w:pPr>
                    <w:r>
                      <w:rPr>
                        <w:szCs w:val="21"/>
                      </w:rPr>
                      <w:t>增值税</w:t>
                    </w:r>
                  </w:p>
                </w:tc>
              </w:sdtContent>
            </w:sdt>
            <w:tc>
              <w:tcPr>
                <w:tcW w:w="1738" w:type="pct"/>
              </w:tcPr>
              <w:p w:rsidR="00E640B7" w:rsidRDefault="000A4102">
                <w:pPr>
                  <w:rPr>
                    <w:szCs w:val="21"/>
                  </w:rPr>
                </w:pPr>
                <w:r>
                  <w:rPr>
                    <w:rFonts w:ascii="Arial" w:hAnsi="Arial" w:cs="Arial"/>
                    <w:color w:val="000000"/>
                    <w:spacing w:val="8"/>
                    <w:szCs w:val="21"/>
                  </w:rPr>
                  <w:t>以按税法规定计算的</w:t>
                </w:r>
                <w:r w:rsidRPr="00042351">
                  <w:rPr>
                    <w:rFonts w:ascii="Arial" w:hAnsi="Arial" w:cs="Arial"/>
                    <w:color w:val="000000"/>
                    <w:spacing w:val="8"/>
                    <w:szCs w:val="21"/>
                  </w:rPr>
                  <w:t>销售货物</w:t>
                </w:r>
                <w:r>
                  <w:rPr>
                    <w:rFonts w:ascii="Arial" w:hAnsi="Arial" w:cs="Arial" w:hint="eastAsia"/>
                    <w:color w:val="000000"/>
                    <w:spacing w:val="8"/>
                    <w:szCs w:val="21"/>
                  </w:rPr>
                  <w:t>和</w:t>
                </w:r>
                <w:r w:rsidRPr="00042351">
                  <w:rPr>
                    <w:rFonts w:ascii="Arial" w:hAnsi="Arial" w:cs="Arial"/>
                    <w:color w:val="000000"/>
                    <w:spacing w:val="8"/>
                    <w:szCs w:val="21"/>
                  </w:rPr>
                  <w:t>应税劳务</w:t>
                </w:r>
                <w:r>
                  <w:rPr>
                    <w:rFonts w:ascii="Arial" w:hAnsi="Arial" w:cs="Arial"/>
                    <w:color w:val="000000"/>
                    <w:spacing w:val="8"/>
                    <w:szCs w:val="21"/>
                  </w:rPr>
                  <w:t>收入为基础计算销项税额</w:t>
                </w:r>
                <w:r>
                  <w:rPr>
                    <w:rFonts w:ascii="Arial" w:hAnsi="Arial" w:cs="Arial" w:hint="eastAsia"/>
                    <w:color w:val="000000"/>
                    <w:spacing w:val="8"/>
                    <w:szCs w:val="21"/>
                  </w:rPr>
                  <w:t>，</w:t>
                </w:r>
                <w:r>
                  <w:rPr>
                    <w:rFonts w:ascii="Arial" w:hAnsi="Arial" w:cs="Arial"/>
                    <w:color w:val="000000"/>
                    <w:spacing w:val="8"/>
                    <w:szCs w:val="21"/>
                  </w:rPr>
                  <w:t>扣除当期允许抵扣的进项税额后</w:t>
                </w:r>
                <w:r>
                  <w:rPr>
                    <w:rFonts w:ascii="Arial" w:hAnsi="Arial" w:cs="Arial" w:hint="eastAsia"/>
                    <w:color w:val="000000"/>
                    <w:spacing w:val="8"/>
                    <w:szCs w:val="21"/>
                  </w:rPr>
                  <w:t>，</w:t>
                </w:r>
                <w:r>
                  <w:rPr>
                    <w:rFonts w:ascii="Arial" w:hAnsi="Arial" w:cs="Arial"/>
                    <w:color w:val="000000"/>
                    <w:spacing w:val="8"/>
                    <w:szCs w:val="21"/>
                  </w:rPr>
                  <w:t>差额部分为应交增值税</w:t>
                </w:r>
              </w:p>
            </w:tc>
            <w:tc>
              <w:tcPr>
                <w:tcW w:w="1725" w:type="pct"/>
              </w:tcPr>
              <w:p w:rsidR="00E640B7" w:rsidRDefault="000A4102">
                <w:pPr>
                  <w:rPr>
                    <w:szCs w:val="21"/>
                  </w:rPr>
                </w:pPr>
                <w:r w:rsidRPr="006216C3">
                  <w:rPr>
                    <w:rFonts w:hint="eastAsia"/>
                    <w:szCs w:val="21"/>
                  </w:rPr>
                  <w:t>13%、9%、6%</w:t>
                </w:r>
              </w:p>
            </w:tc>
          </w:tr>
          <w:tr w:rsidR="00E640B7" w:rsidTr="00F96290">
            <w:sdt>
              <w:sdtPr>
                <w:tag w:val="_PLD_ac2e80b3e934498ab302db72c55f6367"/>
                <w:id w:val="813759591"/>
                <w:lock w:val="sdtLocked"/>
              </w:sdtPr>
              <w:sdtContent>
                <w:tc>
                  <w:tcPr>
                    <w:tcW w:w="1537" w:type="pct"/>
                  </w:tcPr>
                  <w:p w:rsidR="00E640B7" w:rsidRDefault="006B2B5D">
                    <w:pPr>
                      <w:rPr>
                        <w:szCs w:val="21"/>
                      </w:rPr>
                    </w:pPr>
                    <w:r>
                      <w:rPr>
                        <w:szCs w:val="21"/>
                      </w:rPr>
                      <w:t>消费税</w:t>
                    </w:r>
                  </w:p>
                </w:tc>
              </w:sdtContent>
            </w:sdt>
            <w:tc>
              <w:tcPr>
                <w:tcW w:w="1738" w:type="pct"/>
              </w:tcPr>
              <w:p w:rsidR="00E640B7" w:rsidRDefault="00E640B7">
                <w:pPr>
                  <w:rPr>
                    <w:szCs w:val="21"/>
                  </w:rPr>
                </w:pPr>
              </w:p>
            </w:tc>
            <w:tc>
              <w:tcPr>
                <w:tcW w:w="1725" w:type="pct"/>
              </w:tcPr>
              <w:p w:rsidR="00E640B7" w:rsidRDefault="00E640B7">
                <w:pPr>
                  <w:rPr>
                    <w:szCs w:val="21"/>
                  </w:rPr>
                </w:pPr>
              </w:p>
            </w:tc>
          </w:tr>
          <w:tr w:rsidR="00E640B7" w:rsidTr="00F96290">
            <w:sdt>
              <w:sdtPr>
                <w:tag w:val="_PLD_16b8e5f8bc5b40599694aedafb44cecb"/>
                <w:id w:val="1803652718"/>
                <w:lock w:val="sdtLocked"/>
              </w:sdtPr>
              <w:sdtContent>
                <w:tc>
                  <w:tcPr>
                    <w:tcW w:w="1537" w:type="pct"/>
                  </w:tcPr>
                  <w:p w:rsidR="00E640B7" w:rsidRDefault="006B2B5D">
                    <w:pPr>
                      <w:rPr>
                        <w:szCs w:val="21"/>
                      </w:rPr>
                    </w:pPr>
                    <w:r>
                      <w:rPr>
                        <w:szCs w:val="21"/>
                      </w:rPr>
                      <w:t>营业税</w:t>
                    </w:r>
                  </w:p>
                </w:tc>
              </w:sdtContent>
            </w:sdt>
            <w:tc>
              <w:tcPr>
                <w:tcW w:w="1738" w:type="pct"/>
              </w:tcPr>
              <w:p w:rsidR="00E640B7" w:rsidRDefault="00E640B7">
                <w:pPr>
                  <w:rPr>
                    <w:szCs w:val="21"/>
                  </w:rPr>
                </w:pPr>
              </w:p>
            </w:tc>
            <w:tc>
              <w:tcPr>
                <w:tcW w:w="1725" w:type="pct"/>
              </w:tcPr>
              <w:p w:rsidR="00E640B7" w:rsidRDefault="00E640B7">
                <w:pPr>
                  <w:rPr>
                    <w:szCs w:val="21"/>
                  </w:rPr>
                </w:pPr>
              </w:p>
            </w:tc>
          </w:tr>
          <w:tr w:rsidR="00E640B7" w:rsidTr="00F96290">
            <w:sdt>
              <w:sdtPr>
                <w:tag w:val="_PLD_f26de62b44974db399be3feb53a92b2d"/>
                <w:id w:val="1634141641"/>
                <w:lock w:val="sdtLocked"/>
              </w:sdtPr>
              <w:sdtContent>
                <w:tc>
                  <w:tcPr>
                    <w:tcW w:w="1537" w:type="pct"/>
                  </w:tcPr>
                  <w:p w:rsidR="00E640B7" w:rsidRDefault="006B2B5D">
                    <w:pPr>
                      <w:rPr>
                        <w:szCs w:val="21"/>
                      </w:rPr>
                    </w:pPr>
                    <w:r>
                      <w:rPr>
                        <w:szCs w:val="21"/>
                      </w:rPr>
                      <w:t>城市维护建设税</w:t>
                    </w:r>
                  </w:p>
                </w:tc>
              </w:sdtContent>
            </w:sdt>
            <w:tc>
              <w:tcPr>
                <w:tcW w:w="1738" w:type="pct"/>
              </w:tcPr>
              <w:p w:rsidR="00E640B7" w:rsidRDefault="000A4102">
                <w:pPr>
                  <w:rPr>
                    <w:szCs w:val="21"/>
                  </w:rPr>
                </w:pPr>
                <w:r>
                  <w:rPr>
                    <w:rFonts w:hint="eastAsia"/>
                    <w:szCs w:val="21"/>
                  </w:rPr>
                  <w:t>实际</w:t>
                </w:r>
                <w:r w:rsidRPr="00042351">
                  <w:rPr>
                    <w:rFonts w:hint="eastAsia"/>
                    <w:szCs w:val="21"/>
                  </w:rPr>
                  <w:t>缴</w:t>
                </w:r>
                <w:r>
                  <w:rPr>
                    <w:rFonts w:hint="eastAsia"/>
                    <w:szCs w:val="21"/>
                  </w:rPr>
                  <w:t>纳的</w:t>
                </w:r>
                <w:r w:rsidRPr="00042351">
                  <w:rPr>
                    <w:rFonts w:hint="eastAsia"/>
                    <w:szCs w:val="21"/>
                  </w:rPr>
                  <w:t>流转税税额</w:t>
                </w:r>
              </w:p>
            </w:tc>
            <w:tc>
              <w:tcPr>
                <w:tcW w:w="1725" w:type="pct"/>
              </w:tcPr>
              <w:p w:rsidR="00E640B7" w:rsidRDefault="000A4102">
                <w:pPr>
                  <w:rPr>
                    <w:szCs w:val="21"/>
                  </w:rPr>
                </w:pPr>
                <w:r w:rsidRPr="00312B34">
                  <w:t>7%</w:t>
                </w:r>
              </w:p>
            </w:tc>
          </w:tr>
          <w:tr w:rsidR="00E640B7" w:rsidTr="00F96290">
            <w:sdt>
              <w:sdtPr>
                <w:tag w:val="_PLD_c37795663344458fa383d79373863559"/>
                <w:id w:val="869648397"/>
                <w:lock w:val="sdtLocked"/>
              </w:sdtPr>
              <w:sdtContent>
                <w:tc>
                  <w:tcPr>
                    <w:tcW w:w="1537" w:type="pct"/>
                  </w:tcPr>
                  <w:p w:rsidR="00E640B7" w:rsidRDefault="006B2B5D">
                    <w:pPr>
                      <w:rPr>
                        <w:szCs w:val="21"/>
                      </w:rPr>
                    </w:pPr>
                    <w:r>
                      <w:rPr>
                        <w:szCs w:val="21"/>
                      </w:rPr>
                      <w:t>企业所得税</w:t>
                    </w:r>
                  </w:p>
                </w:tc>
              </w:sdtContent>
            </w:sdt>
            <w:tc>
              <w:tcPr>
                <w:tcW w:w="1738" w:type="pct"/>
              </w:tcPr>
              <w:p w:rsidR="00E640B7" w:rsidRDefault="000A4102">
                <w:pPr>
                  <w:rPr>
                    <w:szCs w:val="21"/>
                  </w:rPr>
                </w:pPr>
                <w:r w:rsidRPr="00042351">
                  <w:rPr>
                    <w:rFonts w:hint="eastAsia"/>
                    <w:szCs w:val="21"/>
                  </w:rPr>
                  <w:t>应纳税所得额</w:t>
                </w:r>
              </w:p>
            </w:tc>
            <w:tc>
              <w:tcPr>
                <w:tcW w:w="1725" w:type="pct"/>
              </w:tcPr>
              <w:p w:rsidR="00E640B7" w:rsidRDefault="000A4102">
                <w:pPr>
                  <w:rPr>
                    <w:szCs w:val="21"/>
                  </w:rPr>
                </w:pPr>
                <w:r>
                  <w:rPr>
                    <w:rFonts w:hint="eastAsia"/>
                  </w:rPr>
                  <w:t>详见</w:t>
                </w:r>
                <w:r>
                  <w:t>下表</w:t>
                </w:r>
              </w:p>
            </w:tc>
          </w:tr>
          <w:sdt>
            <w:sdtPr>
              <w:rPr>
                <w:rFonts w:cstheme="minorBidi"/>
                <w:kern w:val="2"/>
                <w:szCs w:val="21"/>
              </w:rPr>
              <w:alias w:val="其他主要税种及税率"/>
              <w:tag w:val="_GBC_b4f10406bc8741879c7bff390b72f9b9"/>
              <w:id w:val="489838088"/>
              <w:lock w:val="sdtLocked"/>
            </w:sdtPr>
            <w:sdtContent>
              <w:tr w:rsidR="00E640B7" w:rsidTr="00F96290">
                <w:tc>
                  <w:tcPr>
                    <w:tcW w:w="1537" w:type="pct"/>
                  </w:tcPr>
                  <w:p w:rsidR="00E640B7" w:rsidRDefault="000A4102">
                    <w:pPr>
                      <w:rPr>
                        <w:szCs w:val="21"/>
                      </w:rPr>
                    </w:pPr>
                    <w:r w:rsidRPr="00042351">
                      <w:rPr>
                        <w:rFonts w:hint="eastAsia"/>
                        <w:szCs w:val="21"/>
                      </w:rPr>
                      <w:t>教育费附加</w:t>
                    </w:r>
                  </w:p>
                </w:tc>
                <w:tc>
                  <w:tcPr>
                    <w:tcW w:w="1738" w:type="pct"/>
                  </w:tcPr>
                  <w:p w:rsidR="00E640B7" w:rsidRDefault="000A4102">
                    <w:pPr>
                      <w:rPr>
                        <w:szCs w:val="21"/>
                      </w:rPr>
                    </w:pPr>
                    <w:r>
                      <w:rPr>
                        <w:rFonts w:hint="eastAsia"/>
                        <w:szCs w:val="21"/>
                      </w:rPr>
                      <w:t>实际</w:t>
                    </w:r>
                    <w:r w:rsidRPr="00042351">
                      <w:rPr>
                        <w:rFonts w:hint="eastAsia"/>
                        <w:szCs w:val="21"/>
                      </w:rPr>
                      <w:t>缴</w:t>
                    </w:r>
                    <w:r>
                      <w:rPr>
                        <w:rFonts w:hint="eastAsia"/>
                        <w:szCs w:val="21"/>
                      </w:rPr>
                      <w:t>纳的</w:t>
                    </w:r>
                    <w:r w:rsidRPr="00042351">
                      <w:rPr>
                        <w:rFonts w:hint="eastAsia"/>
                        <w:szCs w:val="21"/>
                      </w:rPr>
                      <w:t>流转税税额</w:t>
                    </w:r>
                  </w:p>
                </w:tc>
                <w:tc>
                  <w:tcPr>
                    <w:tcW w:w="1725" w:type="pct"/>
                  </w:tcPr>
                  <w:p w:rsidR="00E640B7" w:rsidRDefault="000A4102">
                    <w:pPr>
                      <w:rPr>
                        <w:szCs w:val="21"/>
                      </w:rPr>
                    </w:pPr>
                    <w:r>
                      <w:rPr>
                        <w:rFonts w:hint="eastAsia"/>
                      </w:rPr>
                      <w:t>3</w:t>
                    </w:r>
                    <w:r w:rsidRPr="00312B34">
                      <w:t>%</w:t>
                    </w:r>
                  </w:p>
                </w:tc>
              </w:tr>
            </w:sdtContent>
          </w:sdt>
          <w:sdt>
            <w:sdtPr>
              <w:rPr>
                <w:rFonts w:cstheme="minorBidi"/>
                <w:kern w:val="2"/>
                <w:szCs w:val="21"/>
              </w:rPr>
              <w:alias w:val="其他主要税种及税率"/>
              <w:tag w:val="_GBC_b4f10406bc8741879c7bff390b72f9b9"/>
              <w:id w:val="1769500255"/>
              <w:lock w:val="sdtLocked"/>
            </w:sdtPr>
            <w:sdtContent>
              <w:tr w:rsidR="00E640B7" w:rsidTr="00F96290">
                <w:tc>
                  <w:tcPr>
                    <w:tcW w:w="1537" w:type="pct"/>
                  </w:tcPr>
                  <w:p w:rsidR="00E640B7" w:rsidRDefault="000A4102">
                    <w:pPr>
                      <w:rPr>
                        <w:szCs w:val="21"/>
                      </w:rPr>
                    </w:pPr>
                    <w:r w:rsidRPr="00042351">
                      <w:rPr>
                        <w:rFonts w:hint="eastAsia"/>
                        <w:szCs w:val="21"/>
                      </w:rPr>
                      <w:t>地方教育附加</w:t>
                    </w:r>
                  </w:p>
                </w:tc>
                <w:tc>
                  <w:tcPr>
                    <w:tcW w:w="1738" w:type="pct"/>
                  </w:tcPr>
                  <w:p w:rsidR="00E640B7" w:rsidRDefault="000A4102">
                    <w:pPr>
                      <w:rPr>
                        <w:szCs w:val="21"/>
                      </w:rPr>
                    </w:pPr>
                    <w:r>
                      <w:rPr>
                        <w:rFonts w:hint="eastAsia"/>
                        <w:szCs w:val="21"/>
                      </w:rPr>
                      <w:t>实际</w:t>
                    </w:r>
                    <w:r w:rsidRPr="00042351">
                      <w:rPr>
                        <w:rFonts w:hint="eastAsia"/>
                        <w:szCs w:val="21"/>
                      </w:rPr>
                      <w:t>缴</w:t>
                    </w:r>
                    <w:r>
                      <w:rPr>
                        <w:rFonts w:hint="eastAsia"/>
                        <w:szCs w:val="21"/>
                      </w:rPr>
                      <w:t>纳的</w:t>
                    </w:r>
                    <w:r w:rsidRPr="00042351">
                      <w:rPr>
                        <w:rFonts w:hint="eastAsia"/>
                        <w:szCs w:val="21"/>
                      </w:rPr>
                      <w:t>流转税税额</w:t>
                    </w:r>
                  </w:p>
                </w:tc>
                <w:tc>
                  <w:tcPr>
                    <w:tcW w:w="1725" w:type="pct"/>
                  </w:tcPr>
                  <w:p w:rsidR="00E640B7" w:rsidRDefault="000A4102">
                    <w:pPr>
                      <w:rPr>
                        <w:szCs w:val="21"/>
                      </w:rPr>
                    </w:pPr>
                    <w:r>
                      <w:rPr>
                        <w:rFonts w:hint="eastAsia"/>
                      </w:rPr>
                      <w:t>2</w:t>
                    </w:r>
                    <w:r w:rsidRPr="00312B34">
                      <w:t>%</w:t>
                    </w:r>
                  </w:p>
                </w:tc>
              </w:tr>
            </w:sdtContent>
          </w:sdt>
        </w:tbl>
        <w:p w:rsidR="00E640B7" w:rsidRDefault="00E640B7">
          <w:pPr>
            <w:rPr>
              <w:szCs w:val="21"/>
            </w:rPr>
          </w:pPr>
        </w:p>
        <w:p w:rsidR="00E640B7" w:rsidRDefault="006B2B5D">
          <w:pPr>
            <w:rPr>
              <w:szCs w:val="21"/>
            </w:rPr>
          </w:pPr>
          <w:r>
            <w:rPr>
              <w:rFonts w:hint="eastAsia"/>
              <w:szCs w:val="21"/>
            </w:rPr>
            <w:t>存在不同企业所得税税率纳税主体的，披露情况说明</w:t>
          </w:r>
        </w:p>
        <w:sdt>
          <w:sdtPr>
            <w:rPr>
              <w:szCs w:val="21"/>
            </w:rPr>
            <w:alias w:val="是否适用：存在不同企业所得税税率纳税主体的，披露情况说明[双击切换]"/>
            <w:tag w:val="_GBC_f117cb1e9d6f4e82900861637cf6a799"/>
            <w:id w:val="-1284344997"/>
            <w:lock w:val="sdtLocked"/>
            <w:placeholder>
              <w:docPart w:val="GBC22222222222222222222222222222"/>
            </w:placeholder>
          </w:sdtPr>
          <w:sdtContent>
            <w:p w:rsidR="000A4102" w:rsidRDefault="00507434">
              <w:pPr>
                <w:rPr>
                  <w:szCs w:val="21"/>
                </w:rPr>
              </w:pPr>
              <w:r>
                <w:rPr>
                  <w:szCs w:val="21"/>
                </w:rPr>
                <w:fldChar w:fldCharType="begin"/>
              </w:r>
              <w:r w:rsidR="000A4102">
                <w:rPr>
                  <w:szCs w:val="21"/>
                </w:rPr>
                <w:instrText xml:space="preserve">MACROBUTTON  SnrToggleCheckbox √适用 </w:instrText>
              </w:r>
              <w:r>
                <w:rPr>
                  <w:szCs w:val="21"/>
                </w:rPr>
                <w:fldChar w:fldCharType="end"/>
              </w:r>
              <w:r>
                <w:rPr>
                  <w:szCs w:val="21"/>
                </w:rPr>
                <w:fldChar w:fldCharType="begin"/>
              </w:r>
              <w:r w:rsidR="000A4102">
                <w:rPr>
                  <w:szCs w:val="21"/>
                </w:rPr>
                <w:instrText xml:space="preserve"> MACROBUTTON  SnrToggleCheckbox □不适用 </w:instrText>
              </w:r>
              <w:r>
                <w:rPr>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4602"/>
            <w:gridCol w:w="4447"/>
          </w:tblGrid>
          <w:tr w:rsidR="000A4102" w:rsidTr="000A4102">
            <w:sdt>
              <w:sdtPr>
                <w:tag w:val="_PLD_45211f01b9764dbc9a13b86554731418"/>
                <w:id w:val="1332086"/>
                <w:lock w:val="sdtLocked"/>
              </w:sdtPr>
              <w:sdtContent>
                <w:tc>
                  <w:tcPr>
                    <w:tcW w:w="2543" w:type="pct"/>
                    <w:shd w:val="clear" w:color="auto" w:fill="auto"/>
                    <w:vAlign w:val="center"/>
                  </w:tcPr>
                  <w:p w:rsidR="000A4102" w:rsidRDefault="000A4102" w:rsidP="000A4102">
                    <w:pPr>
                      <w:jc w:val="center"/>
                      <w:rPr>
                        <w:szCs w:val="21"/>
                      </w:rPr>
                    </w:pPr>
                    <w:r>
                      <w:rPr>
                        <w:rFonts w:hint="eastAsia"/>
                        <w:szCs w:val="21"/>
                      </w:rPr>
                      <w:t>纳税主体名称</w:t>
                    </w:r>
                  </w:p>
                </w:tc>
              </w:sdtContent>
            </w:sdt>
            <w:sdt>
              <w:sdtPr>
                <w:tag w:val="_PLD_f364076e1daa46149b120da21925a155"/>
                <w:id w:val="1332087"/>
                <w:lock w:val="sdtLocked"/>
              </w:sdtPr>
              <w:sdtContent>
                <w:tc>
                  <w:tcPr>
                    <w:tcW w:w="2457" w:type="pct"/>
                    <w:shd w:val="clear" w:color="auto" w:fill="auto"/>
                    <w:vAlign w:val="center"/>
                  </w:tcPr>
                  <w:p w:rsidR="000A4102" w:rsidRDefault="000A4102" w:rsidP="000A4102">
                    <w:pPr>
                      <w:jc w:val="center"/>
                      <w:rPr>
                        <w:szCs w:val="21"/>
                      </w:rPr>
                    </w:pPr>
                    <w:r>
                      <w:rPr>
                        <w:rFonts w:hint="eastAsia"/>
                        <w:szCs w:val="21"/>
                      </w:rPr>
                      <w:t>所得税税率（%）</w:t>
                    </w:r>
                  </w:p>
                </w:tc>
              </w:sdtContent>
            </w:sdt>
          </w:tr>
          <w:sdt>
            <w:sdtPr>
              <w:rPr>
                <w:szCs w:val="21"/>
              </w:rPr>
              <w:alias w:val="不同纳税主体所得税税率说明明细"/>
              <w:tag w:val="_GBC_e71b3f1578da465088bdd975b9618640"/>
              <w:id w:val="1332088"/>
              <w:lock w:val="sdtLocked"/>
            </w:sdtPr>
            <w:sdtContent>
              <w:tr w:rsidR="000A4102" w:rsidTr="000A4102">
                <w:tc>
                  <w:tcPr>
                    <w:tcW w:w="2543" w:type="pct"/>
                    <w:shd w:val="clear" w:color="auto" w:fill="auto"/>
                    <w:vAlign w:val="center"/>
                  </w:tcPr>
                  <w:p w:rsidR="000A4102" w:rsidRDefault="000A4102" w:rsidP="000A4102">
                    <w:pPr>
                      <w:rPr>
                        <w:szCs w:val="21"/>
                      </w:rPr>
                    </w:pPr>
                    <w:r>
                      <w:t>牡丹江恒丰纸业股份有限公司</w:t>
                    </w:r>
                  </w:p>
                </w:tc>
                <w:tc>
                  <w:tcPr>
                    <w:tcW w:w="2457" w:type="pct"/>
                    <w:shd w:val="clear" w:color="auto" w:fill="auto"/>
                  </w:tcPr>
                  <w:p w:rsidR="000A4102" w:rsidRDefault="000A4102" w:rsidP="000A4102">
                    <w:pPr>
                      <w:jc w:val="right"/>
                      <w:rPr>
                        <w:szCs w:val="21"/>
                      </w:rPr>
                    </w:pPr>
                    <w:r>
                      <w:t>15%</w:t>
                    </w:r>
                  </w:p>
                </w:tc>
              </w:tr>
            </w:sdtContent>
          </w:sdt>
          <w:sdt>
            <w:sdtPr>
              <w:rPr>
                <w:szCs w:val="21"/>
              </w:rPr>
              <w:alias w:val="不同纳税主体所得税税率说明明细"/>
              <w:tag w:val="_GBC_e71b3f1578da465088bdd975b9618640"/>
              <w:id w:val="1332089"/>
              <w:lock w:val="sdtLocked"/>
            </w:sdtPr>
            <w:sdtContent>
              <w:tr w:rsidR="000A4102" w:rsidTr="000A4102">
                <w:tc>
                  <w:tcPr>
                    <w:tcW w:w="2543" w:type="pct"/>
                    <w:shd w:val="clear" w:color="auto" w:fill="auto"/>
                    <w:vAlign w:val="center"/>
                  </w:tcPr>
                  <w:p w:rsidR="000A4102" w:rsidRDefault="000A4102" w:rsidP="000A4102">
                    <w:pPr>
                      <w:rPr>
                        <w:szCs w:val="21"/>
                      </w:rPr>
                    </w:pPr>
                    <w:r>
                      <w:t>黑龙江恒祥信检测技术有限公司</w:t>
                    </w:r>
                  </w:p>
                </w:tc>
                <w:tc>
                  <w:tcPr>
                    <w:tcW w:w="2457" w:type="pct"/>
                    <w:shd w:val="clear" w:color="auto" w:fill="auto"/>
                  </w:tcPr>
                  <w:p w:rsidR="000A4102" w:rsidRDefault="000A4102" w:rsidP="000A4102">
                    <w:pPr>
                      <w:jc w:val="right"/>
                      <w:rPr>
                        <w:szCs w:val="21"/>
                      </w:rPr>
                    </w:pPr>
                    <w:r>
                      <w:t>20%</w:t>
                    </w:r>
                  </w:p>
                </w:tc>
              </w:tr>
            </w:sdtContent>
          </w:sdt>
          <w:sdt>
            <w:sdtPr>
              <w:rPr>
                <w:szCs w:val="21"/>
              </w:rPr>
              <w:alias w:val="不同纳税主体所得税税率说明明细"/>
              <w:tag w:val="_GBC_e71b3f1578da465088bdd975b9618640"/>
              <w:id w:val="1332090"/>
              <w:lock w:val="sdtLocked"/>
            </w:sdtPr>
            <w:sdtContent>
              <w:tr w:rsidR="000A4102" w:rsidRPr="000A4102" w:rsidTr="000A4102">
                <w:tc>
                  <w:tcPr>
                    <w:tcW w:w="2543" w:type="pct"/>
                    <w:shd w:val="clear" w:color="auto" w:fill="auto"/>
                    <w:vAlign w:val="center"/>
                  </w:tcPr>
                  <w:p w:rsidR="000A4102" w:rsidRDefault="000A4102" w:rsidP="000A4102">
                    <w:pPr>
                      <w:rPr>
                        <w:szCs w:val="21"/>
                      </w:rPr>
                    </w:pPr>
                    <w:r>
                      <w:t>除上述以外的其他纳税主体</w:t>
                    </w:r>
                  </w:p>
                </w:tc>
                <w:tc>
                  <w:tcPr>
                    <w:tcW w:w="2457" w:type="pct"/>
                    <w:shd w:val="clear" w:color="auto" w:fill="auto"/>
                  </w:tcPr>
                  <w:p w:rsidR="000A4102" w:rsidRDefault="000A4102" w:rsidP="000A4102">
                    <w:pPr>
                      <w:jc w:val="right"/>
                      <w:rPr>
                        <w:szCs w:val="21"/>
                      </w:rPr>
                    </w:pPr>
                    <w:r>
                      <w:t>25%</w:t>
                    </w:r>
                  </w:p>
                </w:tc>
              </w:tr>
            </w:sdtContent>
          </w:sdt>
        </w:tbl>
        <w:p w:rsidR="00E640B7" w:rsidRPr="000A4102" w:rsidRDefault="00507434" w:rsidP="000A4102"/>
      </w:sdtContent>
    </w:sdt>
    <w:p w:rsidR="00E640B7" w:rsidRDefault="00E640B7">
      <w:pPr>
        <w:rPr>
          <w:szCs w:val="21"/>
        </w:rPr>
      </w:pPr>
    </w:p>
    <w:sdt>
      <w:sdtPr>
        <w:rPr>
          <w:rFonts w:ascii="宋体" w:hAnsi="宋体" w:cs="宋体"/>
          <w:b w:val="0"/>
          <w:bCs w:val="0"/>
          <w:kern w:val="0"/>
          <w:sz w:val="24"/>
          <w:szCs w:val="22"/>
        </w:rPr>
        <w:alias w:val="模块:税收优惠及批文"/>
        <w:tag w:val="_GBC_8efa381cc976417f9135f0c744d05452"/>
        <w:id w:val="295649871"/>
        <w:lock w:val="sdtLocked"/>
        <w:placeholder>
          <w:docPart w:val="GBC22222222222222222222222222222"/>
        </w:placeholder>
      </w:sdtPr>
      <w:sdtEndPr>
        <w:rPr>
          <w:rFonts w:asciiTheme="minorEastAsia" w:eastAsiaTheme="minorEastAsia" w:hAnsiTheme="minorEastAsia" w:cs="Times New Roman" w:hint="eastAsia"/>
          <w:kern w:val="2"/>
          <w:sz w:val="21"/>
          <w:szCs w:val="21"/>
        </w:rPr>
      </w:sdtEndPr>
      <w:sdtContent>
        <w:p w:rsidR="00E640B7" w:rsidRDefault="006B2B5D">
          <w:pPr>
            <w:pStyle w:val="3"/>
            <w:numPr>
              <w:ilvl w:val="0"/>
              <w:numId w:val="51"/>
            </w:numPr>
            <w:tabs>
              <w:tab w:val="left" w:pos="546"/>
            </w:tabs>
          </w:pPr>
          <w:r>
            <w:t>税收优惠</w:t>
          </w:r>
        </w:p>
        <w:sdt>
          <w:sdtPr>
            <w:rPr>
              <w:rFonts w:hint="eastAsia"/>
              <w:szCs w:val="21"/>
            </w:rPr>
            <w:alias w:val="是否适用：税收优惠[双击切换]"/>
            <w:tag w:val="_GBC_7b649dcf8ab54475bffc51edb3c33588"/>
            <w:id w:val="-1431038144"/>
            <w:lock w:val="sdtLocked"/>
            <w:placeholder>
              <w:docPart w:val="GBC22222222222222222222222222222"/>
            </w:placeholder>
          </w:sdtPr>
          <w:sdtContent>
            <w:p w:rsidR="00E640B7" w:rsidRDefault="00507434">
              <w:pPr>
                <w:rPr>
                  <w:szCs w:val="21"/>
                </w:rPr>
              </w:pPr>
              <w:r>
                <w:rPr>
                  <w:szCs w:val="21"/>
                </w:rPr>
                <w:fldChar w:fldCharType="begin"/>
              </w:r>
              <w:r w:rsidR="000A4102">
                <w:rPr>
                  <w:szCs w:val="21"/>
                </w:rPr>
                <w:instrText xml:space="preserve"> MACROBUTTON  SnrToggleCheckbox √适用  </w:instrText>
              </w:r>
              <w:r>
                <w:rPr>
                  <w:szCs w:val="21"/>
                </w:rPr>
                <w:fldChar w:fldCharType="end"/>
              </w:r>
              <w:r>
                <w:rPr>
                  <w:szCs w:val="21"/>
                </w:rPr>
                <w:fldChar w:fldCharType="begin"/>
              </w:r>
              <w:r w:rsidR="000A4102">
                <w:rPr>
                  <w:szCs w:val="21"/>
                </w:rPr>
                <w:instrText xml:space="preserve"> MACROBUTTON  SnrToggleCheckbox □不适用 </w:instrText>
              </w:r>
              <w:r>
                <w:rPr>
                  <w:szCs w:val="21"/>
                </w:rPr>
                <w:fldChar w:fldCharType="end"/>
              </w:r>
            </w:p>
          </w:sdtContent>
        </w:sdt>
        <w:sdt>
          <w:sdtPr>
            <w:rPr>
              <w:rFonts w:hint="eastAsia"/>
              <w:szCs w:val="21"/>
            </w:rPr>
            <w:alias w:val="优惠税赋及批文"/>
            <w:tag w:val="_GBC_3bbdacdaa3ba421fb8a81b9bda047bb4"/>
            <w:id w:val="-1711325921"/>
            <w:lock w:val="sdtLocked"/>
            <w:placeholder>
              <w:docPart w:val="GBC22222222222222222222222222222"/>
            </w:placeholder>
          </w:sdtPr>
          <w:sdtContent>
            <w:p w:rsidR="000A4102" w:rsidRDefault="000A4102" w:rsidP="007873FF">
              <w:pPr>
                <w:spacing w:line="360" w:lineRule="auto"/>
                <w:ind w:firstLineChars="200" w:firstLine="420"/>
                <w:rPr>
                  <w:szCs w:val="21"/>
                </w:rPr>
              </w:pPr>
              <w:r>
                <w:rPr>
                  <w:rFonts w:hint="eastAsia"/>
                  <w:szCs w:val="21"/>
                </w:rPr>
                <w:t>1</w:t>
              </w:r>
              <w:r w:rsidRPr="00B74F51">
                <w:rPr>
                  <w:rFonts w:hint="eastAsia"/>
                  <w:szCs w:val="21"/>
                </w:rPr>
                <w:t>.</w:t>
              </w:r>
              <w:r>
                <w:rPr>
                  <w:rFonts w:hint="eastAsia"/>
                  <w:szCs w:val="21"/>
                </w:rPr>
                <w:t xml:space="preserve"> </w:t>
              </w:r>
              <w:r w:rsidRPr="00B74F51">
                <w:rPr>
                  <w:rFonts w:hint="eastAsia"/>
                  <w:szCs w:val="21"/>
                </w:rPr>
                <w:t>20</w:t>
              </w:r>
              <w:r>
                <w:rPr>
                  <w:rFonts w:hint="eastAsia"/>
                  <w:szCs w:val="21"/>
                </w:rPr>
                <w:t>20</w:t>
              </w:r>
              <w:r w:rsidRPr="00B74F51">
                <w:rPr>
                  <w:rFonts w:hint="eastAsia"/>
                  <w:szCs w:val="21"/>
                </w:rPr>
                <w:t>年8月</w:t>
              </w:r>
              <w:r>
                <w:rPr>
                  <w:rFonts w:hint="eastAsia"/>
                  <w:szCs w:val="21"/>
                </w:rPr>
                <w:t>7</w:t>
              </w:r>
              <w:r w:rsidRPr="00B74F51">
                <w:rPr>
                  <w:rFonts w:hint="eastAsia"/>
                  <w:szCs w:val="21"/>
                </w:rPr>
                <w:t>日牡丹江恒丰纸业股份有限公司取得由</w:t>
              </w:r>
              <w:r>
                <w:rPr>
                  <w:rFonts w:hint="eastAsia"/>
                  <w:szCs w:val="21"/>
                </w:rPr>
                <w:t>黑龙江省科学技术厅</w:t>
              </w:r>
              <w:r w:rsidRPr="00B74F51">
                <w:rPr>
                  <w:rFonts w:hint="eastAsia"/>
                  <w:szCs w:val="21"/>
                </w:rPr>
                <w:t>、黑龙江省</w:t>
              </w:r>
              <w:r>
                <w:rPr>
                  <w:rFonts w:hint="eastAsia"/>
                  <w:szCs w:val="21"/>
                </w:rPr>
                <w:t>财政</w:t>
              </w:r>
              <w:r w:rsidRPr="00B74F51">
                <w:rPr>
                  <w:rFonts w:hint="eastAsia"/>
                  <w:szCs w:val="21"/>
                </w:rPr>
                <w:t>厅、国家</w:t>
              </w:r>
              <w:r>
                <w:rPr>
                  <w:rFonts w:hint="eastAsia"/>
                  <w:szCs w:val="21"/>
                </w:rPr>
                <w:t>黑龙江省</w:t>
              </w:r>
              <w:r w:rsidRPr="00B74F51">
                <w:rPr>
                  <w:rFonts w:hint="eastAsia"/>
                  <w:szCs w:val="21"/>
                </w:rPr>
                <w:t>税务局联合颁发的高新技术企业证书(证书编号</w:t>
              </w:r>
              <w:r w:rsidRPr="00B74F51">
                <w:rPr>
                  <w:szCs w:val="21"/>
                </w:rPr>
                <w:t>GR202023000406</w:t>
              </w:r>
              <w:r w:rsidRPr="00B74F51">
                <w:rPr>
                  <w:rFonts w:hint="eastAsia"/>
                  <w:szCs w:val="21"/>
                </w:rPr>
                <w:t>)，有效期三年。根据《国家税务总局关于实施高新技术企业所得税优惠有关问题的通知》(国税函〔2009〕203号)之规定，</w:t>
              </w:r>
              <w:r>
                <w:rPr>
                  <w:rFonts w:hint="eastAsia"/>
                  <w:szCs w:val="21"/>
                </w:rPr>
                <w:t>公司</w:t>
              </w:r>
              <w:r w:rsidRPr="00B74F51">
                <w:rPr>
                  <w:rFonts w:hint="eastAsia"/>
                  <w:szCs w:val="21"/>
                </w:rPr>
                <w:t>20</w:t>
              </w:r>
              <w:r>
                <w:rPr>
                  <w:rFonts w:hint="eastAsia"/>
                  <w:szCs w:val="21"/>
                </w:rPr>
                <w:t>20</w:t>
              </w:r>
              <w:r w:rsidRPr="00B74F51">
                <w:rPr>
                  <w:rFonts w:hint="eastAsia"/>
                  <w:szCs w:val="21"/>
                </w:rPr>
                <w:t>-202</w:t>
              </w:r>
              <w:r>
                <w:rPr>
                  <w:rFonts w:hint="eastAsia"/>
                  <w:szCs w:val="21"/>
                </w:rPr>
                <w:t>2</w:t>
              </w:r>
              <w:r w:rsidRPr="00B74F51">
                <w:rPr>
                  <w:rFonts w:hint="eastAsia"/>
                  <w:szCs w:val="21"/>
                </w:rPr>
                <w:t>年度享受企业所得税优惠政策，减按15%税率缴纳企业所得税。</w:t>
              </w:r>
            </w:p>
            <w:p w:rsidR="00E640B7" w:rsidRDefault="000A4102" w:rsidP="007873FF">
              <w:pPr>
                <w:spacing w:line="360" w:lineRule="auto"/>
                <w:ind w:firstLine="200"/>
                <w:rPr>
                  <w:szCs w:val="21"/>
                </w:rPr>
              </w:pPr>
              <w:r>
                <w:rPr>
                  <w:rFonts w:hint="eastAsia"/>
                  <w:szCs w:val="21"/>
                </w:rPr>
                <w:t xml:space="preserve">2. </w:t>
              </w:r>
              <w:r w:rsidRPr="00685CE4">
                <w:rPr>
                  <w:rFonts w:hint="eastAsia"/>
                  <w:szCs w:val="21"/>
                </w:rPr>
                <w:t>黑龙江恒祥信检测技术有限公司</w:t>
              </w:r>
              <w:r>
                <w:rPr>
                  <w:rFonts w:hint="eastAsia"/>
                  <w:szCs w:val="21"/>
                </w:rPr>
                <w:t>属于新设立的小微企业，预计年</w:t>
              </w:r>
              <w:r w:rsidRPr="00685CE4">
                <w:rPr>
                  <w:rFonts w:hint="eastAsia"/>
                  <w:szCs w:val="21"/>
                </w:rPr>
                <w:t>应纳税所得额</w:t>
              </w:r>
              <w:r>
                <w:rPr>
                  <w:rFonts w:hint="eastAsia"/>
                  <w:szCs w:val="21"/>
                </w:rPr>
                <w:t>大于10万元但</w:t>
              </w:r>
              <w:r w:rsidRPr="00685CE4">
                <w:rPr>
                  <w:rFonts w:hint="eastAsia"/>
                  <w:szCs w:val="21"/>
                </w:rPr>
                <w:t>不超过100</w:t>
              </w:r>
              <w:r>
                <w:rPr>
                  <w:rFonts w:hint="eastAsia"/>
                  <w:szCs w:val="21"/>
                </w:rPr>
                <w:t>万元，根据</w:t>
              </w:r>
              <w:r w:rsidRPr="00B74F51">
                <w:rPr>
                  <w:rFonts w:hint="eastAsia"/>
                  <w:szCs w:val="21"/>
                </w:rPr>
                <w:t>《</w:t>
              </w:r>
              <w:r w:rsidRPr="00685CE4">
                <w:rPr>
                  <w:rFonts w:hint="eastAsia"/>
                  <w:szCs w:val="21"/>
                </w:rPr>
                <w:t>关于实施小微企业普惠性税收减免政策的通知</w:t>
              </w:r>
              <w:r w:rsidRPr="00B74F51">
                <w:rPr>
                  <w:rFonts w:hint="eastAsia"/>
                  <w:szCs w:val="21"/>
                </w:rPr>
                <w:t>》(</w:t>
              </w:r>
              <w:r>
                <w:rPr>
                  <w:rFonts w:hint="eastAsia"/>
                  <w:szCs w:val="21"/>
                </w:rPr>
                <w:t>财税</w:t>
              </w:r>
              <w:r w:rsidRPr="00B74F51">
                <w:rPr>
                  <w:rFonts w:hint="eastAsia"/>
                  <w:szCs w:val="21"/>
                </w:rPr>
                <w:t>〔20</w:t>
              </w:r>
              <w:r>
                <w:rPr>
                  <w:rFonts w:hint="eastAsia"/>
                  <w:szCs w:val="21"/>
                </w:rPr>
                <w:t>1</w:t>
              </w:r>
              <w:r w:rsidRPr="00B74F51">
                <w:rPr>
                  <w:rFonts w:hint="eastAsia"/>
                  <w:szCs w:val="21"/>
                </w:rPr>
                <w:t>9〕</w:t>
              </w:r>
              <w:r>
                <w:rPr>
                  <w:rFonts w:hint="eastAsia"/>
                  <w:szCs w:val="21"/>
                </w:rPr>
                <w:t>1</w:t>
              </w:r>
              <w:r w:rsidRPr="00B74F51">
                <w:rPr>
                  <w:rFonts w:hint="eastAsia"/>
                  <w:szCs w:val="21"/>
                </w:rPr>
                <w:t>3号)之规定</w:t>
              </w:r>
              <w:r>
                <w:rPr>
                  <w:rFonts w:hint="eastAsia"/>
                  <w:szCs w:val="21"/>
                </w:rPr>
                <w:t>，</w:t>
              </w:r>
              <w:r w:rsidRPr="00685CE4">
                <w:rPr>
                  <w:rFonts w:hint="eastAsia"/>
                  <w:szCs w:val="21"/>
                </w:rPr>
                <w:t>对小型微利企业年应纳税所得额不超过100万元的部分，减按25%计入应纳税所得额，按20%的税率缴纳企业所得税</w:t>
              </w:r>
              <w:r>
                <w:rPr>
                  <w:rFonts w:hint="eastAsia"/>
                  <w:szCs w:val="21"/>
                </w:rPr>
                <w:t>。</w:t>
              </w:r>
            </w:p>
          </w:sdtContent>
        </w:sdt>
        <w:p w:rsidR="00E640B7" w:rsidRDefault="00507434">
          <w:pPr>
            <w:rPr>
              <w:rFonts w:asciiTheme="minorEastAsia" w:eastAsiaTheme="minorEastAsia" w:hAnsiTheme="minorEastAsia"/>
              <w:szCs w:val="21"/>
            </w:rPr>
          </w:pPr>
        </w:p>
      </w:sdtContent>
    </w:sdt>
    <w:sdt>
      <w:sdtPr>
        <w:rPr>
          <w:rFonts w:ascii="宋体" w:hAnsi="宋体" w:cs="宋体"/>
          <w:b w:val="0"/>
          <w:bCs w:val="0"/>
          <w:kern w:val="0"/>
          <w:sz w:val="24"/>
          <w:szCs w:val="22"/>
        </w:rPr>
        <w:alias w:val="模块:其他说明"/>
        <w:tag w:val="_GBC_9fdef48633e142f68e18dc5da08c2deb"/>
        <w:id w:val="-1527163541"/>
        <w:lock w:val="sdtLocked"/>
        <w:placeholder>
          <w:docPart w:val="GBC22222222222222222222222222222"/>
        </w:placeholder>
      </w:sdtPr>
      <w:sdtEndPr>
        <w:rPr>
          <w:rFonts w:ascii="Times New Roman" w:hAnsi="Times New Roman" w:cs="Times New Roman" w:hint="eastAsia"/>
          <w:kern w:val="2"/>
          <w:sz w:val="21"/>
          <w:szCs w:val="21"/>
        </w:rPr>
      </w:sdtEndPr>
      <w:sdtContent>
        <w:p w:rsidR="00E640B7" w:rsidRDefault="006B2B5D">
          <w:pPr>
            <w:pStyle w:val="3"/>
            <w:numPr>
              <w:ilvl w:val="0"/>
              <w:numId w:val="51"/>
            </w:numPr>
            <w:tabs>
              <w:tab w:val="left" w:pos="546"/>
            </w:tabs>
            <w:rPr>
              <w:rFonts w:asciiTheme="minorEastAsia" w:eastAsiaTheme="minorEastAsia" w:hAnsiTheme="minorEastAsia"/>
            </w:rPr>
          </w:pPr>
          <w:r>
            <w:t>其他</w:t>
          </w:r>
        </w:p>
        <w:sdt>
          <w:sdtPr>
            <w:rPr>
              <w:rFonts w:hint="eastAsia"/>
              <w:szCs w:val="21"/>
            </w:rPr>
            <w:alias w:val="是否适用：税项说明[双击切换]"/>
            <w:tag w:val="_GBC_cb15d487e8d84ad7877bd8820156d381"/>
            <w:id w:val="1903090711"/>
            <w:lock w:val="sdtLocked"/>
            <w:placeholder>
              <w:docPart w:val="GBC22222222222222222222222222222"/>
            </w:placeholder>
          </w:sdtPr>
          <w:sdtContent>
            <w:p w:rsidR="00E640B7" w:rsidRDefault="00507434" w:rsidP="000A4102">
              <w:pPr>
                <w:rPr>
                  <w:szCs w:val="21"/>
                </w:rPr>
              </w:pPr>
              <w:r>
                <w:rPr>
                  <w:szCs w:val="21"/>
                </w:rPr>
                <w:fldChar w:fldCharType="begin"/>
              </w:r>
              <w:r w:rsidR="000A4102">
                <w:rPr>
                  <w:szCs w:val="21"/>
                </w:rPr>
                <w:instrText xml:space="preserve"> MACROBUTTON  SnrToggleCheckbox □适用  </w:instrText>
              </w:r>
              <w:r>
                <w:rPr>
                  <w:szCs w:val="21"/>
                </w:rPr>
                <w:fldChar w:fldCharType="end"/>
              </w:r>
              <w:r>
                <w:rPr>
                  <w:szCs w:val="21"/>
                </w:rPr>
                <w:fldChar w:fldCharType="begin"/>
              </w:r>
              <w:r w:rsidR="000A4102">
                <w:rPr>
                  <w:szCs w:val="21"/>
                </w:rPr>
                <w:instrText xml:space="preserve"> MACROBUTTON  SnrToggleCheckbox √不适用 </w:instrText>
              </w:r>
              <w:r>
                <w:rPr>
                  <w:szCs w:val="21"/>
                </w:rPr>
                <w:fldChar w:fldCharType="end"/>
              </w:r>
            </w:p>
          </w:sdtContent>
        </w:sdt>
      </w:sdtContent>
    </w:sdt>
    <w:p w:rsidR="00E640B7" w:rsidRDefault="00E640B7"/>
    <w:p w:rsidR="00E640B7" w:rsidRDefault="006B2B5D">
      <w:pPr>
        <w:pStyle w:val="2"/>
        <w:numPr>
          <w:ilvl w:val="0"/>
          <w:numId w:val="45"/>
        </w:numPr>
      </w:pPr>
      <w:r>
        <w:rPr>
          <w:rFonts w:hint="eastAsia"/>
        </w:rPr>
        <w:t>合并财务报表项目注释</w:t>
      </w:r>
    </w:p>
    <w:sdt>
      <w:sdtPr>
        <w:rPr>
          <w:rFonts w:ascii="宋体" w:hAnsi="宋体" w:cs="宋体" w:hint="eastAsia"/>
          <w:b w:val="0"/>
          <w:bCs w:val="0"/>
          <w:kern w:val="0"/>
          <w:szCs w:val="21"/>
        </w:rPr>
        <w:alias w:val="模块:货币资金"/>
        <w:tag w:val="_GBC_e001074b3db146e59ba240ad8dd14b68"/>
        <w:id w:val="-1175949840"/>
        <w:lock w:val="sdtLocked"/>
        <w:placeholder>
          <w:docPart w:val="GBC22222222222222222222222222222"/>
        </w:placeholder>
      </w:sdtPr>
      <w:sdtContent>
        <w:p w:rsidR="00E640B7" w:rsidRDefault="006B2B5D">
          <w:pPr>
            <w:pStyle w:val="3"/>
            <w:numPr>
              <w:ilvl w:val="0"/>
              <w:numId w:val="21"/>
            </w:numPr>
            <w:rPr>
              <w:szCs w:val="21"/>
            </w:rPr>
          </w:pPr>
          <w:r>
            <w:rPr>
              <w:szCs w:val="21"/>
            </w:rPr>
            <w:t>货币资金</w:t>
          </w:r>
        </w:p>
        <w:sdt>
          <w:sdtPr>
            <w:rPr>
              <w:rFonts w:hint="eastAsia"/>
              <w:szCs w:val="21"/>
            </w:rPr>
            <w:alias w:val="是否适用：货币资金[双击切换]"/>
            <w:tag w:val="_GBC_7583a9a918ef405ba2d26448cc628ff5"/>
            <w:id w:val="840664115"/>
            <w:lock w:val="sdtLocked"/>
            <w:placeholder>
              <w:docPart w:val="GBC22222222222222222222222222222"/>
            </w:placeholder>
          </w:sdtPr>
          <w:sdtContent>
            <w:p w:rsidR="00E640B7" w:rsidRDefault="00507434">
              <w:pPr>
                <w:snapToGrid w:val="0"/>
                <w:spacing w:line="240" w:lineRule="atLeast"/>
                <w:rPr>
                  <w:szCs w:val="21"/>
                </w:rPr>
              </w:pPr>
              <w:r>
                <w:rPr>
                  <w:szCs w:val="21"/>
                </w:rPr>
                <w:fldChar w:fldCharType="begin"/>
              </w:r>
              <w:r w:rsidR="000A4102">
                <w:rPr>
                  <w:szCs w:val="21"/>
                </w:rPr>
                <w:instrText xml:space="preserve"> MACROBUTTON  SnrToggleCheckbox √适用  </w:instrText>
              </w:r>
              <w:r>
                <w:rPr>
                  <w:szCs w:val="21"/>
                </w:rPr>
                <w:fldChar w:fldCharType="end"/>
              </w:r>
              <w:r>
                <w:rPr>
                  <w:szCs w:val="21"/>
                </w:rPr>
                <w:fldChar w:fldCharType="begin"/>
              </w:r>
              <w:r w:rsidR="000A4102">
                <w:rPr>
                  <w:szCs w:val="21"/>
                </w:rPr>
                <w:instrText xml:space="preserve"> MACROBUTTON  SnrToggleCheckbox □不适用 </w:instrText>
              </w:r>
              <w:r>
                <w:rPr>
                  <w:szCs w:val="21"/>
                </w:rPr>
                <w:fldChar w:fldCharType="end"/>
              </w:r>
            </w:p>
          </w:sdtContent>
        </w:sdt>
        <w:p w:rsidR="00E640B7" w:rsidRDefault="006B2B5D">
          <w:pPr>
            <w:snapToGrid w:val="0"/>
            <w:spacing w:line="240" w:lineRule="atLeast"/>
            <w:jc w:val="right"/>
            <w:rPr>
              <w:szCs w:val="21"/>
            </w:rPr>
          </w:pPr>
          <w:r>
            <w:rPr>
              <w:rFonts w:hint="eastAsia"/>
              <w:szCs w:val="21"/>
            </w:rPr>
            <w:t>单位：</w:t>
          </w:r>
          <w:sdt>
            <w:sdtPr>
              <w:rPr>
                <w:rFonts w:hint="eastAsia"/>
                <w:szCs w:val="21"/>
              </w:rPr>
              <w:alias w:val="单位：财务附注：货币资金"/>
              <w:tag w:val="_GBC_837f4fb04cac4b8aa6bed7dc457a1486"/>
              <w:id w:val="13097491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货币资金"/>
              <w:tag w:val="_GBC_6a1d907ad1af44b1a90a92ac03d51b34"/>
              <w:id w:val="790633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2276"/>
            <w:gridCol w:w="3379"/>
            <w:gridCol w:w="3404"/>
          </w:tblGrid>
          <w:tr w:rsidR="000A4102" w:rsidTr="000A4102">
            <w:trPr>
              <w:cantSplit/>
            </w:trPr>
            <w:bookmarkStart w:id="150" w:name="_Hlk69322176" w:displacedByCustomXml="next"/>
            <w:sdt>
              <w:sdtPr>
                <w:tag w:val="_PLD_640e7daf451b4f14ba49162bfbbd1e72"/>
                <w:id w:val="1332255"/>
                <w:lock w:val="sdtLocked"/>
              </w:sdtPr>
              <w:sdtContent>
                <w:tc>
                  <w:tcPr>
                    <w:tcW w:w="1256" w:type="pct"/>
                    <w:shd w:val="clear" w:color="auto" w:fill="auto"/>
                    <w:vAlign w:val="center"/>
                  </w:tcPr>
                  <w:p w:rsidR="000A4102" w:rsidRDefault="000A4102" w:rsidP="000A4102">
                    <w:pPr>
                      <w:autoSpaceDE w:val="0"/>
                      <w:autoSpaceDN w:val="0"/>
                      <w:adjustRightInd w:val="0"/>
                      <w:snapToGrid w:val="0"/>
                      <w:spacing w:line="240" w:lineRule="atLeast"/>
                      <w:jc w:val="center"/>
                      <w:rPr>
                        <w:szCs w:val="21"/>
                      </w:rPr>
                    </w:pPr>
                    <w:r>
                      <w:rPr>
                        <w:rFonts w:hint="eastAsia"/>
                        <w:szCs w:val="21"/>
                      </w:rPr>
                      <w:t>项目</w:t>
                    </w:r>
                  </w:p>
                </w:tc>
              </w:sdtContent>
            </w:sdt>
            <w:sdt>
              <w:sdtPr>
                <w:tag w:val="_PLD_79d1e78073b542bda1ea85bf8925b2cd"/>
                <w:id w:val="1332256"/>
                <w:lock w:val="sdtLocked"/>
              </w:sdtPr>
              <w:sdtContent>
                <w:tc>
                  <w:tcPr>
                    <w:tcW w:w="1865" w:type="pct"/>
                    <w:shd w:val="clear" w:color="auto" w:fill="auto"/>
                    <w:vAlign w:val="center"/>
                  </w:tcPr>
                  <w:p w:rsidR="000A4102" w:rsidRDefault="000A4102" w:rsidP="000A4102">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725adef951424bb094850d632de69fd0"/>
                <w:id w:val="1332257"/>
                <w:lock w:val="sdtLocked"/>
              </w:sdtPr>
              <w:sdtContent>
                <w:tc>
                  <w:tcPr>
                    <w:tcW w:w="1879" w:type="pct"/>
                    <w:shd w:val="clear" w:color="auto" w:fill="auto"/>
                    <w:vAlign w:val="center"/>
                  </w:tcPr>
                  <w:p w:rsidR="000A4102" w:rsidRDefault="000A4102" w:rsidP="000A4102">
                    <w:pPr>
                      <w:autoSpaceDE w:val="0"/>
                      <w:autoSpaceDN w:val="0"/>
                      <w:adjustRightInd w:val="0"/>
                      <w:snapToGrid w:val="0"/>
                      <w:spacing w:line="240" w:lineRule="atLeast"/>
                      <w:jc w:val="center"/>
                      <w:rPr>
                        <w:szCs w:val="21"/>
                      </w:rPr>
                    </w:pPr>
                    <w:r>
                      <w:rPr>
                        <w:rFonts w:hint="eastAsia"/>
                        <w:szCs w:val="21"/>
                      </w:rPr>
                      <w:t>期初余额</w:t>
                    </w:r>
                  </w:p>
                </w:tc>
              </w:sdtContent>
            </w:sdt>
          </w:tr>
          <w:tr w:rsidR="000A4102" w:rsidTr="000A4102">
            <w:trPr>
              <w:cantSplit/>
            </w:trPr>
            <w:sdt>
              <w:sdtPr>
                <w:tag w:val="_PLD_55b07f50e1e44a558dc393086d2f0e7f"/>
                <w:id w:val="1332258"/>
                <w:lock w:val="sdtLocked"/>
              </w:sdtPr>
              <w:sdtContent>
                <w:tc>
                  <w:tcPr>
                    <w:tcW w:w="1256" w:type="pct"/>
                    <w:shd w:val="clear" w:color="auto" w:fill="auto"/>
                  </w:tcPr>
                  <w:p w:rsidR="000A4102" w:rsidRDefault="000A4102" w:rsidP="000A4102">
                    <w:pPr>
                      <w:autoSpaceDE w:val="0"/>
                      <w:autoSpaceDN w:val="0"/>
                      <w:adjustRightInd w:val="0"/>
                      <w:snapToGrid w:val="0"/>
                      <w:spacing w:line="240" w:lineRule="atLeast"/>
                      <w:rPr>
                        <w:szCs w:val="21"/>
                      </w:rPr>
                    </w:pPr>
                    <w:r>
                      <w:rPr>
                        <w:rFonts w:hint="eastAsia"/>
                        <w:szCs w:val="21"/>
                      </w:rPr>
                      <w:t>库存现金</w:t>
                    </w:r>
                  </w:p>
                </w:tc>
              </w:sdtContent>
            </w:sdt>
            <w:tc>
              <w:tcPr>
                <w:tcW w:w="1865" w:type="pct"/>
                <w:shd w:val="clear" w:color="auto" w:fill="auto"/>
              </w:tcPr>
              <w:p w:rsidR="000A4102" w:rsidRDefault="000A4102" w:rsidP="000A4102">
                <w:pPr>
                  <w:autoSpaceDE w:val="0"/>
                  <w:autoSpaceDN w:val="0"/>
                  <w:adjustRightInd w:val="0"/>
                  <w:snapToGrid w:val="0"/>
                  <w:spacing w:line="240" w:lineRule="atLeast"/>
                  <w:jc w:val="right"/>
                  <w:rPr>
                    <w:szCs w:val="21"/>
                  </w:rPr>
                </w:pPr>
                <w:r>
                  <w:t>52,264.53</w:t>
                </w:r>
              </w:p>
            </w:tc>
            <w:tc>
              <w:tcPr>
                <w:tcW w:w="1879" w:type="pct"/>
                <w:shd w:val="clear" w:color="auto" w:fill="auto"/>
              </w:tcPr>
              <w:p w:rsidR="000A4102" w:rsidRDefault="000A4102" w:rsidP="000A4102">
                <w:pPr>
                  <w:autoSpaceDE w:val="0"/>
                  <w:autoSpaceDN w:val="0"/>
                  <w:adjustRightInd w:val="0"/>
                  <w:snapToGrid w:val="0"/>
                  <w:spacing w:line="240" w:lineRule="atLeast"/>
                  <w:jc w:val="right"/>
                  <w:rPr>
                    <w:szCs w:val="21"/>
                  </w:rPr>
                </w:pPr>
                <w:r>
                  <w:t>64,413.86</w:t>
                </w:r>
              </w:p>
            </w:tc>
          </w:tr>
          <w:tr w:rsidR="000A4102" w:rsidTr="000A4102">
            <w:trPr>
              <w:cantSplit/>
            </w:trPr>
            <w:sdt>
              <w:sdtPr>
                <w:tag w:val="_PLD_29d0fc45c2044da8ab0120f52fea8366"/>
                <w:id w:val="1332259"/>
                <w:lock w:val="sdtLocked"/>
              </w:sdtPr>
              <w:sdtContent>
                <w:tc>
                  <w:tcPr>
                    <w:tcW w:w="1256" w:type="pct"/>
                    <w:shd w:val="clear" w:color="auto" w:fill="auto"/>
                  </w:tcPr>
                  <w:p w:rsidR="000A4102" w:rsidRDefault="000A4102" w:rsidP="000A4102">
                    <w:pPr>
                      <w:autoSpaceDE w:val="0"/>
                      <w:autoSpaceDN w:val="0"/>
                      <w:adjustRightInd w:val="0"/>
                      <w:snapToGrid w:val="0"/>
                      <w:spacing w:line="240" w:lineRule="atLeast"/>
                      <w:rPr>
                        <w:szCs w:val="21"/>
                      </w:rPr>
                    </w:pPr>
                    <w:r>
                      <w:rPr>
                        <w:rFonts w:hint="eastAsia"/>
                        <w:szCs w:val="21"/>
                      </w:rPr>
                      <w:t>银行存款</w:t>
                    </w:r>
                  </w:p>
                </w:tc>
              </w:sdtContent>
            </w:sdt>
            <w:tc>
              <w:tcPr>
                <w:tcW w:w="1865" w:type="pct"/>
                <w:shd w:val="clear" w:color="auto" w:fill="auto"/>
              </w:tcPr>
              <w:p w:rsidR="000A4102" w:rsidRDefault="000A4102" w:rsidP="000A4102">
                <w:pPr>
                  <w:autoSpaceDE w:val="0"/>
                  <w:autoSpaceDN w:val="0"/>
                  <w:adjustRightInd w:val="0"/>
                  <w:snapToGrid w:val="0"/>
                  <w:spacing w:line="240" w:lineRule="atLeast"/>
                  <w:jc w:val="right"/>
                  <w:rPr>
                    <w:szCs w:val="21"/>
                  </w:rPr>
                </w:pPr>
                <w:r>
                  <w:t>233,996,338.33</w:t>
                </w:r>
              </w:p>
            </w:tc>
            <w:tc>
              <w:tcPr>
                <w:tcW w:w="1879" w:type="pct"/>
                <w:shd w:val="clear" w:color="auto" w:fill="auto"/>
              </w:tcPr>
              <w:p w:rsidR="000A4102" w:rsidRDefault="000A4102" w:rsidP="000A4102">
                <w:pPr>
                  <w:autoSpaceDE w:val="0"/>
                  <w:autoSpaceDN w:val="0"/>
                  <w:adjustRightInd w:val="0"/>
                  <w:snapToGrid w:val="0"/>
                  <w:spacing w:line="240" w:lineRule="atLeast"/>
                  <w:jc w:val="right"/>
                  <w:rPr>
                    <w:szCs w:val="21"/>
                  </w:rPr>
                </w:pPr>
                <w:r>
                  <w:t>290,277,771.03</w:t>
                </w:r>
              </w:p>
            </w:tc>
          </w:tr>
          <w:tr w:rsidR="000A4102" w:rsidTr="000A4102">
            <w:trPr>
              <w:cantSplit/>
            </w:trPr>
            <w:sdt>
              <w:sdtPr>
                <w:tag w:val="_PLD_c1e18aed267f4e76a33b93512faddc98"/>
                <w:id w:val="1332260"/>
                <w:lock w:val="sdtLocked"/>
              </w:sdtPr>
              <w:sdtContent>
                <w:tc>
                  <w:tcPr>
                    <w:tcW w:w="1256" w:type="pct"/>
                    <w:shd w:val="clear" w:color="auto" w:fill="auto"/>
                  </w:tcPr>
                  <w:p w:rsidR="000A4102" w:rsidRDefault="000A4102" w:rsidP="000A4102">
                    <w:pPr>
                      <w:autoSpaceDE w:val="0"/>
                      <w:autoSpaceDN w:val="0"/>
                      <w:adjustRightInd w:val="0"/>
                      <w:snapToGrid w:val="0"/>
                      <w:spacing w:line="240" w:lineRule="atLeast"/>
                      <w:rPr>
                        <w:szCs w:val="21"/>
                      </w:rPr>
                    </w:pPr>
                    <w:r>
                      <w:rPr>
                        <w:rFonts w:hint="eastAsia"/>
                        <w:szCs w:val="21"/>
                      </w:rPr>
                      <w:t>其他货币资金</w:t>
                    </w:r>
                  </w:p>
                </w:tc>
              </w:sdtContent>
            </w:sdt>
            <w:tc>
              <w:tcPr>
                <w:tcW w:w="1865" w:type="pct"/>
                <w:shd w:val="clear" w:color="auto" w:fill="auto"/>
              </w:tcPr>
              <w:p w:rsidR="000A4102" w:rsidRDefault="000A4102" w:rsidP="000A4102">
                <w:pPr>
                  <w:autoSpaceDE w:val="0"/>
                  <w:autoSpaceDN w:val="0"/>
                  <w:adjustRightInd w:val="0"/>
                  <w:snapToGrid w:val="0"/>
                  <w:spacing w:line="240" w:lineRule="atLeast"/>
                  <w:jc w:val="right"/>
                  <w:rPr>
                    <w:szCs w:val="21"/>
                  </w:rPr>
                </w:pPr>
                <w:r>
                  <w:t>1,446,740.90</w:t>
                </w:r>
              </w:p>
            </w:tc>
            <w:tc>
              <w:tcPr>
                <w:tcW w:w="1879" w:type="pct"/>
                <w:shd w:val="clear" w:color="auto" w:fill="auto"/>
              </w:tcPr>
              <w:p w:rsidR="000A4102" w:rsidRDefault="000A4102" w:rsidP="000A4102">
                <w:pPr>
                  <w:autoSpaceDE w:val="0"/>
                  <w:autoSpaceDN w:val="0"/>
                  <w:adjustRightInd w:val="0"/>
                  <w:snapToGrid w:val="0"/>
                  <w:spacing w:line="240" w:lineRule="atLeast"/>
                  <w:jc w:val="right"/>
                  <w:rPr>
                    <w:szCs w:val="21"/>
                  </w:rPr>
                </w:pPr>
                <w:r>
                  <w:t>4,722,548.36</w:t>
                </w:r>
              </w:p>
            </w:tc>
          </w:tr>
          <w:tr w:rsidR="000A4102" w:rsidTr="000A4102">
            <w:trPr>
              <w:cantSplit/>
            </w:trPr>
            <w:sdt>
              <w:sdtPr>
                <w:tag w:val="_PLD_4aea35e6574448b9a1396c2c1b22290f"/>
                <w:id w:val="1332261"/>
                <w:lock w:val="sdtLocked"/>
              </w:sdtPr>
              <w:sdtContent>
                <w:tc>
                  <w:tcPr>
                    <w:tcW w:w="1256" w:type="pct"/>
                    <w:shd w:val="clear" w:color="auto" w:fill="auto"/>
                    <w:vAlign w:val="center"/>
                  </w:tcPr>
                  <w:p w:rsidR="000A4102" w:rsidRDefault="000A4102" w:rsidP="000A4102">
                    <w:pPr>
                      <w:autoSpaceDE w:val="0"/>
                      <w:autoSpaceDN w:val="0"/>
                      <w:adjustRightInd w:val="0"/>
                      <w:snapToGrid w:val="0"/>
                      <w:spacing w:line="240" w:lineRule="atLeast"/>
                      <w:rPr>
                        <w:szCs w:val="21"/>
                      </w:rPr>
                    </w:pPr>
                    <w:r>
                      <w:rPr>
                        <w:rFonts w:hint="eastAsia"/>
                        <w:szCs w:val="21"/>
                      </w:rPr>
                      <w:t>合计</w:t>
                    </w:r>
                  </w:p>
                </w:tc>
              </w:sdtContent>
            </w:sdt>
            <w:tc>
              <w:tcPr>
                <w:tcW w:w="1865" w:type="pct"/>
                <w:shd w:val="clear" w:color="auto" w:fill="auto"/>
              </w:tcPr>
              <w:p w:rsidR="000A4102" w:rsidRDefault="000A4102" w:rsidP="000A4102">
                <w:pPr>
                  <w:autoSpaceDE w:val="0"/>
                  <w:autoSpaceDN w:val="0"/>
                  <w:adjustRightInd w:val="0"/>
                  <w:snapToGrid w:val="0"/>
                  <w:spacing w:line="240" w:lineRule="atLeast"/>
                  <w:jc w:val="right"/>
                  <w:rPr>
                    <w:szCs w:val="21"/>
                  </w:rPr>
                </w:pPr>
                <w:r>
                  <w:t>235,495,343.76</w:t>
                </w:r>
              </w:p>
            </w:tc>
            <w:tc>
              <w:tcPr>
                <w:tcW w:w="1879" w:type="pct"/>
                <w:shd w:val="clear" w:color="auto" w:fill="auto"/>
              </w:tcPr>
              <w:p w:rsidR="000A4102" w:rsidRDefault="000A4102" w:rsidP="000A4102">
                <w:pPr>
                  <w:autoSpaceDE w:val="0"/>
                  <w:autoSpaceDN w:val="0"/>
                  <w:adjustRightInd w:val="0"/>
                  <w:snapToGrid w:val="0"/>
                  <w:spacing w:line="240" w:lineRule="atLeast"/>
                  <w:jc w:val="right"/>
                  <w:rPr>
                    <w:szCs w:val="21"/>
                  </w:rPr>
                </w:pPr>
                <w:r>
                  <w:t>295,064,733.25</w:t>
                </w:r>
              </w:p>
            </w:tc>
          </w:tr>
          <w:tr w:rsidR="000A4102" w:rsidTr="000A4102">
            <w:trPr>
              <w:cantSplit/>
            </w:trPr>
            <w:sdt>
              <w:sdtPr>
                <w:tag w:val="_PLD_bde21157aed743d5a01686780a359fcc"/>
                <w:id w:val="1332262"/>
                <w:lock w:val="sdtLocked"/>
              </w:sdtPr>
              <w:sdtContent>
                <w:tc>
                  <w:tcPr>
                    <w:tcW w:w="1256" w:type="pct"/>
                    <w:shd w:val="clear" w:color="auto" w:fill="auto"/>
                  </w:tcPr>
                  <w:p w:rsidR="000A4102" w:rsidRDefault="000A4102" w:rsidP="000A4102">
                    <w:pPr>
                      <w:autoSpaceDE w:val="0"/>
                      <w:autoSpaceDN w:val="0"/>
                      <w:adjustRightInd w:val="0"/>
                      <w:snapToGrid w:val="0"/>
                      <w:spacing w:line="240" w:lineRule="atLeast"/>
                      <w:ind w:firstLineChars="100" w:firstLine="210"/>
                      <w:jc w:val="center"/>
                      <w:rPr>
                        <w:szCs w:val="21"/>
                      </w:rPr>
                    </w:pPr>
                    <w:r>
                      <w:rPr>
                        <w:rFonts w:hint="eastAsia"/>
                        <w:szCs w:val="21"/>
                      </w:rPr>
                      <w:t>其中：存放在境外的款项总额</w:t>
                    </w:r>
                  </w:p>
                </w:tc>
              </w:sdtContent>
            </w:sdt>
            <w:tc>
              <w:tcPr>
                <w:tcW w:w="1865" w:type="pct"/>
                <w:shd w:val="clear" w:color="auto" w:fill="auto"/>
              </w:tcPr>
              <w:p w:rsidR="000A4102" w:rsidRDefault="000A4102" w:rsidP="000A4102">
                <w:pPr>
                  <w:autoSpaceDE w:val="0"/>
                  <w:autoSpaceDN w:val="0"/>
                  <w:adjustRightInd w:val="0"/>
                  <w:snapToGrid w:val="0"/>
                  <w:spacing w:line="240" w:lineRule="atLeast"/>
                  <w:jc w:val="right"/>
                  <w:rPr>
                    <w:szCs w:val="21"/>
                  </w:rPr>
                </w:pPr>
              </w:p>
            </w:tc>
            <w:tc>
              <w:tcPr>
                <w:tcW w:w="1879" w:type="pct"/>
                <w:shd w:val="clear" w:color="auto" w:fill="auto"/>
              </w:tcPr>
              <w:p w:rsidR="000A4102" w:rsidRDefault="000A4102" w:rsidP="000A4102">
                <w:pPr>
                  <w:autoSpaceDE w:val="0"/>
                  <w:autoSpaceDN w:val="0"/>
                  <w:adjustRightInd w:val="0"/>
                  <w:snapToGrid w:val="0"/>
                  <w:spacing w:line="240" w:lineRule="atLeast"/>
                  <w:jc w:val="right"/>
                  <w:rPr>
                    <w:szCs w:val="21"/>
                  </w:rPr>
                </w:pPr>
              </w:p>
            </w:tc>
          </w:tr>
          <w:bookmarkEnd w:id="150"/>
        </w:tbl>
        <w:p w:rsidR="000A4102" w:rsidRDefault="000A4102"/>
        <w:p w:rsidR="00E640B7" w:rsidRDefault="006B2B5D">
          <w:pPr>
            <w:rPr>
              <w:szCs w:val="21"/>
            </w:rPr>
          </w:pPr>
          <w:r>
            <w:rPr>
              <w:rFonts w:hint="eastAsia"/>
              <w:szCs w:val="21"/>
            </w:rPr>
            <w:t>其他说明</w:t>
          </w:r>
        </w:p>
        <w:p w:rsidR="00E640B7" w:rsidRDefault="00507434">
          <w:pPr>
            <w:rPr>
              <w:szCs w:val="21"/>
            </w:rPr>
          </w:pPr>
          <w:sdt>
            <w:sdtPr>
              <w:rPr>
                <w:szCs w:val="21"/>
              </w:rPr>
              <w:alias w:val="货币资金的说明"/>
              <w:tag w:val="_GBC_672a863055084dfabbc1ba40f04a68b4"/>
              <w:id w:val="350304343"/>
              <w:lock w:val="sdtLocked"/>
              <w:placeholder>
                <w:docPart w:val="GBC22222222222222222222222222222"/>
              </w:placeholder>
            </w:sdtPr>
            <w:sdtContent>
              <w:r w:rsidR="0068764D">
                <w:rPr>
                  <w:rFonts w:hint="eastAsia"/>
                  <w:szCs w:val="21"/>
                </w:rPr>
                <w:t>无</w:t>
              </w:r>
            </w:sdtContent>
          </w:sdt>
        </w:p>
      </w:sdtContent>
    </w:sdt>
    <w:p w:rsidR="00E640B7" w:rsidRDefault="00E640B7">
      <w:pPr>
        <w:rPr>
          <w:szCs w:val="21"/>
        </w:rPr>
      </w:pPr>
    </w:p>
    <w:sdt>
      <w:sdtPr>
        <w:rPr>
          <w:rFonts w:ascii="宋体" w:hAnsi="宋体" w:cs="宋体" w:hint="eastAsia"/>
          <w:b w:val="0"/>
          <w:bCs w:val="0"/>
          <w:kern w:val="0"/>
          <w:szCs w:val="21"/>
        </w:rPr>
        <w:alias w:val="模块:交易性金融资产"/>
        <w:tag w:val="_SEC_5d6c5a8a108d4b628932fa3be459b540"/>
        <w:id w:val="-732077031"/>
        <w:lock w:val="sdtLocked"/>
        <w:placeholder>
          <w:docPart w:val="GBC22222222222222222222222222222"/>
        </w:placeholder>
      </w:sdtPr>
      <w:sdtContent>
        <w:p w:rsidR="00E640B7" w:rsidRDefault="006B2B5D">
          <w:pPr>
            <w:pStyle w:val="3"/>
            <w:numPr>
              <w:ilvl w:val="0"/>
              <w:numId w:val="21"/>
            </w:numPr>
            <w:rPr>
              <w:szCs w:val="21"/>
            </w:rPr>
          </w:pPr>
          <w:r>
            <w:rPr>
              <w:rFonts w:hint="eastAsia"/>
              <w:szCs w:val="21"/>
            </w:rPr>
            <w:t>交易性金融资产</w:t>
          </w:r>
        </w:p>
        <w:sdt>
          <w:sdtPr>
            <w:alias w:val="是否适用：交易性金融资产[双击切换]"/>
            <w:tag w:val="_GBC_c852c730c6fa4a3e8930f5cbbab9909f"/>
            <w:id w:val="1686161844"/>
            <w:lock w:val="sdtLocked"/>
            <w:placeholder>
              <w:docPart w:val="GBC22222222222222222222222222222"/>
            </w:placeholder>
          </w:sdtPr>
          <w:sdtContent>
            <w:p w:rsidR="00E640B7" w:rsidRDefault="00507434">
              <w:r>
                <w:fldChar w:fldCharType="begin"/>
              </w:r>
              <w:r w:rsidR="000A4102">
                <w:instrText xml:space="preserve"> MACROBUTTON  SnrToggleCheckbox √适用 </w:instrText>
              </w:r>
              <w:r>
                <w:fldChar w:fldCharType="end"/>
              </w:r>
              <w:r>
                <w:fldChar w:fldCharType="begin"/>
              </w:r>
              <w:r w:rsidR="000A4102">
                <w:instrText xml:space="preserve"> MACROBUTTON  SnrToggleCheckbox □不适用 </w:instrText>
              </w:r>
              <w:r>
                <w:fldChar w:fldCharType="end"/>
              </w:r>
            </w:p>
          </w:sdtContent>
        </w:sdt>
        <w:p w:rsidR="00E640B7" w:rsidRDefault="006B2B5D">
          <w:pPr>
            <w:ind w:left="420" w:right="44"/>
            <w:jc w:val="right"/>
          </w:pPr>
          <w:r>
            <w:rPr>
              <w:rFonts w:hint="eastAsia"/>
            </w:rPr>
            <w:t xml:space="preserve">  </w:t>
          </w:r>
          <w:r>
            <w:t xml:space="preserve">  </w:t>
          </w:r>
          <w:r>
            <w:rPr>
              <w:rFonts w:hint="eastAsia"/>
            </w:rPr>
            <w:t>单位：</w:t>
          </w:r>
          <w:sdt>
            <w:sdtPr>
              <w:rPr>
                <w:rFonts w:hint="eastAsia"/>
              </w:rPr>
              <w:alias w:val="单位：财务附注：交易性金融资产"/>
              <w:tag w:val="_GBC_cba5007820a8401a8539607d9d055f75"/>
              <w:id w:val="-19799190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交易性金融资产"/>
              <w:tag w:val="_GBC_e8e3367ec5e14f73842c7a3ca8b264a2"/>
              <w:id w:val="4384142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0"/>
            <w:gridCol w:w="2688"/>
            <w:gridCol w:w="2711"/>
          </w:tblGrid>
          <w:tr w:rsidR="000A4102" w:rsidTr="000A4102">
            <w:bookmarkStart w:id="151" w:name="_Hlk69322217" w:displacedByCustomXml="next"/>
            <w:sdt>
              <w:sdtPr>
                <w:tag w:val="_PLD_3b99f59eccaa43478dfbfc184cd2ce48"/>
                <w:id w:val="1332356"/>
                <w:lock w:val="sdtLocked"/>
              </w:sdtPr>
              <w:sdtContent>
                <w:tc>
                  <w:tcPr>
                    <w:tcW w:w="2017" w:type="pct"/>
                    <w:shd w:val="clear" w:color="auto" w:fill="auto"/>
                    <w:vAlign w:val="center"/>
                  </w:tcPr>
                  <w:p w:rsidR="000A4102" w:rsidRDefault="000A4102" w:rsidP="000A4102">
                    <w:pPr>
                      <w:jc w:val="center"/>
                      <w:rPr>
                        <w:szCs w:val="21"/>
                      </w:rPr>
                    </w:pPr>
                    <w:r>
                      <w:rPr>
                        <w:rFonts w:hint="eastAsia"/>
                        <w:szCs w:val="21"/>
                      </w:rPr>
                      <w:t>项目</w:t>
                    </w:r>
                  </w:p>
                </w:tc>
              </w:sdtContent>
            </w:sdt>
            <w:sdt>
              <w:sdtPr>
                <w:tag w:val="_PLD_caf9d9000b3e44c1817249ef4121d5db"/>
                <w:id w:val="1332357"/>
                <w:lock w:val="sdtLocked"/>
              </w:sdtPr>
              <w:sdtContent>
                <w:tc>
                  <w:tcPr>
                    <w:tcW w:w="1485" w:type="pct"/>
                    <w:shd w:val="clear" w:color="auto" w:fill="auto"/>
                    <w:vAlign w:val="center"/>
                  </w:tcPr>
                  <w:p w:rsidR="000A4102" w:rsidRDefault="000A4102" w:rsidP="000A4102">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fd58d8f4bb044aef9b5735371503f591"/>
                <w:id w:val="1332358"/>
                <w:lock w:val="sdtLocked"/>
              </w:sdtPr>
              <w:sdtContent>
                <w:tc>
                  <w:tcPr>
                    <w:tcW w:w="1498" w:type="pct"/>
                    <w:shd w:val="clear" w:color="auto" w:fill="auto"/>
                    <w:vAlign w:val="center"/>
                  </w:tcPr>
                  <w:p w:rsidR="000A4102" w:rsidRDefault="000A4102" w:rsidP="000A4102">
                    <w:pPr>
                      <w:autoSpaceDE w:val="0"/>
                      <w:autoSpaceDN w:val="0"/>
                      <w:adjustRightInd w:val="0"/>
                      <w:snapToGrid w:val="0"/>
                      <w:spacing w:line="240" w:lineRule="atLeast"/>
                      <w:jc w:val="center"/>
                      <w:rPr>
                        <w:szCs w:val="21"/>
                      </w:rPr>
                    </w:pPr>
                    <w:r>
                      <w:rPr>
                        <w:rFonts w:hint="eastAsia"/>
                        <w:szCs w:val="21"/>
                      </w:rPr>
                      <w:t>期初余额</w:t>
                    </w:r>
                  </w:p>
                </w:tc>
              </w:sdtContent>
            </w:sdt>
          </w:tr>
          <w:tr w:rsidR="000A4102" w:rsidTr="000A4102">
            <w:sdt>
              <w:sdtPr>
                <w:tag w:val="_PLD_78420aae6b734a4daabe60833bfcc50e"/>
                <w:id w:val="1332359"/>
                <w:lock w:val="sdtLocked"/>
              </w:sdtPr>
              <w:sdtContent>
                <w:tc>
                  <w:tcPr>
                    <w:tcW w:w="2017" w:type="pct"/>
                    <w:shd w:val="clear" w:color="auto" w:fill="auto"/>
                  </w:tcPr>
                  <w:p w:rsidR="000A4102" w:rsidRDefault="000A4102" w:rsidP="000A4102">
                    <w:pPr>
                      <w:autoSpaceDE w:val="0"/>
                      <w:autoSpaceDN w:val="0"/>
                      <w:adjustRightInd w:val="0"/>
                      <w:rPr>
                        <w:szCs w:val="21"/>
                      </w:rPr>
                    </w:pPr>
                    <w:r>
                      <w:rPr>
                        <w:rFonts w:hint="eastAsia"/>
                        <w:szCs w:val="21"/>
                      </w:rPr>
                      <w:t>以公允价值计量且其变动计入当期损益的金融资产</w:t>
                    </w:r>
                  </w:p>
                </w:tc>
              </w:sdtContent>
            </w:sdt>
            <w:tc>
              <w:tcPr>
                <w:tcW w:w="1485" w:type="pct"/>
                <w:shd w:val="clear" w:color="auto" w:fill="auto"/>
              </w:tcPr>
              <w:p w:rsidR="000A4102" w:rsidRDefault="000A4102" w:rsidP="000A4102">
                <w:pPr>
                  <w:jc w:val="right"/>
                  <w:rPr>
                    <w:szCs w:val="21"/>
                  </w:rPr>
                </w:pPr>
              </w:p>
            </w:tc>
            <w:tc>
              <w:tcPr>
                <w:tcW w:w="1498" w:type="pct"/>
                <w:shd w:val="clear" w:color="auto" w:fill="auto"/>
              </w:tcPr>
              <w:p w:rsidR="000A4102" w:rsidRDefault="000A4102" w:rsidP="000A4102">
                <w:pPr>
                  <w:jc w:val="right"/>
                  <w:rPr>
                    <w:szCs w:val="21"/>
                  </w:rPr>
                </w:pPr>
              </w:p>
            </w:tc>
          </w:tr>
          <w:tr w:rsidR="000A4102" w:rsidTr="000A4102">
            <w:sdt>
              <w:sdtPr>
                <w:tag w:val="_PLD_147bedd0b80c463ab365e4b926d8c081"/>
                <w:id w:val="1332360"/>
                <w:lock w:val="sdtLocked"/>
              </w:sdtPr>
              <w:sdtContent>
                <w:tc>
                  <w:tcPr>
                    <w:tcW w:w="5000" w:type="pct"/>
                    <w:gridSpan w:val="3"/>
                    <w:shd w:val="clear" w:color="auto" w:fill="auto"/>
                  </w:tcPr>
                  <w:p w:rsidR="000A4102" w:rsidRDefault="000A4102" w:rsidP="000A4102">
                    <w:pPr>
                      <w:rPr>
                        <w:szCs w:val="21"/>
                      </w:rPr>
                    </w:pPr>
                    <w:r>
                      <w:rPr>
                        <w:rFonts w:hint="eastAsia"/>
                        <w:szCs w:val="21"/>
                      </w:rPr>
                      <w:t>其中：</w:t>
                    </w:r>
                  </w:p>
                </w:tc>
              </w:sdtContent>
            </w:sdt>
          </w:tr>
          <w:sdt>
            <w:sdtPr>
              <w:rPr>
                <w:szCs w:val="21"/>
              </w:rPr>
              <w:alias w:val="交易性金融资产中以公允价值计量且其变动计入当期损益的金融资产明细"/>
              <w:tag w:val="_TUP_2d020e784b2244ceacd7226fcf76765e"/>
              <w:id w:val="1332361"/>
              <w:lock w:val="sdtLocked"/>
            </w:sdtPr>
            <w:sdtContent>
              <w:tr w:rsidR="000A4102" w:rsidTr="000A4102">
                <w:tc>
                  <w:tcPr>
                    <w:tcW w:w="2017" w:type="pct"/>
                    <w:shd w:val="clear" w:color="auto" w:fill="auto"/>
                  </w:tcPr>
                  <w:p w:rsidR="000A4102" w:rsidRDefault="000A4102" w:rsidP="000A4102">
                    <w:pPr>
                      <w:autoSpaceDE w:val="0"/>
                      <w:autoSpaceDN w:val="0"/>
                      <w:adjustRightInd w:val="0"/>
                      <w:ind w:firstLineChars="270" w:firstLine="567"/>
                      <w:rPr>
                        <w:szCs w:val="21"/>
                      </w:rPr>
                    </w:pPr>
                    <w:r>
                      <w:t>银行理财产品</w:t>
                    </w:r>
                  </w:p>
                </w:tc>
                <w:tc>
                  <w:tcPr>
                    <w:tcW w:w="1485" w:type="pct"/>
                    <w:shd w:val="clear" w:color="auto" w:fill="auto"/>
                  </w:tcPr>
                  <w:p w:rsidR="000A4102" w:rsidRDefault="000A4102" w:rsidP="000A4102">
                    <w:pPr>
                      <w:jc w:val="right"/>
                      <w:rPr>
                        <w:szCs w:val="21"/>
                      </w:rPr>
                    </w:pPr>
                    <w:r>
                      <w:t>105,000,000.00</w:t>
                    </w:r>
                  </w:p>
                </w:tc>
                <w:tc>
                  <w:tcPr>
                    <w:tcW w:w="1498" w:type="pct"/>
                    <w:shd w:val="clear" w:color="auto" w:fill="auto"/>
                  </w:tcPr>
                  <w:p w:rsidR="000A4102" w:rsidRDefault="000A4102" w:rsidP="000A4102">
                    <w:pPr>
                      <w:jc w:val="right"/>
                      <w:rPr>
                        <w:szCs w:val="21"/>
                      </w:rPr>
                    </w:pPr>
                    <w:r>
                      <w:t>45,000,000.00</w:t>
                    </w:r>
                  </w:p>
                </w:tc>
              </w:tr>
            </w:sdtContent>
          </w:sdt>
          <w:sdt>
            <w:sdtPr>
              <w:rPr>
                <w:szCs w:val="21"/>
              </w:rPr>
              <w:alias w:val="交易性金融资产中以公允价值计量且其变动计入当期损益的金融资产明细"/>
              <w:tag w:val="_TUP_2d020e784b2244ceacd7226fcf76765e"/>
              <w:id w:val="1332362"/>
              <w:lock w:val="sdtLocked"/>
            </w:sdtPr>
            <w:sdtContent>
              <w:tr w:rsidR="000A4102" w:rsidTr="000A4102">
                <w:tc>
                  <w:tcPr>
                    <w:tcW w:w="2017" w:type="pct"/>
                    <w:shd w:val="clear" w:color="auto" w:fill="auto"/>
                  </w:tcPr>
                  <w:p w:rsidR="000A4102" w:rsidRDefault="000A4102" w:rsidP="000A4102">
                    <w:pPr>
                      <w:autoSpaceDE w:val="0"/>
                      <w:autoSpaceDN w:val="0"/>
                      <w:adjustRightInd w:val="0"/>
                      <w:ind w:firstLineChars="270" w:firstLine="567"/>
                      <w:rPr>
                        <w:szCs w:val="21"/>
                      </w:rPr>
                    </w:pPr>
                    <w:r>
                      <w:t>银行结构性存款</w:t>
                    </w:r>
                  </w:p>
                </w:tc>
                <w:tc>
                  <w:tcPr>
                    <w:tcW w:w="1485" w:type="pct"/>
                    <w:shd w:val="clear" w:color="auto" w:fill="auto"/>
                  </w:tcPr>
                  <w:p w:rsidR="000A4102" w:rsidRDefault="000A4102" w:rsidP="000A4102">
                    <w:pPr>
                      <w:jc w:val="right"/>
                      <w:rPr>
                        <w:szCs w:val="21"/>
                      </w:rPr>
                    </w:pPr>
                    <w:r>
                      <w:t>20,000,000.00</w:t>
                    </w:r>
                  </w:p>
                </w:tc>
                <w:tc>
                  <w:tcPr>
                    <w:tcW w:w="1498" w:type="pct"/>
                    <w:shd w:val="clear" w:color="auto" w:fill="auto"/>
                  </w:tcPr>
                  <w:p w:rsidR="000A4102" w:rsidRDefault="000A4102" w:rsidP="000A4102">
                    <w:pPr>
                      <w:jc w:val="right"/>
                      <w:rPr>
                        <w:szCs w:val="21"/>
                      </w:rPr>
                    </w:pPr>
                    <w:r>
                      <w:t>20,000,000.00</w:t>
                    </w:r>
                  </w:p>
                </w:tc>
              </w:tr>
            </w:sdtContent>
          </w:sdt>
          <w:tr w:rsidR="000A4102" w:rsidTr="000A4102">
            <w:sdt>
              <w:sdtPr>
                <w:tag w:val="_PLD_e93ef04ba51e4641ae29356d5a160628"/>
                <w:id w:val="1332363"/>
                <w:lock w:val="sdtLocked"/>
              </w:sdtPr>
              <w:sdtContent>
                <w:tc>
                  <w:tcPr>
                    <w:tcW w:w="2017" w:type="pct"/>
                    <w:shd w:val="clear" w:color="auto" w:fill="auto"/>
                  </w:tcPr>
                  <w:p w:rsidR="000A4102" w:rsidRDefault="000A4102" w:rsidP="000A4102">
                    <w:pPr>
                      <w:autoSpaceDE w:val="0"/>
                      <w:autoSpaceDN w:val="0"/>
                      <w:adjustRightInd w:val="0"/>
                      <w:rPr>
                        <w:szCs w:val="21"/>
                      </w:rPr>
                    </w:pPr>
                    <w:r>
                      <w:rPr>
                        <w:rFonts w:hint="eastAsia"/>
                        <w:szCs w:val="21"/>
                      </w:rPr>
                      <w:t>指定以公允价值计量且其变动计入当期损益的金融资产</w:t>
                    </w:r>
                  </w:p>
                </w:tc>
              </w:sdtContent>
            </w:sdt>
            <w:tc>
              <w:tcPr>
                <w:tcW w:w="1485" w:type="pct"/>
                <w:shd w:val="clear" w:color="auto" w:fill="auto"/>
              </w:tcPr>
              <w:p w:rsidR="000A4102" w:rsidRDefault="000A4102" w:rsidP="000A4102">
                <w:pPr>
                  <w:jc w:val="right"/>
                  <w:rPr>
                    <w:szCs w:val="21"/>
                  </w:rPr>
                </w:pPr>
              </w:p>
            </w:tc>
            <w:tc>
              <w:tcPr>
                <w:tcW w:w="1498" w:type="pct"/>
                <w:shd w:val="clear" w:color="auto" w:fill="auto"/>
              </w:tcPr>
              <w:p w:rsidR="000A4102" w:rsidRDefault="000A4102" w:rsidP="000A4102">
                <w:pPr>
                  <w:jc w:val="right"/>
                  <w:rPr>
                    <w:szCs w:val="21"/>
                  </w:rPr>
                </w:pPr>
              </w:p>
            </w:tc>
          </w:tr>
          <w:tr w:rsidR="000A4102" w:rsidTr="000A4102">
            <w:sdt>
              <w:sdtPr>
                <w:tag w:val="_PLD_f1663a7b621f4b3eb912bf6125dd9966"/>
                <w:id w:val="1332364"/>
                <w:lock w:val="sdtLocked"/>
              </w:sdtPr>
              <w:sdtContent>
                <w:tc>
                  <w:tcPr>
                    <w:tcW w:w="5000" w:type="pct"/>
                    <w:gridSpan w:val="3"/>
                    <w:shd w:val="clear" w:color="auto" w:fill="auto"/>
                  </w:tcPr>
                  <w:p w:rsidR="000A4102" w:rsidRDefault="000A4102" w:rsidP="000A4102">
                    <w:pPr>
                      <w:rPr>
                        <w:szCs w:val="21"/>
                      </w:rPr>
                    </w:pPr>
                    <w:r>
                      <w:rPr>
                        <w:rFonts w:hint="eastAsia"/>
                        <w:szCs w:val="21"/>
                      </w:rPr>
                      <w:t>其中：</w:t>
                    </w:r>
                  </w:p>
                </w:tc>
              </w:sdtContent>
            </w:sdt>
          </w:tr>
          <w:sdt>
            <w:sdtPr>
              <w:rPr>
                <w:szCs w:val="21"/>
              </w:rPr>
              <w:alias w:val="指定为以公允价值计量且其变动计入当期损益的金融资产明细"/>
              <w:tag w:val="_TUP_33ed74eeae0e493ca20d3cc3b1a56b11"/>
              <w:id w:val="1332365"/>
              <w:lock w:val="sdtLocked"/>
            </w:sdtPr>
            <w:sdtContent>
              <w:tr w:rsidR="000A4102" w:rsidTr="000A4102">
                <w:tc>
                  <w:tcPr>
                    <w:tcW w:w="2017" w:type="pct"/>
                    <w:shd w:val="clear" w:color="auto" w:fill="auto"/>
                  </w:tcPr>
                  <w:p w:rsidR="000A4102" w:rsidRDefault="000A4102" w:rsidP="000A4102">
                    <w:pPr>
                      <w:autoSpaceDE w:val="0"/>
                      <w:autoSpaceDN w:val="0"/>
                      <w:adjustRightInd w:val="0"/>
                      <w:ind w:firstLineChars="270" w:firstLine="567"/>
                      <w:rPr>
                        <w:szCs w:val="21"/>
                      </w:rPr>
                    </w:pPr>
                  </w:p>
                </w:tc>
                <w:tc>
                  <w:tcPr>
                    <w:tcW w:w="1485" w:type="pct"/>
                    <w:shd w:val="clear" w:color="auto" w:fill="auto"/>
                  </w:tcPr>
                  <w:p w:rsidR="000A4102" w:rsidRDefault="000A4102" w:rsidP="000A4102">
                    <w:pPr>
                      <w:jc w:val="right"/>
                      <w:rPr>
                        <w:szCs w:val="21"/>
                      </w:rPr>
                    </w:pPr>
                  </w:p>
                </w:tc>
                <w:tc>
                  <w:tcPr>
                    <w:tcW w:w="1498" w:type="pct"/>
                    <w:shd w:val="clear" w:color="auto" w:fill="auto"/>
                  </w:tcPr>
                  <w:p w:rsidR="000A4102" w:rsidRDefault="000A4102" w:rsidP="000A4102">
                    <w:pPr>
                      <w:jc w:val="right"/>
                      <w:rPr>
                        <w:szCs w:val="21"/>
                      </w:rPr>
                    </w:pPr>
                  </w:p>
                </w:tc>
              </w:tr>
            </w:sdtContent>
          </w:sdt>
          <w:sdt>
            <w:sdtPr>
              <w:rPr>
                <w:szCs w:val="21"/>
              </w:rPr>
              <w:alias w:val="指定为以公允价值计量且其变动计入当期损益的金融资产明细"/>
              <w:tag w:val="_TUP_33ed74eeae0e493ca20d3cc3b1a56b11"/>
              <w:id w:val="1332366"/>
              <w:lock w:val="sdtLocked"/>
            </w:sdtPr>
            <w:sdtContent>
              <w:tr w:rsidR="000A4102" w:rsidTr="000A4102">
                <w:tc>
                  <w:tcPr>
                    <w:tcW w:w="2017" w:type="pct"/>
                    <w:shd w:val="clear" w:color="auto" w:fill="auto"/>
                  </w:tcPr>
                  <w:p w:rsidR="000A4102" w:rsidRDefault="000A4102" w:rsidP="000A4102">
                    <w:pPr>
                      <w:autoSpaceDE w:val="0"/>
                      <w:autoSpaceDN w:val="0"/>
                      <w:adjustRightInd w:val="0"/>
                      <w:ind w:firstLineChars="270" w:firstLine="567"/>
                      <w:rPr>
                        <w:szCs w:val="21"/>
                      </w:rPr>
                    </w:pPr>
                  </w:p>
                </w:tc>
                <w:tc>
                  <w:tcPr>
                    <w:tcW w:w="1485" w:type="pct"/>
                    <w:shd w:val="clear" w:color="auto" w:fill="auto"/>
                  </w:tcPr>
                  <w:p w:rsidR="000A4102" w:rsidRDefault="000A4102" w:rsidP="000A4102">
                    <w:pPr>
                      <w:jc w:val="right"/>
                      <w:rPr>
                        <w:szCs w:val="21"/>
                      </w:rPr>
                    </w:pPr>
                  </w:p>
                </w:tc>
                <w:tc>
                  <w:tcPr>
                    <w:tcW w:w="1498" w:type="pct"/>
                    <w:shd w:val="clear" w:color="auto" w:fill="auto"/>
                  </w:tcPr>
                  <w:p w:rsidR="000A4102" w:rsidRDefault="000A4102" w:rsidP="000A4102">
                    <w:pPr>
                      <w:jc w:val="right"/>
                      <w:rPr>
                        <w:szCs w:val="21"/>
                      </w:rPr>
                    </w:pPr>
                  </w:p>
                </w:tc>
              </w:tr>
            </w:sdtContent>
          </w:sdt>
          <w:tr w:rsidR="000A4102" w:rsidTr="000A4102">
            <w:sdt>
              <w:sdtPr>
                <w:tag w:val="_PLD_fc885ae386134e1581e7b7c55917b72b"/>
                <w:id w:val="1332367"/>
                <w:lock w:val="sdtLocked"/>
              </w:sdtPr>
              <w:sdtContent>
                <w:tc>
                  <w:tcPr>
                    <w:tcW w:w="2017" w:type="pct"/>
                    <w:shd w:val="clear" w:color="auto" w:fill="auto"/>
                    <w:vAlign w:val="center"/>
                  </w:tcPr>
                  <w:p w:rsidR="000A4102" w:rsidRDefault="000A4102" w:rsidP="000A4102">
                    <w:pPr>
                      <w:jc w:val="center"/>
                      <w:rPr>
                        <w:szCs w:val="21"/>
                      </w:rPr>
                    </w:pPr>
                    <w:r>
                      <w:rPr>
                        <w:rFonts w:hint="eastAsia"/>
                        <w:szCs w:val="21"/>
                      </w:rPr>
                      <w:t>合计</w:t>
                    </w:r>
                  </w:p>
                </w:tc>
              </w:sdtContent>
            </w:sdt>
            <w:tc>
              <w:tcPr>
                <w:tcW w:w="1485" w:type="pct"/>
                <w:shd w:val="clear" w:color="auto" w:fill="auto"/>
              </w:tcPr>
              <w:p w:rsidR="000A4102" w:rsidRDefault="000A4102" w:rsidP="000A4102">
                <w:pPr>
                  <w:jc w:val="right"/>
                  <w:rPr>
                    <w:szCs w:val="21"/>
                  </w:rPr>
                </w:pPr>
                <w:r>
                  <w:t>125,000,000.00</w:t>
                </w:r>
              </w:p>
            </w:tc>
            <w:tc>
              <w:tcPr>
                <w:tcW w:w="1498" w:type="pct"/>
                <w:shd w:val="clear" w:color="auto" w:fill="auto"/>
              </w:tcPr>
              <w:p w:rsidR="000A4102" w:rsidRDefault="000A4102" w:rsidP="000A4102">
                <w:pPr>
                  <w:jc w:val="right"/>
                  <w:rPr>
                    <w:szCs w:val="21"/>
                  </w:rPr>
                </w:pPr>
                <w:r>
                  <w:t>65,000,000.00</w:t>
                </w:r>
              </w:p>
            </w:tc>
          </w:tr>
          <w:bookmarkEnd w:id="151"/>
        </w:tbl>
        <w:p w:rsidR="000A4102" w:rsidRDefault="000A4102"/>
        <w:p w:rsidR="00E640B7" w:rsidRDefault="006B2B5D">
          <w:r>
            <w:rPr>
              <w:rFonts w:hint="eastAsia"/>
            </w:rPr>
            <w:t>其他</w:t>
          </w:r>
          <w:r>
            <w:t>说明</w:t>
          </w:r>
          <w:r>
            <w:rPr>
              <w:rFonts w:hint="eastAsia"/>
            </w:rPr>
            <w:t>：</w:t>
          </w:r>
        </w:p>
        <w:sdt>
          <w:sdtPr>
            <w:alias w:val="是否适用：交易性金融资产的说明[双击切换]"/>
            <w:tag w:val="_GBC_9bed9315a85147e7ac11c2b4bac78358"/>
            <w:id w:val="-1178734611"/>
            <w:lock w:val="sdtLocked"/>
            <w:placeholder>
              <w:docPart w:val="GBC22222222222222222222222222222"/>
            </w:placeholder>
          </w:sdtPr>
          <w:sdtContent>
            <w:p w:rsidR="00E640B7" w:rsidRDefault="00507434" w:rsidP="000A4102">
              <w:pPr>
                <w:rPr>
                  <w:szCs w:val="21"/>
                </w:rPr>
              </w:pPr>
              <w:r>
                <w:fldChar w:fldCharType="begin"/>
              </w:r>
              <w:r w:rsidR="000A4102">
                <w:instrText xml:space="preserve"> MACROBUTTON  SnrToggleCheckbox □适用 </w:instrText>
              </w:r>
              <w:r>
                <w:fldChar w:fldCharType="end"/>
              </w:r>
              <w:r>
                <w:fldChar w:fldCharType="begin"/>
              </w:r>
              <w:r w:rsidR="000A4102">
                <w:instrText xml:space="preserve"> MACROBUTTON  SnrToggleCheckbox √不适用 </w:instrText>
              </w:r>
              <w:r>
                <w:fldChar w:fldCharType="end"/>
              </w:r>
            </w:p>
          </w:sdtContent>
        </w:sdt>
        <w:p w:rsidR="00E640B7" w:rsidRDefault="00507434">
          <w:pPr>
            <w:rPr>
              <w:szCs w:val="21"/>
            </w:rPr>
          </w:pPr>
        </w:p>
      </w:sdtContent>
    </w:sdt>
    <w:sdt>
      <w:sdtPr>
        <w:rPr>
          <w:rFonts w:ascii="宋体" w:hAnsi="宋体" w:cs="宋体" w:hint="eastAsia"/>
          <w:b w:val="0"/>
          <w:bCs w:val="0"/>
          <w:kern w:val="0"/>
          <w:szCs w:val="21"/>
        </w:rPr>
        <w:alias w:val="模块:衍生金融资产"/>
        <w:tag w:val="_SEC_2f4f1660c2f84fe39c4b376a5cc1b1a7"/>
        <w:id w:val="-991403218"/>
        <w:lock w:val="sdtLocked"/>
        <w:placeholder>
          <w:docPart w:val="GBC22222222222222222222222222222"/>
        </w:placeholder>
      </w:sdtPr>
      <w:sdtContent>
        <w:p w:rsidR="00E640B7" w:rsidRDefault="006B2B5D">
          <w:pPr>
            <w:pStyle w:val="3"/>
            <w:numPr>
              <w:ilvl w:val="0"/>
              <w:numId w:val="21"/>
            </w:numPr>
            <w:rPr>
              <w:szCs w:val="21"/>
            </w:rPr>
          </w:pPr>
          <w:r>
            <w:rPr>
              <w:rFonts w:hint="eastAsia"/>
              <w:szCs w:val="21"/>
            </w:rPr>
            <w:t>衍生金融资产</w:t>
          </w:r>
        </w:p>
        <w:sdt>
          <w:sdtPr>
            <w:alias w:val="是否适用：衍生金融资产[双击切换]"/>
            <w:tag w:val="_GBC_d17bfaab262c4a499d0afca62045c5e0"/>
            <w:id w:val="938344528"/>
            <w:lock w:val="sdtLocked"/>
            <w:placeholder>
              <w:docPart w:val="GBC22222222222222222222222222222"/>
            </w:placeholder>
          </w:sdtPr>
          <w:sdtContent>
            <w:p w:rsidR="000A4102" w:rsidRDefault="00507434" w:rsidP="000A4102">
              <w:pPr>
                <w:rPr>
                  <w:szCs w:val="21"/>
                </w:rPr>
              </w:pPr>
              <w:r>
                <w:fldChar w:fldCharType="begin"/>
              </w:r>
              <w:r w:rsidR="000A4102">
                <w:instrText xml:space="preserve">MACROBUTTON  SnrToggleCheckbox □适用 </w:instrText>
              </w:r>
              <w:r>
                <w:fldChar w:fldCharType="end"/>
              </w:r>
              <w:r>
                <w:fldChar w:fldCharType="begin"/>
              </w:r>
              <w:r w:rsidR="000A4102">
                <w:instrText xml:space="preserve"> MACROBUTTON  SnrToggleCheckbox √不适用 </w:instrText>
              </w:r>
              <w:r>
                <w:fldChar w:fldCharType="end"/>
              </w:r>
            </w:p>
          </w:sdtContent>
        </w:sdt>
        <w:p w:rsidR="00E640B7" w:rsidRDefault="00E640B7">
          <w:pPr>
            <w:snapToGrid w:val="0"/>
            <w:spacing w:line="240" w:lineRule="atLeast"/>
            <w:ind w:left="1470" w:rightChars="12" w:right="25" w:hangingChars="700" w:hanging="1470"/>
            <w:rPr>
              <w:szCs w:val="21"/>
            </w:rPr>
          </w:pPr>
        </w:p>
        <w:p w:rsidR="00E640B7" w:rsidRDefault="00507434">
          <w:pPr>
            <w:snapToGrid w:val="0"/>
            <w:spacing w:line="240" w:lineRule="atLeast"/>
            <w:ind w:left="1470" w:rightChars="12" w:right="25" w:hangingChars="700" w:hanging="1470"/>
            <w:rPr>
              <w:szCs w:val="21"/>
            </w:rPr>
          </w:pPr>
        </w:p>
      </w:sdtContent>
    </w:sdt>
    <w:p w:rsidR="00E640B7" w:rsidRDefault="006B2B5D">
      <w:pPr>
        <w:pStyle w:val="3"/>
        <w:numPr>
          <w:ilvl w:val="0"/>
          <w:numId w:val="21"/>
        </w:numPr>
        <w:rPr>
          <w:rFonts w:ascii="宋体" w:hAnsi="宋体" w:cs="宋体"/>
          <w:kern w:val="0"/>
          <w:szCs w:val="21"/>
        </w:rPr>
      </w:pPr>
      <w:r>
        <w:rPr>
          <w:rFonts w:ascii="宋体" w:hAnsi="宋体" w:cs="宋体" w:hint="eastAsia"/>
          <w:kern w:val="0"/>
          <w:szCs w:val="21"/>
        </w:rPr>
        <w:t>应收票据</w:t>
      </w:r>
    </w:p>
    <w:sdt>
      <w:sdtPr>
        <w:rPr>
          <w:rFonts w:ascii="宋体" w:eastAsia="宋体" w:hAnsi="宋体" w:cs="宋体" w:hint="eastAsia"/>
          <w:b w:val="0"/>
          <w:bCs w:val="0"/>
          <w:kern w:val="0"/>
          <w:szCs w:val="24"/>
        </w:rPr>
        <w:alias w:val="模块:应收票据分类列示"/>
        <w:tag w:val="_SEC_4f1c8160429242738fa8e81ef0aab280"/>
        <w:id w:val="-1219818493"/>
        <w:lock w:val="sdtLocked"/>
        <w:placeholder>
          <w:docPart w:val="GBC22222222222222222222222222222"/>
        </w:placeholder>
      </w:sdtPr>
      <w:sdtEndPr>
        <w:rPr>
          <w:rFonts w:hint="default"/>
          <w:szCs w:val="21"/>
        </w:rPr>
      </w:sdtEndPr>
      <w:sdtContent>
        <w:p w:rsidR="00E640B7" w:rsidRDefault="006B2B5D">
          <w:pPr>
            <w:pStyle w:val="4"/>
            <w:numPr>
              <w:ilvl w:val="3"/>
              <w:numId w:val="133"/>
            </w:numPr>
            <w:ind w:left="426" w:hanging="426"/>
          </w:pPr>
          <w:r>
            <w:rPr>
              <w:rFonts w:hint="eastAsia"/>
            </w:rPr>
            <w:t>应收票据分类列示</w:t>
          </w:r>
        </w:p>
        <w:sdt>
          <w:sdtPr>
            <w:alias w:val="是否适用：应收票据分类列示[双击切换]"/>
            <w:tag w:val="_GBC_bdf010020d484a01ae60c52d7465a06a"/>
            <w:id w:val="2030215109"/>
            <w:lock w:val="sdtLocked"/>
            <w:placeholder>
              <w:docPart w:val="GBC22222222222222222222222222222"/>
            </w:placeholder>
          </w:sdtPr>
          <w:sdtContent>
            <w:p w:rsidR="00E640B7" w:rsidRDefault="00507434">
              <w:r>
                <w:fldChar w:fldCharType="begin"/>
              </w:r>
              <w:r w:rsidR="000A4102">
                <w:instrText xml:space="preserve">MACROBUTTON  SnrToggleCheckbox √适用 </w:instrText>
              </w:r>
              <w:r>
                <w:fldChar w:fldCharType="end"/>
              </w:r>
              <w:r>
                <w:fldChar w:fldCharType="begin"/>
              </w:r>
              <w:r w:rsidR="000A4102">
                <w:instrText xml:space="preserve"> MACROBUTTON  SnrToggleCheckbox □不适用 </w:instrText>
              </w:r>
              <w:r>
                <w:fldChar w:fldCharType="end"/>
              </w:r>
            </w:p>
          </w:sdtContent>
        </w:sdt>
        <w:p w:rsidR="00E640B7" w:rsidRDefault="006B2B5D">
          <w:pPr>
            <w:snapToGrid w:val="0"/>
            <w:spacing w:line="240" w:lineRule="atLeast"/>
            <w:jc w:val="right"/>
            <w:rPr>
              <w:szCs w:val="21"/>
            </w:rPr>
          </w:pPr>
          <w:r>
            <w:rPr>
              <w:rFonts w:hint="eastAsia"/>
              <w:szCs w:val="21"/>
            </w:rPr>
            <w:t>单位：</w:t>
          </w:r>
          <w:sdt>
            <w:sdtPr>
              <w:rPr>
                <w:rFonts w:hint="eastAsia"/>
                <w:szCs w:val="21"/>
              </w:rPr>
              <w:alias w:val="单位：财务附注：应收票据分类"/>
              <w:tag w:val="_GBC_4fa3399364a4449485326bfdb1de5245"/>
              <w:id w:val="7219442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收票据分类"/>
              <w:tag w:val="_GBC_0daf818486924555b786788616dee3e7"/>
              <w:id w:val="1861808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2992"/>
            <w:gridCol w:w="3130"/>
            <w:gridCol w:w="2937"/>
          </w:tblGrid>
          <w:tr w:rsidR="00E640B7" w:rsidTr="007F73ED">
            <w:trPr>
              <w:cantSplit/>
            </w:trPr>
            <w:sdt>
              <w:sdtPr>
                <w:tag w:val="_PLD_bd44f6beac5e4b8688c30e166c6780c8"/>
                <w:id w:val="-248972226"/>
                <w:lock w:val="sdtLocked"/>
              </w:sdtPr>
              <w:sdtContent>
                <w:tc>
                  <w:tcPr>
                    <w:tcW w:w="1651" w:type="pct"/>
                    <w:vAlign w:val="center"/>
                  </w:tcPr>
                  <w:p w:rsidR="00E640B7" w:rsidRDefault="006B2B5D">
                    <w:pPr>
                      <w:autoSpaceDE w:val="0"/>
                      <w:autoSpaceDN w:val="0"/>
                      <w:adjustRightInd w:val="0"/>
                      <w:snapToGrid w:val="0"/>
                      <w:spacing w:line="240" w:lineRule="atLeast"/>
                      <w:jc w:val="center"/>
                      <w:rPr>
                        <w:szCs w:val="21"/>
                      </w:rPr>
                    </w:pPr>
                    <w:r>
                      <w:rPr>
                        <w:rFonts w:hint="eastAsia"/>
                        <w:szCs w:val="21"/>
                      </w:rPr>
                      <w:t>项目</w:t>
                    </w:r>
                  </w:p>
                </w:tc>
              </w:sdtContent>
            </w:sdt>
            <w:sdt>
              <w:sdtPr>
                <w:tag w:val="_PLD_dea2f5c6a1cb487287096a3435e5e8de"/>
                <w:id w:val="1262883357"/>
                <w:lock w:val="sdtLocked"/>
              </w:sdtPr>
              <w:sdtContent>
                <w:tc>
                  <w:tcPr>
                    <w:tcW w:w="1727" w:type="pct"/>
                    <w:vAlign w:val="center"/>
                  </w:tcPr>
                  <w:p w:rsidR="00E640B7" w:rsidRDefault="006B2B5D">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5d16922842b04d10836d1bc80b3b3b4e"/>
                <w:id w:val="923378862"/>
                <w:lock w:val="sdtLocked"/>
              </w:sdtPr>
              <w:sdtContent>
                <w:tc>
                  <w:tcPr>
                    <w:tcW w:w="1621" w:type="pct"/>
                    <w:vAlign w:val="center"/>
                  </w:tcPr>
                  <w:p w:rsidR="00E640B7" w:rsidRDefault="006B2B5D">
                    <w:pPr>
                      <w:autoSpaceDE w:val="0"/>
                      <w:autoSpaceDN w:val="0"/>
                      <w:adjustRightInd w:val="0"/>
                      <w:snapToGrid w:val="0"/>
                      <w:spacing w:line="240" w:lineRule="atLeast"/>
                      <w:jc w:val="center"/>
                      <w:rPr>
                        <w:szCs w:val="21"/>
                      </w:rPr>
                    </w:pPr>
                    <w:r>
                      <w:rPr>
                        <w:rFonts w:hint="eastAsia"/>
                        <w:szCs w:val="21"/>
                      </w:rPr>
                      <w:t>期初余额</w:t>
                    </w:r>
                  </w:p>
                </w:tc>
              </w:sdtContent>
            </w:sdt>
          </w:tr>
          <w:tr w:rsidR="00E640B7" w:rsidTr="007F73ED">
            <w:trPr>
              <w:cantSplit/>
            </w:trPr>
            <w:sdt>
              <w:sdtPr>
                <w:tag w:val="_PLD_6a83fc5bb974487788e5e58a59a3eb5f"/>
                <w:id w:val="123673235"/>
                <w:lock w:val="sdtLocked"/>
              </w:sdtPr>
              <w:sdtContent>
                <w:tc>
                  <w:tcPr>
                    <w:tcW w:w="1651" w:type="pct"/>
                  </w:tcPr>
                  <w:p w:rsidR="00E640B7" w:rsidRDefault="006B2B5D">
                    <w:pPr>
                      <w:autoSpaceDE w:val="0"/>
                      <w:autoSpaceDN w:val="0"/>
                      <w:adjustRightInd w:val="0"/>
                      <w:snapToGrid w:val="0"/>
                      <w:spacing w:line="240" w:lineRule="atLeast"/>
                      <w:rPr>
                        <w:szCs w:val="21"/>
                      </w:rPr>
                    </w:pPr>
                    <w:r>
                      <w:rPr>
                        <w:rFonts w:hint="eastAsia"/>
                        <w:szCs w:val="21"/>
                      </w:rPr>
                      <w:t>银行承兑票据</w:t>
                    </w:r>
                  </w:p>
                </w:tc>
              </w:sdtContent>
            </w:sdt>
            <w:tc>
              <w:tcPr>
                <w:tcW w:w="1727" w:type="pct"/>
              </w:tcPr>
              <w:p w:rsidR="00E640B7" w:rsidRDefault="00E640B7">
                <w:pPr>
                  <w:ind w:right="13"/>
                  <w:jc w:val="right"/>
                  <w:rPr>
                    <w:szCs w:val="21"/>
                  </w:rPr>
                </w:pPr>
              </w:p>
            </w:tc>
            <w:tc>
              <w:tcPr>
                <w:tcW w:w="1621" w:type="pct"/>
              </w:tcPr>
              <w:p w:rsidR="00E640B7" w:rsidRDefault="00D4095F">
                <w:pPr>
                  <w:ind w:right="13"/>
                  <w:jc w:val="right"/>
                  <w:rPr>
                    <w:szCs w:val="21"/>
                  </w:rPr>
                </w:pPr>
                <w:r>
                  <w:rPr>
                    <w:szCs w:val="21"/>
                  </w:rPr>
                  <w:t>285,000.00</w:t>
                </w:r>
              </w:p>
            </w:tc>
          </w:tr>
          <w:tr w:rsidR="00E640B7" w:rsidTr="007F73ED">
            <w:trPr>
              <w:cantSplit/>
            </w:trPr>
            <w:sdt>
              <w:sdtPr>
                <w:tag w:val="_PLD_aad9336fa56348e9b260b413a50411a8"/>
                <w:id w:val="-1105257373"/>
                <w:lock w:val="sdtLocked"/>
              </w:sdtPr>
              <w:sdtContent>
                <w:tc>
                  <w:tcPr>
                    <w:tcW w:w="1651" w:type="pct"/>
                  </w:tcPr>
                  <w:p w:rsidR="00E640B7" w:rsidRDefault="006B2B5D">
                    <w:pPr>
                      <w:autoSpaceDE w:val="0"/>
                      <w:autoSpaceDN w:val="0"/>
                      <w:adjustRightInd w:val="0"/>
                      <w:snapToGrid w:val="0"/>
                      <w:spacing w:line="240" w:lineRule="atLeast"/>
                      <w:rPr>
                        <w:szCs w:val="21"/>
                      </w:rPr>
                    </w:pPr>
                    <w:r>
                      <w:rPr>
                        <w:rFonts w:hint="eastAsia"/>
                        <w:szCs w:val="21"/>
                      </w:rPr>
                      <w:t>商业承兑票据</w:t>
                    </w:r>
                  </w:p>
                </w:tc>
              </w:sdtContent>
            </w:sdt>
            <w:tc>
              <w:tcPr>
                <w:tcW w:w="1727" w:type="pct"/>
              </w:tcPr>
              <w:p w:rsidR="00E640B7" w:rsidRDefault="00E640B7">
                <w:pPr>
                  <w:ind w:right="13"/>
                  <w:jc w:val="right"/>
                  <w:rPr>
                    <w:szCs w:val="21"/>
                  </w:rPr>
                </w:pPr>
              </w:p>
            </w:tc>
            <w:tc>
              <w:tcPr>
                <w:tcW w:w="1621" w:type="pct"/>
              </w:tcPr>
              <w:p w:rsidR="00E640B7" w:rsidRDefault="00E640B7">
                <w:pPr>
                  <w:ind w:right="13"/>
                  <w:jc w:val="right"/>
                  <w:rPr>
                    <w:szCs w:val="21"/>
                  </w:rPr>
                </w:pPr>
              </w:p>
            </w:tc>
          </w:tr>
          <w:sdt>
            <w:sdtPr>
              <w:rPr>
                <w:rFonts w:hint="eastAsia"/>
                <w:szCs w:val="21"/>
              </w:rPr>
              <w:alias w:val="应收票据明细"/>
              <w:tag w:val="_TUP_95bc3e2ae8fa48eb8d897a4e992c7af2"/>
              <w:id w:val="761956183"/>
              <w:lock w:val="sdtLocked"/>
            </w:sdtPr>
            <w:sdtContent>
              <w:tr w:rsidR="00E640B7" w:rsidTr="007F73ED">
                <w:trPr>
                  <w:cantSplit/>
                </w:trPr>
                <w:tc>
                  <w:tcPr>
                    <w:tcW w:w="1651" w:type="pct"/>
                  </w:tcPr>
                  <w:p w:rsidR="00E640B7" w:rsidRDefault="00E640B7">
                    <w:pPr>
                      <w:autoSpaceDE w:val="0"/>
                      <w:autoSpaceDN w:val="0"/>
                      <w:adjustRightInd w:val="0"/>
                      <w:snapToGrid w:val="0"/>
                      <w:spacing w:line="240" w:lineRule="atLeast"/>
                      <w:rPr>
                        <w:szCs w:val="21"/>
                      </w:rPr>
                    </w:pPr>
                  </w:p>
                </w:tc>
                <w:tc>
                  <w:tcPr>
                    <w:tcW w:w="1727" w:type="pct"/>
                  </w:tcPr>
                  <w:p w:rsidR="00E640B7" w:rsidRDefault="00E640B7">
                    <w:pPr>
                      <w:ind w:right="13"/>
                      <w:jc w:val="right"/>
                      <w:rPr>
                        <w:szCs w:val="21"/>
                      </w:rPr>
                    </w:pPr>
                  </w:p>
                </w:tc>
                <w:tc>
                  <w:tcPr>
                    <w:tcW w:w="1621" w:type="pct"/>
                  </w:tcPr>
                  <w:p w:rsidR="00E640B7" w:rsidRDefault="00E640B7">
                    <w:pPr>
                      <w:ind w:right="13"/>
                      <w:jc w:val="right"/>
                      <w:rPr>
                        <w:szCs w:val="21"/>
                      </w:rPr>
                    </w:pPr>
                  </w:p>
                </w:tc>
              </w:tr>
            </w:sdtContent>
          </w:sdt>
          <w:sdt>
            <w:sdtPr>
              <w:rPr>
                <w:rFonts w:hint="eastAsia"/>
                <w:szCs w:val="21"/>
              </w:rPr>
              <w:alias w:val="应收票据明细"/>
              <w:tag w:val="_TUP_95bc3e2ae8fa48eb8d897a4e992c7af2"/>
              <w:id w:val="-2114281671"/>
              <w:lock w:val="sdtLocked"/>
            </w:sdtPr>
            <w:sdtContent>
              <w:tr w:rsidR="00E640B7" w:rsidTr="007F73ED">
                <w:trPr>
                  <w:cantSplit/>
                </w:trPr>
                <w:tc>
                  <w:tcPr>
                    <w:tcW w:w="1651" w:type="pct"/>
                  </w:tcPr>
                  <w:p w:rsidR="00E640B7" w:rsidRDefault="00E640B7">
                    <w:pPr>
                      <w:autoSpaceDE w:val="0"/>
                      <w:autoSpaceDN w:val="0"/>
                      <w:adjustRightInd w:val="0"/>
                      <w:snapToGrid w:val="0"/>
                      <w:spacing w:line="240" w:lineRule="atLeast"/>
                      <w:rPr>
                        <w:szCs w:val="21"/>
                      </w:rPr>
                    </w:pPr>
                  </w:p>
                </w:tc>
                <w:tc>
                  <w:tcPr>
                    <w:tcW w:w="1727" w:type="pct"/>
                  </w:tcPr>
                  <w:p w:rsidR="00E640B7" w:rsidRDefault="00E640B7">
                    <w:pPr>
                      <w:ind w:right="13"/>
                      <w:jc w:val="right"/>
                      <w:rPr>
                        <w:szCs w:val="21"/>
                      </w:rPr>
                    </w:pPr>
                  </w:p>
                </w:tc>
                <w:tc>
                  <w:tcPr>
                    <w:tcW w:w="1621" w:type="pct"/>
                  </w:tcPr>
                  <w:p w:rsidR="00E640B7" w:rsidRDefault="00E640B7">
                    <w:pPr>
                      <w:ind w:right="13"/>
                      <w:jc w:val="right"/>
                      <w:rPr>
                        <w:szCs w:val="21"/>
                      </w:rPr>
                    </w:pPr>
                  </w:p>
                </w:tc>
              </w:tr>
            </w:sdtContent>
          </w:sdt>
          <w:tr w:rsidR="00E640B7" w:rsidTr="007F73ED">
            <w:trPr>
              <w:cantSplit/>
            </w:trPr>
            <w:sdt>
              <w:sdtPr>
                <w:tag w:val="_PLD_dfdd4d3895f64e489d74e6caea548a3b"/>
                <w:id w:val="1356227634"/>
                <w:lock w:val="sdtLocked"/>
              </w:sdtPr>
              <w:sdtContent>
                <w:tc>
                  <w:tcPr>
                    <w:tcW w:w="1651" w:type="pct"/>
                    <w:vAlign w:val="center"/>
                  </w:tcPr>
                  <w:p w:rsidR="00E640B7" w:rsidRDefault="006B2B5D">
                    <w:pPr>
                      <w:autoSpaceDE w:val="0"/>
                      <w:autoSpaceDN w:val="0"/>
                      <w:adjustRightInd w:val="0"/>
                      <w:snapToGrid w:val="0"/>
                      <w:spacing w:line="240" w:lineRule="atLeast"/>
                      <w:jc w:val="center"/>
                      <w:rPr>
                        <w:szCs w:val="21"/>
                      </w:rPr>
                    </w:pPr>
                    <w:r>
                      <w:rPr>
                        <w:rFonts w:hint="eastAsia"/>
                        <w:szCs w:val="21"/>
                      </w:rPr>
                      <w:t>合计</w:t>
                    </w:r>
                  </w:p>
                </w:tc>
              </w:sdtContent>
            </w:sdt>
            <w:tc>
              <w:tcPr>
                <w:tcW w:w="1727" w:type="pct"/>
              </w:tcPr>
              <w:p w:rsidR="00E640B7" w:rsidRDefault="00E640B7">
                <w:pPr>
                  <w:jc w:val="right"/>
                  <w:rPr>
                    <w:szCs w:val="21"/>
                  </w:rPr>
                </w:pPr>
              </w:p>
            </w:tc>
            <w:tc>
              <w:tcPr>
                <w:tcW w:w="1621" w:type="pct"/>
              </w:tcPr>
              <w:p w:rsidR="00E640B7" w:rsidRDefault="00D4095F">
                <w:pPr>
                  <w:autoSpaceDE w:val="0"/>
                  <w:autoSpaceDN w:val="0"/>
                  <w:adjustRightInd w:val="0"/>
                  <w:jc w:val="right"/>
                  <w:rPr>
                    <w:szCs w:val="21"/>
                  </w:rPr>
                </w:pPr>
                <w:r>
                  <w:rPr>
                    <w:szCs w:val="21"/>
                  </w:rPr>
                  <w:t>285,000.00</w:t>
                </w:r>
              </w:p>
            </w:tc>
          </w:tr>
        </w:tbl>
        <w:p w:rsidR="00E640B7" w:rsidRDefault="00507434">
          <w:pPr>
            <w:snapToGrid w:val="0"/>
            <w:spacing w:line="240" w:lineRule="atLeast"/>
            <w:rPr>
              <w:szCs w:val="21"/>
            </w:rPr>
          </w:pPr>
        </w:p>
      </w:sdtContent>
    </w:sdt>
    <w:sdt>
      <w:sdtPr>
        <w:rPr>
          <w:rFonts w:ascii="宋体" w:eastAsia="宋体" w:hAnsi="宋体" w:cs="宋体"/>
          <w:b w:val="0"/>
          <w:bCs w:val="0"/>
          <w:kern w:val="0"/>
          <w:szCs w:val="24"/>
        </w:rPr>
        <w:alias w:val="模块:期末公司已质押的应收票据"/>
        <w:tag w:val="_SEC_aafb834414ab47688643694210fed9bf"/>
        <w:id w:val="1186632058"/>
        <w:lock w:val="sdtLocked"/>
        <w:placeholder>
          <w:docPart w:val="GBC22222222222222222222222222222"/>
        </w:placeholder>
      </w:sdtPr>
      <w:sdtEndPr>
        <w:rPr>
          <w:szCs w:val="21"/>
        </w:rPr>
      </w:sdtEndPr>
      <w:sdtContent>
        <w:p w:rsidR="00E640B7" w:rsidRDefault="006B2B5D">
          <w:pPr>
            <w:pStyle w:val="4"/>
            <w:numPr>
              <w:ilvl w:val="3"/>
              <w:numId w:val="133"/>
            </w:numPr>
            <w:ind w:left="426" w:hanging="426"/>
          </w:pPr>
          <w:r>
            <w:t>期末公司已</w:t>
          </w:r>
          <w:r>
            <w:rPr>
              <w:rFonts w:hint="eastAsia"/>
            </w:rPr>
            <w:t>质押</w:t>
          </w:r>
          <w:r>
            <w:t>的应收票据</w:t>
          </w:r>
        </w:p>
        <w:sdt>
          <w:sdtPr>
            <w:alias w:val="是否适用：期末公司已质押的应收票据[双击切换]"/>
            <w:tag w:val="_GBC_5281ffb2b9304a49a6db0c913bbaac53"/>
            <w:id w:val="742835362"/>
            <w:lock w:val="sdtLocked"/>
            <w:placeholder>
              <w:docPart w:val="GBC22222222222222222222222222222"/>
            </w:placeholder>
          </w:sdtPr>
          <w:sdtContent>
            <w:p w:rsidR="00E640B7" w:rsidRDefault="00507434" w:rsidP="000A4102">
              <w:pPr>
                <w:rPr>
                  <w:szCs w:val="21"/>
                </w:rPr>
              </w:pPr>
              <w:r>
                <w:fldChar w:fldCharType="begin"/>
              </w:r>
              <w:r w:rsidR="000A4102">
                <w:instrText xml:space="preserve">MACROBUTTON  SnrToggleCheckbox □适用 </w:instrText>
              </w:r>
              <w:r>
                <w:fldChar w:fldCharType="end"/>
              </w:r>
              <w:r>
                <w:fldChar w:fldCharType="begin"/>
              </w:r>
              <w:r w:rsidR="000A4102">
                <w:instrText xml:space="preserve"> MACROBUTTON  SnrToggleCheckbox √不适用 </w:instrText>
              </w:r>
              <w:r>
                <w:fldChar w:fldCharType="end"/>
              </w:r>
            </w:p>
          </w:sdtContent>
        </w:sdt>
      </w:sdtContent>
    </w:sdt>
    <w:sdt>
      <w:sdtPr>
        <w:rPr>
          <w:rFonts w:ascii="宋体" w:eastAsia="宋体" w:hAnsi="宋体" w:cs="宋体" w:hint="eastAsia"/>
          <w:b w:val="0"/>
          <w:bCs w:val="0"/>
          <w:kern w:val="0"/>
          <w:szCs w:val="24"/>
        </w:rPr>
        <w:alias w:val="模块:期末公司已背书或贴现且在资产负债表日尚未到期的应收票据"/>
        <w:tag w:val="_SEC_45d50989d4a042519489cf69f1b044ed"/>
        <w:id w:val="417984836"/>
        <w:lock w:val="sdtLocked"/>
        <w:placeholder>
          <w:docPart w:val="GBC22222222222222222222222222222"/>
        </w:placeholder>
      </w:sdtPr>
      <w:sdtEndPr>
        <w:rPr>
          <w:rFonts w:ascii="Times New Roman" w:hAnsi="Times New Roman" w:hint="default"/>
        </w:rPr>
      </w:sdtEndPr>
      <w:sdtContent>
        <w:p w:rsidR="00E640B7" w:rsidRDefault="006B2B5D">
          <w:pPr>
            <w:pStyle w:val="4"/>
            <w:numPr>
              <w:ilvl w:val="3"/>
              <w:numId w:val="133"/>
            </w:numPr>
            <w:ind w:left="426" w:hanging="426"/>
          </w:pPr>
          <w:r>
            <w:rPr>
              <w:rFonts w:hint="eastAsia"/>
            </w:rPr>
            <w:t>期末公司已背书或贴现且在资产负债表日尚未到期的应收票据</w:t>
          </w:r>
        </w:p>
        <w:sdt>
          <w:sdtPr>
            <w:alias w:val="是否适用：期末公司已背书或贴现且在资产负债表日尚未到期的应收票据[双击切换]"/>
            <w:tag w:val="_GBC_fcf5deb5a8d847f0b643987adde9a558"/>
            <w:id w:val="-378244810"/>
            <w:lock w:val="sdtLocked"/>
            <w:placeholder>
              <w:docPart w:val="GBC22222222222222222222222222222"/>
            </w:placeholder>
          </w:sdtPr>
          <w:sdtContent>
            <w:p w:rsidR="00E640B7" w:rsidRDefault="00507434" w:rsidP="000A4102">
              <w:pPr>
                <w:rPr>
                  <w:rFonts w:ascii="Times New Roman" w:hAnsi="Times New Roman" w:cs="Times New Roman"/>
                  <w:kern w:val="2"/>
                </w:rPr>
              </w:pPr>
              <w:r>
                <w:fldChar w:fldCharType="begin"/>
              </w:r>
              <w:r w:rsidR="000A4102">
                <w:instrText xml:space="preserve">MACROBUTTON  SnrToggleCheckbox □适用 </w:instrText>
              </w:r>
              <w:r>
                <w:fldChar w:fldCharType="end"/>
              </w:r>
              <w:r>
                <w:fldChar w:fldCharType="begin"/>
              </w:r>
              <w:r w:rsidR="000A4102">
                <w:instrText xml:space="preserve"> MACROBUTTON  SnrToggleCheckbox √不适用 </w:instrText>
              </w:r>
              <w:r>
                <w:fldChar w:fldCharType="end"/>
              </w:r>
            </w:p>
          </w:sdtContent>
        </w:sdt>
      </w:sdtContent>
    </w:sdt>
    <w:sdt>
      <w:sdtPr>
        <w:rPr>
          <w:rFonts w:ascii="宋体" w:eastAsia="宋体" w:hAnsi="宋体" w:cs="宋体" w:hint="eastAsia"/>
          <w:b w:val="0"/>
          <w:bCs w:val="0"/>
          <w:kern w:val="0"/>
          <w:szCs w:val="24"/>
        </w:rPr>
        <w:alias w:val="模块:期末公司因出票人未履约而将其转应收账款的票据"/>
        <w:tag w:val="_SEC_c28e226da8c4479fa309249d7ef50c92"/>
        <w:id w:val="1309978599"/>
        <w:lock w:val="sdtLocked"/>
        <w:placeholder>
          <w:docPart w:val="GBC22222222222222222222222222222"/>
        </w:placeholder>
      </w:sdtPr>
      <w:sdtEndPr>
        <w:rPr>
          <w:rFonts w:asciiTheme="minorHAnsi" w:hAnsiTheme="minorHAnsi" w:cstheme="minorBidi" w:hint="default"/>
          <w:szCs w:val="22"/>
        </w:rPr>
      </w:sdtEndPr>
      <w:sdtContent>
        <w:p w:rsidR="00E640B7" w:rsidRDefault="006B2B5D">
          <w:pPr>
            <w:pStyle w:val="4"/>
            <w:numPr>
              <w:ilvl w:val="3"/>
              <w:numId w:val="133"/>
            </w:numPr>
            <w:ind w:left="426" w:hanging="426"/>
          </w:pPr>
          <w:r>
            <w:rPr>
              <w:rFonts w:hint="eastAsia"/>
            </w:rPr>
            <w:t>期末公司因出票人未履约而将其转应收账款的票据</w:t>
          </w:r>
        </w:p>
        <w:sdt>
          <w:sdtPr>
            <w:alias w:val="是否适用：期末公司因出票人未履约而将其转应收账款的票据[双击切换]"/>
            <w:tag w:val="_GBC_9ce8db6863a54a2bbc116604b226d86c"/>
            <w:id w:val="2143771125"/>
            <w:lock w:val="sdtLocked"/>
            <w:placeholder>
              <w:docPart w:val="GBC22222222222222222222222222222"/>
            </w:placeholder>
          </w:sdtPr>
          <w:sdtContent>
            <w:p w:rsidR="00E640B7" w:rsidRDefault="00507434" w:rsidP="000A4102">
              <w:pPr>
                <w:rPr>
                  <w:rFonts w:asciiTheme="minorHAnsi" w:hAnsiTheme="minorHAnsi" w:cstheme="minorBidi"/>
                  <w:b/>
                  <w:bCs/>
                  <w:szCs w:val="22"/>
                </w:rPr>
              </w:pPr>
              <w:r>
                <w:fldChar w:fldCharType="begin"/>
              </w:r>
              <w:r w:rsidR="000A4102">
                <w:instrText xml:space="preserve">MACROBUTTON  SnrToggleCheckbox □适用 </w:instrText>
              </w:r>
              <w:r>
                <w:fldChar w:fldCharType="end"/>
              </w:r>
              <w:r>
                <w:fldChar w:fldCharType="begin"/>
              </w:r>
              <w:r w:rsidR="000A4102">
                <w:instrText xml:space="preserve"> MACROBUTTON  SnrToggleCheckbox √不适用 </w:instrText>
              </w:r>
              <w:r>
                <w:fldChar w:fldCharType="end"/>
              </w:r>
            </w:p>
          </w:sdtContent>
        </w:sdt>
      </w:sdtContent>
    </w:sdt>
    <w:bookmarkStart w:id="152" w:name="_Hlk533596246" w:displacedByCustomXml="next"/>
    <w:sdt>
      <w:sdtPr>
        <w:rPr>
          <w:rFonts w:ascii="宋体" w:eastAsia="宋体" w:hAnsi="宋体" w:cs="宋体"/>
          <w:b w:val="0"/>
          <w:bCs w:val="0"/>
          <w:kern w:val="0"/>
          <w:szCs w:val="24"/>
        </w:rPr>
        <w:alias w:val="模块:按坏账计提方法分类披露"/>
        <w:tag w:val="_SEC_63927a21dd56431cb79b634520f50ece"/>
        <w:id w:val="526057288"/>
        <w:lock w:val="sdtLocked"/>
        <w:placeholder>
          <w:docPart w:val="GBC22222222222222222222222222222"/>
        </w:placeholder>
      </w:sdtPr>
      <w:sdtContent>
        <w:p w:rsidR="00E640B7" w:rsidRDefault="006B2B5D">
          <w:pPr>
            <w:pStyle w:val="4"/>
            <w:numPr>
              <w:ilvl w:val="3"/>
              <w:numId w:val="133"/>
            </w:numPr>
            <w:ind w:left="426" w:hanging="426"/>
          </w:pPr>
          <w:r>
            <w:t>按坏账计提方法分类披露</w:t>
          </w:r>
        </w:p>
        <w:sdt>
          <w:sdtPr>
            <w:alias w:val="是否适用：应收票据按坏账计提方法分类披露[双击切换]"/>
            <w:tag w:val="_GBC_806abc31b942462ba4b46f92c99312a5"/>
            <w:id w:val="1528454635"/>
            <w:lock w:val="sdtLocked"/>
            <w:placeholder>
              <w:docPart w:val="GBC22222222222222222222222222222"/>
            </w:placeholder>
          </w:sdtPr>
          <w:sdtContent>
            <w:p w:rsidR="00E640B7" w:rsidRDefault="00507434">
              <w:r>
                <w:fldChar w:fldCharType="begin"/>
              </w:r>
              <w:r w:rsidR="000A4102">
                <w:instrText xml:space="preserve"> MACROBUTTON  SnrToggleCheckbox √适用 </w:instrText>
              </w:r>
              <w:r>
                <w:fldChar w:fldCharType="end"/>
              </w:r>
              <w:r>
                <w:fldChar w:fldCharType="begin"/>
              </w:r>
              <w:r w:rsidR="000A4102">
                <w:instrText xml:space="preserve"> MACROBUTTON  SnrToggleCheckbox □不适用 </w:instrText>
              </w:r>
              <w:r>
                <w:fldChar w:fldCharType="end"/>
              </w:r>
            </w:p>
          </w:sdtContent>
        </w:sdt>
        <w:p w:rsidR="00E640B7" w:rsidRDefault="006B2B5D">
          <w:pPr>
            <w:pStyle w:val="a9"/>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应收票据按坏账计提方法分类披露"/>
              <w:tag w:val="_GBC_be165eaa47f341218b4ab4aaaa9f9b65"/>
              <w:id w:val="-1724116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应收票据按坏账计提方法分类披露"/>
              <w:tag w:val="_GBC_601e6cb0999d4fd599cfcacf79d2aa28"/>
              <w:id w:val="7717462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6"/>
            <w:gridCol w:w="542"/>
            <w:gridCol w:w="533"/>
            <w:gridCol w:w="530"/>
            <w:gridCol w:w="552"/>
            <w:gridCol w:w="531"/>
            <w:gridCol w:w="1266"/>
            <w:gridCol w:w="846"/>
            <w:gridCol w:w="1161"/>
            <w:gridCol w:w="636"/>
            <w:gridCol w:w="1266"/>
          </w:tblGrid>
          <w:tr w:rsidR="00F661AF" w:rsidTr="00732DCB">
            <w:trPr>
              <w:cantSplit/>
              <w:trHeight w:val="259"/>
            </w:trPr>
            <w:bookmarkStart w:id="153" w:name="_Hlk69322305" w:displacedByCustomXml="next"/>
            <w:sdt>
              <w:sdtPr>
                <w:tag w:val="_PLD_694877484ae448bcbdceead91da15b38"/>
                <w:id w:val="1333242"/>
                <w:lock w:val="sdtLocked"/>
              </w:sdtPr>
              <w:sdtContent>
                <w:tc>
                  <w:tcPr>
                    <w:tcW w:w="776" w:type="pct"/>
                    <w:vMerge w:val="restart"/>
                    <w:tcBorders>
                      <w:top w:val="single" w:sz="4" w:space="0" w:color="auto"/>
                      <w:left w:val="single" w:sz="4" w:space="0" w:color="auto"/>
                      <w:right w:val="single" w:sz="4" w:space="0" w:color="auto"/>
                    </w:tcBorders>
                    <w:vAlign w:val="center"/>
                  </w:tcPr>
                  <w:p w:rsidR="00F661AF" w:rsidRDefault="00F661AF" w:rsidP="00732DCB">
                    <w:pPr>
                      <w:jc w:val="center"/>
                      <w:rPr>
                        <w:szCs w:val="21"/>
                      </w:rPr>
                    </w:pPr>
                    <w:r>
                      <w:rPr>
                        <w:rFonts w:hint="eastAsia"/>
                        <w:szCs w:val="21"/>
                      </w:rPr>
                      <w:t>类别</w:t>
                    </w:r>
                  </w:p>
                </w:tc>
              </w:sdtContent>
            </w:sdt>
            <w:sdt>
              <w:sdtPr>
                <w:tag w:val="_PLD_fafb5208264e4d4bb8e6b267fb648c20"/>
                <w:id w:val="1333243"/>
                <w:lock w:val="sdtLocked"/>
              </w:sdtPr>
              <w:sdtContent>
                <w:tc>
                  <w:tcPr>
                    <w:tcW w:w="2086" w:type="pct"/>
                    <w:gridSpan w:val="5"/>
                    <w:tcBorders>
                      <w:top w:val="single" w:sz="4" w:space="0" w:color="auto"/>
                      <w:left w:val="single" w:sz="4" w:space="0" w:color="auto"/>
                      <w:right w:val="single" w:sz="4" w:space="0" w:color="auto"/>
                    </w:tcBorders>
                    <w:vAlign w:val="center"/>
                  </w:tcPr>
                  <w:p w:rsidR="00F661AF" w:rsidRDefault="00F661AF" w:rsidP="00732DCB">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8205b68975c546be850548a72e9a6054"/>
                <w:id w:val="1333244"/>
                <w:lock w:val="sdtLocked"/>
              </w:sdtPr>
              <w:sdtContent>
                <w:tc>
                  <w:tcPr>
                    <w:tcW w:w="2138" w:type="pct"/>
                    <w:gridSpan w:val="5"/>
                    <w:tcBorders>
                      <w:top w:val="single" w:sz="4" w:space="0" w:color="auto"/>
                      <w:left w:val="single" w:sz="4" w:space="0" w:color="auto"/>
                      <w:right w:val="single" w:sz="4" w:space="0" w:color="auto"/>
                    </w:tcBorders>
                    <w:vAlign w:val="center"/>
                  </w:tcPr>
                  <w:p w:rsidR="00F661AF" w:rsidRDefault="00F661AF" w:rsidP="00732DCB">
                    <w:pPr>
                      <w:autoSpaceDE w:val="0"/>
                      <w:autoSpaceDN w:val="0"/>
                      <w:adjustRightInd w:val="0"/>
                      <w:snapToGrid w:val="0"/>
                      <w:spacing w:line="240" w:lineRule="atLeast"/>
                      <w:jc w:val="center"/>
                      <w:rPr>
                        <w:szCs w:val="21"/>
                      </w:rPr>
                    </w:pPr>
                    <w:r>
                      <w:rPr>
                        <w:rFonts w:hint="eastAsia"/>
                        <w:szCs w:val="21"/>
                      </w:rPr>
                      <w:t>期初余额</w:t>
                    </w:r>
                  </w:p>
                </w:tc>
              </w:sdtContent>
            </w:sdt>
          </w:tr>
          <w:tr w:rsidR="00F661AF" w:rsidTr="00732DCB">
            <w:trPr>
              <w:cantSplit/>
              <w:trHeight w:val="227"/>
            </w:trPr>
            <w:tc>
              <w:tcPr>
                <w:tcW w:w="776" w:type="pct"/>
                <w:vMerge/>
                <w:tcBorders>
                  <w:left w:val="single" w:sz="4" w:space="0" w:color="auto"/>
                  <w:right w:val="single" w:sz="4" w:space="0" w:color="auto"/>
                </w:tcBorders>
                <w:vAlign w:val="center"/>
              </w:tcPr>
              <w:p w:rsidR="00F661AF" w:rsidRDefault="00F661AF" w:rsidP="00732DCB">
                <w:pPr>
                  <w:rPr>
                    <w:szCs w:val="21"/>
                  </w:rPr>
                </w:pPr>
              </w:p>
            </w:tc>
            <w:sdt>
              <w:sdtPr>
                <w:tag w:val="_PLD_7056cf81ea5945de8de7b1a9d0e25fd7"/>
                <w:id w:val="1333245"/>
                <w:lock w:val="sdtLocked"/>
              </w:sdtPr>
              <w:sdtContent>
                <w:tc>
                  <w:tcPr>
                    <w:tcW w:w="835" w:type="pct"/>
                    <w:gridSpan w:val="2"/>
                    <w:tcBorders>
                      <w:top w:val="single" w:sz="4" w:space="0" w:color="auto"/>
                      <w:left w:val="single" w:sz="4" w:space="0" w:color="auto"/>
                      <w:bottom w:val="single" w:sz="4" w:space="0" w:color="auto"/>
                      <w:right w:val="single" w:sz="4" w:space="0" w:color="auto"/>
                    </w:tcBorders>
                    <w:vAlign w:val="center"/>
                  </w:tcPr>
                  <w:p w:rsidR="00F661AF" w:rsidRDefault="00F661AF" w:rsidP="00732DCB">
                    <w:pPr>
                      <w:jc w:val="center"/>
                      <w:rPr>
                        <w:szCs w:val="21"/>
                      </w:rPr>
                    </w:pPr>
                    <w:r>
                      <w:rPr>
                        <w:rFonts w:hint="eastAsia"/>
                        <w:szCs w:val="21"/>
                      </w:rPr>
                      <w:t>账面余额</w:t>
                    </w:r>
                  </w:p>
                </w:tc>
              </w:sdtContent>
            </w:sdt>
            <w:sdt>
              <w:sdtPr>
                <w:tag w:val="_PLD_34f16de3fbfe4d57907bcde799e70cf5"/>
                <w:id w:val="1333246"/>
                <w:lock w:val="sdtLocked"/>
              </w:sdtPr>
              <w:sdtContent>
                <w:tc>
                  <w:tcPr>
                    <w:tcW w:w="838" w:type="pct"/>
                    <w:gridSpan w:val="2"/>
                    <w:tcBorders>
                      <w:top w:val="single" w:sz="4" w:space="0" w:color="auto"/>
                      <w:left w:val="single" w:sz="4" w:space="0" w:color="auto"/>
                      <w:bottom w:val="single" w:sz="4" w:space="0" w:color="auto"/>
                      <w:right w:val="single" w:sz="4" w:space="0" w:color="auto"/>
                    </w:tcBorders>
                    <w:vAlign w:val="center"/>
                  </w:tcPr>
                  <w:p w:rsidR="00F661AF" w:rsidRDefault="00F661AF" w:rsidP="00732DCB">
                    <w:pPr>
                      <w:jc w:val="center"/>
                      <w:rPr>
                        <w:szCs w:val="21"/>
                      </w:rPr>
                    </w:pPr>
                    <w:r>
                      <w:rPr>
                        <w:rFonts w:hint="eastAsia"/>
                        <w:szCs w:val="21"/>
                      </w:rPr>
                      <w:t>坏账准备</w:t>
                    </w:r>
                  </w:p>
                </w:tc>
              </w:sdtContent>
            </w:sdt>
            <w:sdt>
              <w:sdtPr>
                <w:tag w:val="_PLD_cd77106f5f004386a9ab2d4ac038ed51"/>
                <w:id w:val="1333247"/>
                <w:lock w:val="sdtLocked"/>
              </w:sdtPr>
              <w:sdtContent>
                <w:tc>
                  <w:tcPr>
                    <w:tcW w:w="413" w:type="pct"/>
                    <w:vMerge w:val="restart"/>
                    <w:tcBorders>
                      <w:top w:val="single" w:sz="4" w:space="0" w:color="auto"/>
                      <w:left w:val="single" w:sz="4" w:space="0" w:color="auto"/>
                      <w:right w:val="single" w:sz="4" w:space="0" w:color="auto"/>
                    </w:tcBorders>
                    <w:vAlign w:val="center"/>
                  </w:tcPr>
                  <w:p w:rsidR="00F661AF" w:rsidRDefault="00F661AF" w:rsidP="00732DCB">
                    <w:pPr>
                      <w:jc w:val="center"/>
                      <w:rPr>
                        <w:szCs w:val="21"/>
                      </w:rPr>
                    </w:pPr>
                    <w:r>
                      <w:rPr>
                        <w:rFonts w:hint="eastAsia"/>
                        <w:szCs w:val="21"/>
                      </w:rPr>
                      <w:t>账面</w:t>
                    </w:r>
                  </w:p>
                  <w:p w:rsidR="00F661AF" w:rsidRDefault="00F661AF" w:rsidP="00732DCB">
                    <w:pPr>
                      <w:jc w:val="center"/>
                      <w:rPr>
                        <w:szCs w:val="21"/>
                      </w:rPr>
                    </w:pPr>
                    <w:r>
                      <w:rPr>
                        <w:rFonts w:hint="eastAsia"/>
                        <w:szCs w:val="21"/>
                      </w:rPr>
                      <w:t>价值</w:t>
                    </w:r>
                  </w:p>
                </w:tc>
              </w:sdtContent>
            </w:sdt>
            <w:sdt>
              <w:sdtPr>
                <w:tag w:val="_PLD_f426e0de2bf0466d9f5f3a3cac025942"/>
                <w:id w:val="1333248"/>
                <w:lock w:val="sdtLocked"/>
              </w:sdtPr>
              <w:sdtContent>
                <w:tc>
                  <w:tcPr>
                    <w:tcW w:w="861" w:type="pct"/>
                    <w:gridSpan w:val="2"/>
                    <w:tcBorders>
                      <w:top w:val="single" w:sz="4" w:space="0" w:color="auto"/>
                      <w:left w:val="single" w:sz="4" w:space="0" w:color="auto"/>
                      <w:right w:val="single" w:sz="4" w:space="0" w:color="auto"/>
                    </w:tcBorders>
                    <w:vAlign w:val="center"/>
                  </w:tcPr>
                  <w:p w:rsidR="00F661AF" w:rsidRDefault="00F661AF" w:rsidP="00732DCB">
                    <w:pPr>
                      <w:jc w:val="center"/>
                      <w:rPr>
                        <w:szCs w:val="21"/>
                      </w:rPr>
                    </w:pPr>
                    <w:r>
                      <w:rPr>
                        <w:rFonts w:hint="eastAsia"/>
                        <w:szCs w:val="21"/>
                      </w:rPr>
                      <w:t>账面余额</w:t>
                    </w:r>
                  </w:p>
                </w:tc>
              </w:sdtContent>
            </w:sdt>
            <w:sdt>
              <w:sdtPr>
                <w:tag w:val="_PLD_42ed37b6856f4ff3b7f03ee8855d758a"/>
                <w:id w:val="1333249"/>
                <w:lock w:val="sdtLocked"/>
              </w:sdtPr>
              <w:sdtContent>
                <w:tc>
                  <w:tcPr>
                    <w:tcW w:w="866" w:type="pct"/>
                    <w:gridSpan w:val="2"/>
                    <w:tcBorders>
                      <w:top w:val="single" w:sz="4" w:space="0" w:color="auto"/>
                      <w:left w:val="single" w:sz="4" w:space="0" w:color="auto"/>
                      <w:right w:val="single" w:sz="4" w:space="0" w:color="auto"/>
                    </w:tcBorders>
                    <w:vAlign w:val="center"/>
                  </w:tcPr>
                  <w:p w:rsidR="00F661AF" w:rsidRDefault="00F661AF" w:rsidP="00732DCB">
                    <w:pPr>
                      <w:jc w:val="center"/>
                      <w:rPr>
                        <w:szCs w:val="21"/>
                      </w:rPr>
                    </w:pPr>
                    <w:r>
                      <w:rPr>
                        <w:rFonts w:hint="eastAsia"/>
                        <w:szCs w:val="21"/>
                      </w:rPr>
                      <w:t>坏账准备</w:t>
                    </w:r>
                  </w:p>
                </w:tc>
              </w:sdtContent>
            </w:sdt>
            <w:sdt>
              <w:sdtPr>
                <w:tag w:val="_PLD_f82bf84717ad44b1847dfdc19cbcf7f8"/>
                <w:id w:val="1333250"/>
                <w:lock w:val="sdtLocked"/>
              </w:sdtPr>
              <w:sdtContent>
                <w:tc>
                  <w:tcPr>
                    <w:tcW w:w="411" w:type="pct"/>
                    <w:vMerge w:val="restart"/>
                    <w:tcBorders>
                      <w:top w:val="single" w:sz="4" w:space="0" w:color="auto"/>
                      <w:left w:val="single" w:sz="4" w:space="0" w:color="auto"/>
                      <w:right w:val="single" w:sz="4" w:space="0" w:color="auto"/>
                    </w:tcBorders>
                    <w:vAlign w:val="center"/>
                  </w:tcPr>
                  <w:p w:rsidR="00F661AF" w:rsidRDefault="00F661AF" w:rsidP="00732DCB">
                    <w:pPr>
                      <w:jc w:val="center"/>
                      <w:rPr>
                        <w:szCs w:val="21"/>
                      </w:rPr>
                    </w:pPr>
                    <w:r>
                      <w:rPr>
                        <w:rFonts w:hint="eastAsia"/>
                        <w:szCs w:val="21"/>
                      </w:rPr>
                      <w:t>账面</w:t>
                    </w:r>
                  </w:p>
                  <w:p w:rsidR="00F661AF" w:rsidRDefault="00F661AF" w:rsidP="00732DCB">
                    <w:pPr>
                      <w:jc w:val="center"/>
                      <w:rPr>
                        <w:szCs w:val="21"/>
                      </w:rPr>
                    </w:pPr>
                    <w:r>
                      <w:rPr>
                        <w:rFonts w:hint="eastAsia"/>
                        <w:szCs w:val="21"/>
                      </w:rPr>
                      <w:t>价值</w:t>
                    </w:r>
                  </w:p>
                </w:tc>
              </w:sdtContent>
            </w:sdt>
          </w:tr>
          <w:tr w:rsidR="00F661AF" w:rsidTr="00732DCB">
            <w:trPr>
              <w:cantSplit/>
              <w:trHeight w:val="375"/>
            </w:trPr>
            <w:tc>
              <w:tcPr>
                <w:tcW w:w="776" w:type="pct"/>
                <w:vMerge/>
                <w:tcBorders>
                  <w:left w:val="single" w:sz="4" w:space="0" w:color="auto"/>
                  <w:bottom w:val="single" w:sz="4" w:space="0" w:color="auto"/>
                  <w:right w:val="single" w:sz="4" w:space="0" w:color="auto"/>
                </w:tcBorders>
                <w:vAlign w:val="center"/>
              </w:tcPr>
              <w:p w:rsidR="00F661AF" w:rsidRDefault="00F661AF" w:rsidP="00732DCB">
                <w:pPr>
                  <w:rPr>
                    <w:szCs w:val="21"/>
                  </w:rPr>
                </w:pPr>
              </w:p>
            </w:tc>
            <w:sdt>
              <w:sdtPr>
                <w:tag w:val="_PLD_aa10a65b20404088a51399b13bc1f8a5"/>
                <w:id w:val="1333251"/>
                <w:lock w:val="sdtLocked"/>
              </w:sdtPr>
              <w:sdtContent>
                <w:tc>
                  <w:tcPr>
                    <w:tcW w:w="420" w:type="pct"/>
                    <w:tcBorders>
                      <w:left w:val="single" w:sz="4" w:space="0" w:color="auto"/>
                      <w:bottom w:val="single" w:sz="4" w:space="0" w:color="auto"/>
                      <w:right w:val="single" w:sz="4" w:space="0" w:color="auto"/>
                    </w:tcBorders>
                    <w:vAlign w:val="center"/>
                  </w:tcPr>
                  <w:p w:rsidR="00F661AF" w:rsidRDefault="00F661AF" w:rsidP="00732DCB">
                    <w:pPr>
                      <w:jc w:val="center"/>
                      <w:rPr>
                        <w:szCs w:val="21"/>
                      </w:rPr>
                    </w:pPr>
                    <w:r>
                      <w:rPr>
                        <w:rFonts w:hint="eastAsia"/>
                        <w:szCs w:val="21"/>
                      </w:rPr>
                      <w:t>金额</w:t>
                    </w:r>
                  </w:p>
                </w:tc>
              </w:sdtContent>
            </w:sdt>
            <w:sdt>
              <w:sdtPr>
                <w:tag w:val="_PLD_5ca29603eb73434e9c2b6a938262bcf4"/>
                <w:id w:val="1333252"/>
                <w:lock w:val="sdtLocked"/>
              </w:sdtPr>
              <w:sdtContent>
                <w:tc>
                  <w:tcPr>
                    <w:tcW w:w="415" w:type="pct"/>
                    <w:tcBorders>
                      <w:left w:val="single" w:sz="4" w:space="0" w:color="auto"/>
                      <w:bottom w:val="single" w:sz="4" w:space="0" w:color="auto"/>
                      <w:right w:val="single" w:sz="4" w:space="0" w:color="auto"/>
                    </w:tcBorders>
                    <w:vAlign w:val="center"/>
                  </w:tcPr>
                  <w:p w:rsidR="00F661AF" w:rsidRDefault="00F661AF" w:rsidP="00732DCB">
                    <w:pPr>
                      <w:jc w:val="center"/>
                      <w:rPr>
                        <w:szCs w:val="21"/>
                      </w:rPr>
                    </w:pPr>
                    <w:r>
                      <w:rPr>
                        <w:rFonts w:hint="eastAsia"/>
                        <w:szCs w:val="21"/>
                      </w:rPr>
                      <w:t>比例</w:t>
                    </w:r>
                    <w:r>
                      <w:rPr>
                        <w:szCs w:val="21"/>
                      </w:rPr>
                      <w:t>(%)</w:t>
                    </w:r>
                  </w:p>
                </w:tc>
              </w:sdtContent>
            </w:sdt>
            <w:sdt>
              <w:sdtPr>
                <w:tag w:val="_PLD_6964d79d10954e17b7bb61b577242def"/>
                <w:id w:val="1333253"/>
                <w:lock w:val="sdtLocked"/>
              </w:sdtPr>
              <w:sdtContent>
                <w:tc>
                  <w:tcPr>
                    <w:tcW w:w="413" w:type="pct"/>
                    <w:tcBorders>
                      <w:left w:val="single" w:sz="4" w:space="0" w:color="auto"/>
                      <w:bottom w:val="single" w:sz="4" w:space="0" w:color="auto"/>
                      <w:right w:val="single" w:sz="4" w:space="0" w:color="auto"/>
                    </w:tcBorders>
                    <w:vAlign w:val="center"/>
                  </w:tcPr>
                  <w:p w:rsidR="00F661AF" w:rsidRDefault="00F661AF" w:rsidP="00732DCB">
                    <w:pPr>
                      <w:jc w:val="center"/>
                      <w:rPr>
                        <w:szCs w:val="21"/>
                      </w:rPr>
                    </w:pPr>
                    <w:r>
                      <w:rPr>
                        <w:rFonts w:hint="eastAsia"/>
                        <w:szCs w:val="21"/>
                      </w:rPr>
                      <w:t>金额</w:t>
                    </w:r>
                  </w:p>
                </w:tc>
              </w:sdtContent>
            </w:sdt>
            <w:sdt>
              <w:sdtPr>
                <w:tag w:val="_PLD_3b8eaa1922a244bea17eec1b5b1e71f7"/>
                <w:id w:val="1333254"/>
                <w:lock w:val="sdtLocked"/>
              </w:sdtPr>
              <w:sdtContent>
                <w:tc>
                  <w:tcPr>
                    <w:tcW w:w="425" w:type="pct"/>
                    <w:tcBorders>
                      <w:left w:val="single" w:sz="4" w:space="0" w:color="auto"/>
                      <w:bottom w:val="single" w:sz="4" w:space="0" w:color="auto"/>
                      <w:right w:val="single" w:sz="4" w:space="0" w:color="auto"/>
                    </w:tcBorders>
                    <w:vAlign w:val="center"/>
                  </w:tcPr>
                  <w:p w:rsidR="00F661AF" w:rsidRDefault="00F661AF" w:rsidP="00732DCB">
                    <w:pPr>
                      <w:jc w:val="center"/>
                      <w:rPr>
                        <w:szCs w:val="21"/>
                      </w:rPr>
                    </w:pPr>
                    <w:r>
                      <w:rPr>
                        <w:rFonts w:hint="eastAsia"/>
                        <w:szCs w:val="21"/>
                      </w:rPr>
                      <w:t>计提比例</w:t>
                    </w:r>
                    <w:r>
                      <w:rPr>
                        <w:szCs w:val="21"/>
                      </w:rPr>
                      <w:t>(%)</w:t>
                    </w:r>
                  </w:p>
                </w:tc>
              </w:sdtContent>
            </w:sdt>
            <w:tc>
              <w:tcPr>
                <w:tcW w:w="413" w:type="pct"/>
                <w:vMerge/>
                <w:tcBorders>
                  <w:left w:val="single" w:sz="4" w:space="0" w:color="auto"/>
                  <w:bottom w:val="single" w:sz="4" w:space="0" w:color="auto"/>
                  <w:right w:val="single" w:sz="4" w:space="0" w:color="auto"/>
                </w:tcBorders>
                <w:vAlign w:val="center"/>
              </w:tcPr>
              <w:p w:rsidR="00F661AF" w:rsidRDefault="00F661AF" w:rsidP="00732DCB">
                <w:pPr>
                  <w:jc w:val="center"/>
                  <w:rPr>
                    <w:szCs w:val="21"/>
                  </w:rPr>
                </w:pPr>
              </w:p>
            </w:tc>
            <w:sdt>
              <w:sdtPr>
                <w:tag w:val="_PLD_2643b99ff0364343807a178f0f8dd5da"/>
                <w:id w:val="1333255"/>
                <w:lock w:val="sdtLocked"/>
              </w:sdtPr>
              <w:sdtContent>
                <w:tc>
                  <w:tcPr>
                    <w:tcW w:w="436" w:type="pct"/>
                    <w:tcBorders>
                      <w:left w:val="single" w:sz="4" w:space="0" w:color="auto"/>
                      <w:bottom w:val="single" w:sz="4" w:space="0" w:color="auto"/>
                      <w:right w:val="single" w:sz="4" w:space="0" w:color="auto"/>
                    </w:tcBorders>
                    <w:vAlign w:val="center"/>
                  </w:tcPr>
                  <w:p w:rsidR="00F661AF" w:rsidRDefault="00F661AF" w:rsidP="00732DCB">
                    <w:pPr>
                      <w:jc w:val="center"/>
                      <w:rPr>
                        <w:szCs w:val="21"/>
                      </w:rPr>
                    </w:pPr>
                    <w:r>
                      <w:rPr>
                        <w:rFonts w:hint="eastAsia"/>
                        <w:szCs w:val="21"/>
                      </w:rPr>
                      <w:t>金额</w:t>
                    </w:r>
                  </w:p>
                </w:tc>
              </w:sdtContent>
            </w:sdt>
            <w:sdt>
              <w:sdtPr>
                <w:tag w:val="_PLD_889230571c2941e88f231f43b4b8a99e"/>
                <w:id w:val="1333256"/>
                <w:lock w:val="sdtLocked"/>
              </w:sdtPr>
              <w:sdtContent>
                <w:tc>
                  <w:tcPr>
                    <w:tcW w:w="425" w:type="pct"/>
                    <w:tcBorders>
                      <w:left w:val="single" w:sz="4" w:space="0" w:color="auto"/>
                      <w:bottom w:val="single" w:sz="4" w:space="0" w:color="auto"/>
                      <w:right w:val="single" w:sz="4" w:space="0" w:color="auto"/>
                    </w:tcBorders>
                    <w:vAlign w:val="center"/>
                  </w:tcPr>
                  <w:p w:rsidR="00F661AF" w:rsidRDefault="00F661AF" w:rsidP="00732DCB">
                    <w:pPr>
                      <w:jc w:val="center"/>
                      <w:rPr>
                        <w:szCs w:val="21"/>
                      </w:rPr>
                    </w:pPr>
                    <w:r>
                      <w:rPr>
                        <w:rFonts w:hint="eastAsia"/>
                        <w:szCs w:val="21"/>
                      </w:rPr>
                      <w:t>比例</w:t>
                    </w:r>
                    <w:r>
                      <w:rPr>
                        <w:szCs w:val="21"/>
                      </w:rPr>
                      <w:t>(%)</w:t>
                    </w:r>
                  </w:p>
                </w:tc>
              </w:sdtContent>
            </w:sdt>
            <w:sdt>
              <w:sdtPr>
                <w:tag w:val="_PLD_e1c946a6d26548c493697d23050b8325"/>
                <w:id w:val="1333257"/>
                <w:lock w:val="sdtLocked"/>
              </w:sdtPr>
              <w:sdtContent>
                <w:tc>
                  <w:tcPr>
                    <w:tcW w:w="433" w:type="pct"/>
                    <w:tcBorders>
                      <w:left w:val="single" w:sz="4" w:space="0" w:color="auto"/>
                      <w:bottom w:val="single" w:sz="4" w:space="0" w:color="auto"/>
                      <w:right w:val="single" w:sz="4" w:space="0" w:color="auto"/>
                    </w:tcBorders>
                    <w:vAlign w:val="center"/>
                  </w:tcPr>
                  <w:p w:rsidR="00F661AF" w:rsidRDefault="00F661AF" w:rsidP="00732DCB">
                    <w:pPr>
                      <w:jc w:val="center"/>
                      <w:rPr>
                        <w:szCs w:val="21"/>
                      </w:rPr>
                    </w:pPr>
                    <w:r>
                      <w:rPr>
                        <w:rFonts w:hint="eastAsia"/>
                        <w:szCs w:val="21"/>
                      </w:rPr>
                      <w:t>金额</w:t>
                    </w:r>
                  </w:p>
                </w:tc>
              </w:sdtContent>
            </w:sdt>
            <w:sdt>
              <w:sdtPr>
                <w:tag w:val="_PLD_8bfda0f6261147ccb519211fb86f82f6"/>
                <w:id w:val="1333258"/>
                <w:lock w:val="sdtLocked"/>
              </w:sdtPr>
              <w:sdtContent>
                <w:tc>
                  <w:tcPr>
                    <w:tcW w:w="433" w:type="pct"/>
                    <w:tcBorders>
                      <w:left w:val="single" w:sz="4" w:space="0" w:color="auto"/>
                      <w:bottom w:val="single" w:sz="4" w:space="0" w:color="auto"/>
                      <w:right w:val="single" w:sz="4" w:space="0" w:color="auto"/>
                    </w:tcBorders>
                    <w:vAlign w:val="center"/>
                  </w:tcPr>
                  <w:p w:rsidR="00F661AF" w:rsidRDefault="00F661AF" w:rsidP="00732DCB">
                    <w:pPr>
                      <w:jc w:val="center"/>
                      <w:rPr>
                        <w:szCs w:val="21"/>
                      </w:rPr>
                    </w:pPr>
                    <w:r>
                      <w:rPr>
                        <w:rFonts w:hint="eastAsia"/>
                        <w:szCs w:val="21"/>
                      </w:rPr>
                      <w:t>计提比例</w:t>
                    </w:r>
                    <w:r>
                      <w:rPr>
                        <w:szCs w:val="21"/>
                      </w:rPr>
                      <w:t>(%)</w:t>
                    </w:r>
                  </w:p>
                </w:tc>
              </w:sdtContent>
            </w:sdt>
            <w:tc>
              <w:tcPr>
                <w:tcW w:w="411" w:type="pct"/>
                <w:vMerge/>
                <w:tcBorders>
                  <w:left w:val="single" w:sz="4" w:space="0" w:color="auto"/>
                  <w:bottom w:val="single" w:sz="4" w:space="0" w:color="auto"/>
                  <w:right w:val="single" w:sz="4" w:space="0" w:color="auto"/>
                </w:tcBorders>
              </w:tcPr>
              <w:p w:rsidR="00F661AF" w:rsidRDefault="00F661AF" w:rsidP="00732DCB">
                <w:pPr>
                  <w:jc w:val="center"/>
                  <w:rPr>
                    <w:szCs w:val="21"/>
                  </w:rPr>
                </w:pPr>
              </w:p>
            </w:tc>
          </w:tr>
          <w:tr w:rsidR="00F661AF" w:rsidTr="00732DCB">
            <w:trPr>
              <w:cantSplit/>
            </w:trPr>
            <w:sdt>
              <w:sdtPr>
                <w:tag w:val="_PLD_f5bc7376d61c41ae953f5bbba9862828"/>
                <w:id w:val="1333259"/>
                <w:lock w:val="sdtLocked"/>
              </w:sdtPr>
              <w:sdtContent>
                <w:tc>
                  <w:tcPr>
                    <w:tcW w:w="776" w:type="pct"/>
                    <w:tcBorders>
                      <w:top w:val="single" w:sz="4" w:space="0" w:color="auto"/>
                      <w:left w:val="single" w:sz="4" w:space="0" w:color="auto"/>
                      <w:bottom w:val="single" w:sz="4" w:space="0" w:color="auto"/>
                      <w:right w:val="single" w:sz="4" w:space="0" w:color="auto"/>
                    </w:tcBorders>
                  </w:tcPr>
                  <w:p w:rsidR="00F661AF" w:rsidRDefault="00F661AF" w:rsidP="00732DCB">
                    <w:pPr>
                      <w:rPr>
                        <w:szCs w:val="21"/>
                      </w:rPr>
                    </w:pPr>
                    <w:r>
                      <w:rPr>
                        <w:rFonts w:hint="eastAsia"/>
                        <w:szCs w:val="21"/>
                      </w:rPr>
                      <w:t>按单项计提坏账准备</w:t>
                    </w:r>
                  </w:p>
                </w:tc>
              </w:sdtContent>
            </w:sdt>
            <w:tc>
              <w:tcPr>
                <w:tcW w:w="420"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15"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13" w:type="pct"/>
                <w:tcBorders>
                  <w:top w:val="single" w:sz="4" w:space="0" w:color="auto"/>
                  <w:left w:val="single" w:sz="4" w:space="0" w:color="auto"/>
                  <w:bottom w:val="single" w:sz="4" w:space="0" w:color="auto"/>
                  <w:right w:val="single" w:sz="4" w:space="0" w:color="auto"/>
                </w:tcBorders>
              </w:tcPr>
              <w:p w:rsidR="00F661AF" w:rsidRDefault="00F661AF" w:rsidP="00732DCB">
                <w:pPr>
                  <w:rPr>
                    <w:szCs w:val="21"/>
                  </w:rPr>
                </w:pPr>
              </w:p>
            </w:tc>
            <w:tc>
              <w:tcPr>
                <w:tcW w:w="425"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13"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36"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25"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33"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33"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11"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r>
          <w:tr w:rsidR="00F661AF" w:rsidTr="00732DCB">
            <w:trPr>
              <w:cantSplit/>
            </w:trPr>
            <w:sdt>
              <w:sdtPr>
                <w:tag w:val="_PLD_13ffa512f1e549f7a3da978eb4046a04"/>
                <w:id w:val="1333260"/>
                <w:lock w:val="sdtLocked"/>
              </w:sdtPr>
              <w:sdtContent>
                <w:tc>
                  <w:tcPr>
                    <w:tcW w:w="5000" w:type="pct"/>
                    <w:gridSpan w:val="11"/>
                    <w:tcBorders>
                      <w:top w:val="single" w:sz="4" w:space="0" w:color="auto"/>
                      <w:left w:val="single" w:sz="4" w:space="0" w:color="auto"/>
                      <w:bottom w:val="single" w:sz="4" w:space="0" w:color="auto"/>
                      <w:right w:val="single" w:sz="4" w:space="0" w:color="auto"/>
                    </w:tcBorders>
                  </w:tcPr>
                  <w:p w:rsidR="00F661AF" w:rsidRDefault="00F661AF" w:rsidP="00732DCB">
                    <w:pPr>
                      <w:rPr>
                        <w:szCs w:val="21"/>
                      </w:rPr>
                    </w:pPr>
                    <w:r>
                      <w:rPr>
                        <w:rFonts w:hint="eastAsia"/>
                        <w:szCs w:val="21"/>
                      </w:rPr>
                      <w:t>其中：</w:t>
                    </w:r>
                  </w:p>
                </w:tc>
              </w:sdtContent>
            </w:sdt>
          </w:tr>
          <w:sdt>
            <w:sdtPr>
              <w:rPr>
                <w:szCs w:val="21"/>
              </w:rPr>
              <w:alias w:val="按单项计提坏账准备的应收票据明细"/>
              <w:tag w:val="_TUP_a7a6b6f8c869485ea0705c4770edc1fe"/>
              <w:id w:val="1333262"/>
              <w:lock w:val="sdtLocked"/>
            </w:sdtPr>
            <w:sdtContent>
              <w:tr w:rsidR="00F661AF" w:rsidTr="00732DCB">
                <w:trPr>
                  <w:cantSplit/>
                </w:trPr>
                <w:sdt>
                  <w:sdtPr>
                    <w:rPr>
                      <w:szCs w:val="21"/>
                    </w:rPr>
                    <w:alias w:val="按单项计提坏账准备的应收票据明细-类别"/>
                    <w:tag w:val="_GBC_c5229eb68d0d4143be028a8152e10cbe"/>
                    <w:id w:val="1333261"/>
                    <w:lock w:val="sdtLocked"/>
                    <w:showingPlcHdr/>
                  </w:sdtPr>
                  <w:sdtContent>
                    <w:tc>
                      <w:tcPr>
                        <w:tcW w:w="776" w:type="pct"/>
                        <w:tcBorders>
                          <w:top w:val="single" w:sz="4" w:space="0" w:color="auto"/>
                          <w:left w:val="single" w:sz="4" w:space="0" w:color="auto"/>
                          <w:bottom w:val="single" w:sz="4" w:space="0" w:color="auto"/>
                          <w:right w:val="single" w:sz="4" w:space="0" w:color="auto"/>
                        </w:tcBorders>
                      </w:tcPr>
                      <w:p w:rsidR="00F661AF" w:rsidRDefault="00F661AF" w:rsidP="00732DCB">
                        <w:pPr>
                          <w:rPr>
                            <w:szCs w:val="21"/>
                          </w:rPr>
                        </w:pPr>
                        <w:r>
                          <w:rPr>
                            <w:rFonts w:hint="eastAsia"/>
                          </w:rPr>
                          <w:t xml:space="preserve">　</w:t>
                        </w:r>
                      </w:p>
                    </w:tc>
                  </w:sdtContent>
                </w:sdt>
                <w:tc>
                  <w:tcPr>
                    <w:tcW w:w="420"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15"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13"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25"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13"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36"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25"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33"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33"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11"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r>
            </w:sdtContent>
          </w:sdt>
          <w:sdt>
            <w:sdtPr>
              <w:rPr>
                <w:szCs w:val="21"/>
              </w:rPr>
              <w:alias w:val="按单项计提坏账准备的应收票据明细"/>
              <w:tag w:val="_TUP_a7a6b6f8c869485ea0705c4770edc1fe"/>
              <w:id w:val="1333264"/>
              <w:lock w:val="sdtLocked"/>
            </w:sdtPr>
            <w:sdtContent>
              <w:tr w:rsidR="00F661AF" w:rsidTr="00732DCB">
                <w:trPr>
                  <w:cantSplit/>
                </w:trPr>
                <w:sdt>
                  <w:sdtPr>
                    <w:rPr>
                      <w:szCs w:val="21"/>
                    </w:rPr>
                    <w:alias w:val="按单项计提坏账准备的应收票据明细-类别"/>
                    <w:tag w:val="_GBC_c5229eb68d0d4143be028a8152e10cbe"/>
                    <w:id w:val="1333263"/>
                    <w:lock w:val="sdtLocked"/>
                    <w:showingPlcHdr/>
                  </w:sdtPr>
                  <w:sdtContent>
                    <w:tc>
                      <w:tcPr>
                        <w:tcW w:w="776" w:type="pct"/>
                        <w:tcBorders>
                          <w:top w:val="single" w:sz="4" w:space="0" w:color="auto"/>
                          <w:left w:val="single" w:sz="4" w:space="0" w:color="auto"/>
                          <w:bottom w:val="single" w:sz="4" w:space="0" w:color="auto"/>
                          <w:right w:val="single" w:sz="4" w:space="0" w:color="auto"/>
                        </w:tcBorders>
                      </w:tcPr>
                      <w:p w:rsidR="00F661AF" w:rsidRDefault="00F661AF" w:rsidP="00732DCB">
                        <w:pPr>
                          <w:rPr>
                            <w:szCs w:val="21"/>
                          </w:rPr>
                        </w:pPr>
                        <w:r>
                          <w:rPr>
                            <w:rFonts w:hint="eastAsia"/>
                          </w:rPr>
                          <w:t xml:space="preserve">　</w:t>
                        </w:r>
                      </w:p>
                    </w:tc>
                  </w:sdtContent>
                </w:sdt>
                <w:tc>
                  <w:tcPr>
                    <w:tcW w:w="420"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15"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13"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25"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13"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36"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25"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33"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33"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11"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r>
            </w:sdtContent>
          </w:sdt>
          <w:tr w:rsidR="00F661AF" w:rsidTr="00732DCB">
            <w:trPr>
              <w:cantSplit/>
            </w:trPr>
            <w:sdt>
              <w:sdtPr>
                <w:tag w:val="_PLD_74f5e96c8c064b15ab63806be212914a"/>
                <w:id w:val="1333265"/>
                <w:lock w:val="sdtLocked"/>
              </w:sdtPr>
              <w:sdtContent>
                <w:tc>
                  <w:tcPr>
                    <w:tcW w:w="776" w:type="pct"/>
                    <w:tcBorders>
                      <w:top w:val="single" w:sz="4" w:space="0" w:color="auto"/>
                      <w:left w:val="single" w:sz="4" w:space="0" w:color="auto"/>
                      <w:bottom w:val="single" w:sz="4" w:space="0" w:color="auto"/>
                      <w:right w:val="single" w:sz="4" w:space="0" w:color="auto"/>
                    </w:tcBorders>
                  </w:tcPr>
                  <w:p w:rsidR="00F661AF" w:rsidRDefault="00F661AF" w:rsidP="00732DCB">
                    <w:pPr>
                      <w:rPr>
                        <w:szCs w:val="21"/>
                      </w:rPr>
                    </w:pPr>
                    <w:r>
                      <w:rPr>
                        <w:rFonts w:hint="eastAsia"/>
                        <w:szCs w:val="21"/>
                      </w:rPr>
                      <w:t>按组合计提坏账准备</w:t>
                    </w:r>
                  </w:p>
                </w:tc>
              </w:sdtContent>
            </w:sdt>
            <w:tc>
              <w:tcPr>
                <w:tcW w:w="420"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15"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13"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25"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13"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36"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r>
                  <w:rPr>
                    <w:szCs w:val="21"/>
                  </w:rPr>
                  <w:t>300,000.00</w:t>
                </w:r>
              </w:p>
            </w:tc>
            <w:tc>
              <w:tcPr>
                <w:tcW w:w="425"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r>
                  <w:rPr>
                    <w:rFonts w:hint="eastAsia"/>
                    <w:szCs w:val="21"/>
                  </w:rPr>
                  <w:t>100.00</w:t>
                </w:r>
              </w:p>
            </w:tc>
            <w:tc>
              <w:tcPr>
                <w:tcW w:w="433" w:type="pct"/>
                <w:tcBorders>
                  <w:top w:val="single" w:sz="4" w:space="0" w:color="auto"/>
                  <w:left w:val="single" w:sz="4" w:space="0" w:color="auto"/>
                  <w:bottom w:val="single" w:sz="4" w:space="0" w:color="auto"/>
                  <w:right w:val="single" w:sz="4" w:space="0" w:color="auto"/>
                </w:tcBorders>
              </w:tcPr>
              <w:p w:rsidR="00F661AF" w:rsidRDefault="009E60BC" w:rsidP="00732DCB">
                <w:pPr>
                  <w:jc w:val="right"/>
                  <w:rPr>
                    <w:szCs w:val="21"/>
                  </w:rPr>
                </w:pPr>
                <w:r>
                  <w:rPr>
                    <w:szCs w:val="21"/>
                  </w:rPr>
                  <w:t>15,000.00</w:t>
                </w:r>
              </w:p>
            </w:tc>
            <w:tc>
              <w:tcPr>
                <w:tcW w:w="433"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r>
                  <w:rPr>
                    <w:rFonts w:hint="eastAsia"/>
                    <w:szCs w:val="21"/>
                  </w:rPr>
                  <w:t>5.00</w:t>
                </w:r>
              </w:p>
            </w:tc>
            <w:tc>
              <w:tcPr>
                <w:tcW w:w="411" w:type="pct"/>
                <w:tcBorders>
                  <w:top w:val="single" w:sz="4" w:space="0" w:color="auto"/>
                  <w:left w:val="single" w:sz="4" w:space="0" w:color="auto"/>
                  <w:bottom w:val="single" w:sz="4" w:space="0" w:color="auto"/>
                  <w:right w:val="single" w:sz="4" w:space="0" w:color="auto"/>
                </w:tcBorders>
              </w:tcPr>
              <w:p w:rsidR="00F661AF" w:rsidRDefault="009E60BC" w:rsidP="00732DCB">
                <w:pPr>
                  <w:jc w:val="right"/>
                  <w:rPr>
                    <w:szCs w:val="21"/>
                  </w:rPr>
                </w:pPr>
                <w:r>
                  <w:rPr>
                    <w:szCs w:val="21"/>
                  </w:rPr>
                  <w:t>285,000.00</w:t>
                </w:r>
              </w:p>
            </w:tc>
          </w:tr>
          <w:tr w:rsidR="00F661AF" w:rsidTr="00732DCB">
            <w:trPr>
              <w:cantSplit/>
            </w:trPr>
            <w:sdt>
              <w:sdtPr>
                <w:tag w:val="_PLD_1b5e68cf63514e05be52ed5144827551"/>
                <w:id w:val="1333266"/>
                <w:lock w:val="sdtLocked"/>
              </w:sdtPr>
              <w:sdtContent>
                <w:tc>
                  <w:tcPr>
                    <w:tcW w:w="5000" w:type="pct"/>
                    <w:gridSpan w:val="11"/>
                    <w:tcBorders>
                      <w:top w:val="single" w:sz="4" w:space="0" w:color="auto"/>
                      <w:left w:val="single" w:sz="4" w:space="0" w:color="auto"/>
                      <w:bottom w:val="single" w:sz="4" w:space="0" w:color="auto"/>
                      <w:right w:val="single" w:sz="4" w:space="0" w:color="auto"/>
                    </w:tcBorders>
                  </w:tcPr>
                  <w:p w:rsidR="00F661AF" w:rsidRDefault="00F661AF" w:rsidP="00732DCB">
                    <w:pPr>
                      <w:rPr>
                        <w:szCs w:val="21"/>
                      </w:rPr>
                    </w:pPr>
                    <w:r>
                      <w:rPr>
                        <w:rFonts w:hint="eastAsia"/>
                        <w:szCs w:val="21"/>
                      </w:rPr>
                      <w:t>其中：</w:t>
                    </w:r>
                  </w:p>
                </w:tc>
              </w:sdtContent>
            </w:sdt>
          </w:tr>
          <w:sdt>
            <w:sdtPr>
              <w:rPr>
                <w:szCs w:val="21"/>
              </w:rPr>
              <w:alias w:val="按组合计提坏账准备的应收票据明细"/>
              <w:tag w:val="_TUP_7a481b04f491437ba4a0ac8c0c06d2d9"/>
              <w:id w:val="1333268"/>
              <w:lock w:val="sdtLocked"/>
            </w:sdtPr>
            <w:sdtContent>
              <w:tr w:rsidR="00F661AF" w:rsidTr="00732DCB">
                <w:trPr>
                  <w:cantSplit/>
                </w:trPr>
                <w:sdt>
                  <w:sdtPr>
                    <w:rPr>
                      <w:szCs w:val="21"/>
                    </w:rPr>
                    <w:alias w:val="按组合计提坏账准备的应收票据明细-类别"/>
                    <w:tag w:val="_GBC_ed7e56cbe7ea453aaa8bd5fc800408c8"/>
                    <w:id w:val="1333267"/>
                    <w:lock w:val="sdtLocked"/>
                  </w:sdtPr>
                  <w:sdtContent>
                    <w:tc>
                      <w:tcPr>
                        <w:tcW w:w="776" w:type="pct"/>
                        <w:tcBorders>
                          <w:top w:val="single" w:sz="4" w:space="0" w:color="auto"/>
                          <w:left w:val="single" w:sz="4" w:space="0" w:color="auto"/>
                          <w:bottom w:val="single" w:sz="4" w:space="0" w:color="auto"/>
                          <w:right w:val="single" w:sz="4" w:space="0" w:color="auto"/>
                        </w:tcBorders>
                      </w:tcPr>
                      <w:p w:rsidR="00F661AF" w:rsidRDefault="00F661AF" w:rsidP="00732DCB">
                        <w:pPr>
                          <w:rPr>
                            <w:szCs w:val="21"/>
                          </w:rPr>
                        </w:pPr>
                        <w:r>
                          <w:rPr>
                            <w:rFonts w:hint="eastAsia"/>
                            <w:sz w:val="18"/>
                            <w:szCs w:val="18"/>
                          </w:rPr>
                          <w:t>商业承兑汇票</w:t>
                        </w:r>
                      </w:p>
                    </w:tc>
                  </w:sdtContent>
                </w:sdt>
                <w:tc>
                  <w:tcPr>
                    <w:tcW w:w="420"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15"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13"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25"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13"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36"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r>
                      <w:t>300,000.00</w:t>
                    </w:r>
                  </w:p>
                </w:tc>
                <w:tc>
                  <w:tcPr>
                    <w:tcW w:w="425"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r>
                      <w:t>100.00</w:t>
                    </w:r>
                  </w:p>
                </w:tc>
                <w:tc>
                  <w:tcPr>
                    <w:tcW w:w="433"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r>
                      <w:t>15,000.00</w:t>
                    </w:r>
                  </w:p>
                </w:tc>
                <w:tc>
                  <w:tcPr>
                    <w:tcW w:w="433"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r>
                      <w:t>5.00</w:t>
                    </w:r>
                  </w:p>
                </w:tc>
                <w:tc>
                  <w:tcPr>
                    <w:tcW w:w="411"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r>
                      <w:t>285,000.00</w:t>
                    </w:r>
                  </w:p>
                </w:tc>
              </w:tr>
            </w:sdtContent>
          </w:sdt>
          <w:sdt>
            <w:sdtPr>
              <w:rPr>
                <w:szCs w:val="21"/>
              </w:rPr>
              <w:alias w:val="按组合计提坏账准备的应收票据明细"/>
              <w:tag w:val="_TUP_7a481b04f491437ba4a0ac8c0c06d2d9"/>
              <w:id w:val="1333270"/>
              <w:lock w:val="sdtLocked"/>
            </w:sdtPr>
            <w:sdtContent>
              <w:tr w:rsidR="00F661AF" w:rsidTr="00732DCB">
                <w:trPr>
                  <w:cantSplit/>
                </w:trPr>
                <w:sdt>
                  <w:sdtPr>
                    <w:rPr>
                      <w:szCs w:val="21"/>
                    </w:rPr>
                    <w:alias w:val="按组合计提坏账准备的应收票据明细-类别"/>
                    <w:tag w:val="_GBC_ed7e56cbe7ea453aaa8bd5fc800408c8"/>
                    <w:id w:val="1333269"/>
                    <w:lock w:val="sdtLocked"/>
                    <w:showingPlcHdr/>
                  </w:sdtPr>
                  <w:sdtContent>
                    <w:tc>
                      <w:tcPr>
                        <w:tcW w:w="776" w:type="pct"/>
                        <w:tcBorders>
                          <w:top w:val="single" w:sz="4" w:space="0" w:color="auto"/>
                          <w:left w:val="single" w:sz="4" w:space="0" w:color="auto"/>
                          <w:bottom w:val="single" w:sz="4" w:space="0" w:color="auto"/>
                          <w:right w:val="single" w:sz="4" w:space="0" w:color="auto"/>
                        </w:tcBorders>
                      </w:tcPr>
                      <w:p w:rsidR="00F661AF" w:rsidRDefault="00F661AF" w:rsidP="00732DCB">
                        <w:pPr>
                          <w:rPr>
                            <w:szCs w:val="21"/>
                          </w:rPr>
                        </w:pPr>
                        <w:r>
                          <w:rPr>
                            <w:rFonts w:hint="eastAsia"/>
                          </w:rPr>
                          <w:t xml:space="preserve">　</w:t>
                        </w:r>
                      </w:p>
                    </w:tc>
                  </w:sdtContent>
                </w:sdt>
                <w:tc>
                  <w:tcPr>
                    <w:tcW w:w="420"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15"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13"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25"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13"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36"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25"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33"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33"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11"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r>
            </w:sdtContent>
          </w:sdt>
          <w:tr w:rsidR="00F661AF" w:rsidTr="00732DCB">
            <w:trPr>
              <w:cantSplit/>
            </w:trPr>
            <w:sdt>
              <w:sdtPr>
                <w:tag w:val="_PLD_43db1dc3d14146c28d26c553a73492e8"/>
                <w:id w:val="1333271"/>
                <w:lock w:val="sdtLocked"/>
              </w:sdtPr>
              <w:sdtContent>
                <w:tc>
                  <w:tcPr>
                    <w:tcW w:w="776" w:type="pct"/>
                    <w:tcBorders>
                      <w:top w:val="single" w:sz="4" w:space="0" w:color="auto"/>
                      <w:left w:val="single" w:sz="4" w:space="0" w:color="auto"/>
                      <w:bottom w:val="single" w:sz="4" w:space="0" w:color="auto"/>
                      <w:right w:val="single" w:sz="4" w:space="0" w:color="auto"/>
                    </w:tcBorders>
                    <w:vAlign w:val="center"/>
                  </w:tcPr>
                  <w:p w:rsidR="00F661AF" w:rsidRDefault="00F661AF" w:rsidP="00732DCB">
                    <w:pPr>
                      <w:autoSpaceDE w:val="0"/>
                      <w:autoSpaceDN w:val="0"/>
                      <w:adjustRightInd w:val="0"/>
                      <w:jc w:val="center"/>
                      <w:rPr>
                        <w:szCs w:val="21"/>
                      </w:rPr>
                    </w:pPr>
                    <w:r>
                      <w:rPr>
                        <w:rFonts w:hint="eastAsia"/>
                        <w:szCs w:val="21"/>
                      </w:rPr>
                      <w:t>合计</w:t>
                    </w:r>
                  </w:p>
                </w:tc>
              </w:sdtContent>
            </w:sdt>
            <w:tc>
              <w:tcPr>
                <w:tcW w:w="420"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15" w:type="pct"/>
                <w:tcBorders>
                  <w:top w:val="single" w:sz="4" w:space="0" w:color="auto"/>
                  <w:left w:val="single" w:sz="4" w:space="0" w:color="auto"/>
                  <w:bottom w:val="single" w:sz="4" w:space="0" w:color="auto"/>
                  <w:right w:val="single" w:sz="4" w:space="0" w:color="auto"/>
                </w:tcBorders>
              </w:tcPr>
              <w:p w:rsidR="00F661AF" w:rsidRDefault="00F661AF" w:rsidP="00732DCB">
                <w:pPr>
                  <w:jc w:val="center"/>
                  <w:rPr>
                    <w:szCs w:val="21"/>
                  </w:rPr>
                </w:pPr>
                <w:r>
                  <w:rPr>
                    <w:rFonts w:hint="eastAsia"/>
                    <w:szCs w:val="21"/>
                  </w:rPr>
                  <w:t>/</w:t>
                </w:r>
              </w:p>
            </w:tc>
            <w:tc>
              <w:tcPr>
                <w:tcW w:w="413"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25" w:type="pct"/>
                <w:tcBorders>
                  <w:top w:val="single" w:sz="4" w:space="0" w:color="auto"/>
                  <w:left w:val="single" w:sz="4" w:space="0" w:color="auto"/>
                  <w:bottom w:val="single" w:sz="4" w:space="0" w:color="auto"/>
                  <w:right w:val="single" w:sz="4" w:space="0" w:color="auto"/>
                </w:tcBorders>
              </w:tcPr>
              <w:p w:rsidR="00F661AF" w:rsidRDefault="00F661AF" w:rsidP="00732DCB">
                <w:pPr>
                  <w:jc w:val="center"/>
                  <w:rPr>
                    <w:szCs w:val="21"/>
                  </w:rPr>
                </w:pPr>
                <w:r>
                  <w:rPr>
                    <w:rFonts w:hint="eastAsia"/>
                    <w:szCs w:val="21"/>
                  </w:rPr>
                  <w:t>/</w:t>
                </w:r>
              </w:p>
            </w:tc>
            <w:tc>
              <w:tcPr>
                <w:tcW w:w="413"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p>
            </w:tc>
            <w:tc>
              <w:tcPr>
                <w:tcW w:w="436"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r>
                  <w:t>300,000.00</w:t>
                </w:r>
              </w:p>
            </w:tc>
            <w:tc>
              <w:tcPr>
                <w:tcW w:w="425" w:type="pct"/>
                <w:tcBorders>
                  <w:top w:val="single" w:sz="4" w:space="0" w:color="auto"/>
                  <w:left w:val="single" w:sz="4" w:space="0" w:color="auto"/>
                  <w:bottom w:val="single" w:sz="4" w:space="0" w:color="auto"/>
                  <w:right w:val="single" w:sz="4" w:space="0" w:color="auto"/>
                </w:tcBorders>
              </w:tcPr>
              <w:p w:rsidR="00F661AF" w:rsidRDefault="00F661AF" w:rsidP="00732DCB">
                <w:pPr>
                  <w:jc w:val="center"/>
                  <w:rPr>
                    <w:szCs w:val="21"/>
                  </w:rPr>
                </w:pPr>
                <w:r>
                  <w:rPr>
                    <w:rFonts w:hint="eastAsia"/>
                    <w:szCs w:val="21"/>
                  </w:rPr>
                  <w:t>100.00</w:t>
                </w:r>
              </w:p>
            </w:tc>
            <w:tc>
              <w:tcPr>
                <w:tcW w:w="433"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r>
                  <w:t>15,000.00</w:t>
                </w:r>
              </w:p>
            </w:tc>
            <w:tc>
              <w:tcPr>
                <w:tcW w:w="433" w:type="pct"/>
                <w:tcBorders>
                  <w:top w:val="single" w:sz="4" w:space="0" w:color="auto"/>
                  <w:left w:val="single" w:sz="4" w:space="0" w:color="auto"/>
                  <w:bottom w:val="single" w:sz="4" w:space="0" w:color="auto"/>
                  <w:right w:val="single" w:sz="4" w:space="0" w:color="auto"/>
                </w:tcBorders>
              </w:tcPr>
              <w:p w:rsidR="00F661AF" w:rsidRDefault="00F661AF" w:rsidP="00732DCB">
                <w:pPr>
                  <w:jc w:val="center"/>
                  <w:rPr>
                    <w:szCs w:val="21"/>
                  </w:rPr>
                </w:pPr>
                <w:r>
                  <w:rPr>
                    <w:rFonts w:hint="eastAsia"/>
                    <w:szCs w:val="21"/>
                  </w:rPr>
                  <w:t>5.00</w:t>
                </w:r>
              </w:p>
            </w:tc>
            <w:tc>
              <w:tcPr>
                <w:tcW w:w="411" w:type="pct"/>
                <w:tcBorders>
                  <w:top w:val="single" w:sz="4" w:space="0" w:color="auto"/>
                  <w:left w:val="single" w:sz="4" w:space="0" w:color="auto"/>
                  <w:bottom w:val="single" w:sz="4" w:space="0" w:color="auto"/>
                  <w:right w:val="single" w:sz="4" w:space="0" w:color="auto"/>
                </w:tcBorders>
              </w:tcPr>
              <w:p w:rsidR="00F661AF" w:rsidRDefault="00F661AF" w:rsidP="00732DCB">
                <w:pPr>
                  <w:jc w:val="right"/>
                  <w:rPr>
                    <w:szCs w:val="21"/>
                  </w:rPr>
                </w:pPr>
                <w:r>
                  <w:t>285,000.00</w:t>
                </w:r>
              </w:p>
            </w:tc>
          </w:tr>
          <w:bookmarkEnd w:id="153"/>
        </w:tbl>
        <w:p w:rsidR="00F661AF" w:rsidRDefault="00F661AF"/>
        <w:p w:rsidR="00E640B7" w:rsidRDefault="00507434"/>
      </w:sdtContent>
    </w:sdt>
    <w:bookmarkEnd w:id="152" w:displacedByCustomXml="prev"/>
    <w:sdt>
      <w:sdtPr>
        <w:rPr>
          <w:rFonts w:hint="eastAsia"/>
        </w:rPr>
        <w:alias w:val="模块:按单项计提坏账准备"/>
        <w:tag w:val="_SEC_2e0b02c8d30f4e60bebed0d7a5a961af"/>
        <w:id w:val="-986774867"/>
        <w:lock w:val="sdtLocked"/>
        <w:placeholder>
          <w:docPart w:val="GBC22222222222222222222222222222"/>
        </w:placeholder>
      </w:sdtPr>
      <w:sdtEndPr>
        <w:rPr>
          <w:rFonts w:hint="default"/>
          <w:szCs w:val="21"/>
        </w:rPr>
      </w:sdtEndPr>
      <w:sdtContent>
        <w:p w:rsidR="00E640B7" w:rsidRDefault="006B2B5D">
          <w:r>
            <w:rPr>
              <w:rFonts w:hint="eastAsia"/>
            </w:rPr>
            <w:t>按单项计提坏账准备：</w:t>
          </w:r>
        </w:p>
        <w:sdt>
          <w:sdtPr>
            <w:rPr>
              <w:rFonts w:hint="eastAsia"/>
            </w:rPr>
            <w:alias w:val="是否适用：按单项计提坏账准备的应收票据详细情况[双击切换]"/>
            <w:tag w:val="_GBC_9f41f638de8f4c42b9d00ca6755931fb"/>
            <w:id w:val="744689714"/>
            <w:lock w:val="sdtLocked"/>
            <w:placeholder>
              <w:docPart w:val="GBC22222222222222222222222222222"/>
            </w:placeholder>
          </w:sdtPr>
          <w:sdtContent>
            <w:p w:rsidR="00E640B7" w:rsidRDefault="00507434">
              <w:pPr>
                <w:rPr>
                  <w:szCs w:val="21"/>
                </w:rPr>
              </w:pPr>
              <w:r>
                <w:fldChar w:fldCharType="begin"/>
              </w:r>
              <w:r w:rsidR="00F661AF">
                <w:instrText xml:space="preserve"> MACROBUTTON  SnrToggleCheckbox □适用 </w:instrText>
              </w:r>
              <w:r>
                <w:fldChar w:fldCharType="end"/>
              </w:r>
              <w:r>
                <w:fldChar w:fldCharType="begin"/>
              </w:r>
              <w:r w:rsidR="00F661AF">
                <w:instrText xml:space="preserve"> MACROBUTTON  SnrToggleCheckbox √不适用 </w:instrText>
              </w:r>
              <w:r>
                <w:fldChar w:fldCharType="end"/>
              </w:r>
            </w:p>
          </w:sdtContent>
        </w:sdt>
        <w:bookmarkStart w:id="154" w:name="_Hlk533597423" w:displacedByCustomXml="next"/>
      </w:sdtContent>
    </w:sdt>
    <w:bookmarkEnd w:id="154" w:displacedByCustomXml="prev"/>
    <w:sdt>
      <w:sdtPr>
        <w:rPr>
          <w:rFonts w:asciiTheme="minorHAnsi" w:hAnsiTheme="minorHAnsi" w:cstheme="minorBidi" w:hint="eastAsia"/>
          <w:bCs/>
          <w:szCs w:val="22"/>
        </w:rPr>
        <w:tag w:val="_PLD_c5822df72e094b5083c45a32639c6995"/>
        <w:id w:val="404574646"/>
        <w:lock w:val="sdtLocked"/>
        <w:placeholder>
          <w:docPart w:val="GBC22222222222222222222222222222"/>
        </w:placeholder>
      </w:sdtPr>
      <w:sdtContent>
        <w:p w:rsidR="00E640B7" w:rsidRDefault="006B2B5D">
          <w:pPr>
            <w:rPr>
              <w:rFonts w:asciiTheme="minorHAnsi" w:hAnsiTheme="minorHAnsi" w:cstheme="minorBidi"/>
              <w:bCs/>
              <w:szCs w:val="22"/>
            </w:rPr>
          </w:pPr>
          <w:r>
            <w:rPr>
              <w:rFonts w:asciiTheme="minorHAnsi" w:hAnsiTheme="minorHAnsi" w:cstheme="minorBidi" w:hint="eastAsia"/>
              <w:bCs/>
              <w:szCs w:val="22"/>
            </w:rPr>
            <w:t>按组合计提坏账准备：</w:t>
          </w:r>
        </w:p>
      </w:sdtContent>
    </w:sdt>
    <w:sdt>
      <w:sdtPr>
        <w:rPr>
          <w:rFonts w:asciiTheme="minorHAnsi" w:hAnsiTheme="minorHAnsi" w:cstheme="minorBidi" w:hint="eastAsia"/>
          <w:bCs/>
          <w:szCs w:val="22"/>
        </w:rPr>
        <w:alias w:val="是否适用：按组合计提坏账准备的应收票据详细情况[双击切换]"/>
        <w:tag w:val="_GBC_6007da8f43a241c5b804069722b7b005"/>
        <w:id w:val="-2057613197"/>
        <w:lock w:val="sdtLocked"/>
        <w:placeholder>
          <w:docPart w:val="GBC22222222222222222222222222222"/>
        </w:placeholder>
      </w:sdtPr>
      <w:sdtContent>
        <w:p w:rsidR="009E60BC" w:rsidRDefault="00507434" w:rsidP="009E60BC">
          <w:pPr>
            <w:rPr>
              <w:rFonts w:asciiTheme="minorHAnsi" w:hAnsiTheme="minorHAnsi" w:cstheme="minorBidi"/>
              <w:b/>
              <w:bCs/>
              <w:szCs w:val="22"/>
            </w:rPr>
          </w:pPr>
          <w:r>
            <w:rPr>
              <w:rFonts w:cstheme="minorBidi"/>
              <w:bCs/>
              <w:szCs w:val="22"/>
            </w:rPr>
            <w:fldChar w:fldCharType="begin"/>
          </w:r>
          <w:r w:rsidR="009E60BC">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9E60BC">
            <w:rPr>
              <w:rFonts w:cstheme="minorBidi"/>
              <w:bCs/>
              <w:szCs w:val="22"/>
            </w:rPr>
            <w:instrText xml:space="preserve"> MACROBUTTON  SnrToggleCheckbox √不适用 </w:instrText>
          </w:r>
          <w:r>
            <w:rPr>
              <w:rFonts w:cstheme="minorBidi"/>
              <w:bCs/>
              <w:szCs w:val="22"/>
            </w:rPr>
            <w:fldChar w:fldCharType="end"/>
          </w:r>
        </w:p>
      </w:sdtContent>
    </w:sdt>
    <w:p w:rsidR="009E60BC" w:rsidRDefault="009E60BC">
      <w:pPr>
        <w:rPr>
          <w:rFonts w:asciiTheme="minorHAnsi" w:hAnsiTheme="minorHAnsi" w:cstheme="minorBidi"/>
          <w:b/>
          <w:bCs/>
          <w:szCs w:val="22"/>
        </w:rPr>
      </w:pPr>
    </w:p>
    <w:p w:rsidR="009E60BC" w:rsidRDefault="009E60BC">
      <w:pPr>
        <w:rPr>
          <w:rFonts w:asciiTheme="minorHAnsi" w:hAnsiTheme="minorHAnsi" w:cstheme="minorBidi"/>
          <w:b/>
          <w:bCs/>
          <w:szCs w:val="22"/>
        </w:rPr>
      </w:pPr>
    </w:p>
    <w:sdt>
      <w:sdtPr>
        <w:rPr>
          <w:rFonts w:cstheme="minorBidi" w:hint="eastAsia"/>
          <w:bCs/>
          <w:szCs w:val="22"/>
        </w:rPr>
        <w:alias w:val="模块:如按预期信用损失一般模型计提坏账准备，请参照其他应收款披露"/>
        <w:tag w:val="_SEC_04c40b625aee4c7d8e38c7f456e27b56"/>
        <w:id w:val="1385447345"/>
        <w:lock w:val="sdtLocked"/>
        <w:placeholder>
          <w:docPart w:val="GBC22222222222222222222222222222"/>
        </w:placeholder>
      </w:sdtPr>
      <w:sdtEndPr>
        <w:rPr>
          <w:rFonts w:asciiTheme="minorHAnsi" w:hAnsiTheme="minorHAnsi"/>
          <w:b/>
        </w:rPr>
      </w:sdtEndPr>
      <w:sdtContent>
        <w:p w:rsidR="00E640B7" w:rsidRDefault="006B2B5D">
          <w:pPr>
            <w:rPr>
              <w:rFonts w:cstheme="minorBidi"/>
              <w:bCs/>
              <w:szCs w:val="22"/>
            </w:rPr>
          </w:pPr>
          <w:r>
            <w:rPr>
              <w:rFonts w:cstheme="minorBidi" w:hint="eastAsia"/>
              <w:bCs/>
              <w:szCs w:val="22"/>
            </w:rPr>
            <w:t>如按预期信用损失一般模型计提坏账准备，请参照其他应收款披露：</w:t>
          </w:r>
        </w:p>
        <w:sdt>
          <w:sdtPr>
            <w:rPr>
              <w:rFonts w:cstheme="minorBidi"/>
              <w:bCs/>
              <w:szCs w:val="22"/>
            </w:rPr>
            <w:alias w:val="是否适用：应收票据按预期信用损失一般模型计提坏账准备[双击切换]"/>
            <w:tag w:val="_GBC_21b4909badcd4ef7bc61b6478d0fd727"/>
            <w:id w:val="657734214"/>
            <w:lock w:val="sdtLocked"/>
            <w:placeholder>
              <w:docPart w:val="GBC22222222222222222222222222222"/>
            </w:placeholder>
          </w:sdtPr>
          <w:sdtContent>
            <w:p w:rsidR="00E640B7" w:rsidRDefault="00507434" w:rsidP="00F661AF">
              <w:pPr>
                <w:rPr>
                  <w:rFonts w:cstheme="minorBidi"/>
                  <w:bCs/>
                  <w:szCs w:val="22"/>
                </w:rPr>
              </w:pPr>
              <w:r>
                <w:rPr>
                  <w:rFonts w:cstheme="minorBidi"/>
                  <w:bCs/>
                  <w:szCs w:val="22"/>
                </w:rPr>
                <w:fldChar w:fldCharType="begin"/>
              </w:r>
              <w:r w:rsidR="00F661AF">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F661AF">
                <w:rPr>
                  <w:rFonts w:cstheme="minorBidi"/>
                  <w:bCs/>
                  <w:szCs w:val="22"/>
                </w:rPr>
                <w:instrText xml:space="preserve"> MACROBUTTON  SnrToggleCheckbox √不适用 </w:instrText>
              </w:r>
              <w:r>
                <w:rPr>
                  <w:rFonts w:cstheme="minorBidi"/>
                  <w:bCs/>
                  <w:szCs w:val="22"/>
                </w:rPr>
                <w:fldChar w:fldCharType="end"/>
              </w:r>
            </w:p>
          </w:sdtContent>
        </w:sdt>
        <w:p w:rsidR="00E640B7" w:rsidRDefault="00507434">
          <w:pPr>
            <w:rPr>
              <w:rFonts w:asciiTheme="minorHAnsi" w:hAnsiTheme="minorHAnsi" w:cstheme="minorBidi"/>
              <w:b/>
              <w:bCs/>
              <w:szCs w:val="22"/>
            </w:rPr>
          </w:pPr>
        </w:p>
      </w:sdtContent>
    </w:sdt>
    <w:bookmarkStart w:id="155" w:name="_Hlk532980547" w:displacedByCustomXml="next"/>
    <w:sdt>
      <w:sdtPr>
        <w:rPr>
          <w:rFonts w:ascii="宋体" w:eastAsia="宋体" w:hAnsi="宋体" w:cs="宋体" w:hint="eastAsia"/>
          <w:b w:val="0"/>
          <w:bCs w:val="0"/>
          <w:kern w:val="0"/>
          <w:szCs w:val="24"/>
        </w:rPr>
        <w:alias w:val="模块:应收票据坏账准备的情况"/>
        <w:tag w:val="_SEC_3dab029b25824ad8a8695b0e58b6c454"/>
        <w:id w:val="-1374694775"/>
        <w:lock w:val="sdtLocked"/>
        <w:placeholder>
          <w:docPart w:val="GBC22222222222222222222222222222"/>
        </w:placeholder>
      </w:sdtPr>
      <w:sdtEndPr>
        <w:rPr>
          <w:rFonts w:asciiTheme="minorHAnsi" w:hAnsiTheme="minorHAnsi" w:cstheme="minorBidi" w:hint="default"/>
          <w:szCs w:val="22"/>
        </w:rPr>
      </w:sdtEndPr>
      <w:sdtContent>
        <w:p w:rsidR="00E640B7" w:rsidRDefault="006B2B5D">
          <w:pPr>
            <w:pStyle w:val="4"/>
            <w:numPr>
              <w:ilvl w:val="3"/>
              <w:numId w:val="133"/>
            </w:numPr>
            <w:ind w:left="426" w:hanging="426"/>
          </w:pPr>
          <w:r>
            <w:rPr>
              <w:rFonts w:hint="eastAsia"/>
            </w:rPr>
            <w:t>坏账准备的情况</w:t>
          </w:r>
        </w:p>
        <w:sdt>
          <w:sdtPr>
            <w:alias w:val="是否适用：应收票据坏账准备情况[双击切换]"/>
            <w:tag w:val="_GBC_3c7b44ae9e3b4aa6a67012163093206f"/>
            <w:id w:val="1994919001"/>
            <w:lock w:val="sdtLocked"/>
            <w:placeholder>
              <w:docPart w:val="GBC22222222222222222222222222222"/>
            </w:placeholder>
          </w:sdtPr>
          <w:sdtContent>
            <w:p w:rsidR="00E640B7" w:rsidRDefault="00507434">
              <w:r>
                <w:fldChar w:fldCharType="begin"/>
              </w:r>
              <w:r w:rsidR="00F661AF">
                <w:instrText xml:space="preserve"> MACROBUTTON  SnrToggleCheckbox √适用 </w:instrText>
              </w:r>
              <w:r>
                <w:fldChar w:fldCharType="end"/>
              </w:r>
              <w:r>
                <w:fldChar w:fldCharType="begin"/>
              </w:r>
              <w:r w:rsidR="00F661AF">
                <w:instrText xml:space="preserve"> MACROBUTTON  SnrToggleCheckbox □不适用 </w:instrText>
              </w:r>
              <w:r>
                <w:fldChar w:fldCharType="end"/>
              </w:r>
            </w:p>
          </w:sdtContent>
        </w:sdt>
        <w:p w:rsidR="00E640B7" w:rsidRDefault="006B2B5D">
          <w:pPr>
            <w:pStyle w:val="a9"/>
            <w:snapToGrid w:val="0"/>
            <w:spacing w:line="240" w:lineRule="atLeast"/>
            <w:ind w:left="425" w:firstLineChars="0" w:firstLine="0"/>
            <w:jc w:val="right"/>
            <w:rPr>
              <w:szCs w:val="21"/>
            </w:rPr>
          </w:pPr>
          <w:r>
            <w:rPr>
              <w:rFonts w:hint="eastAsia"/>
              <w:szCs w:val="21"/>
            </w:rPr>
            <w:t>单位：</w:t>
          </w:r>
          <w:sdt>
            <w:sdtPr>
              <w:rPr>
                <w:rFonts w:hint="eastAsia"/>
                <w:szCs w:val="21"/>
              </w:rPr>
              <w:alias w:val="单位：应收票据坏账准备情况"/>
              <w:tag w:val="_GBC_369a6567da6f4681886799eccc7ce30e"/>
              <w:id w:val="11740730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应收票据坏账准备情况"/>
              <w:tag w:val="_GBC_2ca7f0c4216640399e139055a5b3f6df"/>
              <w:id w:val="-17705369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tblPr>
          <w:tblGrid>
            <w:gridCol w:w="1716"/>
            <w:gridCol w:w="1444"/>
            <w:gridCol w:w="1565"/>
            <w:gridCol w:w="1446"/>
            <w:gridCol w:w="1444"/>
            <w:gridCol w:w="1444"/>
          </w:tblGrid>
          <w:tr w:rsidR="00F661AF" w:rsidTr="00732DCB">
            <w:sdt>
              <w:sdtPr>
                <w:tag w:val="_PLD_5c2e077065ea4069947c5dad1aefe7c9"/>
                <w:id w:val="1333328"/>
                <w:lock w:val="sdtLocked"/>
              </w:sdtPr>
              <w:sdtContent>
                <w:tc>
                  <w:tcPr>
                    <w:tcW w:w="947" w:type="pct"/>
                    <w:vMerge w:val="restart"/>
                    <w:shd w:val="clear" w:color="auto" w:fill="FFFFFF"/>
                    <w:vAlign w:val="center"/>
                  </w:tcPr>
                  <w:p w:rsidR="00F661AF" w:rsidRDefault="00F661AF" w:rsidP="00732DCB">
                    <w:pPr>
                      <w:jc w:val="center"/>
                    </w:pPr>
                    <w:r>
                      <w:t>类别</w:t>
                    </w:r>
                  </w:p>
                </w:tc>
              </w:sdtContent>
            </w:sdt>
            <w:sdt>
              <w:sdtPr>
                <w:tag w:val="_PLD_be42aed4ff82447ca43a862394d9d8b0"/>
                <w:id w:val="1333329"/>
                <w:lock w:val="sdtLocked"/>
              </w:sdtPr>
              <w:sdtContent>
                <w:tc>
                  <w:tcPr>
                    <w:tcW w:w="797" w:type="pct"/>
                    <w:vMerge w:val="restart"/>
                    <w:shd w:val="clear" w:color="auto" w:fill="FFFFFF"/>
                    <w:vAlign w:val="center"/>
                  </w:tcPr>
                  <w:p w:rsidR="00F661AF" w:rsidRDefault="00F661AF" w:rsidP="00732DCB">
                    <w:pPr>
                      <w:jc w:val="center"/>
                    </w:pPr>
                    <w:r>
                      <w:t>期初余额</w:t>
                    </w:r>
                  </w:p>
                </w:tc>
              </w:sdtContent>
            </w:sdt>
            <w:sdt>
              <w:sdtPr>
                <w:tag w:val="_PLD_6aa2190a976944ebbcbd0551027474a9"/>
                <w:id w:val="1333330"/>
                <w:lock w:val="sdtLocked"/>
              </w:sdtPr>
              <w:sdtContent>
                <w:tc>
                  <w:tcPr>
                    <w:tcW w:w="2459" w:type="pct"/>
                    <w:gridSpan w:val="3"/>
                    <w:shd w:val="clear" w:color="auto" w:fill="FFFFFF"/>
                    <w:vAlign w:val="center"/>
                  </w:tcPr>
                  <w:p w:rsidR="00F661AF" w:rsidRDefault="00F661AF" w:rsidP="00732DCB">
                    <w:pPr>
                      <w:jc w:val="center"/>
                    </w:pPr>
                    <w:r>
                      <w:rPr>
                        <w:rFonts w:hint="eastAsia"/>
                      </w:rPr>
                      <w:t>本期变动</w:t>
                    </w:r>
                    <w:r>
                      <w:t>金额</w:t>
                    </w:r>
                  </w:p>
                </w:tc>
              </w:sdtContent>
            </w:sdt>
            <w:sdt>
              <w:sdtPr>
                <w:tag w:val="_PLD_b9edf7d7d59c4a92b06644af7a055d81"/>
                <w:id w:val="1333331"/>
                <w:lock w:val="sdtLocked"/>
              </w:sdtPr>
              <w:sdtContent>
                <w:tc>
                  <w:tcPr>
                    <w:tcW w:w="797" w:type="pct"/>
                    <w:vMerge w:val="restart"/>
                    <w:shd w:val="clear" w:color="auto" w:fill="FFFFFF"/>
                    <w:vAlign w:val="center"/>
                  </w:tcPr>
                  <w:p w:rsidR="00F661AF" w:rsidRDefault="00F661AF" w:rsidP="00732DCB">
                    <w:pPr>
                      <w:jc w:val="center"/>
                    </w:pPr>
                    <w:r>
                      <w:t>期末余额</w:t>
                    </w:r>
                  </w:p>
                </w:tc>
              </w:sdtContent>
            </w:sdt>
          </w:tr>
          <w:tr w:rsidR="00F661AF" w:rsidTr="00732DCB">
            <w:tc>
              <w:tcPr>
                <w:tcW w:w="947" w:type="pct"/>
                <w:vMerge/>
                <w:shd w:val="clear" w:color="auto" w:fill="FFFFFF"/>
              </w:tcPr>
              <w:p w:rsidR="00F661AF" w:rsidRDefault="00F661AF" w:rsidP="00732DCB">
                <w:pPr>
                  <w:jc w:val="center"/>
                </w:pPr>
              </w:p>
            </w:tc>
            <w:tc>
              <w:tcPr>
                <w:tcW w:w="797" w:type="pct"/>
                <w:vMerge/>
                <w:shd w:val="clear" w:color="auto" w:fill="FFFFFF"/>
              </w:tcPr>
              <w:p w:rsidR="00F661AF" w:rsidRDefault="00F661AF" w:rsidP="00732DCB">
                <w:pPr>
                  <w:jc w:val="right"/>
                </w:pPr>
              </w:p>
            </w:tc>
            <w:sdt>
              <w:sdtPr>
                <w:tag w:val="_PLD_36062efa6f854d3c8eee6ca1e0b72bca"/>
                <w:id w:val="1333332"/>
                <w:lock w:val="sdtLocked"/>
              </w:sdtPr>
              <w:sdtContent>
                <w:tc>
                  <w:tcPr>
                    <w:tcW w:w="864" w:type="pct"/>
                    <w:shd w:val="clear" w:color="auto" w:fill="FFFFFF"/>
                    <w:vAlign w:val="center"/>
                  </w:tcPr>
                  <w:p w:rsidR="00F661AF" w:rsidRDefault="00F661AF" w:rsidP="00732DCB">
                    <w:pPr>
                      <w:jc w:val="center"/>
                    </w:pPr>
                    <w:r>
                      <w:t>计提</w:t>
                    </w:r>
                  </w:p>
                </w:tc>
              </w:sdtContent>
            </w:sdt>
            <w:sdt>
              <w:sdtPr>
                <w:tag w:val="_PLD_0b4224d18fad47e08fa90eb4f8c7e612"/>
                <w:id w:val="1333333"/>
                <w:lock w:val="sdtLocked"/>
              </w:sdtPr>
              <w:sdtContent>
                <w:tc>
                  <w:tcPr>
                    <w:tcW w:w="798" w:type="pct"/>
                    <w:shd w:val="clear" w:color="auto" w:fill="FFFFFF"/>
                    <w:vAlign w:val="center"/>
                  </w:tcPr>
                  <w:p w:rsidR="00F661AF" w:rsidRDefault="00F661AF" w:rsidP="00732DCB">
                    <w:pPr>
                      <w:jc w:val="center"/>
                    </w:pPr>
                    <w:r>
                      <w:rPr>
                        <w:rFonts w:hint="eastAsia"/>
                      </w:rPr>
                      <w:t>收回或转回</w:t>
                    </w:r>
                  </w:p>
                </w:tc>
              </w:sdtContent>
            </w:sdt>
            <w:tc>
              <w:tcPr>
                <w:tcW w:w="797" w:type="pct"/>
                <w:shd w:val="clear" w:color="auto" w:fill="FFFFFF"/>
                <w:vAlign w:val="center"/>
              </w:tcPr>
              <w:sdt>
                <w:sdtPr>
                  <w:rPr>
                    <w:rFonts w:hint="eastAsia"/>
                  </w:rPr>
                  <w:tag w:val="_PLD_dff8ef418de94a2b8e2615f6e297e890"/>
                  <w:id w:val="1333334"/>
                  <w:lock w:val="sdtLocked"/>
                </w:sdtPr>
                <w:sdtContent>
                  <w:p w:rsidR="00F661AF" w:rsidRDefault="00F661AF" w:rsidP="00732DCB">
                    <w:pPr>
                      <w:jc w:val="center"/>
                    </w:pPr>
                    <w:r>
                      <w:rPr>
                        <w:rFonts w:hint="eastAsia"/>
                      </w:rPr>
                      <w:t>转销或核销</w:t>
                    </w:r>
                  </w:p>
                </w:sdtContent>
              </w:sdt>
            </w:tc>
            <w:tc>
              <w:tcPr>
                <w:tcW w:w="797" w:type="pct"/>
                <w:vMerge/>
                <w:shd w:val="clear" w:color="auto" w:fill="FFFFFF"/>
              </w:tcPr>
              <w:p w:rsidR="00F661AF" w:rsidRDefault="00F661AF" w:rsidP="00732DCB">
                <w:pPr>
                  <w:jc w:val="right"/>
                </w:pPr>
              </w:p>
            </w:tc>
          </w:tr>
          <w:sdt>
            <w:sdtPr>
              <w:alias w:val="应收票据坏账准备明细"/>
              <w:tag w:val="_TUP_776c8446116748c8801591fb5072a625"/>
              <w:id w:val="1333335"/>
              <w:lock w:val="sdtLocked"/>
            </w:sdtPr>
            <w:sdtContent>
              <w:tr w:rsidR="00F661AF" w:rsidTr="00732DCB">
                <w:tc>
                  <w:tcPr>
                    <w:tcW w:w="947" w:type="pct"/>
                    <w:shd w:val="clear" w:color="auto" w:fill="auto"/>
                  </w:tcPr>
                  <w:p w:rsidR="00F661AF" w:rsidRDefault="00F661AF" w:rsidP="00732DCB">
                    <w:r>
                      <w:rPr>
                        <w:rFonts w:hint="eastAsia"/>
                        <w:sz w:val="18"/>
                        <w:szCs w:val="18"/>
                      </w:rPr>
                      <w:t>商业承兑汇票</w:t>
                    </w:r>
                  </w:p>
                </w:tc>
                <w:tc>
                  <w:tcPr>
                    <w:tcW w:w="797" w:type="pct"/>
                    <w:shd w:val="clear" w:color="auto" w:fill="auto"/>
                  </w:tcPr>
                  <w:p w:rsidR="00F661AF" w:rsidRDefault="00F661AF" w:rsidP="00732DCB">
                    <w:pPr>
                      <w:jc w:val="right"/>
                    </w:pPr>
                    <w:r>
                      <w:t>15,000.00</w:t>
                    </w:r>
                  </w:p>
                </w:tc>
                <w:tc>
                  <w:tcPr>
                    <w:tcW w:w="864" w:type="pct"/>
                    <w:shd w:val="clear" w:color="auto" w:fill="auto"/>
                  </w:tcPr>
                  <w:p w:rsidR="00F661AF" w:rsidRDefault="00F437B2" w:rsidP="00732DCB">
                    <w:pPr>
                      <w:jc w:val="right"/>
                    </w:pPr>
                    <w:r>
                      <w:t>-15,000.00</w:t>
                    </w:r>
                  </w:p>
                </w:tc>
                <w:tc>
                  <w:tcPr>
                    <w:tcW w:w="798" w:type="pct"/>
                    <w:shd w:val="clear" w:color="auto" w:fill="auto"/>
                  </w:tcPr>
                  <w:p w:rsidR="00F661AF" w:rsidRDefault="00F661AF" w:rsidP="00732DCB">
                    <w:pPr>
                      <w:jc w:val="right"/>
                    </w:pPr>
                  </w:p>
                </w:tc>
                <w:tc>
                  <w:tcPr>
                    <w:tcW w:w="797" w:type="pct"/>
                  </w:tcPr>
                  <w:p w:rsidR="00F661AF" w:rsidRDefault="00F661AF" w:rsidP="00732DCB">
                    <w:pPr>
                      <w:jc w:val="right"/>
                    </w:pPr>
                  </w:p>
                </w:tc>
                <w:tc>
                  <w:tcPr>
                    <w:tcW w:w="797" w:type="pct"/>
                    <w:shd w:val="clear" w:color="auto" w:fill="auto"/>
                  </w:tcPr>
                  <w:p w:rsidR="00F661AF" w:rsidRDefault="00F661AF" w:rsidP="00732DCB">
                    <w:pPr>
                      <w:jc w:val="right"/>
                    </w:pPr>
                  </w:p>
                </w:tc>
              </w:tr>
            </w:sdtContent>
          </w:sdt>
          <w:sdt>
            <w:sdtPr>
              <w:alias w:val="应收票据坏账准备明细"/>
              <w:tag w:val="_TUP_776c8446116748c8801591fb5072a625"/>
              <w:id w:val="1333336"/>
              <w:lock w:val="sdtLocked"/>
            </w:sdtPr>
            <w:sdtContent>
              <w:tr w:rsidR="00F661AF" w:rsidTr="00732DCB">
                <w:tc>
                  <w:tcPr>
                    <w:tcW w:w="947" w:type="pct"/>
                    <w:shd w:val="clear" w:color="auto" w:fill="auto"/>
                  </w:tcPr>
                  <w:p w:rsidR="00F661AF" w:rsidRDefault="00F661AF" w:rsidP="00732DCB"/>
                </w:tc>
                <w:tc>
                  <w:tcPr>
                    <w:tcW w:w="797" w:type="pct"/>
                    <w:shd w:val="clear" w:color="auto" w:fill="auto"/>
                  </w:tcPr>
                  <w:p w:rsidR="00F661AF" w:rsidRDefault="00F661AF" w:rsidP="00732DCB">
                    <w:pPr>
                      <w:jc w:val="right"/>
                    </w:pPr>
                  </w:p>
                </w:tc>
                <w:tc>
                  <w:tcPr>
                    <w:tcW w:w="864" w:type="pct"/>
                    <w:shd w:val="clear" w:color="auto" w:fill="auto"/>
                  </w:tcPr>
                  <w:p w:rsidR="00F661AF" w:rsidRDefault="00F661AF" w:rsidP="00732DCB">
                    <w:pPr>
                      <w:jc w:val="right"/>
                    </w:pPr>
                  </w:p>
                </w:tc>
                <w:tc>
                  <w:tcPr>
                    <w:tcW w:w="798" w:type="pct"/>
                    <w:shd w:val="clear" w:color="auto" w:fill="auto"/>
                  </w:tcPr>
                  <w:p w:rsidR="00F661AF" w:rsidRDefault="00F661AF" w:rsidP="00732DCB">
                    <w:pPr>
                      <w:jc w:val="right"/>
                    </w:pPr>
                  </w:p>
                </w:tc>
                <w:tc>
                  <w:tcPr>
                    <w:tcW w:w="797" w:type="pct"/>
                  </w:tcPr>
                  <w:p w:rsidR="00F661AF" w:rsidRDefault="00F661AF" w:rsidP="00732DCB">
                    <w:pPr>
                      <w:jc w:val="right"/>
                    </w:pPr>
                  </w:p>
                </w:tc>
                <w:tc>
                  <w:tcPr>
                    <w:tcW w:w="797" w:type="pct"/>
                    <w:shd w:val="clear" w:color="auto" w:fill="auto"/>
                  </w:tcPr>
                  <w:p w:rsidR="00F661AF" w:rsidRDefault="00F661AF" w:rsidP="00732DCB">
                    <w:pPr>
                      <w:jc w:val="right"/>
                    </w:pPr>
                  </w:p>
                </w:tc>
              </w:tr>
            </w:sdtContent>
          </w:sdt>
          <w:tr w:rsidR="00F661AF" w:rsidTr="00732DCB">
            <w:sdt>
              <w:sdtPr>
                <w:tag w:val="_PLD_694d87cefc954632be8a5bd2f0172afd"/>
                <w:id w:val="1333337"/>
                <w:lock w:val="sdtLocked"/>
              </w:sdtPr>
              <w:sdtContent>
                <w:tc>
                  <w:tcPr>
                    <w:tcW w:w="947" w:type="pct"/>
                    <w:shd w:val="clear" w:color="auto" w:fill="auto"/>
                  </w:tcPr>
                  <w:p w:rsidR="00F661AF" w:rsidRDefault="00F661AF" w:rsidP="00732DCB">
                    <w:pPr>
                      <w:jc w:val="center"/>
                    </w:pPr>
                    <w:r>
                      <w:rPr>
                        <w:rFonts w:hint="eastAsia"/>
                      </w:rPr>
                      <w:t>合计</w:t>
                    </w:r>
                  </w:p>
                </w:tc>
              </w:sdtContent>
            </w:sdt>
            <w:tc>
              <w:tcPr>
                <w:tcW w:w="797" w:type="pct"/>
                <w:shd w:val="clear" w:color="auto" w:fill="auto"/>
              </w:tcPr>
              <w:p w:rsidR="00F661AF" w:rsidRDefault="00F661AF" w:rsidP="00732DCB">
                <w:pPr>
                  <w:jc w:val="right"/>
                </w:pPr>
                <w:r>
                  <w:t>15,000.00</w:t>
                </w:r>
              </w:p>
            </w:tc>
            <w:tc>
              <w:tcPr>
                <w:tcW w:w="864" w:type="pct"/>
                <w:shd w:val="clear" w:color="auto" w:fill="auto"/>
              </w:tcPr>
              <w:p w:rsidR="00F661AF" w:rsidRDefault="00F437B2" w:rsidP="00732DCB">
                <w:pPr>
                  <w:jc w:val="right"/>
                </w:pPr>
                <w:r>
                  <w:t>-15,000.00</w:t>
                </w:r>
              </w:p>
            </w:tc>
            <w:tc>
              <w:tcPr>
                <w:tcW w:w="798" w:type="pct"/>
                <w:shd w:val="clear" w:color="auto" w:fill="auto"/>
              </w:tcPr>
              <w:p w:rsidR="00F661AF" w:rsidRDefault="00F661AF" w:rsidP="00732DCB">
                <w:pPr>
                  <w:jc w:val="right"/>
                </w:pPr>
              </w:p>
            </w:tc>
            <w:tc>
              <w:tcPr>
                <w:tcW w:w="797" w:type="pct"/>
              </w:tcPr>
              <w:p w:rsidR="00F661AF" w:rsidRDefault="00F661AF" w:rsidP="00732DCB">
                <w:pPr>
                  <w:jc w:val="right"/>
                </w:pPr>
              </w:p>
            </w:tc>
            <w:tc>
              <w:tcPr>
                <w:tcW w:w="797" w:type="pct"/>
                <w:shd w:val="clear" w:color="auto" w:fill="auto"/>
              </w:tcPr>
              <w:p w:rsidR="00F661AF" w:rsidRDefault="00F661AF" w:rsidP="00732DCB">
                <w:pPr>
                  <w:jc w:val="right"/>
                </w:pPr>
              </w:p>
            </w:tc>
          </w:tr>
        </w:tbl>
        <w:p w:rsidR="00F661AF" w:rsidRDefault="00F661AF"/>
        <w:p w:rsidR="00E640B7" w:rsidRDefault="006B2B5D">
          <w:r>
            <w:rPr>
              <w:rFonts w:hint="eastAsia"/>
            </w:rPr>
            <w:t>其中本期坏账准备收回或转回金额重要的：</w:t>
          </w:r>
        </w:p>
        <w:sdt>
          <w:sdtPr>
            <w:rPr>
              <w:rFonts w:hint="eastAsia"/>
            </w:rPr>
            <w:alias w:val="是否适用：应收票据本期坏账准备收回或转回金额重要的[双击切换]"/>
            <w:tag w:val="_GBC_a6a792a8896944378df4570674cd83e4"/>
            <w:id w:val="1345512565"/>
            <w:lock w:val="sdtLocked"/>
            <w:placeholder>
              <w:docPart w:val="GBC22222222222222222222222222222"/>
            </w:placeholder>
          </w:sdtPr>
          <w:sdtContent>
            <w:p w:rsidR="00F661AF" w:rsidRDefault="00507434" w:rsidP="00F661AF">
              <w:r>
                <w:fldChar w:fldCharType="begin"/>
              </w:r>
              <w:r w:rsidR="00F661AF">
                <w:instrText xml:space="preserve"> MACROBUTTON  SnrToggleCheckbox □适用 </w:instrText>
              </w:r>
              <w:r>
                <w:fldChar w:fldCharType="end"/>
              </w:r>
              <w:r>
                <w:fldChar w:fldCharType="begin"/>
              </w:r>
              <w:r w:rsidR="00F661AF">
                <w:instrText xml:space="preserve"> MACROBUTTON  SnrToggleCheckbox √不适用 </w:instrText>
              </w:r>
              <w:r>
                <w:fldChar w:fldCharType="end"/>
              </w:r>
            </w:p>
          </w:sdtContent>
        </w:sdt>
        <w:p w:rsidR="00E640B7" w:rsidRDefault="006B2B5D">
          <w:r>
            <w:rPr>
              <w:rFonts w:hint="eastAsia"/>
            </w:rPr>
            <w:t>其他说明：</w:t>
          </w:r>
        </w:p>
        <w:sdt>
          <w:sdtPr>
            <w:rPr>
              <w:rFonts w:cstheme="minorBidi"/>
              <w:bCs/>
              <w:szCs w:val="22"/>
            </w:rPr>
            <w:alias w:val="应收票据坏账准备的其他说明"/>
            <w:tag w:val="_GBC_861db5fd771c449390c4ea436bc9ad1e"/>
            <w:id w:val="437493825"/>
            <w:lock w:val="sdtLocked"/>
            <w:placeholder>
              <w:docPart w:val="GBC22222222222222222222222222222"/>
            </w:placeholder>
          </w:sdtPr>
          <w:sdtEndPr>
            <w:rPr>
              <w:rFonts w:asciiTheme="minorHAnsi" w:hAnsiTheme="minorHAnsi"/>
              <w:b/>
            </w:rPr>
          </w:sdtEndPr>
          <w:sdtContent>
            <w:p w:rsidR="00E640B7" w:rsidRDefault="0068764D">
              <w:pPr>
                <w:rPr>
                  <w:rFonts w:asciiTheme="minorHAnsi" w:hAnsiTheme="minorHAnsi" w:cstheme="minorBidi"/>
                  <w:b/>
                  <w:bCs/>
                  <w:szCs w:val="22"/>
                </w:rPr>
              </w:pPr>
              <w:r>
                <w:rPr>
                  <w:rFonts w:cstheme="minorBidi" w:hint="eastAsia"/>
                  <w:bCs/>
                  <w:szCs w:val="22"/>
                </w:rPr>
                <w:t>无</w:t>
              </w:r>
            </w:p>
          </w:sdtContent>
        </w:sdt>
        <w:p w:rsidR="00E640B7" w:rsidRDefault="00507434">
          <w:pPr>
            <w:rPr>
              <w:rFonts w:asciiTheme="minorHAnsi" w:hAnsiTheme="minorHAnsi" w:cstheme="minorBidi"/>
              <w:b/>
              <w:bCs/>
              <w:szCs w:val="22"/>
            </w:rPr>
          </w:pPr>
        </w:p>
      </w:sdtContent>
    </w:sdt>
    <w:bookmarkEnd w:id="155" w:displacedByCustomXml="prev"/>
    <w:bookmarkStart w:id="156" w:name="_Hlk532982011" w:displacedByCustomXml="next"/>
    <w:sdt>
      <w:sdtPr>
        <w:rPr>
          <w:rFonts w:ascii="宋体" w:eastAsia="宋体" w:hAnsi="宋体" w:cs="宋体" w:hint="eastAsia"/>
          <w:b w:val="0"/>
          <w:bCs w:val="0"/>
          <w:kern w:val="0"/>
          <w:szCs w:val="24"/>
        </w:rPr>
        <w:alias w:val="模块:本期实际核销的应收票据情况"/>
        <w:tag w:val="_SEC_3428d5e0a1974f66bdc18edf0b310417"/>
        <w:id w:val="-1316644370"/>
        <w:lock w:val="sdtLocked"/>
        <w:placeholder>
          <w:docPart w:val="GBC22222222222222222222222222222"/>
        </w:placeholder>
      </w:sdtPr>
      <w:sdtEndPr>
        <w:rPr>
          <w:rFonts w:asciiTheme="minorHAnsi" w:hAnsiTheme="minorHAnsi" w:cstheme="minorBidi" w:hint="default"/>
          <w:szCs w:val="22"/>
        </w:rPr>
      </w:sdtEndPr>
      <w:sdtContent>
        <w:p w:rsidR="00E640B7" w:rsidRDefault="006B2B5D">
          <w:pPr>
            <w:pStyle w:val="4"/>
            <w:numPr>
              <w:ilvl w:val="3"/>
              <w:numId w:val="133"/>
            </w:numPr>
            <w:ind w:left="426" w:hanging="426"/>
          </w:pPr>
          <w:r>
            <w:rPr>
              <w:rFonts w:hint="eastAsia"/>
            </w:rPr>
            <w:t>本期实际核销的应收票据情况</w:t>
          </w:r>
        </w:p>
        <w:sdt>
          <w:sdtPr>
            <w:alias w:val="是否适用：实际核销的应收票据[双击切换]"/>
            <w:tag w:val="_GBC_a0d8af67abfc4a1698fd198064d3b108"/>
            <w:id w:val="-732698059"/>
            <w:lock w:val="sdtLocked"/>
            <w:placeholder>
              <w:docPart w:val="GBC22222222222222222222222222222"/>
            </w:placeholder>
          </w:sdtPr>
          <w:sdtContent>
            <w:p w:rsidR="00E640B7" w:rsidRPr="0068764D" w:rsidRDefault="00507434">
              <w:pPr>
                <w:rPr>
                  <w:rFonts w:asciiTheme="minorHAnsi" w:hAnsiTheme="minorHAnsi" w:cstheme="minorBidi"/>
                  <w:bCs/>
                  <w:szCs w:val="22"/>
                </w:rPr>
              </w:pPr>
              <w:r>
                <w:fldChar w:fldCharType="begin"/>
              </w:r>
              <w:r w:rsidR="00F661AF">
                <w:instrText xml:space="preserve"> MACROBUTTON  SnrToggleCheckbox □适用 </w:instrText>
              </w:r>
              <w:r>
                <w:fldChar w:fldCharType="end"/>
              </w:r>
              <w:r>
                <w:fldChar w:fldCharType="begin"/>
              </w:r>
              <w:r w:rsidR="00F661AF">
                <w:instrText xml:space="preserve"> MACROBUTTON  SnrToggleCheckbox √不适用 </w:instrText>
              </w:r>
              <w:r>
                <w:fldChar w:fldCharType="end"/>
              </w:r>
            </w:p>
          </w:sdtContent>
        </w:sdt>
      </w:sdtContent>
    </w:sdt>
    <w:bookmarkEnd w:id="156" w:displacedByCustomXml="prev"/>
    <w:sdt>
      <w:sdtPr>
        <w:rPr>
          <w:rFonts w:asciiTheme="minorHAnsi" w:hAnsiTheme="minorHAnsi" w:cstheme="minorBidi" w:hint="eastAsia"/>
          <w:b/>
          <w:bCs/>
          <w:szCs w:val="22"/>
        </w:rPr>
        <w:alias w:val="模块:应收票据其他说明"/>
        <w:tag w:val="_SEC_9045c8983bbe475395a63669d8f42a68"/>
        <w:id w:val="-1408304231"/>
        <w:lock w:val="sdtLocked"/>
        <w:placeholder>
          <w:docPart w:val="GBC22222222222222222222222222222"/>
        </w:placeholder>
      </w:sdtPr>
      <w:sdtEndPr>
        <w:rPr>
          <w:rFonts w:ascii="Times New Roman" w:hAnsi="Times New Roman" w:cs="Times New Roman" w:hint="default"/>
          <w:b w:val="0"/>
          <w:bCs w:val="0"/>
          <w:szCs w:val="24"/>
        </w:rPr>
      </w:sdtEndPr>
      <w:sdtContent>
        <w:p w:rsidR="00E640B7" w:rsidRDefault="006B2B5D">
          <w:r>
            <w:rPr>
              <w:rFonts w:hint="eastAsia"/>
            </w:rPr>
            <w:t>其他说明</w:t>
          </w:r>
        </w:p>
        <w:sdt>
          <w:sdtPr>
            <w:alias w:val="是否适用：应收票据的说明[双击切换]"/>
            <w:tag w:val="_GBC_dc21e09520924a5db7020ba029631550"/>
            <w:id w:val="-1454239386"/>
            <w:lock w:val="sdtLocked"/>
            <w:placeholder>
              <w:docPart w:val="GBC22222222222222222222222222222"/>
            </w:placeholder>
          </w:sdtPr>
          <w:sdtContent>
            <w:p w:rsidR="00E640B7" w:rsidRDefault="00507434" w:rsidP="00F661AF">
              <w:pPr>
                <w:rPr>
                  <w:szCs w:val="21"/>
                </w:rPr>
              </w:pPr>
              <w:r>
                <w:fldChar w:fldCharType="begin"/>
              </w:r>
              <w:r w:rsidR="00F661AF">
                <w:instrText xml:space="preserve">MACROBUTTON  SnrToggleCheckbox □适用 </w:instrText>
              </w:r>
              <w:r>
                <w:fldChar w:fldCharType="end"/>
              </w:r>
              <w:r>
                <w:fldChar w:fldCharType="begin"/>
              </w:r>
              <w:r w:rsidR="00F661AF">
                <w:instrText xml:space="preserve"> MACROBUTTON  SnrToggleCheckbox √不适用 </w:instrText>
              </w:r>
              <w:r>
                <w:fldChar w:fldCharType="end"/>
              </w:r>
            </w:p>
          </w:sdtContent>
        </w:sdt>
        <w:p w:rsidR="00E640B7" w:rsidRDefault="00507434">
          <w:pPr>
            <w:snapToGrid w:val="0"/>
            <w:spacing w:line="240" w:lineRule="atLeast"/>
            <w:rPr>
              <w:szCs w:val="21"/>
            </w:rPr>
          </w:pPr>
        </w:p>
      </w:sdtContent>
    </w:sdt>
    <w:p w:rsidR="00E640B7" w:rsidRDefault="006B2B5D">
      <w:pPr>
        <w:pStyle w:val="3"/>
        <w:numPr>
          <w:ilvl w:val="0"/>
          <w:numId w:val="21"/>
        </w:numPr>
        <w:rPr>
          <w:rFonts w:ascii="宋体" w:hAnsi="宋体" w:cs="宋体"/>
          <w:kern w:val="0"/>
          <w:szCs w:val="21"/>
        </w:rPr>
      </w:pPr>
      <w:r>
        <w:rPr>
          <w:rFonts w:ascii="宋体" w:hAnsi="宋体" w:cs="宋体" w:hint="eastAsia"/>
          <w:kern w:val="0"/>
          <w:szCs w:val="21"/>
        </w:rPr>
        <w:t>应收账款</w:t>
      </w:r>
    </w:p>
    <w:sdt>
      <w:sdtPr>
        <w:rPr>
          <w:rFonts w:ascii="宋体" w:eastAsia="宋体" w:hAnsi="宋体" w:cs="宋体" w:hint="eastAsia"/>
          <w:b w:val="0"/>
          <w:bCs w:val="0"/>
          <w:kern w:val="0"/>
          <w:szCs w:val="24"/>
        </w:rPr>
        <w:alias w:val="模块:按账龄披露"/>
        <w:tag w:val="_SEC_839f797b2ddf4a12a40452a1e747a584"/>
        <w:id w:val="1676988399"/>
        <w:lock w:val="sdtLocked"/>
        <w:placeholder>
          <w:docPart w:val="GBC22222222222222222222222222222"/>
        </w:placeholder>
      </w:sdtPr>
      <w:sdtContent>
        <w:p w:rsidR="00E640B7" w:rsidRDefault="006B2B5D">
          <w:pPr>
            <w:pStyle w:val="4"/>
            <w:numPr>
              <w:ilvl w:val="3"/>
              <w:numId w:val="53"/>
            </w:numPr>
            <w:ind w:left="426" w:hanging="426"/>
          </w:pPr>
          <w:r>
            <w:rPr>
              <w:rFonts w:hint="eastAsia"/>
            </w:rPr>
            <w:t>按账龄披露</w:t>
          </w:r>
        </w:p>
        <w:sdt>
          <w:sdtPr>
            <w:rPr>
              <w:rFonts w:hint="eastAsia"/>
              <w:szCs w:val="21"/>
            </w:rPr>
            <w:alias w:val="是否适用：组合中，按账龄分析法计提坏账准备的应收账款[双击切换]"/>
            <w:tag w:val="_GBC_f6086903419d448ab27bc2735b69674a"/>
            <w:id w:val="-1177813502"/>
            <w:lock w:val="sdtLocked"/>
            <w:placeholder>
              <w:docPart w:val="GBC22222222222222222222222222222"/>
            </w:placeholder>
          </w:sdtPr>
          <w:sdtContent>
            <w:p w:rsidR="00E640B7" w:rsidRDefault="00507434">
              <w:pPr>
                <w:rPr>
                  <w:szCs w:val="21"/>
                </w:rPr>
              </w:pPr>
              <w:r>
                <w:rPr>
                  <w:szCs w:val="21"/>
                </w:rPr>
                <w:fldChar w:fldCharType="begin"/>
              </w:r>
              <w:r w:rsidR="00F661AF">
                <w:rPr>
                  <w:szCs w:val="21"/>
                </w:rPr>
                <w:instrText xml:space="preserve">MACROBUTTON  SnrToggleCheckbox √适用 </w:instrText>
              </w:r>
              <w:r>
                <w:rPr>
                  <w:szCs w:val="21"/>
                </w:rPr>
                <w:fldChar w:fldCharType="end"/>
              </w:r>
              <w:r>
                <w:rPr>
                  <w:szCs w:val="21"/>
                </w:rPr>
                <w:fldChar w:fldCharType="begin"/>
              </w:r>
              <w:r w:rsidR="00F661AF">
                <w:rPr>
                  <w:szCs w:val="21"/>
                </w:rPr>
                <w:instrText xml:space="preserve"> MACROBUTTON  SnrToggleCheckbox □不适用 </w:instrText>
              </w:r>
              <w:r>
                <w:rPr>
                  <w:szCs w:val="21"/>
                </w:rPr>
                <w:fldChar w:fldCharType="end"/>
              </w:r>
            </w:p>
          </w:sdtContent>
        </w:sdt>
        <w:p w:rsidR="00E640B7" w:rsidRDefault="006B2B5D">
          <w:pPr>
            <w:jc w:val="right"/>
            <w:rPr>
              <w:szCs w:val="21"/>
            </w:rPr>
          </w:pPr>
          <w:r>
            <w:rPr>
              <w:rFonts w:hint="eastAsia"/>
              <w:szCs w:val="21"/>
            </w:rPr>
            <w:t>单位：</w:t>
          </w:r>
          <w:sdt>
            <w:sdtPr>
              <w:rPr>
                <w:rFonts w:hint="eastAsia"/>
                <w:szCs w:val="21"/>
              </w:rPr>
              <w:alias w:val="单位：财务附注：单项金额不重大但按信用风险特征组合后该组合的风险较大的应收账款"/>
              <w:tag w:val="_GBC_eeeef14b591e4a8d839681ee71744810"/>
              <w:id w:val="-213221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应收账款"/>
              <w:tag w:val="_GBC_380b2c118777445781c47a562212f944"/>
              <w:id w:val="9199896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45"/>
            <w:gridCol w:w="4604"/>
          </w:tblGrid>
          <w:tr w:rsidR="00E640B7" w:rsidTr="00E827C5">
            <w:trPr>
              <w:cantSplit/>
            </w:trPr>
            <w:bookmarkStart w:id="157" w:name="_Hlk69393373" w:displacedByCustomXml="next"/>
            <w:sdt>
              <w:sdtPr>
                <w:tag w:val="_PLD_987827fb8f754c15801979884cb78127"/>
                <w:id w:val="-1668242814"/>
                <w:lock w:val="sdtLocked"/>
              </w:sdtPr>
              <w:sdtContent>
                <w:tc>
                  <w:tcPr>
                    <w:tcW w:w="2456" w:type="pct"/>
                    <w:tcBorders>
                      <w:top w:val="single" w:sz="4" w:space="0" w:color="auto"/>
                      <w:left w:val="single" w:sz="4" w:space="0" w:color="auto"/>
                      <w:bottom w:val="single" w:sz="4" w:space="0" w:color="auto"/>
                      <w:right w:val="single" w:sz="4" w:space="0" w:color="auto"/>
                    </w:tcBorders>
                    <w:vAlign w:val="center"/>
                  </w:tcPr>
                  <w:p w:rsidR="00E640B7" w:rsidRDefault="006B2B5D">
                    <w:pPr>
                      <w:jc w:val="center"/>
                      <w:rPr>
                        <w:szCs w:val="21"/>
                      </w:rPr>
                    </w:pPr>
                    <w:r>
                      <w:rPr>
                        <w:rFonts w:hint="eastAsia"/>
                        <w:szCs w:val="21"/>
                      </w:rPr>
                      <w:t>账龄</w:t>
                    </w:r>
                  </w:p>
                </w:tc>
              </w:sdtContent>
            </w:sdt>
            <w:sdt>
              <w:sdtPr>
                <w:tag w:val="_PLD_53a2def126e844eabd4ea223442a8a87"/>
                <w:id w:val="-1421565258"/>
                <w:lock w:val="sdtLocked"/>
              </w:sdtPr>
              <w:sdtContent>
                <w:tc>
                  <w:tcPr>
                    <w:tcW w:w="2544" w:type="pct"/>
                    <w:tcBorders>
                      <w:top w:val="single" w:sz="4" w:space="0" w:color="auto"/>
                      <w:left w:val="single" w:sz="4" w:space="0" w:color="auto"/>
                      <w:bottom w:val="single" w:sz="4" w:space="0" w:color="auto"/>
                      <w:right w:val="single" w:sz="4" w:space="0" w:color="auto"/>
                    </w:tcBorders>
                    <w:vAlign w:val="center"/>
                  </w:tcPr>
                  <w:p w:rsidR="00E640B7" w:rsidRDefault="006B2B5D">
                    <w:pPr>
                      <w:jc w:val="center"/>
                      <w:rPr>
                        <w:szCs w:val="21"/>
                      </w:rPr>
                    </w:pPr>
                    <w:r>
                      <w:rPr>
                        <w:rFonts w:hint="eastAsia"/>
                        <w:szCs w:val="21"/>
                      </w:rPr>
                      <w:t>期末账面余额</w:t>
                    </w:r>
                  </w:p>
                </w:tc>
              </w:sdtContent>
            </w:sdt>
          </w:tr>
          <w:tr w:rsidR="00E640B7" w:rsidTr="00E827C5">
            <w:trPr>
              <w:cantSplit/>
            </w:trPr>
            <w:sdt>
              <w:sdtPr>
                <w:tag w:val="_PLD_311560db02fd4399b97a79d7c7fe4ca3"/>
                <w:id w:val="-1810926219"/>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rsidR="00E640B7" w:rsidRDefault="006B2B5D">
                    <w:pPr>
                      <w:rPr>
                        <w:color w:val="FF0000"/>
                        <w:szCs w:val="21"/>
                      </w:rPr>
                    </w:pPr>
                    <w:r>
                      <w:rPr>
                        <w:rFonts w:hint="eastAsia"/>
                        <w:szCs w:val="21"/>
                      </w:rPr>
                      <w:t>1年以内</w:t>
                    </w:r>
                  </w:p>
                </w:tc>
              </w:sdtContent>
            </w:sdt>
          </w:tr>
          <w:tr w:rsidR="00E640B7" w:rsidTr="00E827C5">
            <w:trPr>
              <w:cantSplit/>
            </w:trPr>
            <w:sdt>
              <w:sdtPr>
                <w:tag w:val="_PLD_785750c92d5d486990596d8d5b2f4a1f"/>
                <w:id w:val="1772822629"/>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rsidR="00E640B7" w:rsidRDefault="006B2B5D">
                    <w:pPr>
                      <w:rPr>
                        <w:szCs w:val="21"/>
                      </w:rPr>
                    </w:pPr>
                    <w:r>
                      <w:rPr>
                        <w:rFonts w:hint="eastAsia"/>
                        <w:szCs w:val="21"/>
                      </w:rPr>
                      <w:t>其中：1年以内分项</w:t>
                    </w:r>
                  </w:p>
                </w:tc>
              </w:sdtContent>
            </w:sdt>
          </w:tr>
          <w:sdt>
            <w:sdtPr>
              <w:rPr>
                <w:szCs w:val="21"/>
              </w:rPr>
              <w:alias w:val="一年以内应收账款金额明细"/>
              <w:tag w:val="_TUP_5db7a5c2674d42d3bac3cb2e10590f73"/>
              <w:id w:val="384766046"/>
              <w:lock w:val="sdtLocked"/>
            </w:sdtPr>
            <w:sdtContent>
              <w:tr w:rsidR="00E640B7" w:rsidTr="00E827C5">
                <w:trPr>
                  <w:cantSplit/>
                </w:trPr>
                <w:tc>
                  <w:tcPr>
                    <w:tcW w:w="2456" w:type="pct"/>
                    <w:tcBorders>
                      <w:top w:val="single" w:sz="4" w:space="0" w:color="auto"/>
                      <w:left w:val="single" w:sz="4" w:space="0" w:color="auto"/>
                      <w:bottom w:val="single" w:sz="4" w:space="0" w:color="auto"/>
                      <w:right w:val="single" w:sz="4" w:space="0" w:color="auto"/>
                    </w:tcBorders>
                  </w:tcPr>
                  <w:p w:rsidR="00E640B7" w:rsidRDefault="00F661AF">
                    <w:pPr>
                      <w:rPr>
                        <w:szCs w:val="21"/>
                      </w:rPr>
                    </w:pPr>
                    <w:r>
                      <w:rPr>
                        <w:rFonts w:hint="eastAsia"/>
                        <w:szCs w:val="21"/>
                      </w:rPr>
                      <w:t>1年以内分项</w:t>
                    </w:r>
                  </w:p>
                </w:tc>
                <w:tc>
                  <w:tcPr>
                    <w:tcW w:w="2544" w:type="pct"/>
                    <w:tcBorders>
                      <w:top w:val="single" w:sz="4" w:space="0" w:color="auto"/>
                      <w:left w:val="single" w:sz="4" w:space="0" w:color="auto"/>
                      <w:bottom w:val="single" w:sz="4" w:space="0" w:color="auto"/>
                      <w:right w:val="single" w:sz="4" w:space="0" w:color="auto"/>
                    </w:tcBorders>
                  </w:tcPr>
                  <w:p w:rsidR="00E640B7" w:rsidRDefault="00F661AF">
                    <w:pPr>
                      <w:jc w:val="right"/>
                      <w:rPr>
                        <w:szCs w:val="21"/>
                      </w:rPr>
                    </w:pPr>
                    <w:r w:rsidRPr="00914647">
                      <w:t>329,792,550.06</w:t>
                    </w:r>
                  </w:p>
                </w:tc>
              </w:tr>
            </w:sdtContent>
          </w:sdt>
          <w:sdt>
            <w:sdtPr>
              <w:rPr>
                <w:szCs w:val="21"/>
              </w:rPr>
              <w:alias w:val="一年以内应收账款金额明细"/>
              <w:tag w:val="_TUP_5db7a5c2674d42d3bac3cb2e10590f73"/>
              <w:id w:val="1643301657"/>
              <w:lock w:val="sdtLocked"/>
            </w:sdtPr>
            <w:sdtContent>
              <w:tr w:rsidR="00E640B7" w:rsidTr="00E827C5">
                <w:trPr>
                  <w:cantSplit/>
                </w:trPr>
                <w:tc>
                  <w:tcPr>
                    <w:tcW w:w="2456" w:type="pct"/>
                    <w:tcBorders>
                      <w:top w:val="single" w:sz="4" w:space="0" w:color="auto"/>
                      <w:left w:val="single" w:sz="4" w:space="0" w:color="auto"/>
                      <w:bottom w:val="single" w:sz="4" w:space="0" w:color="auto"/>
                      <w:right w:val="single" w:sz="4" w:space="0" w:color="auto"/>
                    </w:tcBorders>
                  </w:tcPr>
                  <w:p w:rsidR="00E640B7" w:rsidRDefault="00E640B7">
                    <w:pPr>
                      <w:rPr>
                        <w:szCs w:val="21"/>
                      </w:rPr>
                    </w:pPr>
                  </w:p>
                </w:tc>
                <w:tc>
                  <w:tcPr>
                    <w:tcW w:w="2544"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r>
            </w:sdtContent>
          </w:sdt>
          <w:tr w:rsidR="00E640B7" w:rsidTr="00E827C5">
            <w:trPr>
              <w:cantSplit/>
            </w:trPr>
            <w:sdt>
              <w:sdtPr>
                <w:tag w:val="_PLD_885917f15d1a46499cb812cd100e3cf1"/>
                <w:id w:val="-1894268239"/>
                <w:lock w:val="sdtLocked"/>
              </w:sdtPr>
              <w:sdtContent>
                <w:tc>
                  <w:tcPr>
                    <w:tcW w:w="2456" w:type="pct"/>
                    <w:tcBorders>
                      <w:top w:val="single" w:sz="4" w:space="0" w:color="auto"/>
                      <w:left w:val="single" w:sz="4" w:space="0" w:color="auto"/>
                      <w:bottom w:val="single" w:sz="4" w:space="0" w:color="auto"/>
                      <w:right w:val="single" w:sz="4" w:space="0" w:color="auto"/>
                    </w:tcBorders>
                  </w:tcPr>
                  <w:p w:rsidR="00E640B7" w:rsidRDefault="006B2B5D">
                    <w:pPr>
                      <w:rPr>
                        <w:szCs w:val="21"/>
                      </w:rPr>
                    </w:pPr>
                    <w:r>
                      <w:rPr>
                        <w:rFonts w:hint="eastAsia"/>
                        <w:szCs w:val="21"/>
                      </w:rPr>
                      <w:t>1年以内小计</w:t>
                    </w:r>
                  </w:p>
                </w:tc>
              </w:sdtContent>
            </w:sdt>
            <w:tc>
              <w:tcPr>
                <w:tcW w:w="2544" w:type="pct"/>
                <w:tcBorders>
                  <w:top w:val="single" w:sz="4" w:space="0" w:color="auto"/>
                  <w:left w:val="single" w:sz="4" w:space="0" w:color="auto"/>
                  <w:bottom w:val="single" w:sz="4" w:space="0" w:color="auto"/>
                  <w:right w:val="single" w:sz="4" w:space="0" w:color="auto"/>
                </w:tcBorders>
              </w:tcPr>
              <w:p w:rsidR="00E640B7" w:rsidRDefault="00F661AF">
                <w:pPr>
                  <w:jc w:val="right"/>
                  <w:rPr>
                    <w:szCs w:val="21"/>
                  </w:rPr>
                </w:pPr>
                <w:r w:rsidRPr="00914647">
                  <w:t>329,792,550.06</w:t>
                </w:r>
              </w:p>
            </w:tc>
          </w:tr>
          <w:tr w:rsidR="00E640B7" w:rsidTr="00E827C5">
            <w:trPr>
              <w:cantSplit/>
            </w:trPr>
            <w:sdt>
              <w:sdtPr>
                <w:tag w:val="_PLD_686411641a5e42038a85ce6c435c5e58"/>
                <w:id w:val="-1324812685"/>
                <w:lock w:val="sdtLocked"/>
              </w:sdtPr>
              <w:sdtContent>
                <w:tc>
                  <w:tcPr>
                    <w:tcW w:w="2456" w:type="pct"/>
                    <w:tcBorders>
                      <w:top w:val="single" w:sz="4" w:space="0" w:color="auto"/>
                      <w:left w:val="single" w:sz="4" w:space="0" w:color="auto"/>
                      <w:bottom w:val="single" w:sz="4" w:space="0" w:color="auto"/>
                      <w:right w:val="single" w:sz="4" w:space="0" w:color="auto"/>
                    </w:tcBorders>
                  </w:tcPr>
                  <w:p w:rsidR="00E640B7" w:rsidRDefault="006B2B5D">
                    <w:pPr>
                      <w:rPr>
                        <w:szCs w:val="21"/>
                      </w:rPr>
                    </w:pPr>
                    <w:r>
                      <w:rPr>
                        <w:rFonts w:hint="eastAsia"/>
                        <w:szCs w:val="21"/>
                      </w:rPr>
                      <w:t>1至2年</w:t>
                    </w:r>
                  </w:p>
                </w:tc>
              </w:sdtContent>
            </w:sdt>
            <w:tc>
              <w:tcPr>
                <w:tcW w:w="2544" w:type="pct"/>
                <w:tcBorders>
                  <w:top w:val="single" w:sz="4" w:space="0" w:color="auto"/>
                  <w:left w:val="single" w:sz="4" w:space="0" w:color="auto"/>
                  <w:bottom w:val="single" w:sz="4" w:space="0" w:color="auto"/>
                  <w:right w:val="single" w:sz="4" w:space="0" w:color="auto"/>
                </w:tcBorders>
              </w:tcPr>
              <w:p w:rsidR="00E640B7" w:rsidRDefault="00F661AF">
                <w:pPr>
                  <w:jc w:val="right"/>
                  <w:rPr>
                    <w:szCs w:val="21"/>
                  </w:rPr>
                </w:pPr>
                <w:r w:rsidRPr="00914647">
                  <w:t>12,361,104.24</w:t>
                </w:r>
              </w:p>
            </w:tc>
          </w:tr>
          <w:tr w:rsidR="00E640B7" w:rsidTr="00E827C5">
            <w:trPr>
              <w:cantSplit/>
            </w:trPr>
            <w:sdt>
              <w:sdtPr>
                <w:tag w:val="_PLD_1d32a9d5ef5b4ddca6ca917435b115ac"/>
                <w:id w:val="-2034254696"/>
                <w:lock w:val="sdtLocked"/>
              </w:sdtPr>
              <w:sdtContent>
                <w:tc>
                  <w:tcPr>
                    <w:tcW w:w="2456" w:type="pct"/>
                    <w:tcBorders>
                      <w:top w:val="single" w:sz="4" w:space="0" w:color="auto"/>
                      <w:left w:val="single" w:sz="4" w:space="0" w:color="auto"/>
                      <w:bottom w:val="single" w:sz="4" w:space="0" w:color="auto"/>
                      <w:right w:val="single" w:sz="4" w:space="0" w:color="auto"/>
                    </w:tcBorders>
                  </w:tcPr>
                  <w:p w:rsidR="00E640B7" w:rsidRDefault="006B2B5D">
                    <w:pPr>
                      <w:rPr>
                        <w:szCs w:val="21"/>
                      </w:rPr>
                    </w:pPr>
                    <w:r>
                      <w:rPr>
                        <w:rFonts w:hint="eastAsia"/>
                        <w:szCs w:val="21"/>
                      </w:rPr>
                      <w:t>2至3年</w:t>
                    </w:r>
                  </w:p>
                </w:tc>
              </w:sdtContent>
            </w:sdt>
            <w:tc>
              <w:tcPr>
                <w:tcW w:w="2544" w:type="pct"/>
                <w:tcBorders>
                  <w:top w:val="single" w:sz="4" w:space="0" w:color="auto"/>
                  <w:left w:val="single" w:sz="4" w:space="0" w:color="auto"/>
                  <w:bottom w:val="single" w:sz="4" w:space="0" w:color="auto"/>
                  <w:right w:val="single" w:sz="4" w:space="0" w:color="auto"/>
                </w:tcBorders>
              </w:tcPr>
              <w:p w:rsidR="00E640B7" w:rsidRDefault="00F661AF">
                <w:pPr>
                  <w:jc w:val="right"/>
                  <w:rPr>
                    <w:szCs w:val="21"/>
                  </w:rPr>
                </w:pPr>
                <w:r w:rsidRPr="00914647">
                  <w:t>4,813,205.59</w:t>
                </w:r>
              </w:p>
            </w:tc>
          </w:tr>
          <w:tr w:rsidR="00E640B7" w:rsidTr="00E827C5">
            <w:trPr>
              <w:cantSplit/>
            </w:trPr>
            <w:sdt>
              <w:sdtPr>
                <w:tag w:val="_PLD_2be2a569e4bb439bbdda34aec0746396"/>
                <w:id w:val="-57564191"/>
                <w:lock w:val="sdtLocked"/>
              </w:sdtPr>
              <w:sdtContent>
                <w:tc>
                  <w:tcPr>
                    <w:tcW w:w="2456" w:type="pct"/>
                    <w:tcBorders>
                      <w:top w:val="single" w:sz="4" w:space="0" w:color="auto"/>
                      <w:left w:val="single" w:sz="4" w:space="0" w:color="auto"/>
                      <w:bottom w:val="single" w:sz="4" w:space="0" w:color="auto"/>
                      <w:right w:val="single" w:sz="4" w:space="0" w:color="auto"/>
                    </w:tcBorders>
                  </w:tcPr>
                  <w:p w:rsidR="00E640B7" w:rsidRDefault="006B2B5D">
                    <w:pPr>
                      <w:rPr>
                        <w:szCs w:val="21"/>
                      </w:rPr>
                    </w:pPr>
                    <w:r>
                      <w:rPr>
                        <w:rFonts w:hint="eastAsia"/>
                        <w:szCs w:val="21"/>
                      </w:rPr>
                      <w:t>3年以上</w:t>
                    </w:r>
                  </w:p>
                </w:tc>
              </w:sdtContent>
            </w:sdt>
            <w:tc>
              <w:tcPr>
                <w:tcW w:w="2544" w:type="pct"/>
                <w:tcBorders>
                  <w:top w:val="single" w:sz="4" w:space="0" w:color="auto"/>
                  <w:left w:val="single" w:sz="4" w:space="0" w:color="auto"/>
                  <w:bottom w:val="single" w:sz="4" w:space="0" w:color="auto"/>
                  <w:right w:val="single" w:sz="4" w:space="0" w:color="auto"/>
                </w:tcBorders>
              </w:tcPr>
              <w:p w:rsidR="00E640B7" w:rsidRDefault="00F661AF">
                <w:pPr>
                  <w:jc w:val="right"/>
                  <w:rPr>
                    <w:szCs w:val="21"/>
                  </w:rPr>
                </w:pPr>
                <w:r w:rsidRPr="00914647">
                  <w:t>12,397,102.97</w:t>
                </w:r>
              </w:p>
            </w:tc>
          </w:tr>
          <w:tr w:rsidR="00E640B7" w:rsidTr="00E827C5">
            <w:trPr>
              <w:cantSplit/>
            </w:trPr>
            <w:sdt>
              <w:sdtPr>
                <w:tag w:val="_PLD_51c1587433fc4304af214a25996abcb0"/>
                <w:id w:val="494766318"/>
                <w:lock w:val="sdtLocked"/>
              </w:sdtPr>
              <w:sdtContent>
                <w:tc>
                  <w:tcPr>
                    <w:tcW w:w="2456" w:type="pct"/>
                    <w:tcBorders>
                      <w:top w:val="single" w:sz="4" w:space="0" w:color="auto"/>
                      <w:left w:val="single" w:sz="4" w:space="0" w:color="auto"/>
                      <w:bottom w:val="single" w:sz="4" w:space="0" w:color="auto"/>
                      <w:right w:val="single" w:sz="4" w:space="0" w:color="auto"/>
                    </w:tcBorders>
                  </w:tcPr>
                  <w:p w:rsidR="00E640B7" w:rsidRDefault="006B2B5D">
                    <w:pPr>
                      <w:rPr>
                        <w:szCs w:val="21"/>
                      </w:rPr>
                    </w:pPr>
                    <w:r>
                      <w:rPr>
                        <w:rFonts w:hint="eastAsia"/>
                        <w:szCs w:val="21"/>
                      </w:rPr>
                      <w:t>3至4年</w:t>
                    </w:r>
                  </w:p>
                </w:tc>
              </w:sdtContent>
            </w:sdt>
            <w:tc>
              <w:tcPr>
                <w:tcW w:w="2544"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r>
          <w:tr w:rsidR="00E640B7" w:rsidTr="00E827C5">
            <w:trPr>
              <w:cantSplit/>
            </w:trPr>
            <w:sdt>
              <w:sdtPr>
                <w:tag w:val="_PLD_783f5edc09cf4689bf1bab196aa7d963"/>
                <w:id w:val="492384295"/>
                <w:lock w:val="sdtLocked"/>
              </w:sdtPr>
              <w:sdtContent>
                <w:tc>
                  <w:tcPr>
                    <w:tcW w:w="2456" w:type="pct"/>
                    <w:tcBorders>
                      <w:top w:val="single" w:sz="4" w:space="0" w:color="auto"/>
                      <w:left w:val="single" w:sz="4" w:space="0" w:color="auto"/>
                      <w:bottom w:val="single" w:sz="4" w:space="0" w:color="auto"/>
                      <w:right w:val="single" w:sz="4" w:space="0" w:color="auto"/>
                    </w:tcBorders>
                  </w:tcPr>
                  <w:p w:rsidR="00E640B7" w:rsidRDefault="006B2B5D">
                    <w:pPr>
                      <w:rPr>
                        <w:szCs w:val="21"/>
                      </w:rPr>
                    </w:pPr>
                    <w:r>
                      <w:rPr>
                        <w:rFonts w:hint="eastAsia"/>
                        <w:szCs w:val="21"/>
                      </w:rPr>
                      <w:t>4至5年</w:t>
                    </w:r>
                  </w:p>
                </w:tc>
              </w:sdtContent>
            </w:sdt>
            <w:tc>
              <w:tcPr>
                <w:tcW w:w="2544"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r>
          <w:tr w:rsidR="00E640B7" w:rsidTr="00E827C5">
            <w:trPr>
              <w:cantSplit/>
            </w:trPr>
            <w:sdt>
              <w:sdtPr>
                <w:tag w:val="_PLD_35d4b8083f1340abbb03a5509bd8e56c"/>
                <w:id w:val="-1890563613"/>
                <w:lock w:val="sdtLocked"/>
              </w:sdtPr>
              <w:sdtContent>
                <w:tc>
                  <w:tcPr>
                    <w:tcW w:w="2456" w:type="pct"/>
                    <w:tcBorders>
                      <w:top w:val="single" w:sz="4" w:space="0" w:color="auto"/>
                      <w:left w:val="single" w:sz="4" w:space="0" w:color="auto"/>
                      <w:bottom w:val="single" w:sz="4" w:space="0" w:color="auto"/>
                      <w:right w:val="single" w:sz="4" w:space="0" w:color="auto"/>
                    </w:tcBorders>
                  </w:tcPr>
                  <w:p w:rsidR="00E640B7" w:rsidRDefault="006B2B5D">
                    <w:pPr>
                      <w:rPr>
                        <w:szCs w:val="21"/>
                      </w:rPr>
                    </w:pPr>
                    <w:r>
                      <w:rPr>
                        <w:rFonts w:hint="eastAsia"/>
                        <w:szCs w:val="21"/>
                      </w:rPr>
                      <w:t>5年以上</w:t>
                    </w:r>
                  </w:p>
                </w:tc>
              </w:sdtContent>
            </w:sdt>
            <w:tc>
              <w:tcPr>
                <w:tcW w:w="2544"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r>
          <w:sdt>
            <w:sdtPr>
              <w:alias w:val="按账龄分析法计提坏账准备的应收账款明细"/>
              <w:tag w:val="_TUP_edc5847f2d48439f99ba745fa368b11e"/>
              <w:id w:val="-124232623"/>
              <w:lock w:val="sdtLocked"/>
            </w:sdtPr>
            <w:sdtEndPr>
              <w:rPr>
                <w:szCs w:val="21"/>
              </w:rPr>
            </w:sdtEndPr>
            <w:sdtContent>
              <w:tr w:rsidR="00E640B7" w:rsidTr="00E827C5">
                <w:trPr>
                  <w:cantSplit/>
                </w:trPr>
                <w:tc>
                  <w:tcPr>
                    <w:tcW w:w="2456" w:type="pct"/>
                    <w:tcBorders>
                      <w:top w:val="single" w:sz="4" w:space="0" w:color="auto"/>
                      <w:left w:val="single" w:sz="4" w:space="0" w:color="auto"/>
                      <w:bottom w:val="single" w:sz="4" w:space="0" w:color="auto"/>
                      <w:right w:val="single" w:sz="4" w:space="0" w:color="auto"/>
                    </w:tcBorders>
                  </w:tcPr>
                  <w:p w:rsidR="00E640B7" w:rsidRDefault="00E640B7"/>
                </w:tc>
                <w:tc>
                  <w:tcPr>
                    <w:tcW w:w="2544"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r>
            </w:sdtContent>
          </w:sdt>
          <w:sdt>
            <w:sdtPr>
              <w:alias w:val="按账龄分析法计提坏账准备的应收账款明细"/>
              <w:tag w:val="_TUP_edc5847f2d48439f99ba745fa368b11e"/>
              <w:id w:val="-334462243"/>
              <w:lock w:val="sdtLocked"/>
            </w:sdtPr>
            <w:sdtEndPr>
              <w:rPr>
                <w:szCs w:val="21"/>
              </w:rPr>
            </w:sdtEndPr>
            <w:sdtContent>
              <w:tr w:rsidR="00E640B7" w:rsidTr="00E827C5">
                <w:trPr>
                  <w:cantSplit/>
                </w:trPr>
                <w:tc>
                  <w:tcPr>
                    <w:tcW w:w="2456" w:type="pct"/>
                    <w:tcBorders>
                      <w:top w:val="single" w:sz="4" w:space="0" w:color="auto"/>
                      <w:left w:val="single" w:sz="4" w:space="0" w:color="auto"/>
                      <w:bottom w:val="single" w:sz="4" w:space="0" w:color="auto"/>
                      <w:right w:val="single" w:sz="4" w:space="0" w:color="auto"/>
                    </w:tcBorders>
                  </w:tcPr>
                  <w:p w:rsidR="00E640B7" w:rsidRDefault="00E640B7"/>
                </w:tc>
                <w:tc>
                  <w:tcPr>
                    <w:tcW w:w="2544"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r>
            </w:sdtContent>
          </w:sdt>
          <w:tr w:rsidR="00E640B7" w:rsidTr="00E827C5">
            <w:trPr>
              <w:cantSplit/>
            </w:trPr>
            <w:sdt>
              <w:sdtPr>
                <w:tag w:val="_PLD_4228da7212b54dbabe98902b22a02f1a"/>
                <w:id w:val="-1031570424"/>
                <w:lock w:val="sdtLocked"/>
              </w:sdtPr>
              <w:sdtContent>
                <w:tc>
                  <w:tcPr>
                    <w:tcW w:w="2456" w:type="pct"/>
                    <w:tcBorders>
                      <w:top w:val="single" w:sz="4" w:space="0" w:color="auto"/>
                      <w:left w:val="single" w:sz="4" w:space="0" w:color="auto"/>
                      <w:bottom w:val="single" w:sz="4" w:space="0" w:color="auto"/>
                      <w:right w:val="single" w:sz="4" w:space="0" w:color="auto"/>
                    </w:tcBorders>
                    <w:vAlign w:val="center"/>
                  </w:tcPr>
                  <w:p w:rsidR="00E640B7" w:rsidRDefault="006B2B5D">
                    <w:pPr>
                      <w:jc w:val="center"/>
                      <w:rPr>
                        <w:szCs w:val="21"/>
                      </w:rPr>
                    </w:pPr>
                    <w:r>
                      <w:rPr>
                        <w:rFonts w:hint="eastAsia"/>
                        <w:szCs w:val="21"/>
                      </w:rPr>
                      <w:t>合计</w:t>
                    </w:r>
                  </w:p>
                </w:tc>
              </w:sdtContent>
            </w:sdt>
            <w:tc>
              <w:tcPr>
                <w:tcW w:w="2544" w:type="pct"/>
                <w:tcBorders>
                  <w:top w:val="single" w:sz="4" w:space="0" w:color="auto"/>
                  <w:left w:val="single" w:sz="4" w:space="0" w:color="auto"/>
                  <w:bottom w:val="single" w:sz="4" w:space="0" w:color="auto"/>
                  <w:right w:val="single" w:sz="4" w:space="0" w:color="auto"/>
                </w:tcBorders>
              </w:tcPr>
              <w:p w:rsidR="00E640B7" w:rsidRDefault="00F661AF">
                <w:pPr>
                  <w:jc w:val="right"/>
                  <w:rPr>
                    <w:szCs w:val="21"/>
                  </w:rPr>
                </w:pPr>
                <w:r w:rsidRPr="00914647">
                  <w:t>359,363,962.86</w:t>
                </w:r>
              </w:p>
            </w:tc>
          </w:tr>
          <w:bookmarkEnd w:id="157"/>
        </w:tbl>
        <w:p w:rsidR="00E640B7" w:rsidRDefault="00E640B7"/>
        <w:p w:rsidR="00E640B7" w:rsidRDefault="00507434"/>
      </w:sdtContent>
    </w:sdt>
    <w:bookmarkStart w:id="158" w:name="_Hlk533601584" w:displacedByCustomXml="next"/>
    <w:sdt>
      <w:sdtPr>
        <w:rPr>
          <w:rFonts w:asciiTheme="minorEastAsia" w:eastAsiaTheme="minorEastAsia" w:hAnsiTheme="minorEastAsia" w:cs="Times New Roman" w:hint="eastAsia"/>
          <w:b/>
          <w:bCs/>
          <w:kern w:val="2"/>
          <w:szCs w:val="28"/>
        </w:rPr>
        <w:alias w:val="模块:按坏账计提方法分类披露"/>
        <w:tag w:val="_SEC_d442ddfe6a1a43ab9b3b8367ba47ed02"/>
        <w:id w:val="1421134637"/>
        <w:lock w:val="sdtLocked"/>
        <w:placeholder>
          <w:docPart w:val="GBC22222222222222222222222222222"/>
        </w:placeholder>
      </w:sdtPr>
      <w:sdtEndPr>
        <w:rPr>
          <w:rFonts w:hint="default"/>
        </w:rPr>
      </w:sdtEndPr>
      <w:sdtContent>
        <w:p w:rsidR="003818C1" w:rsidRPr="003818C1" w:rsidRDefault="003818C1" w:rsidP="003818C1">
          <w:r w:rsidRPr="003818C1">
            <w:rPr>
              <w:rFonts w:hint="eastAsia"/>
            </w:rPr>
            <w:t>按坏账计提方法分类披露</w:t>
          </w:r>
        </w:p>
        <w:sdt>
          <w:sdtPr>
            <w:alias w:val="是否适用：应收账款分类披露[双击切换]"/>
            <w:tag w:val="_GBC_5532cbb0484a40fcb185be4bb8709d46"/>
            <w:id w:val="-827745491"/>
            <w:lock w:val="sdtLocked"/>
          </w:sdtPr>
          <w:sdtContent>
            <w:p w:rsidR="003818C1" w:rsidRPr="003818C1" w:rsidRDefault="00507434" w:rsidP="003818C1">
              <w:r w:rsidRPr="003818C1">
                <w:fldChar w:fldCharType="begin"/>
              </w:r>
              <w:r w:rsidR="003818C1" w:rsidRPr="003818C1">
                <w:instrText xml:space="preserve"> MACROBUTTON SnrToggleCheckbox √适用 </w:instrText>
              </w:r>
              <w:r w:rsidRPr="003818C1">
                <w:fldChar w:fldCharType="end"/>
              </w:r>
              <w:r w:rsidRPr="003818C1">
                <w:fldChar w:fldCharType="begin"/>
              </w:r>
              <w:r w:rsidR="003818C1" w:rsidRPr="003818C1">
                <w:instrText xml:space="preserve">MACROBUTTON  SnrToggleCheckbox □不适用 </w:instrText>
              </w:r>
              <w:r w:rsidRPr="003818C1">
                <w:fldChar w:fldCharType="end"/>
              </w:r>
            </w:p>
          </w:sdtContent>
        </w:sdt>
        <w:p w:rsidR="003818C1" w:rsidRPr="003818C1" w:rsidRDefault="003818C1" w:rsidP="003818C1">
          <w:r w:rsidRPr="003818C1">
            <w:rPr>
              <w:rFonts w:hint="eastAsia"/>
            </w:rPr>
            <w:t>单位：</w:t>
          </w:r>
          <w:sdt>
            <w:sdtPr>
              <w:rPr>
                <w:rFonts w:hint="eastAsia"/>
              </w:rPr>
              <w:alias w:val="单位：财务附注：应收账款按种类披露"/>
              <w:tag w:val="_GBC_9672a88fa94c441f9769b560659b37f6"/>
              <w:id w:val="1123505723"/>
              <w:lock w:val="sdtLocked"/>
              <w:comboBox>
                <w:listItem w:displayText="元" w:value="1"/>
                <w:listItem w:displayText="千元" w:value="1000"/>
                <w:listItem w:displayText="万元" w:value="10000"/>
                <w:listItem w:displayText="百万元" w:value="1000000"/>
                <w:listItem w:displayText="亿元" w:value="100000000"/>
              </w:comboBox>
            </w:sdtPr>
            <w:sdtContent>
              <w:r w:rsidRPr="003818C1">
                <w:rPr>
                  <w:rFonts w:hint="eastAsia"/>
                </w:rPr>
                <w:t>元</w:t>
              </w:r>
            </w:sdtContent>
          </w:sdt>
          <w:r w:rsidRPr="003818C1">
            <w:rPr>
              <w:rFonts w:hint="eastAsia"/>
            </w:rPr>
            <w:t xml:space="preserve">  币种：</w:t>
          </w:r>
          <w:sdt>
            <w:sdtPr>
              <w:rPr>
                <w:rFonts w:hint="eastAsia"/>
              </w:rPr>
              <w:alias w:val="币种：财务附注：应收账款按种类披露"/>
              <w:tag w:val="_GBC_45ed90b2e73740bfa8c1f5d7d12ff35e"/>
              <w:id w:val="172101469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3818C1">
                <w:rPr>
                  <w:rFonts w:hint="eastAsia"/>
                </w:rPr>
                <w:t>人民币</w:t>
              </w:r>
            </w:sdtContent>
          </w:sdt>
        </w:p>
        <w:tbl>
          <w:tblPr>
            <w:tblW w:w="525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3"/>
            <w:gridCol w:w="765"/>
            <w:gridCol w:w="534"/>
            <w:gridCol w:w="1033"/>
            <w:gridCol w:w="595"/>
            <w:gridCol w:w="1097"/>
            <w:gridCol w:w="1097"/>
            <w:gridCol w:w="533"/>
            <w:gridCol w:w="1033"/>
            <w:gridCol w:w="595"/>
            <w:gridCol w:w="1094"/>
          </w:tblGrid>
          <w:tr w:rsidR="00A91C43" w:rsidRPr="003818C1" w:rsidTr="00B56410">
            <w:trPr>
              <w:cantSplit/>
              <w:trHeight w:val="259"/>
            </w:trPr>
            <w:sdt>
              <w:sdtPr>
                <w:tag w:val="_PLD_f8d5a19b9b724da98e30475a6df20be9"/>
                <w:id w:val="-1210494083"/>
                <w:lock w:val="sdtLocked"/>
              </w:sdtPr>
              <w:sdtContent>
                <w:tc>
                  <w:tcPr>
                    <w:tcW w:w="596" w:type="pct"/>
                    <w:vMerge w:val="restart"/>
                    <w:tcBorders>
                      <w:top w:val="single" w:sz="4" w:space="0" w:color="auto"/>
                      <w:left w:val="single" w:sz="4" w:space="0" w:color="auto"/>
                      <w:right w:val="single" w:sz="4" w:space="0" w:color="auto"/>
                    </w:tcBorders>
                    <w:vAlign w:val="center"/>
                  </w:tcPr>
                  <w:p w:rsidR="00A91C43" w:rsidRPr="003818C1" w:rsidRDefault="00A91C43" w:rsidP="00B56410">
                    <w:r w:rsidRPr="003818C1">
                      <w:rPr>
                        <w:rFonts w:hint="eastAsia"/>
                      </w:rPr>
                      <w:t>类别</w:t>
                    </w:r>
                  </w:p>
                </w:tc>
              </w:sdtContent>
            </w:sdt>
            <w:sdt>
              <w:sdtPr>
                <w:tag w:val="_PLD_8e6cd64a5cc84d259bab748be3f49169"/>
                <w:id w:val="932479797"/>
                <w:lock w:val="sdtLocked"/>
              </w:sdtPr>
              <w:sdtContent>
                <w:tc>
                  <w:tcPr>
                    <w:tcW w:w="2115" w:type="pct"/>
                    <w:gridSpan w:val="5"/>
                    <w:tcBorders>
                      <w:top w:val="single" w:sz="4" w:space="0" w:color="auto"/>
                      <w:left w:val="single" w:sz="4" w:space="0" w:color="auto"/>
                      <w:right w:val="single" w:sz="4" w:space="0" w:color="auto"/>
                    </w:tcBorders>
                    <w:vAlign w:val="center"/>
                  </w:tcPr>
                  <w:p w:rsidR="00A91C43" w:rsidRPr="003818C1" w:rsidRDefault="00A91C43" w:rsidP="00B56410">
                    <w:r w:rsidRPr="003818C1">
                      <w:rPr>
                        <w:rFonts w:hint="eastAsia"/>
                      </w:rPr>
                      <w:t>期末余额</w:t>
                    </w:r>
                  </w:p>
                </w:tc>
              </w:sdtContent>
            </w:sdt>
            <w:sdt>
              <w:sdtPr>
                <w:tag w:val="_PLD_f3718624b866493ab3b8d8edadf10560"/>
                <w:id w:val="-457803496"/>
                <w:lock w:val="sdtLocked"/>
              </w:sdtPr>
              <w:sdtContent>
                <w:tc>
                  <w:tcPr>
                    <w:tcW w:w="2288" w:type="pct"/>
                    <w:gridSpan w:val="5"/>
                    <w:tcBorders>
                      <w:top w:val="single" w:sz="4" w:space="0" w:color="auto"/>
                      <w:left w:val="single" w:sz="4" w:space="0" w:color="auto"/>
                      <w:right w:val="single" w:sz="4" w:space="0" w:color="auto"/>
                    </w:tcBorders>
                    <w:vAlign w:val="center"/>
                  </w:tcPr>
                  <w:p w:rsidR="00A91C43" w:rsidRPr="003818C1" w:rsidRDefault="00A91C43" w:rsidP="00B56410">
                    <w:r w:rsidRPr="003818C1">
                      <w:rPr>
                        <w:rFonts w:hint="eastAsia"/>
                      </w:rPr>
                      <w:t>期初余额</w:t>
                    </w:r>
                  </w:p>
                </w:tc>
              </w:sdtContent>
            </w:sdt>
          </w:tr>
          <w:tr w:rsidR="00A91C43" w:rsidRPr="003818C1" w:rsidTr="00B56410">
            <w:trPr>
              <w:cantSplit/>
              <w:trHeight w:val="227"/>
            </w:trPr>
            <w:tc>
              <w:tcPr>
                <w:tcW w:w="596" w:type="pct"/>
                <w:vMerge/>
                <w:tcBorders>
                  <w:left w:val="single" w:sz="4" w:space="0" w:color="auto"/>
                  <w:right w:val="single" w:sz="4" w:space="0" w:color="auto"/>
                </w:tcBorders>
                <w:vAlign w:val="center"/>
              </w:tcPr>
              <w:p w:rsidR="00A91C43" w:rsidRPr="003818C1" w:rsidRDefault="00A91C43" w:rsidP="00B56410"/>
            </w:tc>
            <w:sdt>
              <w:sdtPr>
                <w:tag w:val="_PLD_696c52ce758e49deb616a7fb8df8ee20"/>
                <w:id w:val="-630790482"/>
                <w:lock w:val="sdtLocked"/>
              </w:sdtPr>
              <w:sdtContent>
                <w:tc>
                  <w:tcPr>
                    <w:tcW w:w="683" w:type="pct"/>
                    <w:gridSpan w:val="2"/>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账面余额</w:t>
                    </w:r>
                  </w:p>
                </w:tc>
              </w:sdtContent>
            </w:sdt>
            <w:sdt>
              <w:sdtPr>
                <w:tag w:val="_PLD_1ca261fa1763424688ba2be8550f43e1"/>
                <w:id w:val="324395320"/>
                <w:lock w:val="sdtLocked"/>
              </w:sdtPr>
              <w:sdtContent>
                <w:tc>
                  <w:tcPr>
                    <w:tcW w:w="856" w:type="pct"/>
                    <w:gridSpan w:val="2"/>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坏账准备</w:t>
                    </w:r>
                  </w:p>
                </w:tc>
              </w:sdtContent>
            </w:sdt>
            <w:sdt>
              <w:sdtPr>
                <w:tag w:val="_PLD_caaf7fb85a4a432890635f2eb9c38cd5"/>
                <w:id w:val="2099439567"/>
                <w:lock w:val="sdtLocked"/>
              </w:sdtPr>
              <w:sdtContent>
                <w:tc>
                  <w:tcPr>
                    <w:tcW w:w="577" w:type="pct"/>
                    <w:vMerge w:val="restart"/>
                    <w:tcBorders>
                      <w:top w:val="single" w:sz="4" w:space="0" w:color="auto"/>
                      <w:left w:val="single" w:sz="4" w:space="0" w:color="auto"/>
                      <w:right w:val="single" w:sz="4" w:space="0" w:color="auto"/>
                    </w:tcBorders>
                    <w:vAlign w:val="center"/>
                  </w:tcPr>
                  <w:p w:rsidR="00A91C43" w:rsidRPr="003818C1" w:rsidRDefault="00A91C43" w:rsidP="00B56410">
                    <w:r w:rsidRPr="003818C1">
                      <w:rPr>
                        <w:rFonts w:hint="eastAsia"/>
                      </w:rPr>
                      <w:t>账面</w:t>
                    </w:r>
                  </w:p>
                  <w:p w:rsidR="00A91C43" w:rsidRPr="003818C1" w:rsidRDefault="00A91C43" w:rsidP="00B56410">
                    <w:r w:rsidRPr="003818C1">
                      <w:rPr>
                        <w:rFonts w:hint="eastAsia"/>
                      </w:rPr>
                      <w:lastRenderedPageBreak/>
                      <w:t>价值</w:t>
                    </w:r>
                  </w:p>
                </w:tc>
              </w:sdtContent>
            </w:sdt>
            <w:sdt>
              <w:sdtPr>
                <w:tag w:val="_PLD_f01498a5d6634d7ab63dd393e266902a"/>
                <w:id w:val="1864322841"/>
                <w:lock w:val="sdtLocked"/>
              </w:sdtPr>
              <w:sdtContent>
                <w:tc>
                  <w:tcPr>
                    <w:tcW w:w="857" w:type="pct"/>
                    <w:gridSpan w:val="2"/>
                    <w:tcBorders>
                      <w:top w:val="single" w:sz="4" w:space="0" w:color="auto"/>
                      <w:left w:val="single" w:sz="4" w:space="0" w:color="auto"/>
                      <w:right w:val="single" w:sz="4" w:space="0" w:color="auto"/>
                    </w:tcBorders>
                    <w:vAlign w:val="center"/>
                  </w:tcPr>
                  <w:p w:rsidR="00A91C43" w:rsidRPr="003818C1" w:rsidRDefault="00A91C43" w:rsidP="00B56410">
                    <w:r w:rsidRPr="003818C1">
                      <w:rPr>
                        <w:rFonts w:hint="eastAsia"/>
                      </w:rPr>
                      <w:t>账面余额</w:t>
                    </w:r>
                  </w:p>
                </w:tc>
              </w:sdtContent>
            </w:sdt>
            <w:sdt>
              <w:sdtPr>
                <w:tag w:val="_PLD_e9336373677a4e1781b6e81f705c1bec"/>
                <w:id w:val="-830204994"/>
                <w:lock w:val="sdtLocked"/>
              </w:sdtPr>
              <w:sdtContent>
                <w:tc>
                  <w:tcPr>
                    <w:tcW w:w="856" w:type="pct"/>
                    <w:gridSpan w:val="2"/>
                    <w:tcBorders>
                      <w:top w:val="single" w:sz="4" w:space="0" w:color="auto"/>
                      <w:left w:val="single" w:sz="4" w:space="0" w:color="auto"/>
                      <w:right w:val="single" w:sz="4" w:space="0" w:color="auto"/>
                    </w:tcBorders>
                    <w:vAlign w:val="center"/>
                  </w:tcPr>
                  <w:p w:rsidR="00A91C43" w:rsidRPr="003818C1" w:rsidRDefault="00A91C43" w:rsidP="00B56410">
                    <w:r w:rsidRPr="003818C1">
                      <w:rPr>
                        <w:rFonts w:hint="eastAsia"/>
                      </w:rPr>
                      <w:t>坏账准备</w:t>
                    </w:r>
                  </w:p>
                </w:tc>
              </w:sdtContent>
            </w:sdt>
            <w:sdt>
              <w:sdtPr>
                <w:tag w:val="_PLD_09bacc527e7b4910a0c82606fe4a5754"/>
                <w:id w:val="-1507120509"/>
                <w:lock w:val="sdtLocked"/>
              </w:sdtPr>
              <w:sdtContent>
                <w:tc>
                  <w:tcPr>
                    <w:tcW w:w="575" w:type="pct"/>
                    <w:vMerge w:val="restart"/>
                    <w:tcBorders>
                      <w:top w:val="single" w:sz="4" w:space="0" w:color="auto"/>
                      <w:left w:val="single" w:sz="4" w:space="0" w:color="auto"/>
                      <w:right w:val="single" w:sz="4" w:space="0" w:color="auto"/>
                    </w:tcBorders>
                    <w:vAlign w:val="center"/>
                  </w:tcPr>
                  <w:p w:rsidR="00A91C43" w:rsidRPr="003818C1" w:rsidRDefault="00A91C43" w:rsidP="00B56410">
                    <w:r w:rsidRPr="003818C1">
                      <w:rPr>
                        <w:rFonts w:hint="eastAsia"/>
                      </w:rPr>
                      <w:t>账面</w:t>
                    </w:r>
                  </w:p>
                  <w:p w:rsidR="00A91C43" w:rsidRPr="003818C1" w:rsidRDefault="00A91C43" w:rsidP="00B56410">
                    <w:r w:rsidRPr="003818C1">
                      <w:rPr>
                        <w:rFonts w:hint="eastAsia"/>
                      </w:rPr>
                      <w:lastRenderedPageBreak/>
                      <w:t>价值</w:t>
                    </w:r>
                  </w:p>
                </w:tc>
              </w:sdtContent>
            </w:sdt>
          </w:tr>
          <w:tr w:rsidR="00A91C43" w:rsidRPr="003818C1" w:rsidTr="00B56410">
            <w:trPr>
              <w:cantSplit/>
              <w:trHeight w:val="375"/>
            </w:trPr>
            <w:tc>
              <w:tcPr>
                <w:tcW w:w="596" w:type="pct"/>
                <w:vMerge/>
                <w:tcBorders>
                  <w:left w:val="single" w:sz="4" w:space="0" w:color="auto"/>
                  <w:bottom w:val="single" w:sz="4" w:space="0" w:color="auto"/>
                  <w:right w:val="single" w:sz="4" w:space="0" w:color="auto"/>
                </w:tcBorders>
                <w:vAlign w:val="center"/>
              </w:tcPr>
              <w:p w:rsidR="00A91C43" w:rsidRPr="003818C1" w:rsidRDefault="00A91C43" w:rsidP="00B56410"/>
            </w:tc>
            <w:sdt>
              <w:sdtPr>
                <w:tag w:val="_PLD_9a908e63a38c4885ae2f80c1b860b93a"/>
                <w:id w:val="1034621606"/>
                <w:lock w:val="sdtLocked"/>
              </w:sdtPr>
              <w:sdtContent>
                <w:tc>
                  <w:tcPr>
                    <w:tcW w:w="402" w:type="pct"/>
                    <w:tcBorders>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金额</w:t>
                    </w:r>
                  </w:p>
                </w:tc>
              </w:sdtContent>
            </w:sdt>
            <w:sdt>
              <w:sdtPr>
                <w:tag w:val="_PLD_df211ff0344e48aa8266bff852c13d4a"/>
                <w:id w:val="-1484844845"/>
                <w:lock w:val="sdtLocked"/>
              </w:sdtPr>
              <w:sdtContent>
                <w:tc>
                  <w:tcPr>
                    <w:tcW w:w="280" w:type="pct"/>
                    <w:tcBorders>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比例</w:t>
                    </w:r>
                    <w:r w:rsidRPr="003818C1">
                      <w:t>(%)</w:t>
                    </w:r>
                  </w:p>
                </w:tc>
              </w:sdtContent>
            </w:sdt>
            <w:sdt>
              <w:sdtPr>
                <w:tag w:val="_PLD_bc7278fbd5c542a3abfb9a55090a49e0"/>
                <w:id w:val="-1200619233"/>
                <w:lock w:val="sdtLocked"/>
              </w:sdtPr>
              <w:sdtContent>
                <w:tc>
                  <w:tcPr>
                    <w:tcW w:w="543" w:type="pct"/>
                    <w:tcBorders>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金额</w:t>
                    </w:r>
                  </w:p>
                </w:tc>
              </w:sdtContent>
            </w:sdt>
            <w:sdt>
              <w:sdtPr>
                <w:tag w:val="_PLD_98f107e07b5b44938d61d6b0984d9e2b"/>
                <w:id w:val="1126350237"/>
                <w:lock w:val="sdtLocked"/>
              </w:sdtPr>
              <w:sdtContent>
                <w:tc>
                  <w:tcPr>
                    <w:tcW w:w="313" w:type="pct"/>
                    <w:tcBorders>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计提比例</w:t>
                    </w:r>
                    <w:r w:rsidRPr="003818C1">
                      <w:t>(%)</w:t>
                    </w:r>
                  </w:p>
                </w:tc>
              </w:sdtContent>
            </w:sdt>
            <w:tc>
              <w:tcPr>
                <w:tcW w:w="577" w:type="pct"/>
                <w:vMerge/>
                <w:tcBorders>
                  <w:left w:val="single" w:sz="4" w:space="0" w:color="auto"/>
                  <w:bottom w:val="single" w:sz="4" w:space="0" w:color="auto"/>
                  <w:right w:val="single" w:sz="4" w:space="0" w:color="auto"/>
                </w:tcBorders>
                <w:vAlign w:val="center"/>
              </w:tcPr>
              <w:p w:rsidR="00A91C43" w:rsidRPr="003818C1" w:rsidRDefault="00A91C43" w:rsidP="00B56410"/>
            </w:tc>
            <w:sdt>
              <w:sdtPr>
                <w:tag w:val="_PLD_27c35a851bfc461b93652bdd1c4da46e"/>
                <w:id w:val="-1732151486"/>
                <w:lock w:val="sdtLocked"/>
              </w:sdtPr>
              <w:sdtContent>
                <w:tc>
                  <w:tcPr>
                    <w:tcW w:w="577" w:type="pct"/>
                    <w:tcBorders>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金额</w:t>
                    </w:r>
                  </w:p>
                </w:tc>
              </w:sdtContent>
            </w:sdt>
            <w:sdt>
              <w:sdtPr>
                <w:tag w:val="_PLD_8cdcb4d0cfc74ea299eeda00998b7eed"/>
                <w:id w:val="-2001110798"/>
                <w:lock w:val="sdtLocked"/>
              </w:sdtPr>
              <w:sdtContent>
                <w:tc>
                  <w:tcPr>
                    <w:tcW w:w="280" w:type="pct"/>
                    <w:tcBorders>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比例</w:t>
                    </w:r>
                    <w:r w:rsidRPr="003818C1">
                      <w:t>(%)</w:t>
                    </w:r>
                  </w:p>
                </w:tc>
              </w:sdtContent>
            </w:sdt>
            <w:sdt>
              <w:sdtPr>
                <w:tag w:val="_PLD_205ec069d7004eaba20d3af25a7dfeda"/>
                <w:id w:val="1157039692"/>
                <w:lock w:val="sdtLocked"/>
              </w:sdtPr>
              <w:sdtContent>
                <w:tc>
                  <w:tcPr>
                    <w:tcW w:w="543" w:type="pct"/>
                    <w:tcBorders>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金额</w:t>
                    </w:r>
                  </w:p>
                </w:tc>
              </w:sdtContent>
            </w:sdt>
            <w:sdt>
              <w:sdtPr>
                <w:tag w:val="_PLD_cee6517bce154e26a5f2a917cc143a54"/>
                <w:id w:val="-643123927"/>
                <w:lock w:val="sdtLocked"/>
              </w:sdtPr>
              <w:sdtContent>
                <w:tc>
                  <w:tcPr>
                    <w:tcW w:w="313" w:type="pct"/>
                    <w:tcBorders>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计提比例</w:t>
                    </w:r>
                    <w:r w:rsidRPr="003818C1">
                      <w:t>(%)</w:t>
                    </w:r>
                  </w:p>
                </w:tc>
              </w:sdtContent>
            </w:sdt>
            <w:tc>
              <w:tcPr>
                <w:tcW w:w="575" w:type="pct"/>
                <w:vMerge/>
                <w:tcBorders>
                  <w:left w:val="single" w:sz="4" w:space="0" w:color="auto"/>
                  <w:bottom w:val="single" w:sz="4" w:space="0" w:color="auto"/>
                  <w:right w:val="single" w:sz="4" w:space="0" w:color="auto"/>
                </w:tcBorders>
                <w:vAlign w:val="center"/>
              </w:tcPr>
              <w:p w:rsidR="00A91C43" w:rsidRPr="003818C1" w:rsidRDefault="00A91C43" w:rsidP="00B56410"/>
            </w:tc>
          </w:tr>
          <w:tr w:rsidR="00A91C43" w:rsidRPr="003818C1" w:rsidTr="00B56410">
            <w:trPr>
              <w:cantSplit/>
            </w:trPr>
            <w:sdt>
              <w:sdtPr>
                <w:tag w:val="_PLD_74de90e03c554305ba6a96c70365070b"/>
                <w:id w:val="1356614471"/>
                <w:lock w:val="sdtLocked"/>
              </w:sdtPr>
              <w:sdtContent>
                <w:tc>
                  <w:tcPr>
                    <w:tcW w:w="596"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按单项计提坏账准备</w:t>
                    </w:r>
                  </w:p>
                </w:tc>
              </w:sdtContent>
            </w:sdt>
            <w:tc>
              <w:tcPr>
                <w:tcW w:w="402"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1A2ECB">
                  <w:t>14,908,617.19</w:t>
                </w:r>
              </w:p>
            </w:tc>
            <w:tc>
              <w:tcPr>
                <w:tcW w:w="280"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4.15</w:t>
                </w:r>
              </w:p>
            </w:tc>
            <w:tc>
              <w:tcPr>
                <w:tcW w:w="543"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14,908,617.19</w:t>
                </w:r>
              </w:p>
            </w:tc>
            <w:tc>
              <w:tcPr>
                <w:tcW w:w="313"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100.00</w:t>
                </w:r>
              </w:p>
            </w:tc>
            <w:tc>
              <w:tcPr>
                <w:tcW w:w="577"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tc>
            <w:tc>
              <w:tcPr>
                <w:tcW w:w="577"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6,956,921.49</w:t>
                </w:r>
              </w:p>
            </w:tc>
            <w:tc>
              <w:tcPr>
                <w:tcW w:w="280"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1.77</w:t>
                </w:r>
              </w:p>
            </w:tc>
            <w:tc>
              <w:tcPr>
                <w:tcW w:w="543"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6,956,921.49</w:t>
                </w:r>
              </w:p>
            </w:tc>
            <w:tc>
              <w:tcPr>
                <w:tcW w:w="313"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100.00</w:t>
                </w:r>
              </w:p>
            </w:tc>
            <w:tc>
              <w:tcPr>
                <w:tcW w:w="575"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tc>
          </w:tr>
          <w:tr w:rsidR="00A91C43" w:rsidRPr="003818C1" w:rsidTr="00B56410">
            <w:trPr>
              <w:cantSplit/>
            </w:trPr>
            <w:sdt>
              <w:sdtPr>
                <w:tag w:val="_PLD_2843924a07e24276b2592afce851b5fd"/>
                <w:id w:val="1212307173"/>
                <w:lock w:val="sdtLocked"/>
              </w:sdtPr>
              <w:sdtContent>
                <w:tc>
                  <w:tcPr>
                    <w:tcW w:w="5000" w:type="pct"/>
                    <w:gridSpan w:val="11"/>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其中：</w:t>
                    </w:r>
                  </w:p>
                </w:tc>
              </w:sdtContent>
            </w:sdt>
          </w:tr>
          <w:sdt>
            <w:sdtPr>
              <w:alias w:val="按单项计提坏账准备的应收账款明细"/>
              <w:tag w:val="_TUP_684b69d68a8f40419fc86e69a6ed257b"/>
              <w:id w:val="734818278"/>
              <w:lock w:val="sdtLocked"/>
            </w:sdtPr>
            <w:sdtContent>
              <w:tr w:rsidR="00A91C43" w:rsidRPr="003818C1" w:rsidTr="00B56410">
                <w:trPr>
                  <w:cantSplit/>
                </w:trPr>
                <w:sdt>
                  <w:sdtPr>
                    <w:alias w:val="按单项计提坏账准备的应收账款明细-类别"/>
                    <w:tag w:val="_GBC_886eea3bd42a4a8b945a70eaa8cff3df"/>
                    <w:id w:val="-601484804"/>
                    <w:lock w:val="sdtLocked"/>
                  </w:sdtPr>
                  <w:sdtContent>
                    <w:tc>
                      <w:tcPr>
                        <w:tcW w:w="596"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t>按单项计提坏账准备</w:t>
                        </w:r>
                      </w:p>
                    </w:tc>
                  </w:sdtContent>
                </w:sdt>
                <w:tc>
                  <w:tcPr>
                    <w:tcW w:w="402"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t>14,908,617.19</w:t>
                    </w:r>
                  </w:p>
                </w:tc>
                <w:tc>
                  <w:tcPr>
                    <w:tcW w:w="280"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t>4.15</w:t>
                    </w:r>
                  </w:p>
                </w:tc>
                <w:tc>
                  <w:tcPr>
                    <w:tcW w:w="543"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t>14,908,617.19</w:t>
                    </w:r>
                  </w:p>
                </w:tc>
                <w:tc>
                  <w:tcPr>
                    <w:tcW w:w="313"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t>100.00</w:t>
                    </w:r>
                  </w:p>
                </w:tc>
                <w:tc>
                  <w:tcPr>
                    <w:tcW w:w="577"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tc>
                <w:tc>
                  <w:tcPr>
                    <w:tcW w:w="577"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t>6,956,921.49</w:t>
                    </w:r>
                  </w:p>
                </w:tc>
                <w:tc>
                  <w:tcPr>
                    <w:tcW w:w="280"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t>1.77</w:t>
                    </w:r>
                  </w:p>
                </w:tc>
                <w:tc>
                  <w:tcPr>
                    <w:tcW w:w="543"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t>6,956,921.49</w:t>
                    </w:r>
                  </w:p>
                </w:tc>
                <w:tc>
                  <w:tcPr>
                    <w:tcW w:w="313"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t>100.00</w:t>
                    </w:r>
                  </w:p>
                </w:tc>
                <w:tc>
                  <w:tcPr>
                    <w:tcW w:w="575"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tc>
              </w:tr>
            </w:sdtContent>
          </w:sdt>
          <w:sdt>
            <w:sdtPr>
              <w:alias w:val="按单项计提坏账准备的应收账款明细"/>
              <w:tag w:val="_TUP_684b69d68a8f40419fc86e69a6ed257b"/>
              <w:id w:val="322245978"/>
              <w:lock w:val="sdtLocked"/>
            </w:sdtPr>
            <w:sdtContent>
              <w:tr w:rsidR="00A91C43" w:rsidRPr="003818C1" w:rsidTr="00B56410">
                <w:trPr>
                  <w:cantSplit/>
                </w:trPr>
                <w:sdt>
                  <w:sdtPr>
                    <w:alias w:val="按单项计提坏账准备的应收账款明细-类别"/>
                    <w:tag w:val="_GBC_886eea3bd42a4a8b945a70eaa8cff3df"/>
                    <w:id w:val="637225805"/>
                    <w:lock w:val="sdtLocked"/>
                    <w:showingPlcHdr/>
                  </w:sdtPr>
                  <w:sdtContent>
                    <w:tc>
                      <w:tcPr>
                        <w:tcW w:w="596"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 xml:space="preserve">　</w:t>
                        </w:r>
                      </w:p>
                    </w:tc>
                  </w:sdtContent>
                </w:sdt>
                <w:tc>
                  <w:tcPr>
                    <w:tcW w:w="402"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tc>
                <w:tc>
                  <w:tcPr>
                    <w:tcW w:w="280"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tc>
                <w:tc>
                  <w:tcPr>
                    <w:tcW w:w="543"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tc>
                <w:tc>
                  <w:tcPr>
                    <w:tcW w:w="313"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tc>
                <w:tc>
                  <w:tcPr>
                    <w:tcW w:w="577"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tc>
                <w:tc>
                  <w:tcPr>
                    <w:tcW w:w="577"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tc>
                <w:tc>
                  <w:tcPr>
                    <w:tcW w:w="280"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tc>
                <w:tc>
                  <w:tcPr>
                    <w:tcW w:w="543"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tc>
                <w:tc>
                  <w:tcPr>
                    <w:tcW w:w="313"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tc>
                <w:tc>
                  <w:tcPr>
                    <w:tcW w:w="575"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tc>
              </w:tr>
            </w:sdtContent>
          </w:sdt>
          <w:tr w:rsidR="00A91C43" w:rsidRPr="003818C1" w:rsidTr="00B56410">
            <w:trPr>
              <w:cantSplit/>
            </w:trPr>
            <w:sdt>
              <w:sdtPr>
                <w:tag w:val="_PLD_d8ed1eba357f4adab0a97ff43996a2d9"/>
                <w:id w:val="1490285260"/>
                <w:lock w:val="sdtLocked"/>
              </w:sdtPr>
              <w:sdtContent>
                <w:tc>
                  <w:tcPr>
                    <w:tcW w:w="596"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按组合计提坏账准备</w:t>
                    </w:r>
                  </w:p>
                </w:tc>
              </w:sdtContent>
            </w:sdt>
            <w:tc>
              <w:tcPr>
                <w:tcW w:w="402"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344,455,345.67</w:t>
                </w:r>
              </w:p>
            </w:tc>
            <w:tc>
              <w:tcPr>
                <w:tcW w:w="280"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95.85</w:t>
                </w:r>
              </w:p>
            </w:tc>
            <w:tc>
              <w:tcPr>
                <w:tcW w:w="543"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20,195,474.95</w:t>
                </w:r>
              </w:p>
            </w:tc>
            <w:tc>
              <w:tcPr>
                <w:tcW w:w="313"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5.86</w:t>
                </w:r>
              </w:p>
            </w:tc>
            <w:tc>
              <w:tcPr>
                <w:tcW w:w="577"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324,259,870.72</w:t>
                </w:r>
              </w:p>
            </w:tc>
            <w:tc>
              <w:tcPr>
                <w:tcW w:w="577"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386,919,227.28</w:t>
                </w:r>
              </w:p>
            </w:tc>
            <w:tc>
              <w:tcPr>
                <w:tcW w:w="280"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98.23</w:t>
                </w:r>
              </w:p>
            </w:tc>
            <w:tc>
              <w:tcPr>
                <w:tcW w:w="543"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22,505,303.89</w:t>
                </w:r>
              </w:p>
            </w:tc>
            <w:tc>
              <w:tcPr>
                <w:tcW w:w="313"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5.82</w:t>
                </w:r>
              </w:p>
            </w:tc>
            <w:tc>
              <w:tcPr>
                <w:tcW w:w="575"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364,413,923.39</w:t>
                </w:r>
              </w:p>
            </w:tc>
          </w:tr>
          <w:tr w:rsidR="00A91C43" w:rsidRPr="003818C1" w:rsidTr="00B56410">
            <w:trPr>
              <w:cantSplit/>
            </w:trPr>
            <w:sdt>
              <w:sdtPr>
                <w:tag w:val="_PLD_ce0cfa8fc80147608db7db4b7ce1db69"/>
                <w:id w:val="-238090384"/>
                <w:lock w:val="sdtLocked"/>
              </w:sdtPr>
              <w:sdtContent>
                <w:tc>
                  <w:tcPr>
                    <w:tcW w:w="5000" w:type="pct"/>
                    <w:gridSpan w:val="11"/>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其中：</w:t>
                    </w:r>
                  </w:p>
                </w:tc>
              </w:sdtContent>
            </w:sdt>
          </w:tr>
          <w:sdt>
            <w:sdtPr>
              <w:alias w:val="按组合计提坏账准备的应收账款明细"/>
              <w:tag w:val="_TUP_6a5136aa27f94b1e8c86df4585d9c3ea"/>
              <w:id w:val="1669141368"/>
              <w:lock w:val="sdtLocked"/>
            </w:sdtPr>
            <w:sdtContent>
              <w:tr w:rsidR="00A91C43" w:rsidRPr="003818C1" w:rsidTr="00B56410">
                <w:trPr>
                  <w:cantSplit/>
                </w:trPr>
                <w:sdt>
                  <w:sdtPr>
                    <w:alias w:val="按组合计提坏账准备的应收账款明细-组合名称"/>
                    <w:tag w:val="_GBC_a216a551f9d54c89b88dad6bcecd942d"/>
                    <w:id w:val="-1689823732"/>
                    <w:lock w:val="sdtLocked"/>
                  </w:sdtPr>
                  <w:sdtContent>
                    <w:tc>
                      <w:tcPr>
                        <w:tcW w:w="596"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t>按组合计提坏账准备</w:t>
                        </w:r>
                      </w:p>
                    </w:tc>
                  </w:sdtContent>
                </w:sdt>
                <w:tc>
                  <w:tcPr>
                    <w:tcW w:w="402"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t>344,455,345.67</w:t>
                    </w:r>
                  </w:p>
                </w:tc>
                <w:tc>
                  <w:tcPr>
                    <w:tcW w:w="280"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t>95.85</w:t>
                    </w:r>
                  </w:p>
                </w:tc>
                <w:tc>
                  <w:tcPr>
                    <w:tcW w:w="543"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t>20,195,474.95</w:t>
                    </w:r>
                  </w:p>
                </w:tc>
                <w:tc>
                  <w:tcPr>
                    <w:tcW w:w="313"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t>5.86</w:t>
                    </w:r>
                  </w:p>
                </w:tc>
                <w:tc>
                  <w:tcPr>
                    <w:tcW w:w="577"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t>324,259,870.72</w:t>
                    </w:r>
                  </w:p>
                </w:tc>
                <w:tc>
                  <w:tcPr>
                    <w:tcW w:w="577"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t>386,919,227.28</w:t>
                    </w:r>
                  </w:p>
                </w:tc>
                <w:tc>
                  <w:tcPr>
                    <w:tcW w:w="280"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t>98.23</w:t>
                    </w:r>
                  </w:p>
                </w:tc>
                <w:tc>
                  <w:tcPr>
                    <w:tcW w:w="543"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t>22,505,303.89</w:t>
                    </w:r>
                  </w:p>
                </w:tc>
                <w:tc>
                  <w:tcPr>
                    <w:tcW w:w="313"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t>5.82</w:t>
                    </w:r>
                  </w:p>
                </w:tc>
                <w:tc>
                  <w:tcPr>
                    <w:tcW w:w="575"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t>364,413,923.39</w:t>
                    </w:r>
                  </w:p>
                </w:tc>
              </w:tr>
            </w:sdtContent>
          </w:sdt>
          <w:sdt>
            <w:sdtPr>
              <w:alias w:val="按组合计提坏账准备的应收账款明细"/>
              <w:tag w:val="_TUP_6a5136aa27f94b1e8c86df4585d9c3ea"/>
              <w:id w:val="-1299608881"/>
              <w:lock w:val="sdtLocked"/>
            </w:sdtPr>
            <w:sdtContent>
              <w:tr w:rsidR="00A91C43" w:rsidRPr="003818C1" w:rsidTr="00B56410">
                <w:trPr>
                  <w:cantSplit/>
                </w:trPr>
                <w:sdt>
                  <w:sdtPr>
                    <w:alias w:val="按组合计提坏账准备的应收账款明细-组合名称"/>
                    <w:tag w:val="_GBC_a216a551f9d54c89b88dad6bcecd942d"/>
                    <w:id w:val="924690874"/>
                    <w:lock w:val="sdtLocked"/>
                    <w:showingPlcHdr/>
                  </w:sdtPr>
                  <w:sdtContent>
                    <w:tc>
                      <w:tcPr>
                        <w:tcW w:w="596"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 xml:space="preserve">　</w:t>
                        </w:r>
                      </w:p>
                    </w:tc>
                  </w:sdtContent>
                </w:sdt>
                <w:tc>
                  <w:tcPr>
                    <w:tcW w:w="402"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tc>
                <w:tc>
                  <w:tcPr>
                    <w:tcW w:w="280"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tc>
                <w:tc>
                  <w:tcPr>
                    <w:tcW w:w="543"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tc>
                <w:tc>
                  <w:tcPr>
                    <w:tcW w:w="313"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tc>
                <w:tc>
                  <w:tcPr>
                    <w:tcW w:w="577"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tc>
                <w:tc>
                  <w:tcPr>
                    <w:tcW w:w="577"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tc>
                <w:tc>
                  <w:tcPr>
                    <w:tcW w:w="280"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tc>
                <w:tc>
                  <w:tcPr>
                    <w:tcW w:w="543"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tc>
                <w:tc>
                  <w:tcPr>
                    <w:tcW w:w="313"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tc>
                <w:tc>
                  <w:tcPr>
                    <w:tcW w:w="575"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tc>
              </w:tr>
            </w:sdtContent>
          </w:sdt>
          <w:tr w:rsidR="00A91C43" w:rsidRPr="003818C1" w:rsidTr="00B56410">
            <w:trPr>
              <w:cantSplit/>
            </w:trPr>
            <w:sdt>
              <w:sdtPr>
                <w:tag w:val="_PLD_d1cfb21816ea4c1f9d462c84b34cd380"/>
                <w:id w:val="2012484593"/>
                <w:lock w:val="sdtLocked"/>
              </w:sdtPr>
              <w:sdtContent>
                <w:tc>
                  <w:tcPr>
                    <w:tcW w:w="596"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合计</w:t>
                    </w:r>
                  </w:p>
                </w:tc>
              </w:sdtContent>
            </w:sdt>
            <w:tc>
              <w:tcPr>
                <w:tcW w:w="402"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359,363,962.86</w:t>
                </w:r>
              </w:p>
            </w:tc>
            <w:tc>
              <w:tcPr>
                <w:tcW w:w="280"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w:t>
                </w:r>
              </w:p>
            </w:tc>
            <w:tc>
              <w:tcPr>
                <w:tcW w:w="543"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35,104,092.14</w:t>
                </w:r>
              </w:p>
            </w:tc>
            <w:tc>
              <w:tcPr>
                <w:tcW w:w="313"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w:t>
                </w:r>
              </w:p>
            </w:tc>
            <w:tc>
              <w:tcPr>
                <w:tcW w:w="577"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324,259,870.72</w:t>
                </w:r>
              </w:p>
            </w:tc>
            <w:tc>
              <w:tcPr>
                <w:tcW w:w="577"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393,876,148.77</w:t>
                </w:r>
              </w:p>
            </w:tc>
            <w:tc>
              <w:tcPr>
                <w:tcW w:w="280"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w:t>
                </w:r>
              </w:p>
            </w:tc>
            <w:tc>
              <w:tcPr>
                <w:tcW w:w="543"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29,462,225.38</w:t>
                </w:r>
              </w:p>
            </w:tc>
            <w:tc>
              <w:tcPr>
                <w:tcW w:w="313"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w:t>
                </w:r>
              </w:p>
            </w:tc>
            <w:tc>
              <w:tcPr>
                <w:tcW w:w="575" w:type="pct"/>
                <w:tcBorders>
                  <w:top w:val="single" w:sz="4" w:space="0" w:color="auto"/>
                  <w:left w:val="single" w:sz="4" w:space="0" w:color="auto"/>
                  <w:bottom w:val="single" w:sz="4" w:space="0" w:color="auto"/>
                  <w:right w:val="single" w:sz="4" w:space="0" w:color="auto"/>
                </w:tcBorders>
                <w:vAlign w:val="center"/>
              </w:tcPr>
              <w:p w:rsidR="00A91C43" w:rsidRPr="003818C1" w:rsidRDefault="00A91C43" w:rsidP="00B56410">
                <w:r w:rsidRPr="003818C1">
                  <w:rPr>
                    <w:rFonts w:hint="eastAsia"/>
                  </w:rPr>
                  <w:t>364,413,923.39</w:t>
                </w:r>
              </w:p>
            </w:tc>
          </w:tr>
        </w:tbl>
        <w:p w:rsidR="00A91C43" w:rsidRDefault="00A91C43"/>
        <w:p w:rsidR="00E640B7" w:rsidRDefault="00507434" w:rsidP="003818C1">
          <w:pPr>
            <w:pStyle w:val="4"/>
          </w:pPr>
        </w:p>
      </w:sdtContent>
    </w:sdt>
    <w:bookmarkEnd w:id="158" w:displacedByCustomXml="prev"/>
    <w:sdt>
      <w:sdtPr>
        <w:rPr>
          <w:rFonts w:hint="eastAsia"/>
          <w:szCs w:val="21"/>
        </w:rPr>
        <w:alias w:val="模块:按单项计提坏账准备"/>
        <w:tag w:val="_SEC_ef7cfc3c8ebf4f0dbd12a60dde63ca04"/>
        <w:id w:val="-1687350779"/>
        <w:lock w:val="sdtLocked"/>
        <w:placeholder>
          <w:docPart w:val="GBC22222222222222222222222222222"/>
        </w:placeholder>
      </w:sdtPr>
      <w:sdtEndPr>
        <w:rPr>
          <w:rFonts w:hint="default"/>
          <w:szCs w:val="24"/>
        </w:rPr>
      </w:sdtEndPr>
      <w:sdtContent>
        <w:bookmarkStart w:id="159" w:name="_Hlk533606785" w:displacedByCustomXml="prev"/>
        <w:p w:rsidR="00E640B7" w:rsidRDefault="006B2B5D">
          <w:pPr>
            <w:rPr>
              <w:szCs w:val="21"/>
            </w:rPr>
          </w:pPr>
          <w:r>
            <w:rPr>
              <w:rFonts w:hint="eastAsia"/>
              <w:szCs w:val="21"/>
            </w:rPr>
            <w:t>按单项计提坏账准备：</w:t>
          </w:r>
        </w:p>
        <w:sdt>
          <w:sdtPr>
            <w:rPr>
              <w:rFonts w:hint="eastAsia"/>
            </w:rPr>
            <w:alias w:val="是否适用：按单项计提坏账准备的应收账款详细情况[双击切换]"/>
            <w:tag w:val="_GBC_1add32cead514597854ff8ba7f5bf59e"/>
            <w:id w:val="-1561086170"/>
            <w:lock w:val="sdtLocked"/>
            <w:placeholder>
              <w:docPart w:val="GBC22222222222222222222222222222"/>
            </w:placeholder>
          </w:sdtPr>
          <w:sdtContent>
            <w:p w:rsidR="00E640B7" w:rsidRDefault="00507434">
              <w:r>
                <w:fldChar w:fldCharType="begin"/>
              </w:r>
              <w:r w:rsidR="00F661AF">
                <w:instrText xml:space="preserve"> MACROBUTTON  SnrToggleCheckbox √适用 </w:instrText>
              </w:r>
              <w:r>
                <w:fldChar w:fldCharType="end"/>
              </w:r>
              <w:r>
                <w:fldChar w:fldCharType="begin"/>
              </w:r>
              <w:r w:rsidR="00F661AF">
                <w:instrText xml:space="preserve"> MACROBUTTON  SnrToggleCheckbox □不适用 </w:instrText>
              </w:r>
              <w:r>
                <w:fldChar w:fldCharType="end"/>
              </w:r>
            </w:p>
          </w:sdtContent>
        </w:sdt>
        <w:p w:rsidR="00E640B7" w:rsidRDefault="006B2B5D">
          <w:pPr>
            <w:autoSpaceDE w:val="0"/>
            <w:autoSpaceDN w:val="0"/>
            <w:adjustRightInd w:val="0"/>
            <w:ind w:left="5880" w:right="105"/>
            <w:jc w:val="right"/>
            <w:rPr>
              <w:szCs w:val="21"/>
            </w:rPr>
          </w:pPr>
          <w:r>
            <w:rPr>
              <w:rFonts w:hint="eastAsia"/>
              <w:szCs w:val="21"/>
            </w:rPr>
            <w:t>单位：</w:t>
          </w:r>
          <w:sdt>
            <w:sdtPr>
              <w:rPr>
                <w:rFonts w:hint="eastAsia"/>
                <w:szCs w:val="21"/>
              </w:rPr>
              <w:alias w:val="单位：按单项计提坏账准备的应收账款详细情况"/>
              <w:tag w:val="_GBC_895a0edb0a3a4e12b8b3c0e2c547284e"/>
              <w:id w:val="4755723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按单项计提坏账准备的应收账款详细情况"/>
              <w:tag w:val="_GBC_ceb9b753925d4115a51bdbcf043dc1b2"/>
              <w:id w:val="-18603446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0"/>
            <w:gridCol w:w="1699"/>
            <w:gridCol w:w="1701"/>
            <w:gridCol w:w="1699"/>
            <w:gridCol w:w="1850"/>
          </w:tblGrid>
          <w:tr w:rsidR="00F661AF" w:rsidTr="00732DCB">
            <w:sdt>
              <w:sdtPr>
                <w:tag w:val="_PLD_97fa41067b8749859d9b8b001dab9dde"/>
                <w:id w:val="1334291"/>
                <w:lock w:val="sdtLocked"/>
              </w:sdtPr>
              <w:sdtContent>
                <w:tc>
                  <w:tcPr>
                    <w:tcW w:w="1160" w:type="pct"/>
                    <w:vMerge w:val="restart"/>
                    <w:vAlign w:val="center"/>
                  </w:tcPr>
                  <w:p w:rsidR="00F661AF" w:rsidRDefault="00F661AF" w:rsidP="00732DCB">
                    <w:pPr>
                      <w:jc w:val="center"/>
                      <w:rPr>
                        <w:szCs w:val="21"/>
                      </w:rPr>
                    </w:pPr>
                    <w:r>
                      <w:rPr>
                        <w:rFonts w:hint="eastAsia"/>
                        <w:szCs w:val="21"/>
                      </w:rPr>
                      <w:t>名称</w:t>
                    </w:r>
                  </w:p>
                </w:tc>
              </w:sdtContent>
            </w:sdt>
            <w:sdt>
              <w:sdtPr>
                <w:tag w:val="_PLD_53121e07f76046af9290059d0b8136d4"/>
                <w:id w:val="1334292"/>
                <w:lock w:val="sdtLocked"/>
              </w:sdtPr>
              <w:sdtContent>
                <w:tc>
                  <w:tcPr>
                    <w:tcW w:w="3840" w:type="pct"/>
                    <w:gridSpan w:val="4"/>
                    <w:vAlign w:val="center"/>
                  </w:tcPr>
                  <w:p w:rsidR="00F661AF" w:rsidRDefault="00F661AF" w:rsidP="00732DCB">
                    <w:pPr>
                      <w:jc w:val="center"/>
                      <w:rPr>
                        <w:szCs w:val="21"/>
                      </w:rPr>
                    </w:pPr>
                    <w:r>
                      <w:rPr>
                        <w:rFonts w:hint="eastAsia"/>
                        <w:szCs w:val="21"/>
                      </w:rPr>
                      <w:t>期末余额</w:t>
                    </w:r>
                  </w:p>
                </w:tc>
              </w:sdtContent>
            </w:sdt>
          </w:tr>
          <w:tr w:rsidR="00F661AF" w:rsidTr="00732DCB">
            <w:tc>
              <w:tcPr>
                <w:tcW w:w="1160" w:type="pct"/>
                <w:vMerge/>
              </w:tcPr>
              <w:p w:rsidR="00F661AF" w:rsidRDefault="00F661AF" w:rsidP="00732DCB">
                <w:pPr>
                  <w:jc w:val="center"/>
                  <w:rPr>
                    <w:szCs w:val="21"/>
                  </w:rPr>
                </w:pPr>
              </w:p>
            </w:tc>
            <w:sdt>
              <w:sdtPr>
                <w:tag w:val="_PLD_89b2d64d2083464fae141734d17523d3"/>
                <w:id w:val="1334293"/>
                <w:lock w:val="sdtLocked"/>
              </w:sdtPr>
              <w:sdtContent>
                <w:tc>
                  <w:tcPr>
                    <w:tcW w:w="939" w:type="pct"/>
                    <w:vAlign w:val="center"/>
                  </w:tcPr>
                  <w:p w:rsidR="00F661AF" w:rsidRDefault="00F661AF" w:rsidP="00732DCB">
                    <w:pPr>
                      <w:jc w:val="center"/>
                      <w:rPr>
                        <w:szCs w:val="21"/>
                      </w:rPr>
                    </w:pPr>
                    <w:r>
                      <w:rPr>
                        <w:rFonts w:hint="eastAsia"/>
                        <w:szCs w:val="21"/>
                      </w:rPr>
                      <w:t>账面余额</w:t>
                    </w:r>
                  </w:p>
                </w:tc>
              </w:sdtContent>
            </w:sdt>
            <w:sdt>
              <w:sdtPr>
                <w:tag w:val="_PLD_ace529544c544606915552a352f0e13b"/>
                <w:id w:val="1334294"/>
                <w:lock w:val="sdtLocked"/>
              </w:sdtPr>
              <w:sdtContent>
                <w:tc>
                  <w:tcPr>
                    <w:tcW w:w="940" w:type="pct"/>
                    <w:vAlign w:val="center"/>
                  </w:tcPr>
                  <w:p w:rsidR="00F661AF" w:rsidRDefault="00F661AF" w:rsidP="00732DCB">
                    <w:pPr>
                      <w:jc w:val="center"/>
                      <w:rPr>
                        <w:szCs w:val="21"/>
                      </w:rPr>
                    </w:pPr>
                    <w:r>
                      <w:rPr>
                        <w:rFonts w:hint="eastAsia"/>
                        <w:szCs w:val="21"/>
                      </w:rPr>
                      <w:t>坏账准备</w:t>
                    </w:r>
                  </w:p>
                </w:tc>
              </w:sdtContent>
            </w:sdt>
            <w:sdt>
              <w:sdtPr>
                <w:tag w:val="_PLD_8fd7658c68a540cf9892f97231c626d7"/>
                <w:id w:val="1334295"/>
                <w:lock w:val="sdtLocked"/>
              </w:sdtPr>
              <w:sdtContent>
                <w:tc>
                  <w:tcPr>
                    <w:tcW w:w="939" w:type="pct"/>
                    <w:vAlign w:val="center"/>
                  </w:tcPr>
                  <w:p w:rsidR="00F661AF" w:rsidRDefault="00F661AF" w:rsidP="00732DCB">
                    <w:pPr>
                      <w:jc w:val="center"/>
                      <w:rPr>
                        <w:szCs w:val="21"/>
                      </w:rPr>
                    </w:pPr>
                    <w:r>
                      <w:rPr>
                        <w:szCs w:val="21"/>
                      </w:rPr>
                      <w:t>计提比例</w:t>
                    </w:r>
                    <w:r>
                      <w:rPr>
                        <w:rFonts w:hint="eastAsia"/>
                        <w:szCs w:val="21"/>
                      </w:rPr>
                      <w:t>（%）</w:t>
                    </w:r>
                  </w:p>
                </w:tc>
              </w:sdtContent>
            </w:sdt>
            <w:sdt>
              <w:sdtPr>
                <w:tag w:val="_PLD_e9726e8171bb463ba9719bc643c14988"/>
                <w:id w:val="1334296"/>
                <w:lock w:val="sdtLocked"/>
              </w:sdtPr>
              <w:sdtContent>
                <w:tc>
                  <w:tcPr>
                    <w:tcW w:w="1023" w:type="pct"/>
                    <w:vAlign w:val="center"/>
                  </w:tcPr>
                  <w:p w:rsidR="00F661AF" w:rsidRDefault="00F661AF" w:rsidP="00732DCB">
                    <w:pPr>
                      <w:jc w:val="center"/>
                      <w:rPr>
                        <w:szCs w:val="21"/>
                      </w:rPr>
                    </w:pPr>
                    <w:r>
                      <w:rPr>
                        <w:rFonts w:hint="eastAsia"/>
                        <w:szCs w:val="21"/>
                      </w:rPr>
                      <w:t>计提理由</w:t>
                    </w:r>
                  </w:p>
                </w:tc>
              </w:sdtContent>
            </w:sdt>
          </w:tr>
          <w:sdt>
            <w:sdtPr>
              <w:rPr>
                <w:szCs w:val="21"/>
              </w:rPr>
              <w:alias w:val="按单项计提坏账准备的应收账款详细名称明细"/>
              <w:tag w:val="_TUP_7d92570101f141ecb63ab18937afc316"/>
              <w:id w:val="1334297"/>
              <w:lock w:val="sdtLocked"/>
            </w:sdtPr>
            <w:sdtContent>
              <w:tr w:rsidR="00F661AF" w:rsidTr="00732DCB">
                <w:tc>
                  <w:tcPr>
                    <w:tcW w:w="1160" w:type="pct"/>
                  </w:tcPr>
                  <w:p w:rsidR="00F661AF" w:rsidRDefault="00F661AF" w:rsidP="00732DCB">
                    <w:pPr>
                      <w:rPr>
                        <w:szCs w:val="21"/>
                      </w:rPr>
                    </w:pPr>
                    <w:r>
                      <w:t>湖北金天门包装材料有限公司</w:t>
                    </w:r>
                  </w:p>
                </w:tc>
                <w:tc>
                  <w:tcPr>
                    <w:tcW w:w="939" w:type="pct"/>
                  </w:tcPr>
                  <w:p w:rsidR="00F661AF" w:rsidRDefault="00F661AF" w:rsidP="00732DCB">
                    <w:pPr>
                      <w:jc w:val="right"/>
                      <w:rPr>
                        <w:szCs w:val="21"/>
                      </w:rPr>
                    </w:pPr>
                    <w:r>
                      <w:t>6,064,367.37</w:t>
                    </w:r>
                  </w:p>
                </w:tc>
                <w:tc>
                  <w:tcPr>
                    <w:tcW w:w="940" w:type="pct"/>
                  </w:tcPr>
                  <w:p w:rsidR="00F661AF" w:rsidRDefault="00F661AF" w:rsidP="00732DCB">
                    <w:pPr>
                      <w:jc w:val="right"/>
                      <w:rPr>
                        <w:szCs w:val="21"/>
                      </w:rPr>
                    </w:pPr>
                    <w:r>
                      <w:t>6,064,367.37</w:t>
                    </w:r>
                  </w:p>
                </w:tc>
                <w:tc>
                  <w:tcPr>
                    <w:tcW w:w="939" w:type="pct"/>
                  </w:tcPr>
                  <w:p w:rsidR="00F661AF" w:rsidRDefault="00F661AF" w:rsidP="00732DCB">
                    <w:pPr>
                      <w:jc w:val="right"/>
                      <w:rPr>
                        <w:szCs w:val="21"/>
                      </w:rPr>
                    </w:pPr>
                    <w:r>
                      <w:t>100.00</w:t>
                    </w:r>
                  </w:p>
                </w:tc>
                <w:tc>
                  <w:tcPr>
                    <w:tcW w:w="1023" w:type="pct"/>
                  </w:tcPr>
                  <w:p w:rsidR="00F661AF" w:rsidRDefault="00F661AF" w:rsidP="00732DCB">
                    <w:pPr>
                      <w:rPr>
                        <w:szCs w:val="21"/>
                      </w:rPr>
                    </w:pPr>
                    <w:r>
                      <w:t>无法收回</w:t>
                    </w:r>
                  </w:p>
                </w:tc>
              </w:tr>
            </w:sdtContent>
          </w:sdt>
          <w:sdt>
            <w:sdtPr>
              <w:rPr>
                <w:szCs w:val="21"/>
              </w:rPr>
              <w:alias w:val="按单项计提坏账准备的应收账款详细名称明细"/>
              <w:tag w:val="_TUP_7d92570101f141ecb63ab18937afc316"/>
              <w:id w:val="1334298"/>
              <w:lock w:val="sdtLocked"/>
            </w:sdtPr>
            <w:sdtContent>
              <w:tr w:rsidR="00F661AF" w:rsidTr="00732DCB">
                <w:tc>
                  <w:tcPr>
                    <w:tcW w:w="1160" w:type="pct"/>
                  </w:tcPr>
                  <w:p w:rsidR="00F661AF" w:rsidRDefault="00F661AF" w:rsidP="00732DCB">
                    <w:pPr>
                      <w:rPr>
                        <w:szCs w:val="21"/>
                      </w:rPr>
                    </w:pPr>
                    <w:r>
                      <w:t>重庆黔龙卷烟材料有限公司</w:t>
                    </w:r>
                  </w:p>
                </w:tc>
                <w:tc>
                  <w:tcPr>
                    <w:tcW w:w="939" w:type="pct"/>
                  </w:tcPr>
                  <w:p w:rsidR="00F661AF" w:rsidRDefault="00F661AF" w:rsidP="00732DCB">
                    <w:pPr>
                      <w:jc w:val="right"/>
                      <w:rPr>
                        <w:szCs w:val="21"/>
                      </w:rPr>
                    </w:pPr>
                    <w:r>
                      <w:t>2,177,773.61</w:t>
                    </w:r>
                  </w:p>
                </w:tc>
                <w:tc>
                  <w:tcPr>
                    <w:tcW w:w="940" w:type="pct"/>
                  </w:tcPr>
                  <w:p w:rsidR="00F661AF" w:rsidRDefault="00F661AF" w:rsidP="00732DCB">
                    <w:pPr>
                      <w:jc w:val="right"/>
                      <w:rPr>
                        <w:szCs w:val="21"/>
                      </w:rPr>
                    </w:pPr>
                    <w:r>
                      <w:t>2,177,773.61</w:t>
                    </w:r>
                  </w:p>
                </w:tc>
                <w:tc>
                  <w:tcPr>
                    <w:tcW w:w="939" w:type="pct"/>
                  </w:tcPr>
                  <w:p w:rsidR="00F661AF" w:rsidRDefault="00F661AF" w:rsidP="00732DCB">
                    <w:pPr>
                      <w:jc w:val="right"/>
                      <w:rPr>
                        <w:szCs w:val="21"/>
                      </w:rPr>
                    </w:pPr>
                    <w:r>
                      <w:t>100.00</w:t>
                    </w:r>
                  </w:p>
                </w:tc>
                <w:tc>
                  <w:tcPr>
                    <w:tcW w:w="1023" w:type="pct"/>
                  </w:tcPr>
                  <w:p w:rsidR="00F661AF" w:rsidRDefault="00F661AF" w:rsidP="00732DCB">
                    <w:pPr>
                      <w:rPr>
                        <w:szCs w:val="21"/>
                      </w:rPr>
                    </w:pPr>
                    <w:r>
                      <w:t>无法收回</w:t>
                    </w:r>
                  </w:p>
                </w:tc>
              </w:tr>
            </w:sdtContent>
          </w:sdt>
          <w:sdt>
            <w:sdtPr>
              <w:rPr>
                <w:szCs w:val="21"/>
              </w:rPr>
              <w:alias w:val="按单项计提坏账准备的应收账款详细名称明细"/>
              <w:tag w:val="_TUP_7d92570101f141ecb63ab18937afc316"/>
              <w:id w:val="1334299"/>
              <w:lock w:val="sdtLocked"/>
            </w:sdtPr>
            <w:sdtContent>
              <w:tr w:rsidR="00F661AF" w:rsidTr="00732DCB">
                <w:tc>
                  <w:tcPr>
                    <w:tcW w:w="1160" w:type="pct"/>
                  </w:tcPr>
                  <w:p w:rsidR="00F661AF" w:rsidRDefault="00F661AF" w:rsidP="00732DCB">
                    <w:pPr>
                      <w:rPr>
                        <w:szCs w:val="21"/>
                      </w:rPr>
                    </w:pPr>
                    <w:r>
                      <w:t>昆山钟氏印务有限公司</w:t>
                    </w:r>
                  </w:p>
                </w:tc>
                <w:tc>
                  <w:tcPr>
                    <w:tcW w:w="939" w:type="pct"/>
                  </w:tcPr>
                  <w:p w:rsidR="00F661AF" w:rsidRDefault="00F661AF" w:rsidP="00732DCB">
                    <w:pPr>
                      <w:jc w:val="right"/>
                      <w:rPr>
                        <w:szCs w:val="21"/>
                      </w:rPr>
                    </w:pPr>
                    <w:r>
                      <w:t>1,384,849.01</w:t>
                    </w:r>
                  </w:p>
                </w:tc>
                <w:tc>
                  <w:tcPr>
                    <w:tcW w:w="940" w:type="pct"/>
                  </w:tcPr>
                  <w:p w:rsidR="00F661AF" w:rsidRDefault="00F661AF" w:rsidP="00732DCB">
                    <w:pPr>
                      <w:jc w:val="right"/>
                      <w:rPr>
                        <w:szCs w:val="21"/>
                      </w:rPr>
                    </w:pPr>
                    <w:r>
                      <w:t>1,384,849.01</w:t>
                    </w:r>
                  </w:p>
                </w:tc>
                <w:tc>
                  <w:tcPr>
                    <w:tcW w:w="939" w:type="pct"/>
                  </w:tcPr>
                  <w:p w:rsidR="00F661AF" w:rsidRDefault="00F661AF" w:rsidP="00732DCB">
                    <w:pPr>
                      <w:jc w:val="right"/>
                      <w:rPr>
                        <w:szCs w:val="21"/>
                      </w:rPr>
                    </w:pPr>
                    <w:r>
                      <w:t>100.00</w:t>
                    </w:r>
                  </w:p>
                </w:tc>
                <w:tc>
                  <w:tcPr>
                    <w:tcW w:w="1023" w:type="pct"/>
                  </w:tcPr>
                  <w:p w:rsidR="00F661AF" w:rsidRDefault="00F661AF" w:rsidP="00732DCB">
                    <w:pPr>
                      <w:rPr>
                        <w:szCs w:val="21"/>
                      </w:rPr>
                    </w:pPr>
                    <w:r>
                      <w:t>无法收回</w:t>
                    </w:r>
                  </w:p>
                </w:tc>
              </w:tr>
            </w:sdtContent>
          </w:sdt>
          <w:sdt>
            <w:sdtPr>
              <w:rPr>
                <w:szCs w:val="21"/>
              </w:rPr>
              <w:alias w:val="按单项计提坏账准备的应收账款详细名称明细"/>
              <w:tag w:val="_TUP_7d92570101f141ecb63ab18937afc316"/>
              <w:id w:val="1334300"/>
              <w:lock w:val="sdtLocked"/>
            </w:sdtPr>
            <w:sdtContent>
              <w:tr w:rsidR="00F661AF" w:rsidTr="00732DCB">
                <w:tc>
                  <w:tcPr>
                    <w:tcW w:w="1160" w:type="pct"/>
                  </w:tcPr>
                  <w:p w:rsidR="00F661AF" w:rsidRDefault="00F661AF" w:rsidP="00732DCB">
                    <w:pPr>
                      <w:rPr>
                        <w:szCs w:val="21"/>
                      </w:rPr>
                    </w:pPr>
                    <w:r>
                      <w:t>昆明盛鑫包装材料有限公司</w:t>
                    </w:r>
                  </w:p>
                </w:tc>
                <w:tc>
                  <w:tcPr>
                    <w:tcW w:w="939" w:type="pct"/>
                  </w:tcPr>
                  <w:p w:rsidR="00F661AF" w:rsidRDefault="00F661AF" w:rsidP="00732DCB">
                    <w:pPr>
                      <w:jc w:val="right"/>
                      <w:rPr>
                        <w:szCs w:val="21"/>
                      </w:rPr>
                    </w:pPr>
                    <w:r>
                      <w:t>1,266,206.54</w:t>
                    </w:r>
                  </w:p>
                </w:tc>
                <w:tc>
                  <w:tcPr>
                    <w:tcW w:w="940" w:type="pct"/>
                  </w:tcPr>
                  <w:p w:rsidR="00F661AF" w:rsidRDefault="00F661AF" w:rsidP="00732DCB">
                    <w:pPr>
                      <w:jc w:val="right"/>
                      <w:rPr>
                        <w:szCs w:val="21"/>
                      </w:rPr>
                    </w:pPr>
                    <w:r>
                      <w:t>1,266,206.54</w:t>
                    </w:r>
                  </w:p>
                </w:tc>
                <w:tc>
                  <w:tcPr>
                    <w:tcW w:w="939" w:type="pct"/>
                  </w:tcPr>
                  <w:p w:rsidR="00F661AF" w:rsidRDefault="00F661AF" w:rsidP="00732DCB">
                    <w:pPr>
                      <w:jc w:val="right"/>
                      <w:rPr>
                        <w:szCs w:val="21"/>
                      </w:rPr>
                    </w:pPr>
                    <w:r>
                      <w:t>100.00</w:t>
                    </w:r>
                  </w:p>
                </w:tc>
                <w:tc>
                  <w:tcPr>
                    <w:tcW w:w="1023" w:type="pct"/>
                  </w:tcPr>
                  <w:p w:rsidR="00F661AF" w:rsidRDefault="00F661AF" w:rsidP="00732DCB">
                    <w:pPr>
                      <w:rPr>
                        <w:szCs w:val="21"/>
                      </w:rPr>
                    </w:pPr>
                    <w:r>
                      <w:t>无法收回</w:t>
                    </w:r>
                  </w:p>
                </w:tc>
              </w:tr>
            </w:sdtContent>
          </w:sdt>
          <w:sdt>
            <w:sdtPr>
              <w:rPr>
                <w:szCs w:val="21"/>
              </w:rPr>
              <w:alias w:val="按单项计提坏账准备的应收账款详细名称明细"/>
              <w:tag w:val="_TUP_7d92570101f141ecb63ab18937afc316"/>
              <w:id w:val="1334301"/>
              <w:lock w:val="sdtLocked"/>
            </w:sdtPr>
            <w:sdtContent>
              <w:tr w:rsidR="00F661AF" w:rsidTr="00732DCB">
                <w:tc>
                  <w:tcPr>
                    <w:tcW w:w="1160" w:type="pct"/>
                  </w:tcPr>
                  <w:p w:rsidR="00F661AF" w:rsidRDefault="00F661AF" w:rsidP="00732DCB">
                    <w:pPr>
                      <w:rPr>
                        <w:szCs w:val="21"/>
                      </w:rPr>
                    </w:pPr>
                    <w:r>
                      <w:t>南通林德特种包装材料有限公司</w:t>
                    </w:r>
                  </w:p>
                </w:tc>
                <w:tc>
                  <w:tcPr>
                    <w:tcW w:w="939" w:type="pct"/>
                  </w:tcPr>
                  <w:p w:rsidR="00F661AF" w:rsidRDefault="00F661AF" w:rsidP="00732DCB">
                    <w:pPr>
                      <w:jc w:val="right"/>
                      <w:rPr>
                        <w:szCs w:val="21"/>
                      </w:rPr>
                    </w:pPr>
                    <w:r>
                      <w:t>1,091,675.10</w:t>
                    </w:r>
                  </w:p>
                </w:tc>
                <w:tc>
                  <w:tcPr>
                    <w:tcW w:w="940" w:type="pct"/>
                  </w:tcPr>
                  <w:p w:rsidR="00F661AF" w:rsidRDefault="00F661AF" w:rsidP="00732DCB">
                    <w:pPr>
                      <w:jc w:val="right"/>
                      <w:rPr>
                        <w:szCs w:val="21"/>
                      </w:rPr>
                    </w:pPr>
                    <w:r>
                      <w:t>1,091,675.10</w:t>
                    </w:r>
                  </w:p>
                </w:tc>
                <w:tc>
                  <w:tcPr>
                    <w:tcW w:w="939" w:type="pct"/>
                  </w:tcPr>
                  <w:p w:rsidR="00F661AF" w:rsidRDefault="00F661AF" w:rsidP="00732DCB">
                    <w:pPr>
                      <w:jc w:val="right"/>
                      <w:rPr>
                        <w:szCs w:val="21"/>
                      </w:rPr>
                    </w:pPr>
                    <w:r>
                      <w:t>100.00</w:t>
                    </w:r>
                  </w:p>
                </w:tc>
                <w:tc>
                  <w:tcPr>
                    <w:tcW w:w="1023" w:type="pct"/>
                  </w:tcPr>
                  <w:p w:rsidR="00F661AF" w:rsidRDefault="00F661AF" w:rsidP="00732DCB">
                    <w:pPr>
                      <w:rPr>
                        <w:szCs w:val="21"/>
                      </w:rPr>
                    </w:pPr>
                    <w:r>
                      <w:t>无法收回</w:t>
                    </w:r>
                  </w:p>
                </w:tc>
              </w:tr>
            </w:sdtContent>
          </w:sdt>
          <w:sdt>
            <w:sdtPr>
              <w:rPr>
                <w:szCs w:val="21"/>
              </w:rPr>
              <w:alias w:val="按单项计提坏账准备的应收账款详细名称明细"/>
              <w:tag w:val="_TUP_7d92570101f141ecb63ab18937afc316"/>
              <w:id w:val="1334302"/>
              <w:lock w:val="sdtLocked"/>
            </w:sdtPr>
            <w:sdtContent>
              <w:tr w:rsidR="00F661AF" w:rsidTr="00732DCB">
                <w:tc>
                  <w:tcPr>
                    <w:tcW w:w="1160" w:type="pct"/>
                  </w:tcPr>
                  <w:p w:rsidR="00F661AF" w:rsidRDefault="00F661AF" w:rsidP="00732DCB">
                    <w:pPr>
                      <w:rPr>
                        <w:szCs w:val="21"/>
                      </w:rPr>
                    </w:pPr>
                    <w:r>
                      <w:t>湖北中烟卷烟材料厂</w:t>
                    </w:r>
                  </w:p>
                </w:tc>
                <w:tc>
                  <w:tcPr>
                    <w:tcW w:w="939" w:type="pct"/>
                  </w:tcPr>
                  <w:p w:rsidR="00F661AF" w:rsidRDefault="00F661AF" w:rsidP="00732DCB">
                    <w:pPr>
                      <w:jc w:val="right"/>
                      <w:rPr>
                        <w:szCs w:val="21"/>
                      </w:rPr>
                    </w:pPr>
                    <w:r>
                      <w:t>1,000,000.00</w:t>
                    </w:r>
                  </w:p>
                </w:tc>
                <w:tc>
                  <w:tcPr>
                    <w:tcW w:w="940" w:type="pct"/>
                  </w:tcPr>
                  <w:p w:rsidR="00F661AF" w:rsidRDefault="00F661AF" w:rsidP="00732DCB">
                    <w:pPr>
                      <w:jc w:val="right"/>
                      <w:rPr>
                        <w:szCs w:val="21"/>
                      </w:rPr>
                    </w:pPr>
                    <w:r>
                      <w:t>1,000,000.00</w:t>
                    </w:r>
                  </w:p>
                </w:tc>
                <w:tc>
                  <w:tcPr>
                    <w:tcW w:w="939" w:type="pct"/>
                  </w:tcPr>
                  <w:p w:rsidR="00F661AF" w:rsidRDefault="00F661AF" w:rsidP="00732DCB">
                    <w:pPr>
                      <w:jc w:val="right"/>
                      <w:rPr>
                        <w:szCs w:val="21"/>
                      </w:rPr>
                    </w:pPr>
                    <w:r>
                      <w:t>100.00</w:t>
                    </w:r>
                  </w:p>
                </w:tc>
                <w:tc>
                  <w:tcPr>
                    <w:tcW w:w="1023" w:type="pct"/>
                  </w:tcPr>
                  <w:p w:rsidR="00F661AF" w:rsidRDefault="00F661AF" w:rsidP="00732DCB">
                    <w:pPr>
                      <w:rPr>
                        <w:szCs w:val="21"/>
                      </w:rPr>
                    </w:pPr>
                    <w:r>
                      <w:t>无法收回</w:t>
                    </w:r>
                  </w:p>
                </w:tc>
              </w:tr>
            </w:sdtContent>
          </w:sdt>
          <w:sdt>
            <w:sdtPr>
              <w:rPr>
                <w:szCs w:val="21"/>
              </w:rPr>
              <w:alias w:val="按单项计提坏账准备的应收账款详细名称明细"/>
              <w:tag w:val="_TUP_7d92570101f141ecb63ab18937afc316"/>
              <w:id w:val="1334303"/>
              <w:lock w:val="sdtLocked"/>
            </w:sdtPr>
            <w:sdtContent>
              <w:tr w:rsidR="00F661AF" w:rsidTr="00732DCB">
                <w:tc>
                  <w:tcPr>
                    <w:tcW w:w="1160" w:type="pct"/>
                  </w:tcPr>
                  <w:p w:rsidR="00F661AF" w:rsidRDefault="00F661AF" w:rsidP="00732DCB">
                    <w:pPr>
                      <w:rPr>
                        <w:szCs w:val="21"/>
                      </w:rPr>
                    </w:pPr>
                    <w:r>
                      <w:t>河南永兴包装材料有限公司</w:t>
                    </w:r>
                  </w:p>
                </w:tc>
                <w:tc>
                  <w:tcPr>
                    <w:tcW w:w="939" w:type="pct"/>
                  </w:tcPr>
                  <w:p w:rsidR="00F661AF" w:rsidRDefault="00F661AF" w:rsidP="00732DCB">
                    <w:pPr>
                      <w:jc w:val="right"/>
                      <w:rPr>
                        <w:szCs w:val="21"/>
                      </w:rPr>
                    </w:pPr>
                    <w:r>
                      <w:t>933,492.72</w:t>
                    </w:r>
                  </w:p>
                </w:tc>
                <w:tc>
                  <w:tcPr>
                    <w:tcW w:w="940" w:type="pct"/>
                  </w:tcPr>
                  <w:p w:rsidR="00F661AF" w:rsidRDefault="00F661AF" w:rsidP="00732DCB">
                    <w:pPr>
                      <w:jc w:val="right"/>
                      <w:rPr>
                        <w:szCs w:val="21"/>
                      </w:rPr>
                    </w:pPr>
                    <w:r>
                      <w:t>933,492.72</w:t>
                    </w:r>
                  </w:p>
                </w:tc>
                <w:tc>
                  <w:tcPr>
                    <w:tcW w:w="939" w:type="pct"/>
                  </w:tcPr>
                  <w:p w:rsidR="00F661AF" w:rsidRDefault="00F661AF" w:rsidP="00732DCB">
                    <w:pPr>
                      <w:jc w:val="right"/>
                      <w:rPr>
                        <w:szCs w:val="21"/>
                      </w:rPr>
                    </w:pPr>
                    <w:r>
                      <w:t>100.00</w:t>
                    </w:r>
                  </w:p>
                </w:tc>
                <w:tc>
                  <w:tcPr>
                    <w:tcW w:w="1023" w:type="pct"/>
                  </w:tcPr>
                  <w:p w:rsidR="00F661AF" w:rsidRDefault="00F661AF" w:rsidP="00732DCB">
                    <w:pPr>
                      <w:rPr>
                        <w:szCs w:val="21"/>
                      </w:rPr>
                    </w:pPr>
                    <w:r>
                      <w:t>无法收回</w:t>
                    </w:r>
                  </w:p>
                </w:tc>
              </w:tr>
            </w:sdtContent>
          </w:sdt>
          <w:sdt>
            <w:sdtPr>
              <w:rPr>
                <w:szCs w:val="21"/>
              </w:rPr>
              <w:alias w:val="按单项计提坏账准备的应收账款详细名称明细"/>
              <w:tag w:val="_TUP_7d92570101f141ecb63ab18937afc316"/>
              <w:id w:val="1334304"/>
              <w:lock w:val="sdtLocked"/>
            </w:sdtPr>
            <w:sdtContent>
              <w:tr w:rsidR="00F661AF" w:rsidTr="00732DCB">
                <w:tc>
                  <w:tcPr>
                    <w:tcW w:w="1160" w:type="pct"/>
                  </w:tcPr>
                  <w:p w:rsidR="00F661AF" w:rsidRDefault="00F661AF" w:rsidP="00732DCB">
                    <w:pPr>
                      <w:rPr>
                        <w:szCs w:val="21"/>
                      </w:rPr>
                    </w:pPr>
                    <w:r>
                      <w:t>哈尔滨大东方新材料科技股份有限公司</w:t>
                    </w:r>
                  </w:p>
                </w:tc>
                <w:tc>
                  <w:tcPr>
                    <w:tcW w:w="939" w:type="pct"/>
                  </w:tcPr>
                  <w:p w:rsidR="00F661AF" w:rsidRDefault="00F661AF" w:rsidP="00732DCB">
                    <w:pPr>
                      <w:jc w:val="right"/>
                      <w:rPr>
                        <w:szCs w:val="21"/>
                      </w:rPr>
                    </w:pPr>
                    <w:r>
                      <w:t>487,222.58</w:t>
                    </w:r>
                  </w:p>
                </w:tc>
                <w:tc>
                  <w:tcPr>
                    <w:tcW w:w="940" w:type="pct"/>
                  </w:tcPr>
                  <w:p w:rsidR="00F661AF" w:rsidRDefault="00F661AF" w:rsidP="00732DCB">
                    <w:pPr>
                      <w:jc w:val="right"/>
                      <w:rPr>
                        <w:szCs w:val="21"/>
                      </w:rPr>
                    </w:pPr>
                    <w:r>
                      <w:t>487,222.58</w:t>
                    </w:r>
                  </w:p>
                </w:tc>
                <w:tc>
                  <w:tcPr>
                    <w:tcW w:w="939" w:type="pct"/>
                  </w:tcPr>
                  <w:p w:rsidR="00F661AF" w:rsidRDefault="00F661AF" w:rsidP="00732DCB">
                    <w:pPr>
                      <w:jc w:val="right"/>
                      <w:rPr>
                        <w:szCs w:val="21"/>
                      </w:rPr>
                    </w:pPr>
                    <w:r>
                      <w:t>100.00</w:t>
                    </w:r>
                  </w:p>
                </w:tc>
                <w:tc>
                  <w:tcPr>
                    <w:tcW w:w="1023" w:type="pct"/>
                  </w:tcPr>
                  <w:p w:rsidR="00F661AF" w:rsidRDefault="00F661AF" w:rsidP="00732DCB">
                    <w:pPr>
                      <w:rPr>
                        <w:szCs w:val="21"/>
                      </w:rPr>
                    </w:pPr>
                    <w:r>
                      <w:t>无法收回</w:t>
                    </w:r>
                  </w:p>
                </w:tc>
              </w:tr>
            </w:sdtContent>
          </w:sdt>
          <w:sdt>
            <w:sdtPr>
              <w:rPr>
                <w:szCs w:val="21"/>
              </w:rPr>
              <w:alias w:val="按单项计提坏账准备的应收账款详细名称明细"/>
              <w:tag w:val="_TUP_7d92570101f141ecb63ab18937afc316"/>
              <w:id w:val="1334305"/>
              <w:lock w:val="sdtLocked"/>
            </w:sdtPr>
            <w:sdtContent>
              <w:tr w:rsidR="00F661AF" w:rsidTr="00732DCB">
                <w:tc>
                  <w:tcPr>
                    <w:tcW w:w="1160" w:type="pct"/>
                  </w:tcPr>
                  <w:p w:rsidR="00F661AF" w:rsidRDefault="00F661AF" w:rsidP="00732DCB">
                    <w:pPr>
                      <w:rPr>
                        <w:szCs w:val="21"/>
                      </w:rPr>
                    </w:pPr>
                    <w:r>
                      <w:t>陕西恒丰化工实业有限公司</w:t>
                    </w:r>
                  </w:p>
                </w:tc>
                <w:tc>
                  <w:tcPr>
                    <w:tcW w:w="939" w:type="pct"/>
                  </w:tcPr>
                  <w:p w:rsidR="00F661AF" w:rsidRDefault="00F661AF" w:rsidP="00732DCB">
                    <w:pPr>
                      <w:jc w:val="right"/>
                      <w:rPr>
                        <w:szCs w:val="21"/>
                      </w:rPr>
                    </w:pPr>
                    <w:r>
                      <w:t>229,131.05</w:t>
                    </w:r>
                  </w:p>
                </w:tc>
                <w:tc>
                  <w:tcPr>
                    <w:tcW w:w="940" w:type="pct"/>
                  </w:tcPr>
                  <w:p w:rsidR="00F661AF" w:rsidRDefault="00F661AF" w:rsidP="00732DCB">
                    <w:pPr>
                      <w:jc w:val="right"/>
                      <w:rPr>
                        <w:szCs w:val="21"/>
                      </w:rPr>
                    </w:pPr>
                    <w:r>
                      <w:t>229,131.05</w:t>
                    </w:r>
                  </w:p>
                </w:tc>
                <w:tc>
                  <w:tcPr>
                    <w:tcW w:w="939" w:type="pct"/>
                  </w:tcPr>
                  <w:p w:rsidR="00F661AF" w:rsidRDefault="00F661AF" w:rsidP="00732DCB">
                    <w:pPr>
                      <w:jc w:val="right"/>
                      <w:rPr>
                        <w:szCs w:val="21"/>
                      </w:rPr>
                    </w:pPr>
                    <w:r>
                      <w:t>100.00</w:t>
                    </w:r>
                  </w:p>
                </w:tc>
                <w:tc>
                  <w:tcPr>
                    <w:tcW w:w="1023" w:type="pct"/>
                  </w:tcPr>
                  <w:p w:rsidR="00F661AF" w:rsidRDefault="00F661AF" w:rsidP="00732DCB">
                    <w:pPr>
                      <w:rPr>
                        <w:szCs w:val="21"/>
                      </w:rPr>
                    </w:pPr>
                    <w:r>
                      <w:t>无法收回</w:t>
                    </w:r>
                  </w:p>
                </w:tc>
              </w:tr>
            </w:sdtContent>
          </w:sdt>
          <w:sdt>
            <w:sdtPr>
              <w:rPr>
                <w:szCs w:val="21"/>
              </w:rPr>
              <w:alias w:val="按单项计提坏账准备的应收账款详细名称明细"/>
              <w:tag w:val="_TUP_7d92570101f141ecb63ab18937afc316"/>
              <w:id w:val="1334306"/>
              <w:lock w:val="sdtLocked"/>
            </w:sdtPr>
            <w:sdtContent>
              <w:tr w:rsidR="00F661AF" w:rsidTr="00732DCB">
                <w:tc>
                  <w:tcPr>
                    <w:tcW w:w="1160" w:type="pct"/>
                  </w:tcPr>
                  <w:p w:rsidR="00F661AF" w:rsidRDefault="00F661AF" w:rsidP="00732DCB">
                    <w:pPr>
                      <w:rPr>
                        <w:szCs w:val="21"/>
                      </w:rPr>
                    </w:pPr>
                    <w:r>
                      <w:t>广州市乐达包装制品有限公司</w:t>
                    </w:r>
                  </w:p>
                </w:tc>
                <w:tc>
                  <w:tcPr>
                    <w:tcW w:w="939" w:type="pct"/>
                  </w:tcPr>
                  <w:p w:rsidR="00F661AF" w:rsidRDefault="00F661AF" w:rsidP="00732DCB">
                    <w:pPr>
                      <w:jc w:val="right"/>
                      <w:rPr>
                        <w:szCs w:val="21"/>
                      </w:rPr>
                    </w:pPr>
                    <w:r>
                      <w:t>120,000.00</w:t>
                    </w:r>
                  </w:p>
                </w:tc>
                <w:tc>
                  <w:tcPr>
                    <w:tcW w:w="940" w:type="pct"/>
                  </w:tcPr>
                  <w:p w:rsidR="00F661AF" w:rsidRDefault="00F661AF" w:rsidP="00732DCB">
                    <w:pPr>
                      <w:jc w:val="right"/>
                      <w:rPr>
                        <w:szCs w:val="21"/>
                      </w:rPr>
                    </w:pPr>
                    <w:r>
                      <w:t>120,000.00</w:t>
                    </w:r>
                  </w:p>
                </w:tc>
                <w:tc>
                  <w:tcPr>
                    <w:tcW w:w="939" w:type="pct"/>
                  </w:tcPr>
                  <w:p w:rsidR="00F661AF" w:rsidRDefault="00F661AF" w:rsidP="00732DCB">
                    <w:pPr>
                      <w:jc w:val="right"/>
                      <w:rPr>
                        <w:szCs w:val="21"/>
                      </w:rPr>
                    </w:pPr>
                    <w:r>
                      <w:t>100.00</w:t>
                    </w:r>
                  </w:p>
                </w:tc>
                <w:tc>
                  <w:tcPr>
                    <w:tcW w:w="1023" w:type="pct"/>
                  </w:tcPr>
                  <w:p w:rsidR="00F661AF" w:rsidRDefault="00F661AF" w:rsidP="00732DCB">
                    <w:pPr>
                      <w:rPr>
                        <w:szCs w:val="21"/>
                      </w:rPr>
                    </w:pPr>
                    <w:r>
                      <w:t>无法收回</w:t>
                    </w:r>
                  </w:p>
                </w:tc>
              </w:tr>
            </w:sdtContent>
          </w:sdt>
          <w:sdt>
            <w:sdtPr>
              <w:rPr>
                <w:szCs w:val="21"/>
              </w:rPr>
              <w:alias w:val="按单项计提坏账准备的应收账款详细名称明细"/>
              <w:tag w:val="_TUP_7d92570101f141ecb63ab18937afc316"/>
              <w:id w:val="1334307"/>
              <w:lock w:val="sdtLocked"/>
            </w:sdtPr>
            <w:sdtContent>
              <w:tr w:rsidR="00F661AF" w:rsidTr="00732DCB">
                <w:tc>
                  <w:tcPr>
                    <w:tcW w:w="1160" w:type="pct"/>
                  </w:tcPr>
                  <w:p w:rsidR="00F661AF" w:rsidRDefault="00F661AF" w:rsidP="00732DCB">
                    <w:pPr>
                      <w:rPr>
                        <w:szCs w:val="21"/>
                      </w:rPr>
                    </w:pPr>
                    <w:r>
                      <w:t>常德金德新材料科技股份有限公司</w:t>
                    </w:r>
                  </w:p>
                </w:tc>
                <w:tc>
                  <w:tcPr>
                    <w:tcW w:w="939" w:type="pct"/>
                  </w:tcPr>
                  <w:p w:rsidR="00F661AF" w:rsidRDefault="00F661AF" w:rsidP="00732DCB">
                    <w:pPr>
                      <w:jc w:val="right"/>
                      <w:rPr>
                        <w:szCs w:val="21"/>
                      </w:rPr>
                    </w:pPr>
                    <w:r>
                      <w:t>88,839.60</w:t>
                    </w:r>
                  </w:p>
                </w:tc>
                <w:tc>
                  <w:tcPr>
                    <w:tcW w:w="940" w:type="pct"/>
                  </w:tcPr>
                  <w:p w:rsidR="00F661AF" w:rsidRDefault="00F661AF" w:rsidP="00732DCB">
                    <w:pPr>
                      <w:jc w:val="right"/>
                      <w:rPr>
                        <w:szCs w:val="21"/>
                      </w:rPr>
                    </w:pPr>
                    <w:r>
                      <w:t>88,839.60</w:t>
                    </w:r>
                  </w:p>
                </w:tc>
                <w:tc>
                  <w:tcPr>
                    <w:tcW w:w="939" w:type="pct"/>
                  </w:tcPr>
                  <w:p w:rsidR="00F661AF" w:rsidRDefault="00F661AF" w:rsidP="00732DCB">
                    <w:pPr>
                      <w:jc w:val="right"/>
                      <w:rPr>
                        <w:szCs w:val="21"/>
                      </w:rPr>
                    </w:pPr>
                    <w:r>
                      <w:t>100.00</w:t>
                    </w:r>
                  </w:p>
                </w:tc>
                <w:tc>
                  <w:tcPr>
                    <w:tcW w:w="1023" w:type="pct"/>
                  </w:tcPr>
                  <w:p w:rsidR="00F661AF" w:rsidRDefault="00F661AF" w:rsidP="00732DCB">
                    <w:pPr>
                      <w:rPr>
                        <w:szCs w:val="21"/>
                      </w:rPr>
                    </w:pPr>
                    <w:r>
                      <w:t>无法收回</w:t>
                    </w:r>
                  </w:p>
                </w:tc>
              </w:tr>
            </w:sdtContent>
          </w:sdt>
          <w:sdt>
            <w:sdtPr>
              <w:rPr>
                <w:szCs w:val="21"/>
              </w:rPr>
              <w:alias w:val="按单项计提坏账准备的应收账款详细名称明细"/>
              <w:tag w:val="_TUP_7d92570101f141ecb63ab18937afc316"/>
              <w:id w:val="1334308"/>
              <w:lock w:val="sdtLocked"/>
            </w:sdtPr>
            <w:sdtContent>
              <w:tr w:rsidR="00F661AF" w:rsidTr="00732DCB">
                <w:tc>
                  <w:tcPr>
                    <w:tcW w:w="1160" w:type="pct"/>
                  </w:tcPr>
                  <w:p w:rsidR="00F661AF" w:rsidRDefault="00F661AF" w:rsidP="00732DCB">
                    <w:pPr>
                      <w:rPr>
                        <w:szCs w:val="21"/>
                      </w:rPr>
                    </w:pPr>
                    <w:r>
                      <w:t>玉溪汇达商贸有限公司</w:t>
                    </w:r>
                  </w:p>
                </w:tc>
                <w:tc>
                  <w:tcPr>
                    <w:tcW w:w="939" w:type="pct"/>
                  </w:tcPr>
                  <w:p w:rsidR="00F661AF" w:rsidRDefault="00F661AF" w:rsidP="00732DCB">
                    <w:pPr>
                      <w:jc w:val="right"/>
                      <w:rPr>
                        <w:szCs w:val="21"/>
                      </w:rPr>
                    </w:pPr>
                    <w:r>
                      <w:t>44,736.00</w:t>
                    </w:r>
                  </w:p>
                </w:tc>
                <w:tc>
                  <w:tcPr>
                    <w:tcW w:w="940" w:type="pct"/>
                  </w:tcPr>
                  <w:p w:rsidR="00F661AF" w:rsidRDefault="00F661AF" w:rsidP="00732DCB">
                    <w:pPr>
                      <w:jc w:val="right"/>
                      <w:rPr>
                        <w:szCs w:val="21"/>
                      </w:rPr>
                    </w:pPr>
                    <w:r>
                      <w:t>44,736.00</w:t>
                    </w:r>
                  </w:p>
                </w:tc>
                <w:tc>
                  <w:tcPr>
                    <w:tcW w:w="939" w:type="pct"/>
                  </w:tcPr>
                  <w:p w:rsidR="00F661AF" w:rsidRDefault="00F661AF" w:rsidP="00732DCB">
                    <w:pPr>
                      <w:jc w:val="right"/>
                      <w:rPr>
                        <w:szCs w:val="21"/>
                      </w:rPr>
                    </w:pPr>
                    <w:r>
                      <w:t>100.00</w:t>
                    </w:r>
                  </w:p>
                </w:tc>
                <w:tc>
                  <w:tcPr>
                    <w:tcW w:w="1023" w:type="pct"/>
                  </w:tcPr>
                  <w:p w:rsidR="00F661AF" w:rsidRDefault="00F661AF" w:rsidP="00732DCB">
                    <w:pPr>
                      <w:rPr>
                        <w:szCs w:val="21"/>
                      </w:rPr>
                    </w:pPr>
                    <w:r>
                      <w:t>无法收回</w:t>
                    </w:r>
                  </w:p>
                </w:tc>
              </w:tr>
            </w:sdtContent>
          </w:sdt>
          <w:sdt>
            <w:sdtPr>
              <w:rPr>
                <w:szCs w:val="21"/>
              </w:rPr>
              <w:alias w:val="按单项计提坏账准备的应收账款详细名称明细"/>
              <w:tag w:val="_TUP_7d92570101f141ecb63ab18937afc316"/>
              <w:id w:val="1334309"/>
              <w:lock w:val="sdtLocked"/>
            </w:sdtPr>
            <w:sdtContent>
              <w:tr w:rsidR="00F661AF" w:rsidTr="00732DCB">
                <w:tc>
                  <w:tcPr>
                    <w:tcW w:w="1160" w:type="pct"/>
                  </w:tcPr>
                  <w:p w:rsidR="00F661AF" w:rsidRDefault="00F661AF" w:rsidP="00732DCB">
                    <w:pPr>
                      <w:rPr>
                        <w:szCs w:val="21"/>
                      </w:rPr>
                    </w:pPr>
                    <w:r>
                      <w:t>湖北淡雅香生物科技股份有限公司</w:t>
                    </w:r>
                  </w:p>
                </w:tc>
                <w:tc>
                  <w:tcPr>
                    <w:tcW w:w="939" w:type="pct"/>
                  </w:tcPr>
                  <w:p w:rsidR="00F661AF" w:rsidRDefault="00F661AF" w:rsidP="00732DCB">
                    <w:pPr>
                      <w:jc w:val="right"/>
                      <w:rPr>
                        <w:szCs w:val="21"/>
                      </w:rPr>
                    </w:pPr>
                    <w:r>
                      <w:t>11,959.58</w:t>
                    </w:r>
                  </w:p>
                </w:tc>
                <w:tc>
                  <w:tcPr>
                    <w:tcW w:w="940" w:type="pct"/>
                  </w:tcPr>
                  <w:p w:rsidR="00F661AF" w:rsidRDefault="00F661AF" w:rsidP="00732DCB">
                    <w:pPr>
                      <w:jc w:val="right"/>
                      <w:rPr>
                        <w:szCs w:val="21"/>
                      </w:rPr>
                    </w:pPr>
                    <w:r>
                      <w:t>11,959.58</w:t>
                    </w:r>
                  </w:p>
                </w:tc>
                <w:tc>
                  <w:tcPr>
                    <w:tcW w:w="939" w:type="pct"/>
                  </w:tcPr>
                  <w:p w:rsidR="00F661AF" w:rsidRDefault="00F661AF" w:rsidP="00732DCB">
                    <w:pPr>
                      <w:jc w:val="right"/>
                      <w:rPr>
                        <w:szCs w:val="21"/>
                      </w:rPr>
                    </w:pPr>
                    <w:r>
                      <w:t>100.00</w:t>
                    </w:r>
                  </w:p>
                </w:tc>
                <w:tc>
                  <w:tcPr>
                    <w:tcW w:w="1023" w:type="pct"/>
                  </w:tcPr>
                  <w:p w:rsidR="00F661AF" w:rsidRDefault="00F661AF" w:rsidP="00732DCB">
                    <w:pPr>
                      <w:rPr>
                        <w:szCs w:val="21"/>
                      </w:rPr>
                    </w:pPr>
                    <w:r>
                      <w:t>无法收回</w:t>
                    </w:r>
                  </w:p>
                </w:tc>
              </w:tr>
            </w:sdtContent>
          </w:sdt>
          <w:sdt>
            <w:sdtPr>
              <w:rPr>
                <w:szCs w:val="21"/>
              </w:rPr>
              <w:alias w:val="按单项计提坏账准备的应收账款详细名称明细"/>
              <w:tag w:val="_TUP_7d92570101f141ecb63ab18937afc316"/>
              <w:id w:val="1334310"/>
              <w:lock w:val="sdtLocked"/>
            </w:sdtPr>
            <w:sdtContent>
              <w:tr w:rsidR="00F661AF" w:rsidTr="00732DCB">
                <w:tc>
                  <w:tcPr>
                    <w:tcW w:w="1160" w:type="pct"/>
                  </w:tcPr>
                  <w:p w:rsidR="00F661AF" w:rsidRDefault="00F661AF" w:rsidP="00732DCB">
                    <w:pPr>
                      <w:rPr>
                        <w:szCs w:val="21"/>
                      </w:rPr>
                    </w:pPr>
                    <w:r>
                      <w:t>湖北金叶玉阳化纤有限公司</w:t>
                    </w:r>
                  </w:p>
                </w:tc>
                <w:tc>
                  <w:tcPr>
                    <w:tcW w:w="939" w:type="pct"/>
                  </w:tcPr>
                  <w:p w:rsidR="00F661AF" w:rsidRDefault="00F661AF" w:rsidP="00732DCB">
                    <w:pPr>
                      <w:jc w:val="right"/>
                      <w:rPr>
                        <w:szCs w:val="21"/>
                      </w:rPr>
                    </w:pPr>
                    <w:r>
                      <w:t>4,985.24</w:t>
                    </w:r>
                  </w:p>
                </w:tc>
                <w:tc>
                  <w:tcPr>
                    <w:tcW w:w="940" w:type="pct"/>
                  </w:tcPr>
                  <w:p w:rsidR="00F661AF" w:rsidRDefault="00F661AF" w:rsidP="00732DCB">
                    <w:pPr>
                      <w:jc w:val="right"/>
                      <w:rPr>
                        <w:szCs w:val="21"/>
                      </w:rPr>
                    </w:pPr>
                    <w:r>
                      <w:t>4,985.24</w:t>
                    </w:r>
                  </w:p>
                </w:tc>
                <w:tc>
                  <w:tcPr>
                    <w:tcW w:w="939" w:type="pct"/>
                  </w:tcPr>
                  <w:p w:rsidR="00F661AF" w:rsidRDefault="00F661AF" w:rsidP="00732DCB">
                    <w:pPr>
                      <w:jc w:val="right"/>
                      <w:rPr>
                        <w:szCs w:val="21"/>
                      </w:rPr>
                    </w:pPr>
                    <w:r>
                      <w:t>100.00</w:t>
                    </w:r>
                  </w:p>
                </w:tc>
                <w:tc>
                  <w:tcPr>
                    <w:tcW w:w="1023" w:type="pct"/>
                  </w:tcPr>
                  <w:p w:rsidR="00F661AF" w:rsidRDefault="00F661AF" w:rsidP="00732DCB">
                    <w:pPr>
                      <w:rPr>
                        <w:szCs w:val="21"/>
                      </w:rPr>
                    </w:pPr>
                    <w:r>
                      <w:t>无法收回</w:t>
                    </w:r>
                  </w:p>
                </w:tc>
              </w:tr>
            </w:sdtContent>
          </w:sdt>
          <w:sdt>
            <w:sdtPr>
              <w:rPr>
                <w:szCs w:val="21"/>
              </w:rPr>
              <w:alias w:val="按单项计提坏账准备的应收账款详细名称明细"/>
              <w:tag w:val="_TUP_7d92570101f141ecb63ab18937afc316"/>
              <w:id w:val="1334311"/>
              <w:lock w:val="sdtLocked"/>
            </w:sdtPr>
            <w:sdtContent>
              <w:tr w:rsidR="00F661AF" w:rsidTr="00732DCB">
                <w:tc>
                  <w:tcPr>
                    <w:tcW w:w="1160" w:type="pct"/>
                  </w:tcPr>
                  <w:p w:rsidR="00F661AF" w:rsidRDefault="00F661AF" w:rsidP="00732DCB">
                    <w:pPr>
                      <w:rPr>
                        <w:szCs w:val="21"/>
                      </w:rPr>
                    </w:pPr>
                    <w:r>
                      <w:t>湖北烟草民意纸业有限公司</w:t>
                    </w:r>
                  </w:p>
                </w:tc>
                <w:tc>
                  <w:tcPr>
                    <w:tcW w:w="939" w:type="pct"/>
                  </w:tcPr>
                  <w:p w:rsidR="00F661AF" w:rsidRDefault="00F661AF" w:rsidP="00732DCB">
                    <w:pPr>
                      <w:jc w:val="right"/>
                      <w:rPr>
                        <w:szCs w:val="21"/>
                      </w:rPr>
                    </w:pPr>
                    <w:r>
                      <w:t>3,378.79</w:t>
                    </w:r>
                  </w:p>
                </w:tc>
                <w:tc>
                  <w:tcPr>
                    <w:tcW w:w="940" w:type="pct"/>
                  </w:tcPr>
                  <w:p w:rsidR="00F661AF" w:rsidRDefault="00F661AF" w:rsidP="00732DCB">
                    <w:pPr>
                      <w:jc w:val="right"/>
                      <w:rPr>
                        <w:szCs w:val="21"/>
                      </w:rPr>
                    </w:pPr>
                    <w:r>
                      <w:t>3,378.79</w:t>
                    </w:r>
                  </w:p>
                </w:tc>
                <w:tc>
                  <w:tcPr>
                    <w:tcW w:w="939" w:type="pct"/>
                  </w:tcPr>
                  <w:p w:rsidR="00F661AF" w:rsidRDefault="00F661AF" w:rsidP="00732DCB">
                    <w:pPr>
                      <w:jc w:val="right"/>
                      <w:rPr>
                        <w:szCs w:val="21"/>
                      </w:rPr>
                    </w:pPr>
                    <w:r>
                      <w:t>100.00</w:t>
                    </w:r>
                  </w:p>
                </w:tc>
                <w:tc>
                  <w:tcPr>
                    <w:tcW w:w="1023" w:type="pct"/>
                  </w:tcPr>
                  <w:p w:rsidR="00F661AF" w:rsidRDefault="00F661AF" w:rsidP="00732DCB">
                    <w:pPr>
                      <w:rPr>
                        <w:szCs w:val="21"/>
                      </w:rPr>
                    </w:pPr>
                    <w:r>
                      <w:t>无法收回</w:t>
                    </w:r>
                  </w:p>
                </w:tc>
              </w:tr>
            </w:sdtContent>
          </w:sdt>
          <w:tr w:rsidR="00F661AF" w:rsidTr="00732DCB">
            <w:sdt>
              <w:sdtPr>
                <w:tag w:val="_PLD_dd91ad8a33154a4397fe05ffbb5a6db7"/>
                <w:id w:val="1334312"/>
                <w:lock w:val="sdtLocked"/>
              </w:sdtPr>
              <w:sdtContent>
                <w:tc>
                  <w:tcPr>
                    <w:tcW w:w="1160" w:type="pct"/>
                    <w:vAlign w:val="center"/>
                  </w:tcPr>
                  <w:p w:rsidR="00F661AF" w:rsidRDefault="00F661AF" w:rsidP="00732DCB">
                    <w:pPr>
                      <w:jc w:val="center"/>
                      <w:rPr>
                        <w:szCs w:val="21"/>
                      </w:rPr>
                    </w:pPr>
                    <w:r>
                      <w:rPr>
                        <w:rFonts w:hint="eastAsia"/>
                        <w:szCs w:val="21"/>
                      </w:rPr>
                      <w:t>合计</w:t>
                    </w:r>
                  </w:p>
                </w:tc>
              </w:sdtContent>
            </w:sdt>
            <w:tc>
              <w:tcPr>
                <w:tcW w:w="939" w:type="pct"/>
              </w:tcPr>
              <w:p w:rsidR="00F661AF" w:rsidRDefault="00F661AF" w:rsidP="00732DCB">
                <w:pPr>
                  <w:jc w:val="right"/>
                  <w:rPr>
                    <w:szCs w:val="21"/>
                  </w:rPr>
                </w:pPr>
                <w:r>
                  <w:t>14,908,617.19</w:t>
                </w:r>
              </w:p>
            </w:tc>
            <w:tc>
              <w:tcPr>
                <w:tcW w:w="940" w:type="pct"/>
              </w:tcPr>
              <w:p w:rsidR="00F661AF" w:rsidRDefault="00F661AF" w:rsidP="00732DCB">
                <w:pPr>
                  <w:jc w:val="right"/>
                  <w:rPr>
                    <w:szCs w:val="21"/>
                  </w:rPr>
                </w:pPr>
                <w:r>
                  <w:t>14,908,617.19</w:t>
                </w:r>
              </w:p>
            </w:tc>
            <w:tc>
              <w:tcPr>
                <w:tcW w:w="939" w:type="pct"/>
              </w:tcPr>
              <w:p w:rsidR="00F661AF" w:rsidRDefault="00F661AF" w:rsidP="00732DCB">
                <w:pPr>
                  <w:jc w:val="right"/>
                  <w:rPr>
                    <w:szCs w:val="21"/>
                  </w:rPr>
                </w:pPr>
                <w:r>
                  <w:t>100.00</w:t>
                </w:r>
              </w:p>
            </w:tc>
            <w:tc>
              <w:tcPr>
                <w:tcW w:w="1023" w:type="pct"/>
                <w:vAlign w:val="center"/>
              </w:tcPr>
              <w:p w:rsidR="00F661AF" w:rsidRDefault="00F661AF" w:rsidP="00732DCB">
                <w:pPr>
                  <w:jc w:val="center"/>
                  <w:rPr>
                    <w:szCs w:val="21"/>
                  </w:rPr>
                </w:pPr>
                <w:r>
                  <w:rPr>
                    <w:rFonts w:hint="eastAsia"/>
                    <w:szCs w:val="21"/>
                  </w:rPr>
                  <w:t> </w:t>
                </w:r>
              </w:p>
            </w:tc>
          </w:tr>
        </w:tbl>
        <w:p w:rsidR="00F661AF" w:rsidRDefault="00F661AF"/>
        <w:p w:rsidR="00E640B7" w:rsidRDefault="006B2B5D">
          <w:pPr>
            <w:rPr>
              <w:szCs w:val="21"/>
            </w:rPr>
          </w:pPr>
          <w:r>
            <w:rPr>
              <w:rFonts w:hint="eastAsia"/>
              <w:szCs w:val="21"/>
            </w:rPr>
            <w:t>按单项计提坏账准备的说明：</w:t>
          </w:r>
        </w:p>
        <w:sdt>
          <w:sdtPr>
            <w:rPr>
              <w:szCs w:val="21"/>
            </w:rPr>
            <w:alias w:val="是否适用：按单项计提坏账准备的应收账款说明[双击切换]"/>
            <w:tag w:val="_GBC_e665d0e996124f458355f06bf32118ca"/>
            <w:id w:val="-1797213565"/>
            <w:lock w:val="sdtLocked"/>
            <w:placeholder>
              <w:docPart w:val="GBC22222222222222222222222222222"/>
            </w:placeholder>
          </w:sdtPr>
          <w:sdtContent>
            <w:p w:rsidR="00E640B7" w:rsidRDefault="00507434" w:rsidP="00F661AF">
              <w:pPr>
                <w:rPr>
                  <w:szCs w:val="21"/>
                </w:rPr>
              </w:pPr>
              <w:r>
                <w:rPr>
                  <w:szCs w:val="21"/>
                </w:rPr>
                <w:fldChar w:fldCharType="begin"/>
              </w:r>
              <w:r w:rsidR="00F661AF">
                <w:rPr>
                  <w:szCs w:val="21"/>
                </w:rPr>
                <w:instrText xml:space="preserve"> MACROBUTTON  SnrToggleCheckbox □适用 </w:instrText>
              </w:r>
              <w:r>
                <w:rPr>
                  <w:szCs w:val="21"/>
                </w:rPr>
                <w:fldChar w:fldCharType="end"/>
              </w:r>
              <w:r>
                <w:rPr>
                  <w:szCs w:val="21"/>
                </w:rPr>
                <w:fldChar w:fldCharType="begin"/>
              </w:r>
              <w:r w:rsidR="00F661AF">
                <w:rPr>
                  <w:szCs w:val="21"/>
                </w:rPr>
                <w:instrText xml:space="preserve"> MACROBUTTON  SnrToggleCheckbox √不适用 </w:instrText>
              </w:r>
              <w:r>
                <w:rPr>
                  <w:szCs w:val="21"/>
                </w:rPr>
                <w:fldChar w:fldCharType="end"/>
              </w:r>
            </w:p>
          </w:sdtContent>
        </w:sdt>
        <w:p w:rsidR="00E640B7" w:rsidRDefault="00507434"/>
        <w:bookmarkEnd w:id="159" w:displacedByCustomXml="next"/>
      </w:sdtContent>
    </w:sdt>
    <w:sdt>
      <w:sdtPr>
        <w:rPr>
          <w:rFonts w:hint="eastAsia"/>
          <w:szCs w:val="21"/>
        </w:rPr>
        <w:tag w:val="_PLD_21b31dda4e9f44bd901ccb9e126e1392"/>
        <w:id w:val="-1946986156"/>
        <w:lock w:val="sdtLocked"/>
        <w:placeholder>
          <w:docPart w:val="GBC22222222222222222222222222222"/>
        </w:placeholder>
      </w:sdtPr>
      <w:sdtContent>
        <w:p w:rsidR="00E640B7" w:rsidRDefault="006B2B5D">
          <w:pPr>
            <w:rPr>
              <w:szCs w:val="21"/>
            </w:rPr>
          </w:pPr>
          <w:r>
            <w:rPr>
              <w:rFonts w:hint="eastAsia"/>
              <w:szCs w:val="21"/>
            </w:rPr>
            <w:t>按组合计提坏账准备：</w:t>
          </w:r>
        </w:p>
      </w:sdtContent>
    </w:sdt>
    <w:sdt>
      <w:sdtPr>
        <w:rPr>
          <w:rFonts w:hint="eastAsia"/>
        </w:rPr>
        <w:alias w:val="是否适用：按组合计提坏账准备的应收账款详细情况[双击切换]"/>
        <w:tag w:val="_GBC_600909a2591c4c1187685fb640783e4a"/>
        <w:id w:val="1848909585"/>
        <w:lock w:val="sdtContentLocked"/>
        <w:placeholder>
          <w:docPart w:val="GBC22222222222222222222222222222"/>
        </w:placeholder>
      </w:sdtPr>
      <w:sdtContent>
        <w:p w:rsidR="00E640B7" w:rsidRDefault="00507434">
          <w:r>
            <w:fldChar w:fldCharType="begin"/>
          </w:r>
          <w:r w:rsidR="00F661AF">
            <w:instrText xml:space="preserve"> MACROBUTTON  SnrToggleCheckbox √适用 </w:instrText>
          </w:r>
          <w:r>
            <w:fldChar w:fldCharType="end"/>
          </w:r>
          <w:r>
            <w:fldChar w:fldCharType="begin"/>
          </w:r>
          <w:r w:rsidR="00F661AF">
            <w:instrText xml:space="preserve"> MACROBUTTON  SnrToggleCheckbox □不适用 </w:instrText>
          </w:r>
          <w:r>
            <w:fldChar w:fldCharType="end"/>
          </w:r>
        </w:p>
      </w:sdtContent>
    </w:sdt>
    <w:bookmarkStart w:id="160" w:name="_Hlk533607573" w:displacedByCustomXml="next"/>
    <w:sdt>
      <w:sdtPr>
        <w:rPr>
          <w:rFonts w:hint="eastAsia"/>
          <w:szCs w:val="21"/>
        </w:rPr>
        <w:alias w:val="模块:按组合计提坏账准备"/>
        <w:tag w:val="_SEC_04cea84e35a1467eb05df185ad69482a"/>
        <w:id w:val="73171432"/>
        <w:lock w:val="sdtLocked"/>
        <w:placeholder>
          <w:docPart w:val="GBC22222222222222222222222222222"/>
        </w:placeholder>
      </w:sdtPr>
      <w:sdtEndPr>
        <w:rPr>
          <w:rFonts w:hint="default"/>
          <w:szCs w:val="24"/>
        </w:rPr>
      </w:sdtEndPr>
      <w:sdtContent>
        <w:p w:rsidR="00E640B7" w:rsidRDefault="006B2B5D">
          <w:pPr>
            <w:rPr>
              <w:szCs w:val="21"/>
            </w:rPr>
          </w:pPr>
          <w:r>
            <w:rPr>
              <w:rFonts w:hint="eastAsia"/>
              <w:szCs w:val="21"/>
            </w:rPr>
            <w:t>组合计提项目：</w:t>
          </w:r>
          <w:sdt>
            <w:sdtPr>
              <w:rPr>
                <w:rFonts w:hint="eastAsia"/>
                <w:szCs w:val="21"/>
              </w:rPr>
              <w:alias w:val="按组合计提坏账准备的应收账款明细-组合名称"/>
              <w:tag w:val="_GBC_a99af83acd7e492a99d5eed2536b8adb"/>
              <w:id w:val="-1024634188"/>
              <w:lock w:val="sdtLocked"/>
              <w:placeholder>
                <w:docPart w:val="GBC22222222222222222222222222222"/>
              </w:placeholder>
              <w:comboBox>
                <w:listItem w:displayText="按组合计提坏账准备" w:value="按组合计提坏账准备"/>
              </w:comboBox>
            </w:sdtPr>
            <w:sdtContent>
              <w:r w:rsidR="00B2698E">
                <w:rPr>
                  <w:rFonts w:hint="eastAsia"/>
                  <w:szCs w:val="21"/>
                </w:rPr>
                <w:t>账龄组合</w:t>
              </w:r>
            </w:sdtContent>
          </w:sdt>
        </w:p>
        <w:p w:rsidR="00E640B7" w:rsidRDefault="006B2B5D">
          <w:pPr>
            <w:autoSpaceDE w:val="0"/>
            <w:autoSpaceDN w:val="0"/>
            <w:adjustRightInd w:val="0"/>
            <w:ind w:left="5880" w:right="105"/>
            <w:jc w:val="right"/>
            <w:rPr>
              <w:szCs w:val="21"/>
            </w:rPr>
          </w:pPr>
          <w:r>
            <w:rPr>
              <w:rFonts w:hint="eastAsia"/>
              <w:szCs w:val="21"/>
            </w:rPr>
            <w:t>单位：</w:t>
          </w:r>
          <w:sdt>
            <w:sdtPr>
              <w:rPr>
                <w:rFonts w:hint="eastAsia"/>
                <w:szCs w:val="21"/>
              </w:rPr>
              <w:alias w:val="单位：按组合计提坏账准备的应收账款详细情况"/>
              <w:tag w:val="_GBC_048426f3fbc6488d9ff13660d47dce88"/>
              <w:id w:val="739416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按组合计提坏账准备的应收账款详细情况"/>
              <w:tag w:val="_GBC_2a89eacddb4842daa40a2883ae740824"/>
              <w:id w:val="-12574445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6"/>
            <w:gridCol w:w="2309"/>
            <w:gridCol w:w="2351"/>
            <w:gridCol w:w="2293"/>
          </w:tblGrid>
          <w:tr w:rsidR="00F661AF" w:rsidTr="00732DCB">
            <w:sdt>
              <w:sdtPr>
                <w:tag w:val="_PLD_76fac25a376f4d4b884d95c8c8b4cdbd"/>
                <w:id w:val="1334388"/>
                <w:lock w:val="sdtLocked"/>
              </w:sdtPr>
              <w:sdtContent>
                <w:tc>
                  <w:tcPr>
                    <w:tcW w:w="1158" w:type="pct"/>
                    <w:vMerge w:val="restart"/>
                    <w:vAlign w:val="center"/>
                  </w:tcPr>
                  <w:p w:rsidR="00F661AF" w:rsidRDefault="00F661AF" w:rsidP="00732DCB">
                    <w:pPr>
                      <w:jc w:val="center"/>
                      <w:rPr>
                        <w:szCs w:val="21"/>
                      </w:rPr>
                    </w:pPr>
                    <w:r>
                      <w:rPr>
                        <w:rFonts w:hint="eastAsia"/>
                        <w:szCs w:val="21"/>
                      </w:rPr>
                      <w:t>名称</w:t>
                    </w:r>
                  </w:p>
                </w:tc>
              </w:sdtContent>
            </w:sdt>
            <w:sdt>
              <w:sdtPr>
                <w:tag w:val="_PLD_2ea73da2ba22410090605fad4228c06a"/>
                <w:id w:val="1334389"/>
                <w:lock w:val="sdtLocked"/>
              </w:sdtPr>
              <w:sdtContent>
                <w:tc>
                  <w:tcPr>
                    <w:tcW w:w="3842" w:type="pct"/>
                    <w:gridSpan w:val="3"/>
                    <w:vAlign w:val="center"/>
                  </w:tcPr>
                  <w:p w:rsidR="00F661AF" w:rsidRDefault="00F661AF" w:rsidP="00732DCB">
                    <w:pPr>
                      <w:jc w:val="center"/>
                      <w:rPr>
                        <w:szCs w:val="21"/>
                      </w:rPr>
                    </w:pPr>
                    <w:r>
                      <w:rPr>
                        <w:rFonts w:hint="eastAsia"/>
                        <w:szCs w:val="21"/>
                      </w:rPr>
                      <w:t>期末余额</w:t>
                    </w:r>
                  </w:p>
                </w:tc>
              </w:sdtContent>
            </w:sdt>
          </w:tr>
          <w:tr w:rsidR="00F661AF" w:rsidTr="00732DCB">
            <w:tc>
              <w:tcPr>
                <w:tcW w:w="1158" w:type="pct"/>
                <w:vMerge/>
              </w:tcPr>
              <w:p w:rsidR="00F661AF" w:rsidRDefault="00F661AF" w:rsidP="00732DCB">
                <w:pPr>
                  <w:jc w:val="center"/>
                  <w:rPr>
                    <w:szCs w:val="21"/>
                  </w:rPr>
                </w:pPr>
              </w:p>
            </w:tc>
            <w:sdt>
              <w:sdtPr>
                <w:tag w:val="_PLD_841eb33e3b60464dbe6b3cefac602503"/>
                <w:id w:val="1334390"/>
                <w:lock w:val="sdtLocked"/>
              </w:sdtPr>
              <w:sdtContent>
                <w:tc>
                  <w:tcPr>
                    <w:tcW w:w="1276" w:type="pct"/>
                    <w:vAlign w:val="center"/>
                  </w:tcPr>
                  <w:p w:rsidR="00F661AF" w:rsidRDefault="00F661AF" w:rsidP="00732DCB">
                    <w:pPr>
                      <w:jc w:val="center"/>
                      <w:rPr>
                        <w:szCs w:val="21"/>
                      </w:rPr>
                    </w:pPr>
                    <w:r>
                      <w:rPr>
                        <w:rFonts w:hint="eastAsia"/>
                        <w:szCs w:val="21"/>
                      </w:rPr>
                      <w:t>应收账款</w:t>
                    </w:r>
                  </w:p>
                </w:tc>
              </w:sdtContent>
            </w:sdt>
            <w:sdt>
              <w:sdtPr>
                <w:tag w:val="_PLD_b28da65f0aac478c80ab20a817d350ac"/>
                <w:id w:val="1334391"/>
                <w:lock w:val="sdtLocked"/>
              </w:sdtPr>
              <w:sdtContent>
                <w:tc>
                  <w:tcPr>
                    <w:tcW w:w="1299" w:type="pct"/>
                    <w:vAlign w:val="center"/>
                  </w:tcPr>
                  <w:p w:rsidR="00F661AF" w:rsidRDefault="00F661AF" w:rsidP="00732DCB">
                    <w:pPr>
                      <w:jc w:val="center"/>
                      <w:rPr>
                        <w:szCs w:val="21"/>
                      </w:rPr>
                    </w:pPr>
                    <w:r>
                      <w:rPr>
                        <w:rFonts w:hint="eastAsia"/>
                        <w:szCs w:val="21"/>
                      </w:rPr>
                      <w:t>坏账准备</w:t>
                    </w:r>
                  </w:p>
                </w:tc>
              </w:sdtContent>
            </w:sdt>
            <w:sdt>
              <w:sdtPr>
                <w:tag w:val="_PLD_98321f537bf94701b17705eae6c543e2"/>
                <w:id w:val="1334392"/>
                <w:lock w:val="sdtLocked"/>
              </w:sdtPr>
              <w:sdtContent>
                <w:tc>
                  <w:tcPr>
                    <w:tcW w:w="1267" w:type="pct"/>
                    <w:vAlign w:val="center"/>
                  </w:tcPr>
                  <w:p w:rsidR="00F661AF" w:rsidRDefault="00F661AF" w:rsidP="00732DCB">
                    <w:pPr>
                      <w:jc w:val="center"/>
                      <w:rPr>
                        <w:szCs w:val="21"/>
                      </w:rPr>
                    </w:pPr>
                    <w:r>
                      <w:rPr>
                        <w:szCs w:val="21"/>
                      </w:rPr>
                      <w:t>计提比例</w:t>
                    </w:r>
                    <w:r>
                      <w:rPr>
                        <w:rFonts w:hint="eastAsia"/>
                        <w:szCs w:val="21"/>
                      </w:rPr>
                      <w:t>（%）</w:t>
                    </w:r>
                  </w:p>
                </w:tc>
              </w:sdtContent>
            </w:sdt>
          </w:tr>
          <w:sdt>
            <w:sdtPr>
              <w:rPr>
                <w:szCs w:val="21"/>
              </w:rPr>
              <w:alias w:val="按组合计提坏账准备的应收账款详细名称明细"/>
              <w:tag w:val="_TUP_5014630afd484c5d916b4275ea3f536a"/>
              <w:id w:val="1334393"/>
              <w:lock w:val="sdtLocked"/>
            </w:sdtPr>
            <w:sdtContent>
              <w:tr w:rsidR="00F661AF" w:rsidTr="00732DCB">
                <w:tc>
                  <w:tcPr>
                    <w:tcW w:w="1158" w:type="pct"/>
                  </w:tcPr>
                  <w:p w:rsidR="00F661AF" w:rsidRDefault="00F661AF" w:rsidP="00732DCB">
                    <w:pPr>
                      <w:rPr>
                        <w:szCs w:val="21"/>
                      </w:rPr>
                    </w:pPr>
                    <w:r>
                      <w:t>账龄组合</w:t>
                    </w:r>
                  </w:p>
                </w:tc>
                <w:tc>
                  <w:tcPr>
                    <w:tcW w:w="1276" w:type="pct"/>
                  </w:tcPr>
                  <w:p w:rsidR="00F661AF" w:rsidRDefault="00F661AF" w:rsidP="00732DCB">
                    <w:pPr>
                      <w:jc w:val="right"/>
                      <w:rPr>
                        <w:szCs w:val="21"/>
                      </w:rPr>
                    </w:pPr>
                    <w:r>
                      <w:t>344,455,345.67</w:t>
                    </w:r>
                  </w:p>
                </w:tc>
                <w:tc>
                  <w:tcPr>
                    <w:tcW w:w="1299" w:type="pct"/>
                  </w:tcPr>
                  <w:p w:rsidR="00F661AF" w:rsidRDefault="00F661AF" w:rsidP="00732DCB">
                    <w:pPr>
                      <w:jc w:val="right"/>
                      <w:rPr>
                        <w:szCs w:val="21"/>
                      </w:rPr>
                    </w:pPr>
                    <w:r>
                      <w:t>20,195,474.95</w:t>
                    </w:r>
                  </w:p>
                </w:tc>
                <w:tc>
                  <w:tcPr>
                    <w:tcW w:w="1267" w:type="pct"/>
                  </w:tcPr>
                  <w:p w:rsidR="00F661AF" w:rsidRDefault="00F661AF" w:rsidP="00732DCB">
                    <w:pPr>
                      <w:jc w:val="right"/>
                      <w:rPr>
                        <w:szCs w:val="21"/>
                      </w:rPr>
                    </w:pPr>
                    <w:r>
                      <w:t>5.86</w:t>
                    </w:r>
                  </w:p>
                </w:tc>
              </w:tr>
            </w:sdtContent>
          </w:sdt>
          <w:sdt>
            <w:sdtPr>
              <w:rPr>
                <w:szCs w:val="21"/>
              </w:rPr>
              <w:alias w:val="按组合计提坏账准备的应收账款详细名称明细"/>
              <w:tag w:val="_TUP_5014630afd484c5d916b4275ea3f536a"/>
              <w:id w:val="1334394"/>
              <w:lock w:val="sdtLocked"/>
            </w:sdtPr>
            <w:sdtContent>
              <w:tr w:rsidR="00F661AF" w:rsidTr="00732DCB">
                <w:tc>
                  <w:tcPr>
                    <w:tcW w:w="1158" w:type="pct"/>
                  </w:tcPr>
                  <w:p w:rsidR="00F661AF" w:rsidRDefault="00F661AF" w:rsidP="00732DCB">
                    <w:pPr>
                      <w:rPr>
                        <w:szCs w:val="21"/>
                      </w:rPr>
                    </w:pPr>
                  </w:p>
                </w:tc>
                <w:tc>
                  <w:tcPr>
                    <w:tcW w:w="1276" w:type="pct"/>
                  </w:tcPr>
                  <w:p w:rsidR="00F661AF" w:rsidRDefault="00F661AF" w:rsidP="00732DCB">
                    <w:pPr>
                      <w:jc w:val="right"/>
                      <w:rPr>
                        <w:szCs w:val="21"/>
                      </w:rPr>
                    </w:pPr>
                  </w:p>
                </w:tc>
                <w:tc>
                  <w:tcPr>
                    <w:tcW w:w="1299" w:type="pct"/>
                  </w:tcPr>
                  <w:p w:rsidR="00F661AF" w:rsidRDefault="00F661AF" w:rsidP="00732DCB">
                    <w:pPr>
                      <w:jc w:val="right"/>
                      <w:rPr>
                        <w:szCs w:val="21"/>
                      </w:rPr>
                    </w:pPr>
                  </w:p>
                </w:tc>
                <w:tc>
                  <w:tcPr>
                    <w:tcW w:w="1267" w:type="pct"/>
                  </w:tcPr>
                  <w:p w:rsidR="00F661AF" w:rsidRDefault="00F661AF" w:rsidP="00732DCB">
                    <w:pPr>
                      <w:jc w:val="right"/>
                      <w:rPr>
                        <w:szCs w:val="21"/>
                      </w:rPr>
                    </w:pPr>
                  </w:p>
                </w:tc>
              </w:tr>
            </w:sdtContent>
          </w:sdt>
          <w:tr w:rsidR="00F661AF" w:rsidTr="00732DCB">
            <w:sdt>
              <w:sdtPr>
                <w:tag w:val="_PLD_569640e16f174d97a13c86bcebc1c4b9"/>
                <w:id w:val="1334395"/>
                <w:lock w:val="sdtLocked"/>
              </w:sdtPr>
              <w:sdtContent>
                <w:tc>
                  <w:tcPr>
                    <w:tcW w:w="1158" w:type="pct"/>
                    <w:vAlign w:val="center"/>
                  </w:tcPr>
                  <w:p w:rsidR="00F661AF" w:rsidRDefault="00F661AF" w:rsidP="00732DCB">
                    <w:pPr>
                      <w:jc w:val="center"/>
                      <w:rPr>
                        <w:szCs w:val="21"/>
                      </w:rPr>
                    </w:pPr>
                    <w:r>
                      <w:rPr>
                        <w:rFonts w:hint="eastAsia"/>
                        <w:szCs w:val="21"/>
                      </w:rPr>
                      <w:t>合计</w:t>
                    </w:r>
                  </w:p>
                </w:tc>
              </w:sdtContent>
            </w:sdt>
            <w:tc>
              <w:tcPr>
                <w:tcW w:w="1276" w:type="pct"/>
              </w:tcPr>
              <w:p w:rsidR="00F661AF" w:rsidRDefault="00F661AF" w:rsidP="00732DCB">
                <w:pPr>
                  <w:jc w:val="right"/>
                  <w:rPr>
                    <w:szCs w:val="21"/>
                  </w:rPr>
                </w:pPr>
                <w:r>
                  <w:t>344,455,345.67</w:t>
                </w:r>
              </w:p>
            </w:tc>
            <w:tc>
              <w:tcPr>
                <w:tcW w:w="1299" w:type="pct"/>
              </w:tcPr>
              <w:p w:rsidR="00F661AF" w:rsidRDefault="00F661AF" w:rsidP="00732DCB">
                <w:pPr>
                  <w:jc w:val="right"/>
                  <w:rPr>
                    <w:szCs w:val="21"/>
                  </w:rPr>
                </w:pPr>
                <w:r>
                  <w:t>20,195,474.95</w:t>
                </w:r>
              </w:p>
            </w:tc>
            <w:tc>
              <w:tcPr>
                <w:tcW w:w="1267" w:type="pct"/>
              </w:tcPr>
              <w:p w:rsidR="00F661AF" w:rsidRDefault="00F661AF" w:rsidP="00732DCB">
                <w:pPr>
                  <w:jc w:val="right"/>
                  <w:rPr>
                    <w:szCs w:val="21"/>
                  </w:rPr>
                </w:pPr>
                <w:r>
                  <w:t>5.86</w:t>
                </w:r>
              </w:p>
            </w:tc>
          </w:tr>
        </w:tbl>
        <w:p w:rsidR="00F661AF" w:rsidRDefault="00F661AF"/>
        <w:p w:rsidR="00E640B7" w:rsidRDefault="006B2B5D">
          <w:pPr>
            <w:rPr>
              <w:szCs w:val="21"/>
            </w:rPr>
          </w:pPr>
          <w:r>
            <w:rPr>
              <w:rFonts w:hint="eastAsia"/>
              <w:szCs w:val="21"/>
            </w:rPr>
            <w:t>按组合计提坏账的确认标准及说明：</w:t>
          </w:r>
        </w:p>
        <w:sdt>
          <w:sdtPr>
            <w:rPr>
              <w:szCs w:val="21"/>
            </w:rPr>
            <w:alias w:val="是否适用：按组合计提坏账准备的应收账款确认标准[双击切换]"/>
            <w:tag w:val="_GBC_d256dc36994548098f599f5c34cca3f5"/>
            <w:id w:val="2036932258"/>
            <w:lock w:val="sdtLocked"/>
            <w:placeholder>
              <w:docPart w:val="GBC22222222222222222222222222222"/>
            </w:placeholder>
          </w:sdtPr>
          <w:sdtContent>
            <w:p w:rsidR="00E640B7" w:rsidRDefault="00507434" w:rsidP="00F661AF">
              <w:pPr>
                <w:rPr>
                  <w:szCs w:val="21"/>
                </w:rPr>
              </w:pPr>
              <w:r>
                <w:rPr>
                  <w:szCs w:val="21"/>
                </w:rPr>
                <w:fldChar w:fldCharType="begin"/>
              </w:r>
              <w:r w:rsidR="00F661AF">
                <w:rPr>
                  <w:szCs w:val="21"/>
                </w:rPr>
                <w:instrText xml:space="preserve"> MACROBUTTON  SnrToggleCheckbox □适用 </w:instrText>
              </w:r>
              <w:r>
                <w:rPr>
                  <w:szCs w:val="21"/>
                </w:rPr>
                <w:fldChar w:fldCharType="end"/>
              </w:r>
              <w:r>
                <w:rPr>
                  <w:szCs w:val="21"/>
                </w:rPr>
                <w:fldChar w:fldCharType="begin"/>
              </w:r>
              <w:r w:rsidR="00F661AF">
                <w:rPr>
                  <w:szCs w:val="21"/>
                </w:rPr>
                <w:instrText xml:space="preserve"> MACROBUTTON  SnrToggleCheckbox √不适用 </w:instrText>
              </w:r>
              <w:r>
                <w:rPr>
                  <w:szCs w:val="21"/>
                </w:rPr>
                <w:fldChar w:fldCharType="end"/>
              </w:r>
            </w:p>
          </w:sdtContent>
        </w:sdt>
        <w:p w:rsidR="00E640B7" w:rsidRDefault="00507434"/>
      </w:sdtContent>
    </w:sdt>
    <w:bookmarkEnd w:id="160" w:displacedByCustomXml="prev"/>
    <w:bookmarkStart w:id="161" w:name="_Hlk534616257" w:displacedByCustomXml="next"/>
    <w:sdt>
      <w:sdtPr>
        <w:alias w:val="模块:如按照一般预计信用损失模型计提坏账，请参照其他应收款的披露方式披露"/>
        <w:tag w:val="_SEC_54bb5413eca24d3ab39af65d518cb352"/>
        <w:id w:val="-1295599872"/>
        <w:lock w:val="sdtLocked"/>
        <w:placeholder>
          <w:docPart w:val="GBC22222222222222222222222222222"/>
        </w:placeholder>
      </w:sdtPr>
      <w:sdtContent>
        <w:p w:rsidR="00E640B7" w:rsidRDefault="006B2B5D">
          <w:r>
            <w:rPr>
              <w:rFonts w:hint="eastAsia"/>
            </w:rPr>
            <w:t>如按预期信用损失一般模型计提坏账准备，请参照其他应收款披露：</w:t>
          </w:r>
        </w:p>
        <w:sdt>
          <w:sdtPr>
            <w:alias w:val="是否适用：应收账款按一般预计信用损失模型计提坏账[双击切换]"/>
            <w:tag w:val="_GBC_45e093109b4846789884ca855c80af01"/>
            <w:id w:val="-480538127"/>
            <w:lock w:val="sdtLocked"/>
            <w:placeholder>
              <w:docPart w:val="GBC22222222222222222222222222222"/>
            </w:placeholder>
          </w:sdtPr>
          <w:sdtContent>
            <w:p w:rsidR="00E640B7" w:rsidRDefault="00507434" w:rsidP="00F661AF">
              <w:r>
                <w:fldChar w:fldCharType="begin"/>
              </w:r>
              <w:r w:rsidR="00F661AF">
                <w:instrText xml:space="preserve"> MACROBUTTON  SnrToggleCheckbox □适用 </w:instrText>
              </w:r>
              <w:r>
                <w:fldChar w:fldCharType="end"/>
              </w:r>
              <w:r>
                <w:fldChar w:fldCharType="begin"/>
              </w:r>
              <w:r w:rsidR="00F661AF">
                <w:instrText xml:space="preserve"> MACROBUTTON  SnrToggleCheckbox √不适用 </w:instrText>
              </w:r>
              <w:r>
                <w:fldChar w:fldCharType="end"/>
              </w:r>
            </w:p>
          </w:sdtContent>
        </w:sdt>
        <w:p w:rsidR="00E640B7" w:rsidRDefault="00507434"/>
      </w:sdtContent>
    </w:sdt>
    <w:bookmarkEnd w:id="161" w:displacedByCustomXml="prev"/>
    <w:bookmarkStart w:id="162" w:name="_Hlk532991911" w:displacedByCustomXml="next"/>
    <w:sdt>
      <w:sdtPr>
        <w:rPr>
          <w:rFonts w:ascii="宋体" w:eastAsia="宋体" w:hAnsi="宋体" w:cs="宋体" w:hint="eastAsia"/>
          <w:b w:val="0"/>
          <w:bCs w:val="0"/>
          <w:kern w:val="0"/>
          <w:szCs w:val="22"/>
        </w:rPr>
        <w:alias w:val="模块:应收账款坏账准备的情况"/>
        <w:tag w:val="_SEC_06b1384525ce4743a061a4c6762d5977"/>
        <w:id w:val="-1552528169"/>
        <w:lock w:val="sdtLocked"/>
        <w:placeholder>
          <w:docPart w:val="GBC22222222222222222222222222222"/>
        </w:placeholder>
      </w:sdtPr>
      <w:sdtEndPr>
        <w:rPr>
          <w:rFonts w:ascii="Calibri" w:hAnsi="Calibri" w:cs="Times New Roman" w:hint="default"/>
          <w:kern w:val="2"/>
          <w:szCs w:val="21"/>
        </w:rPr>
      </w:sdtEndPr>
      <w:sdtContent>
        <w:p w:rsidR="00E640B7" w:rsidRDefault="006B2B5D">
          <w:pPr>
            <w:pStyle w:val="4"/>
            <w:numPr>
              <w:ilvl w:val="3"/>
              <w:numId w:val="53"/>
            </w:numPr>
            <w:ind w:left="426" w:hanging="426"/>
          </w:pPr>
          <w:r>
            <w:rPr>
              <w:rFonts w:hint="eastAsia"/>
            </w:rPr>
            <w:t>坏账准备的情况</w:t>
          </w:r>
        </w:p>
        <w:sdt>
          <w:sdtPr>
            <w:alias w:val="是否适用：应收账款坏账准备[双击切换]"/>
            <w:tag w:val="_GBC_9f417fa21150444abc4efab15ee99d53"/>
            <w:id w:val="-1212652124"/>
            <w:lock w:val="sdtLocked"/>
            <w:placeholder>
              <w:docPart w:val="GBC22222222222222222222222222222"/>
            </w:placeholder>
          </w:sdtPr>
          <w:sdtContent>
            <w:p w:rsidR="00E640B7" w:rsidRDefault="00507434">
              <w:r>
                <w:fldChar w:fldCharType="begin"/>
              </w:r>
              <w:r w:rsidR="00F661AF">
                <w:instrText xml:space="preserve"> MACROBUTTON  SnrToggleCheckbox √适用 </w:instrText>
              </w:r>
              <w:r>
                <w:fldChar w:fldCharType="end"/>
              </w:r>
              <w:r>
                <w:fldChar w:fldCharType="begin"/>
              </w:r>
              <w:r w:rsidR="00F661AF">
                <w:instrText xml:space="preserve"> MACROBUTTON  SnrToggleCheckbox □不适用 </w:instrText>
              </w:r>
              <w:r>
                <w:fldChar w:fldCharType="end"/>
              </w:r>
            </w:p>
          </w:sdtContent>
        </w:sdt>
        <w:p w:rsidR="00E640B7" w:rsidRDefault="006B2B5D">
          <w:pPr>
            <w:pStyle w:val="a9"/>
            <w:snapToGrid w:val="0"/>
            <w:spacing w:line="240" w:lineRule="atLeast"/>
            <w:ind w:left="425" w:firstLineChars="0" w:firstLine="0"/>
            <w:jc w:val="right"/>
            <w:rPr>
              <w:szCs w:val="21"/>
            </w:rPr>
          </w:pPr>
          <w:r>
            <w:rPr>
              <w:rFonts w:hint="eastAsia"/>
              <w:szCs w:val="21"/>
            </w:rPr>
            <w:t>单位：</w:t>
          </w:r>
          <w:sdt>
            <w:sdtPr>
              <w:rPr>
                <w:rFonts w:hint="eastAsia"/>
                <w:szCs w:val="21"/>
              </w:rPr>
              <w:alias w:val="单位：应收账款坏账准备"/>
              <w:tag w:val="_GBC_c27d9b760b54449682d5a777e36369c3"/>
              <w:id w:val="-18090865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应收账款坏账准备"/>
              <w:tag w:val="_GBC_0ea3ceddf10d4313a5111e5088ac98cf"/>
              <w:id w:val="-13209626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tblPr>
          <w:tblGrid>
            <w:gridCol w:w="1248"/>
            <w:gridCol w:w="1591"/>
            <w:gridCol w:w="1591"/>
            <w:gridCol w:w="1011"/>
            <w:gridCol w:w="1171"/>
            <w:gridCol w:w="856"/>
            <w:gridCol w:w="1591"/>
          </w:tblGrid>
          <w:tr w:rsidR="00F661AF" w:rsidTr="00732DCB">
            <w:bookmarkStart w:id="163" w:name="_Hlk69393486" w:displacedByCustomXml="next"/>
            <w:sdt>
              <w:sdtPr>
                <w:tag w:val="_PLD_4744c2787819466dad3d228aea9d34a1"/>
                <w:id w:val="1334656"/>
                <w:lock w:val="sdtLocked"/>
              </w:sdtPr>
              <w:sdtContent>
                <w:tc>
                  <w:tcPr>
                    <w:tcW w:w="818" w:type="pct"/>
                    <w:vMerge w:val="restart"/>
                    <w:shd w:val="clear" w:color="auto" w:fill="FFFFFF"/>
                    <w:vAlign w:val="center"/>
                  </w:tcPr>
                  <w:p w:rsidR="00F661AF" w:rsidRDefault="00F661AF" w:rsidP="00732DCB">
                    <w:pPr>
                      <w:jc w:val="center"/>
                    </w:pPr>
                    <w:r>
                      <w:t>类别</w:t>
                    </w:r>
                  </w:p>
                </w:tc>
              </w:sdtContent>
            </w:sdt>
            <w:sdt>
              <w:sdtPr>
                <w:tag w:val="_PLD_c730e797b90345869cdb1a0f449d27c4"/>
                <w:id w:val="1334657"/>
                <w:lock w:val="sdtLocked"/>
              </w:sdtPr>
              <w:sdtContent>
                <w:tc>
                  <w:tcPr>
                    <w:tcW w:w="687" w:type="pct"/>
                    <w:vMerge w:val="restart"/>
                    <w:shd w:val="clear" w:color="auto" w:fill="FFFFFF"/>
                    <w:vAlign w:val="center"/>
                  </w:tcPr>
                  <w:p w:rsidR="00F661AF" w:rsidRDefault="00F661AF" w:rsidP="00732DCB">
                    <w:pPr>
                      <w:jc w:val="center"/>
                    </w:pPr>
                    <w:r>
                      <w:t>期初余额</w:t>
                    </w:r>
                  </w:p>
                </w:tc>
              </w:sdtContent>
            </w:sdt>
            <w:sdt>
              <w:sdtPr>
                <w:tag w:val="_PLD_b648ee5a72ff43aabfa5e5467354f612"/>
                <w:id w:val="1334658"/>
                <w:lock w:val="sdtLocked"/>
              </w:sdtPr>
              <w:sdtContent>
                <w:tc>
                  <w:tcPr>
                    <w:tcW w:w="2809" w:type="pct"/>
                    <w:gridSpan w:val="4"/>
                    <w:shd w:val="clear" w:color="auto" w:fill="FFFFFF"/>
                    <w:vAlign w:val="center"/>
                  </w:tcPr>
                  <w:p w:rsidR="00F661AF" w:rsidRDefault="00F661AF" w:rsidP="00732DCB">
                    <w:pPr>
                      <w:jc w:val="center"/>
                    </w:pPr>
                    <w:r>
                      <w:rPr>
                        <w:rFonts w:hint="eastAsia"/>
                      </w:rPr>
                      <w:t>本期变动</w:t>
                    </w:r>
                    <w:r>
                      <w:t>金额</w:t>
                    </w:r>
                  </w:p>
                </w:tc>
              </w:sdtContent>
            </w:sdt>
            <w:sdt>
              <w:sdtPr>
                <w:tag w:val="_PLD_670842119a0446778c0343318379e7bb"/>
                <w:id w:val="1334659"/>
                <w:lock w:val="sdtLocked"/>
              </w:sdtPr>
              <w:sdtContent>
                <w:tc>
                  <w:tcPr>
                    <w:tcW w:w="685" w:type="pct"/>
                    <w:vMerge w:val="restart"/>
                    <w:shd w:val="clear" w:color="auto" w:fill="FFFFFF"/>
                    <w:vAlign w:val="center"/>
                  </w:tcPr>
                  <w:p w:rsidR="00F661AF" w:rsidRDefault="00F661AF" w:rsidP="00732DCB">
                    <w:pPr>
                      <w:jc w:val="center"/>
                    </w:pPr>
                    <w:r>
                      <w:t>期末余额</w:t>
                    </w:r>
                  </w:p>
                </w:tc>
              </w:sdtContent>
            </w:sdt>
          </w:tr>
          <w:tr w:rsidR="00F661AF" w:rsidTr="00732DCB">
            <w:tc>
              <w:tcPr>
                <w:tcW w:w="818" w:type="pct"/>
                <w:vMerge/>
                <w:shd w:val="clear" w:color="auto" w:fill="FFFFFF"/>
              </w:tcPr>
              <w:p w:rsidR="00F661AF" w:rsidRDefault="00F661AF" w:rsidP="00732DCB">
                <w:pPr>
                  <w:jc w:val="center"/>
                </w:pPr>
              </w:p>
            </w:tc>
            <w:tc>
              <w:tcPr>
                <w:tcW w:w="687" w:type="pct"/>
                <w:vMerge/>
                <w:shd w:val="clear" w:color="auto" w:fill="FFFFFF"/>
              </w:tcPr>
              <w:p w:rsidR="00F661AF" w:rsidRDefault="00F661AF" w:rsidP="00732DCB">
                <w:pPr>
                  <w:jc w:val="center"/>
                </w:pPr>
              </w:p>
            </w:tc>
            <w:sdt>
              <w:sdtPr>
                <w:tag w:val="_PLD_9f89b7b6eb974ea9b6438eecb96ab8d7"/>
                <w:id w:val="1334660"/>
                <w:lock w:val="sdtLocked"/>
              </w:sdtPr>
              <w:sdtContent>
                <w:tc>
                  <w:tcPr>
                    <w:tcW w:w="746" w:type="pct"/>
                    <w:shd w:val="clear" w:color="auto" w:fill="FFFFFF"/>
                    <w:vAlign w:val="center"/>
                  </w:tcPr>
                  <w:p w:rsidR="00F661AF" w:rsidRDefault="00F661AF" w:rsidP="00732DCB">
                    <w:pPr>
                      <w:jc w:val="center"/>
                    </w:pPr>
                    <w:r>
                      <w:t>计提</w:t>
                    </w:r>
                  </w:p>
                </w:tc>
              </w:sdtContent>
            </w:sdt>
            <w:sdt>
              <w:sdtPr>
                <w:tag w:val="_PLD_d83025520e1c49cb905bac81a5fe67a9"/>
                <w:id w:val="1334661"/>
                <w:lock w:val="sdtLocked"/>
              </w:sdtPr>
              <w:sdtContent>
                <w:tc>
                  <w:tcPr>
                    <w:tcW w:w="687" w:type="pct"/>
                    <w:shd w:val="clear" w:color="auto" w:fill="FFFFFF"/>
                    <w:vAlign w:val="center"/>
                  </w:tcPr>
                  <w:p w:rsidR="00F661AF" w:rsidRDefault="00F661AF" w:rsidP="00732DCB">
                    <w:pPr>
                      <w:jc w:val="center"/>
                    </w:pPr>
                    <w:r>
                      <w:rPr>
                        <w:rFonts w:hint="eastAsia"/>
                      </w:rPr>
                      <w:t>收回或转回</w:t>
                    </w:r>
                  </w:p>
                </w:tc>
              </w:sdtContent>
            </w:sdt>
            <w:tc>
              <w:tcPr>
                <w:tcW w:w="689" w:type="pct"/>
                <w:shd w:val="clear" w:color="auto" w:fill="FFFFFF"/>
                <w:vAlign w:val="center"/>
              </w:tcPr>
              <w:sdt>
                <w:sdtPr>
                  <w:rPr>
                    <w:rFonts w:hint="eastAsia"/>
                  </w:rPr>
                  <w:tag w:val="_PLD_43341cdf094c434589f9f5a4eeb8fb4a"/>
                  <w:id w:val="1334662"/>
                  <w:lock w:val="sdtLocked"/>
                </w:sdtPr>
                <w:sdtContent>
                  <w:p w:rsidR="00F661AF" w:rsidRDefault="00F661AF" w:rsidP="00732DCB">
                    <w:pPr>
                      <w:jc w:val="center"/>
                    </w:pPr>
                    <w:r>
                      <w:rPr>
                        <w:rFonts w:hint="eastAsia"/>
                      </w:rPr>
                      <w:t>转销或核销</w:t>
                    </w:r>
                  </w:p>
                </w:sdtContent>
              </w:sdt>
            </w:tc>
            <w:tc>
              <w:tcPr>
                <w:tcW w:w="686" w:type="pct"/>
                <w:shd w:val="clear" w:color="auto" w:fill="FFFFFF"/>
                <w:vAlign w:val="center"/>
              </w:tcPr>
              <w:sdt>
                <w:sdtPr>
                  <w:rPr>
                    <w:rFonts w:hint="eastAsia"/>
                  </w:rPr>
                  <w:tag w:val="_PLD_4105509cd7cf412981897dd91879a014"/>
                  <w:id w:val="1334663"/>
                  <w:lock w:val="sdtLocked"/>
                </w:sdtPr>
                <w:sdtContent>
                  <w:p w:rsidR="00F661AF" w:rsidRDefault="00F661AF" w:rsidP="00732DCB">
                    <w:pPr>
                      <w:jc w:val="center"/>
                    </w:pPr>
                    <w:r>
                      <w:rPr>
                        <w:rFonts w:hint="eastAsia"/>
                      </w:rPr>
                      <w:t>其他变动</w:t>
                    </w:r>
                  </w:p>
                </w:sdtContent>
              </w:sdt>
            </w:tc>
            <w:tc>
              <w:tcPr>
                <w:tcW w:w="685" w:type="pct"/>
                <w:vMerge/>
                <w:shd w:val="clear" w:color="auto" w:fill="FFFFFF"/>
              </w:tcPr>
              <w:p w:rsidR="00F661AF" w:rsidRDefault="00F661AF" w:rsidP="00732DCB">
                <w:pPr>
                  <w:jc w:val="right"/>
                </w:pPr>
              </w:p>
            </w:tc>
          </w:tr>
          <w:sdt>
            <w:sdtPr>
              <w:alias w:val="应收账款坏账准备明细"/>
              <w:tag w:val="_TUP_4d2ca40f09c3444db0881ad461ba816f"/>
              <w:id w:val="1334664"/>
              <w:lock w:val="sdtLocked"/>
            </w:sdtPr>
            <w:sdtContent>
              <w:tr w:rsidR="00F661AF" w:rsidTr="00732DCB">
                <w:tc>
                  <w:tcPr>
                    <w:tcW w:w="818" w:type="pct"/>
                    <w:shd w:val="clear" w:color="auto" w:fill="auto"/>
                  </w:tcPr>
                  <w:p w:rsidR="00F661AF" w:rsidRDefault="00F661AF" w:rsidP="00732DCB">
                    <w:r>
                      <w:t>单项计提坏账准备</w:t>
                    </w:r>
                  </w:p>
                </w:tc>
                <w:tc>
                  <w:tcPr>
                    <w:tcW w:w="687" w:type="pct"/>
                    <w:shd w:val="clear" w:color="auto" w:fill="auto"/>
                  </w:tcPr>
                  <w:p w:rsidR="00F661AF" w:rsidRDefault="00F661AF" w:rsidP="00732DCB">
                    <w:pPr>
                      <w:jc w:val="right"/>
                    </w:pPr>
                    <w:r>
                      <w:t>6,956,921.49</w:t>
                    </w:r>
                  </w:p>
                </w:tc>
                <w:tc>
                  <w:tcPr>
                    <w:tcW w:w="746" w:type="pct"/>
                    <w:shd w:val="clear" w:color="auto" w:fill="auto"/>
                  </w:tcPr>
                  <w:p w:rsidR="00F661AF" w:rsidRDefault="00F661AF" w:rsidP="00732DCB">
                    <w:pPr>
                      <w:jc w:val="right"/>
                    </w:pPr>
                    <w:r>
                      <w:t>7,951,695.70</w:t>
                    </w:r>
                  </w:p>
                </w:tc>
                <w:tc>
                  <w:tcPr>
                    <w:tcW w:w="687" w:type="pct"/>
                    <w:shd w:val="clear" w:color="auto" w:fill="auto"/>
                  </w:tcPr>
                  <w:p w:rsidR="00F661AF" w:rsidRDefault="00F661AF" w:rsidP="00732DCB">
                    <w:pPr>
                      <w:jc w:val="right"/>
                    </w:pPr>
                  </w:p>
                </w:tc>
                <w:tc>
                  <w:tcPr>
                    <w:tcW w:w="689" w:type="pct"/>
                  </w:tcPr>
                  <w:p w:rsidR="00F661AF" w:rsidRDefault="00F661AF" w:rsidP="00732DCB">
                    <w:pPr>
                      <w:jc w:val="right"/>
                    </w:pPr>
                  </w:p>
                </w:tc>
                <w:tc>
                  <w:tcPr>
                    <w:tcW w:w="686" w:type="pct"/>
                  </w:tcPr>
                  <w:p w:rsidR="00F661AF" w:rsidRDefault="00F661AF" w:rsidP="00732DCB">
                    <w:pPr>
                      <w:jc w:val="right"/>
                    </w:pPr>
                  </w:p>
                </w:tc>
                <w:tc>
                  <w:tcPr>
                    <w:tcW w:w="685" w:type="pct"/>
                    <w:shd w:val="clear" w:color="auto" w:fill="auto"/>
                  </w:tcPr>
                  <w:p w:rsidR="00F661AF" w:rsidRDefault="00F661AF" w:rsidP="00732DCB">
                    <w:pPr>
                      <w:jc w:val="right"/>
                    </w:pPr>
                    <w:r>
                      <w:t>14,908,617.19</w:t>
                    </w:r>
                  </w:p>
                </w:tc>
              </w:tr>
            </w:sdtContent>
          </w:sdt>
          <w:sdt>
            <w:sdtPr>
              <w:alias w:val="应收账款坏账准备明细"/>
              <w:tag w:val="_TUP_4d2ca40f09c3444db0881ad461ba816f"/>
              <w:id w:val="1334665"/>
              <w:lock w:val="sdtLocked"/>
            </w:sdtPr>
            <w:sdtContent>
              <w:tr w:rsidR="00F661AF" w:rsidTr="00732DCB">
                <w:tc>
                  <w:tcPr>
                    <w:tcW w:w="818" w:type="pct"/>
                    <w:shd w:val="clear" w:color="auto" w:fill="auto"/>
                  </w:tcPr>
                  <w:p w:rsidR="00F661AF" w:rsidRDefault="00F661AF" w:rsidP="00732DCB">
                    <w:r>
                      <w:t>按组合计提坏账准备</w:t>
                    </w:r>
                  </w:p>
                </w:tc>
                <w:tc>
                  <w:tcPr>
                    <w:tcW w:w="687" w:type="pct"/>
                    <w:shd w:val="clear" w:color="auto" w:fill="auto"/>
                  </w:tcPr>
                  <w:p w:rsidR="00F661AF" w:rsidRDefault="00F661AF" w:rsidP="00732DCB">
                    <w:pPr>
                      <w:jc w:val="right"/>
                    </w:pPr>
                    <w:r>
                      <w:t>22,505,303.89</w:t>
                    </w:r>
                  </w:p>
                </w:tc>
                <w:tc>
                  <w:tcPr>
                    <w:tcW w:w="746" w:type="pct"/>
                    <w:shd w:val="clear" w:color="auto" w:fill="auto"/>
                  </w:tcPr>
                  <w:p w:rsidR="00F661AF" w:rsidRDefault="00F661AF" w:rsidP="00732DCB">
                    <w:pPr>
                      <w:jc w:val="right"/>
                    </w:pPr>
                    <w:r>
                      <w:t>-2,267,588.89</w:t>
                    </w:r>
                  </w:p>
                </w:tc>
                <w:tc>
                  <w:tcPr>
                    <w:tcW w:w="687" w:type="pct"/>
                    <w:shd w:val="clear" w:color="auto" w:fill="auto"/>
                  </w:tcPr>
                  <w:p w:rsidR="00F661AF" w:rsidRDefault="00F661AF" w:rsidP="00732DCB">
                    <w:pPr>
                      <w:jc w:val="right"/>
                    </w:pPr>
                  </w:p>
                </w:tc>
                <w:tc>
                  <w:tcPr>
                    <w:tcW w:w="689" w:type="pct"/>
                  </w:tcPr>
                  <w:p w:rsidR="00F661AF" w:rsidRDefault="00F661AF" w:rsidP="00732DCB">
                    <w:pPr>
                      <w:jc w:val="right"/>
                    </w:pPr>
                    <w:r w:rsidRPr="00CD2459">
                      <w:rPr>
                        <w:sz w:val="18"/>
                        <w:szCs w:val="18"/>
                      </w:rPr>
                      <w:t>42,240.05</w:t>
                    </w:r>
                  </w:p>
                </w:tc>
                <w:tc>
                  <w:tcPr>
                    <w:tcW w:w="686" w:type="pct"/>
                  </w:tcPr>
                  <w:p w:rsidR="00F661AF" w:rsidRDefault="00F661AF" w:rsidP="00732DCB">
                    <w:pPr>
                      <w:jc w:val="right"/>
                    </w:pPr>
                  </w:p>
                </w:tc>
                <w:tc>
                  <w:tcPr>
                    <w:tcW w:w="685" w:type="pct"/>
                    <w:shd w:val="clear" w:color="auto" w:fill="auto"/>
                  </w:tcPr>
                  <w:p w:rsidR="00F661AF" w:rsidRDefault="00F661AF" w:rsidP="00732DCB">
                    <w:pPr>
                      <w:jc w:val="right"/>
                    </w:pPr>
                    <w:r>
                      <w:t>20,195,474.95</w:t>
                    </w:r>
                  </w:p>
                </w:tc>
              </w:tr>
            </w:sdtContent>
          </w:sdt>
          <w:tr w:rsidR="00F661AF" w:rsidTr="00732DCB">
            <w:sdt>
              <w:sdtPr>
                <w:tag w:val="_PLD_9caf6a7eb01942a3a4ce4362ff8d2240"/>
                <w:id w:val="1334666"/>
                <w:lock w:val="sdtLocked"/>
              </w:sdtPr>
              <w:sdtContent>
                <w:tc>
                  <w:tcPr>
                    <w:tcW w:w="818" w:type="pct"/>
                    <w:shd w:val="clear" w:color="auto" w:fill="auto"/>
                  </w:tcPr>
                  <w:p w:rsidR="00F661AF" w:rsidRDefault="00F661AF" w:rsidP="00732DCB">
                    <w:pPr>
                      <w:jc w:val="center"/>
                    </w:pPr>
                    <w:r>
                      <w:rPr>
                        <w:rFonts w:hint="eastAsia"/>
                      </w:rPr>
                      <w:t>合计</w:t>
                    </w:r>
                  </w:p>
                </w:tc>
              </w:sdtContent>
            </w:sdt>
            <w:tc>
              <w:tcPr>
                <w:tcW w:w="687" w:type="pct"/>
                <w:shd w:val="clear" w:color="auto" w:fill="auto"/>
              </w:tcPr>
              <w:p w:rsidR="00F661AF" w:rsidRDefault="00F661AF" w:rsidP="00732DCB">
                <w:pPr>
                  <w:jc w:val="right"/>
                </w:pPr>
                <w:r>
                  <w:t>29,462,225.38</w:t>
                </w:r>
              </w:p>
            </w:tc>
            <w:tc>
              <w:tcPr>
                <w:tcW w:w="746" w:type="pct"/>
                <w:shd w:val="clear" w:color="auto" w:fill="auto"/>
              </w:tcPr>
              <w:p w:rsidR="00F661AF" w:rsidRDefault="00F661AF" w:rsidP="00732DCB">
                <w:pPr>
                  <w:jc w:val="right"/>
                </w:pPr>
                <w:r>
                  <w:t>5,684,106.81</w:t>
                </w:r>
              </w:p>
            </w:tc>
            <w:tc>
              <w:tcPr>
                <w:tcW w:w="687" w:type="pct"/>
                <w:shd w:val="clear" w:color="auto" w:fill="auto"/>
              </w:tcPr>
              <w:p w:rsidR="00F661AF" w:rsidRDefault="00F661AF" w:rsidP="00732DCB">
                <w:pPr>
                  <w:jc w:val="right"/>
                </w:pPr>
              </w:p>
            </w:tc>
            <w:tc>
              <w:tcPr>
                <w:tcW w:w="689" w:type="pct"/>
              </w:tcPr>
              <w:p w:rsidR="00F661AF" w:rsidRDefault="00F661AF" w:rsidP="00732DCB">
                <w:pPr>
                  <w:jc w:val="right"/>
                </w:pPr>
                <w:r>
                  <w:rPr>
                    <w:rFonts w:hint="eastAsia"/>
                  </w:rPr>
                  <w:t>42</w:t>
                </w:r>
                <w:r w:rsidR="0019607F">
                  <w:rPr>
                    <w:rFonts w:hint="eastAsia"/>
                  </w:rPr>
                  <w:t>,</w:t>
                </w:r>
                <w:r>
                  <w:rPr>
                    <w:rFonts w:hint="eastAsia"/>
                  </w:rPr>
                  <w:t>240.05</w:t>
                </w:r>
              </w:p>
            </w:tc>
            <w:tc>
              <w:tcPr>
                <w:tcW w:w="686" w:type="pct"/>
              </w:tcPr>
              <w:p w:rsidR="00F661AF" w:rsidRDefault="00F661AF" w:rsidP="00732DCB">
                <w:pPr>
                  <w:jc w:val="right"/>
                </w:pPr>
              </w:p>
            </w:tc>
            <w:tc>
              <w:tcPr>
                <w:tcW w:w="685" w:type="pct"/>
                <w:shd w:val="clear" w:color="auto" w:fill="auto"/>
              </w:tcPr>
              <w:p w:rsidR="00F661AF" w:rsidRDefault="00F661AF" w:rsidP="00732DCB">
                <w:pPr>
                  <w:jc w:val="right"/>
                </w:pPr>
                <w:r w:rsidRPr="00CD2459">
                  <w:rPr>
                    <w:sz w:val="18"/>
                    <w:szCs w:val="18"/>
                  </w:rPr>
                  <w:t>35,104,092.14</w:t>
                </w:r>
              </w:p>
            </w:tc>
          </w:tr>
          <w:bookmarkEnd w:id="163"/>
        </w:tbl>
        <w:p w:rsidR="00F661AF" w:rsidRDefault="00F661AF"/>
        <w:p w:rsidR="00E640B7" w:rsidRDefault="00507434">
          <w:pPr>
            <w:pStyle w:val="af7"/>
          </w:pPr>
        </w:p>
      </w:sdtContent>
    </w:sdt>
    <w:bookmarkEnd w:id="162" w:displacedByCustomXml="prev"/>
    <w:sdt>
      <w:sdtPr>
        <w:rPr>
          <w:rFonts w:asciiTheme="minorHAnsi" w:hAnsiTheme="minorHAnsi"/>
          <w:b/>
          <w:bCs/>
          <w:szCs w:val="22"/>
        </w:rPr>
        <w:alias w:val="模块:本期坏账准备收回或转回金额重要的"/>
        <w:tag w:val="_SEC_3a74ab07636f4f7aaaa3aefe56fdcd36"/>
        <w:id w:val="-67803435"/>
        <w:lock w:val="sdtLocked"/>
        <w:placeholder>
          <w:docPart w:val="GBC22222222222222222222222222222"/>
        </w:placeholder>
      </w:sdtPr>
      <w:sdtEndPr>
        <w:rPr>
          <w:rFonts w:ascii="Times New Roman" w:hAnsi="Times New Roman" w:cs="Times New Roman"/>
          <w:b w:val="0"/>
          <w:bCs w:val="0"/>
          <w:kern w:val="2"/>
          <w:szCs w:val="24"/>
        </w:rPr>
      </w:sdtEndPr>
      <w:sdtContent>
        <w:p w:rsidR="00E640B7" w:rsidRDefault="006B2B5D">
          <w:r>
            <w:rPr>
              <w:rFonts w:hint="eastAsia"/>
            </w:rPr>
            <w:t>其中本期坏账准备收回或转回金额重要的：</w:t>
          </w:r>
        </w:p>
        <w:sdt>
          <w:sdtPr>
            <w:alias w:val="是否适用：其中本期坏账准备收回或转回金额重要的[双击切换]"/>
            <w:tag w:val="_GBC_6da74212535e450f9d1465f00dddd00b"/>
            <w:id w:val="49199804"/>
            <w:lock w:val="sdtLocked"/>
            <w:placeholder>
              <w:docPart w:val="GBC22222222222222222222222222222"/>
            </w:placeholder>
          </w:sdtPr>
          <w:sdtContent>
            <w:p w:rsidR="00AE0792" w:rsidRDefault="00507434" w:rsidP="00AE0792">
              <w:r>
                <w:fldChar w:fldCharType="begin"/>
              </w:r>
              <w:r w:rsidR="00AE0792">
                <w:instrText xml:space="preserve">MACROBUTTON  SnrToggleCheckbox □适用 </w:instrText>
              </w:r>
              <w:r>
                <w:fldChar w:fldCharType="end"/>
              </w:r>
              <w:r>
                <w:fldChar w:fldCharType="begin"/>
              </w:r>
              <w:r w:rsidR="00AE0792">
                <w:instrText xml:space="preserve"> MACROBUTTON  SnrToggleCheckbox √不适用 </w:instrText>
              </w:r>
              <w:r>
                <w:fldChar w:fldCharType="end"/>
              </w:r>
            </w:p>
          </w:sdtContent>
        </w:sdt>
        <w:p w:rsidR="00E640B7" w:rsidRDefault="00E640B7">
          <w:pPr>
            <w:ind w:rightChars="20" w:right="42"/>
          </w:pPr>
        </w:p>
        <w:p w:rsidR="00E640B7" w:rsidRDefault="00507434">
          <w:pPr>
            <w:ind w:rightChars="-759" w:right="-1594"/>
          </w:pPr>
        </w:p>
      </w:sdtContent>
    </w:sdt>
    <w:sdt>
      <w:sdtPr>
        <w:rPr>
          <w:rFonts w:ascii="Times New Roman" w:eastAsia="宋体" w:hAnsi="Times New Roman" w:cs="宋体" w:hint="eastAsia"/>
          <w:b w:val="0"/>
          <w:bCs w:val="0"/>
          <w:kern w:val="0"/>
          <w:szCs w:val="24"/>
        </w:rPr>
        <w:alias w:val="模块:本报告期实际核销的应收账款情况"/>
        <w:tag w:val="_SEC_232653caa33f43eface8372ffe3a60eb"/>
        <w:id w:val="2128802048"/>
        <w:lock w:val="sdtLocked"/>
        <w:placeholder>
          <w:docPart w:val="GBC22222222222222222222222222222"/>
        </w:placeholder>
      </w:sdtPr>
      <w:sdtEndPr>
        <w:rPr>
          <w:rFonts w:ascii="宋体" w:hAnsi="宋体" w:hint="default"/>
        </w:rPr>
      </w:sdtEndPr>
      <w:sdtContent>
        <w:p w:rsidR="00E640B7" w:rsidRDefault="006B2B5D">
          <w:pPr>
            <w:pStyle w:val="4"/>
            <w:numPr>
              <w:ilvl w:val="3"/>
              <w:numId w:val="53"/>
            </w:numPr>
            <w:ind w:left="426" w:hanging="426"/>
          </w:pPr>
          <w:r>
            <w:t>本期实际核销的应收</w:t>
          </w:r>
          <w:r>
            <w:rPr>
              <w:rFonts w:hint="eastAsia"/>
            </w:rPr>
            <w:t>账款</w:t>
          </w:r>
          <w:r>
            <w:t>情况</w:t>
          </w:r>
        </w:p>
        <w:sdt>
          <w:sdtPr>
            <w:alias w:val="是否适用：本期实际核销的应收账款情况[双击切换]"/>
            <w:tag w:val="_GBC_a6ff40b990b34b00968a4938eac82a74"/>
            <w:id w:val="-1722900336"/>
            <w:lock w:val="sdtLocked"/>
            <w:placeholder>
              <w:docPart w:val="GBC22222222222222222222222222222"/>
            </w:placeholder>
          </w:sdtPr>
          <w:sdtContent>
            <w:p w:rsidR="00E640B7" w:rsidRDefault="00507434">
              <w:r>
                <w:fldChar w:fldCharType="begin"/>
              </w:r>
              <w:r w:rsidR="00AE0792">
                <w:instrText xml:space="preserve">MACROBUTTON  SnrToggleCheckbox √适用 </w:instrText>
              </w:r>
              <w:r>
                <w:fldChar w:fldCharType="end"/>
              </w:r>
              <w:r>
                <w:fldChar w:fldCharType="begin"/>
              </w:r>
              <w:r w:rsidR="00AE0792">
                <w:instrText xml:space="preserve"> MACROBUTTON  SnrToggleCheckbox □不适用 </w:instrText>
              </w:r>
              <w:r>
                <w:fldChar w:fldCharType="end"/>
              </w:r>
            </w:p>
          </w:sdtContent>
        </w:sdt>
        <w:p w:rsidR="00E640B7" w:rsidRDefault="006B2B5D">
          <w:pPr>
            <w:jc w:val="right"/>
            <w:rPr>
              <w:szCs w:val="21"/>
            </w:rPr>
          </w:pPr>
          <w:r>
            <w:rPr>
              <w:rFonts w:hint="eastAsia"/>
              <w:szCs w:val="21"/>
            </w:rPr>
            <w:t>单位：</w:t>
          </w:r>
          <w:sdt>
            <w:sdtPr>
              <w:rPr>
                <w:rFonts w:hint="eastAsia"/>
                <w:szCs w:val="21"/>
              </w:rPr>
              <w:alias w:val="单位：财务附注：本报告期实际核销的应收款项情况"/>
              <w:tag w:val="_GBC_120829dd17474bb7a477e3113cdeaa92"/>
              <w:id w:val="-1273977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本报告期实际核销的应收款项情况"/>
              <w:tag w:val="_GBC_23c46b534069436795b165d258eb279c"/>
              <w:id w:val="-18724500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3"/>
            <w:gridCol w:w="4776"/>
          </w:tblGrid>
          <w:tr w:rsidR="00E640B7" w:rsidTr="0091107D">
            <w:sdt>
              <w:sdtPr>
                <w:tag w:val="_PLD_b31b4d2de9bc4878bfaf030b4ac7f864"/>
                <w:id w:val="-399987192"/>
                <w:lock w:val="sdtLocked"/>
              </w:sdtPr>
              <w:sdtContent>
                <w:tc>
                  <w:tcPr>
                    <w:tcW w:w="2361" w:type="pct"/>
                    <w:vAlign w:val="center"/>
                  </w:tcPr>
                  <w:p w:rsidR="00E640B7" w:rsidRDefault="006B2B5D">
                    <w:pPr>
                      <w:jc w:val="center"/>
                      <w:rPr>
                        <w:szCs w:val="21"/>
                      </w:rPr>
                    </w:pPr>
                    <w:r>
                      <w:rPr>
                        <w:rFonts w:hint="eastAsia"/>
                        <w:szCs w:val="21"/>
                      </w:rPr>
                      <w:t>项目</w:t>
                    </w:r>
                  </w:p>
                </w:tc>
              </w:sdtContent>
            </w:sdt>
            <w:sdt>
              <w:sdtPr>
                <w:tag w:val="_PLD_8157ba5967c14e4e821de564c4546b40"/>
                <w:id w:val="-741324682"/>
                <w:lock w:val="sdtLocked"/>
              </w:sdtPr>
              <w:sdtContent>
                <w:tc>
                  <w:tcPr>
                    <w:tcW w:w="2639" w:type="pct"/>
                  </w:tcPr>
                  <w:p w:rsidR="00E640B7" w:rsidRDefault="006B2B5D">
                    <w:pPr>
                      <w:jc w:val="center"/>
                      <w:rPr>
                        <w:szCs w:val="21"/>
                      </w:rPr>
                    </w:pPr>
                    <w:r>
                      <w:rPr>
                        <w:rFonts w:hint="eastAsia"/>
                        <w:szCs w:val="21"/>
                      </w:rPr>
                      <w:t>核销金额</w:t>
                    </w:r>
                  </w:p>
                </w:tc>
              </w:sdtContent>
            </w:sdt>
          </w:tr>
          <w:tr w:rsidR="00E640B7" w:rsidTr="0091107D">
            <w:sdt>
              <w:sdtPr>
                <w:tag w:val="_PLD_b67ec5fad5c041b0b22a2350bc5cdb48"/>
                <w:id w:val="443349613"/>
                <w:lock w:val="sdtLocked"/>
              </w:sdtPr>
              <w:sdtContent>
                <w:tc>
                  <w:tcPr>
                    <w:tcW w:w="2361" w:type="pct"/>
                  </w:tcPr>
                  <w:p w:rsidR="00E640B7" w:rsidRDefault="006B2B5D">
                    <w:pPr>
                      <w:rPr>
                        <w:szCs w:val="21"/>
                      </w:rPr>
                    </w:pPr>
                    <w:r>
                      <w:rPr>
                        <w:rFonts w:hint="eastAsia"/>
                        <w:szCs w:val="21"/>
                      </w:rPr>
                      <w:t>实际核销的应收账款</w:t>
                    </w:r>
                  </w:p>
                </w:tc>
              </w:sdtContent>
            </w:sdt>
            <w:tc>
              <w:tcPr>
                <w:tcW w:w="2639" w:type="pct"/>
              </w:tcPr>
              <w:p w:rsidR="00E640B7" w:rsidRDefault="00AE0792">
                <w:pPr>
                  <w:jc w:val="right"/>
                  <w:rPr>
                    <w:szCs w:val="21"/>
                  </w:rPr>
                </w:pPr>
                <w:r w:rsidRPr="00597593">
                  <w:rPr>
                    <w:rFonts w:hint="eastAsia"/>
                  </w:rPr>
                  <w:t>42,240.05</w:t>
                </w:r>
              </w:p>
            </w:tc>
          </w:tr>
        </w:tbl>
        <w:p w:rsidR="00E640B7" w:rsidRDefault="00E640B7">
          <w:pPr>
            <w:rPr>
              <w:szCs w:val="21"/>
            </w:rPr>
          </w:pPr>
        </w:p>
        <w:p w:rsidR="00E640B7" w:rsidRDefault="006B2B5D">
          <w:pPr>
            <w:rPr>
              <w:szCs w:val="21"/>
            </w:rPr>
          </w:pPr>
          <w:r>
            <w:rPr>
              <w:rFonts w:hint="eastAsia"/>
              <w:szCs w:val="21"/>
            </w:rPr>
            <w:t>其中重要的应收账款核销情况</w:t>
          </w:r>
        </w:p>
        <w:sdt>
          <w:sdtPr>
            <w:rPr>
              <w:szCs w:val="21"/>
            </w:rPr>
            <w:alias w:val="是否适用：其中重要的应收账款核销情况[双击切换]"/>
            <w:tag w:val="_GBC_3c12c3e5b4fd4acda2beb7a5cacacd97"/>
            <w:id w:val="1756317609"/>
            <w:lock w:val="sdtLocked"/>
            <w:placeholder>
              <w:docPart w:val="GBC22222222222222222222222222222"/>
            </w:placeholder>
          </w:sdtPr>
          <w:sdtContent>
            <w:p w:rsidR="00AE0792" w:rsidRDefault="00507434" w:rsidP="00AE0792">
              <w:pPr>
                <w:rPr>
                  <w:szCs w:val="21"/>
                </w:rPr>
              </w:pPr>
              <w:r>
                <w:rPr>
                  <w:szCs w:val="21"/>
                </w:rPr>
                <w:fldChar w:fldCharType="begin"/>
              </w:r>
              <w:r w:rsidR="00AE0792">
                <w:rPr>
                  <w:szCs w:val="21"/>
                </w:rPr>
                <w:instrText xml:space="preserve">MACROBUTTON  SnrToggleCheckbox □适用 </w:instrText>
              </w:r>
              <w:r>
                <w:rPr>
                  <w:szCs w:val="21"/>
                </w:rPr>
                <w:fldChar w:fldCharType="end"/>
              </w:r>
              <w:r>
                <w:rPr>
                  <w:szCs w:val="21"/>
                </w:rPr>
                <w:fldChar w:fldCharType="begin"/>
              </w:r>
              <w:r w:rsidR="00AE0792">
                <w:rPr>
                  <w:szCs w:val="21"/>
                </w:rPr>
                <w:instrText xml:space="preserve"> MACROBUTTON  SnrToggleCheckbox √不适用 </w:instrText>
              </w:r>
              <w:r>
                <w:rPr>
                  <w:szCs w:val="21"/>
                </w:rPr>
                <w:fldChar w:fldCharType="end"/>
              </w:r>
            </w:p>
          </w:sdtContent>
        </w:sdt>
        <w:p w:rsidR="00E640B7" w:rsidRDefault="006B2B5D">
          <w:pPr>
            <w:snapToGrid w:val="0"/>
            <w:spacing w:line="240" w:lineRule="atLeast"/>
            <w:rPr>
              <w:szCs w:val="21"/>
            </w:rPr>
          </w:pPr>
          <w:r>
            <w:rPr>
              <w:rFonts w:hint="eastAsia"/>
              <w:szCs w:val="21"/>
            </w:rPr>
            <w:t>应收账款核销说明：</w:t>
          </w:r>
        </w:p>
        <w:sdt>
          <w:sdtPr>
            <w:rPr>
              <w:szCs w:val="21"/>
            </w:rPr>
            <w:alias w:val="是否适用：应收账款核销说明[双击切换]"/>
            <w:tag w:val="_GBC_e00d0b458c1b4b5f99d670e3f2a2b2e2"/>
            <w:id w:val="2109076033"/>
            <w:lock w:val="sdtLocked"/>
            <w:placeholder>
              <w:docPart w:val="GBC22222222222222222222222222222"/>
            </w:placeholder>
          </w:sdtPr>
          <w:sdtContent>
            <w:p w:rsidR="00E640B7" w:rsidRDefault="00507434" w:rsidP="00AE0792">
              <w:pPr>
                <w:snapToGrid w:val="0"/>
                <w:spacing w:line="240" w:lineRule="atLeast"/>
              </w:pPr>
              <w:r>
                <w:rPr>
                  <w:szCs w:val="21"/>
                </w:rPr>
                <w:fldChar w:fldCharType="begin"/>
              </w:r>
              <w:r w:rsidR="00AE0792">
                <w:rPr>
                  <w:szCs w:val="21"/>
                </w:rPr>
                <w:instrText xml:space="preserve">MACROBUTTON  SnrToggleCheckbox □适用 </w:instrText>
              </w:r>
              <w:r>
                <w:rPr>
                  <w:szCs w:val="21"/>
                </w:rPr>
                <w:fldChar w:fldCharType="end"/>
              </w:r>
              <w:r>
                <w:rPr>
                  <w:szCs w:val="21"/>
                </w:rPr>
                <w:fldChar w:fldCharType="begin"/>
              </w:r>
              <w:r w:rsidR="00AE0792">
                <w:rPr>
                  <w:szCs w:val="21"/>
                </w:rPr>
                <w:instrText xml:space="preserve"> MACROBUTTON  SnrToggleCheckbox √不适用 </w:instrText>
              </w:r>
              <w:r>
                <w:rPr>
                  <w:szCs w:val="21"/>
                </w:rPr>
                <w:fldChar w:fldCharType="end"/>
              </w:r>
            </w:p>
          </w:sdtContent>
        </w:sdt>
      </w:sdtContent>
    </w:sdt>
    <w:p w:rsidR="00E640B7" w:rsidRDefault="00E640B7"/>
    <w:sdt>
      <w:sdtPr>
        <w:rPr>
          <w:rFonts w:ascii="Times New Roman" w:eastAsia="宋体" w:hAnsi="Times New Roman" w:cs="宋体" w:hint="eastAsia"/>
          <w:b w:val="0"/>
          <w:bCs w:val="0"/>
          <w:kern w:val="0"/>
          <w:szCs w:val="24"/>
        </w:rPr>
        <w:alias w:val="模块:按欠款方归集的期末余额前五名的应收账款情况："/>
        <w:tag w:val="_SEC_71c89f02128446e2b4ea3a2dfb767bd2"/>
        <w:id w:val="689804886"/>
        <w:lock w:val="sdtLocked"/>
        <w:placeholder>
          <w:docPart w:val="GBC22222222222222222222222222222"/>
        </w:placeholder>
      </w:sdtPr>
      <w:sdtContent>
        <w:p w:rsidR="00E640B7" w:rsidRDefault="006B2B5D">
          <w:pPr>
            <w:pStyle w:val="4"/>
            <w:numPr>
              <w:ilvl w:val="3"/>
              <w:numId w:val="53"/>
            </w:numPr>
            <w:ind w:left="426" w:hanging="426"/>
          </w:pPr>
          <w:r>
            <w:rPr>
              <w:rFonts w:hint="eastAsia"/>
            </w:rPr>
            <w:t>按欠款方归集的期末余额前五名的应收账款情况</w:t>
          </w:r>
        </w:p>
        <w:sdt>
          <w:sdtPr>
            <w:rPr>
              <w:rFonts w:hint="eastAsia"/>
              <w:szCs w:val="21"/>
            </w:rPr>
            <w:alias w:val="是否适用：按欠款方归集的期末余额前五名的应收账款情况[双击切换]"/>
            <w:tag w:val="_GBC_384d0a1c7eac41bb9693117cbe9c7e5b"/>
            <w:id w:val="-1294215865"/>
            <w:lock w:val="sdtLocked"/>
            <w:placeholder>
              <w:docPart w:val="GBC22222222222222222222222222222"/>
            </w:placeholder>
          </w:sdtPr>
          <w:sdtContent>
            <w:p w:rsidR="0019607F" w:rsidRDefault="00507434" w:rsidP="0019607F">
              <w:pPr>
                <w:snapToGrid w:val="0"/>
                <w:spacing w:line="240" w:lineRule="atLeast"/>
                <w:rPr>
                  <w:szCs w:val="21"/>
                </w:rPr>
              </w:pPr>
              <w:r>
                <w:rPr>
                  <w:szCs w:val="21"/>
                </w:rPr>
                <w:fldChar w:fldCharType="begin"/>
              </w:r>
              <w:r w:rsidR="0019607F">
                <w:rPr>
                  <w:szCs w:val="21"/>
                </w:rPr>
                <w:instrText xml:space="preserve"> MACROBUTTON  SnrToggleCheckbox √适用  </w:instrText>
              </w:r>
              <w:r>
                <w:rPr>
                  <w:szCs w:val="21"/>
                </w:rPr>
                <w:fldChar w:fldCharType="end"/>
              </w:r>
              <w:r>
                <w:rPr>
                  <w:szCs w:val="21"/>
                </w:rPr>
                <w:fldChar w:fldCharType="begin"/>
              </w:r>
              <w:r w:rsidR="0019607F">
                <w:rPr>
                  <w:szCs w:val="21"/>
                </w:rPr>
                <w:instrText xml:space="preserve"> MACROBUTTON  SnrToggleCheckbox □不适用 </w:instrText>
              </w:r>
              <w:r>
                <w:rPr>
                  <w:szCs w:val="21"/>
                </w:rPr>
                <w:fldChar w:fldCharType="end"/>
              </w:r>
            </w:p>
          </w:sdtContent>
        </w:sdt>
        <w:sdt>
          <w:sdtPr>
            <w:rPr>
              <w:szCs w:val="21"/>
            </w:rPr>
            <w:alias w:val="按欠款方归集的期末余额前五名的应收账款情况的说明"/>
            <w:tag w:val="_GBC_c00993263f034b6b95498635f166760d"/>
            <w:id w:val="-1225296383"/>
            <w:lock w:val="sdtLocked"/>
          </w:sdtPr>
          <w:sdtContent>
            <w:p w:rsidR="0019607F" w:rsidRDefault="0019607F" w:rsidP="0019607F">
              <w:pPr>
                <w:snapToGrid w:val="0"/>
                <w:spacing w:line="240" w:lineRule="atLeast"/>
              </w:pPr>
              <w:r>
                <w:rPr>
                  <w:rFonts w:hint="eastAsia"/>
                  <w:szCs w:val="21"/>
                </w:rPr>
                <w:t>期末余额前</w:t>
              </w:r>
              <w:r>
                <w:rPr>
                  <w:szCs w:val="21"/>
                </w:rPr>
                <w:t>5</w:t>
              </w:r>
              <w:r>
                <w:rPr>
                  <w:rFonts w:hint="eastAsia"/>
                  <w:szCs w:val="21"/>
                </w:rPr>
                <w:t>名的应收账款合计数为43,989,680.53</w:t>
              </w:r>
              <w:r>
                <w:rPr>
                  <w:szCs w:val="21"/>
                </w:rPr>
                <w:t xml:space="preserve"> </w:t>
              </w:r>
              <w:r>
                <w:rPr>
                  <w:rFonts w:hint="eastAsia"/>
                  <w:szCs w:val="21"/>
                </w:rPr>
                <w:t>元，占应收账款期末余额合计数的比例为12.24</w:t>
              </w:r>
              <w:r>
                <w:rPr>
                  <w:szCs w:val="21"/>
                </w:rPr>
                <w:t xml:space="preserve"> %</w:t>
              </w:r>
              <w:r>
                <w:rPr>
                  <w:rFonts w:hint="eastAsia"/>
                  <w:szCs w:val="21"/>
                </w:rPr>
                <w:t>，相应计提的坏账准备合计数为2</w:t>
              </w:r>
              <w:r>
                <w:rPr>
                  <w:szCs w:val="21"/>
                </w:rPr>
                <w:t>,</w:t>
              </w:r>
              <w:r>
                <w:rPr>
                  <w:rFonts w:hint="eastAsia"/>
                  <w:szCs w:val="21"/>
                </w:rPr>
                <w:t>199</w:t>
              </w:r>
              <w:r>
                <w:rPr>
                  <w:szCs w:val="21"/>
                </w:rPr>
                <w:t>,</w:t>
              </w:r>
              <w:r>
                <w:rPr>
                  <w:rFonts w:hint="eastAsia"/>
                  <w:szCs w:val="21"/>
                </w:rPr>
                <w:t>484</w:t>
              </w:r>
              <w:r>
                <w:rPr>
                  <w:szCs w:val="21"/>
                </w:rPr>
                <w:t>.</w:t>
              </w:r>
              <w:r>
                <w:rPr>
                  <w:rFonts w:hint="eastAsia"/>
                  <w:szCs w:val="21"/>
                </w:rPr>
                <w:t>03</w:t>
              </w:r>
              <w:r>
                <w:rPr>
                  <w:szCs w:val="21"/>
                </w:rPr>
                <w:t xml:space="preserve"> </w:t>
              </w:r>
              <w:r>
                <w:rPr>
                  <w:rFonts w:hint="eastAsia"/>
                  <w:szCs w:val="21"/>
                </w:rPr>
                <w:t>元。</w:t>
              </w:r>
            </w:p>
          </w:sdtContent>
        </w:sdt>
        <w:p w:rsidR="00E640B7" w:rsidRDefault="00507434">
          <w:pPr>
            <w:snapToGrid w:val="0"/>
            <w:spacing w:line="240" w:lineRule="atLeast"/>
            <w:rPr>
              <w:szCs w:val="21"/>
            </w:rPr>
          </w:pPr>
        </w:p>
      </w:sdtContent>
    </w:sdt>
    <w:p w:rsidR="00E640B7" w:rsidRDefault="00E640B7">
      <w:pPr>
        <w:snapToGrid w:val="0"/>
        <w:spacing w:line="240" w:lineRule="atLeast"/>
        <w:rPr>
          <w:szCs w:val="21"/>
        </w:rPr>
      </w:pPr>
    </w:p>
    <w:sdt>
      <w:sdtPr>
        <w:rPr>
          <w:rFonts w:ascii="Times New Roman" w:eastAsia="宋体" w:hAnsi="Times New Roman" w:cs="宋体" w:hint="eastAsia"/>
          <w:b w:val="0"/>
          <w:bCs w:val="0"/>
          <w:kern w:val="0"/>
          <w:szCs w:val="24"/>
        </w:rPr>
        <w:alias w:val="模块:因金融资产转移而终止确认的应收账款"/>
        <w:tag w:val="_SEC_c714bd6e3e0e4f269266374f899ea672"/>
        <w:id w:val="1744218192"/>
        <w:lock w:val="sdtLocked"/>
        <w:placeholder>
          <w:docPart w:val="GBC22222222222222222222222222222"/>
        </w:placeholder>
      </w:sdtPr>
      <w:sdtContent>
        <w:p w:rsidR="00E640B7" w:rsidRDefault="006B2B5D">
          <w:pPr>
            <w:pStyle w:val="4"/>
            <w:numPr>
              <w:ilvl w:val="3"/>
              <w:numId w:val="53"/>
            </w:numPr>
            <w:ind w:left="426" w:hanging="426"/>
          </w:pPr>
          <w:r>
            <w:rPr>
              <w:rFonts w:hint="eastAsia"/>
            </w:rPr>
            <w:t>因金融资产转移而终止确认的应收账款</w:t>
          </w:r>
        </w:p>
        <w:sdt>
          <w:sdtPr>
            <w:rPr>
              <w:rFonts w:hint="eastAsia"/>
              <w:szCs w:val="21"/>
            </w:rPr>
            <w:alias w:val="是否适用：因金融资产转移而终止确认的应收账款[双击切换]"/>
            <w:tag w:val="_GBC_dfb8423e0ae348dfb33933d73bade44c"/>
            <w:id w:val="-322431901"/>
            <w:lock w:val="sdtLocked"/>
            <w:placeholder>
              <w:docPart w:val="GBC22222222222222222222222222222"/>
            </w:placeholder>
          </w:sdtPr>
          <w:sdtContent>
            <w:p w:rsidR="00E640B7" w:rsidRDefault="00507434" w:rsidP="00AE0792">
              <w:pPr>
                <w:snapToGrid w:val="0"/>
                <w:spacing w:line="240" w:lineRule="atLeast"/>
                <w:rPr>
                  <w:szCs w:val="21"/>
                </w:rPr>
              </w:pPr>
              <w:r>
                <w:rPr>
                  <w:szCs w:val="21"/>
                </w:rPr>
                <w:fldChar w:fldCharType="begin"/>
              </w:r>
              <w:r w:rsidR="00AE0792">
                <w:rPr>
                  <w:szCs w:val="21"/>
                </w:rPr>
                <w:instrText xml:space="preserve"> MACROBUTTON  SnrToggleCheckbox □适用  </w:instrText>
              </w:r>
              <w:r>
                <w:rPr>
                  <w:szCs w:val="21"/>
                </w:rPr>
                <w:fldChar w:fldCharType="end"/>
              </w:r>
              <w:r>
                <w:rPr>
                  <w:szCs w:val="21"/>
                </w:rPr>
                <w:fldChar w:fldCharType="begin"/>
              </w:r>
              <w:r w:rsidR="00AE0792">
                <w:rPr>
                  <w:szCs w:val="21"/>
                </w:rPr>
                <w:instrText xml:space="preserve"> MACROBUTTON  SnrToggleCheckbox √不适用 </w:instrText>
              </w:r>
              <w:r>
                <w:rPr>
                  <w:szCs w:val="21"/>
                </w:rPr>
                <w:fldChar w:fldCharType="end"/>
              </w:r>
            </w:p>
          </w:sdtContent>
        </w:sdt>
        <w:p w:rsidR="00E640B7" w:rsidRDefault="00507434">
          <w:pPr>
            <w:snapToGrid w:val="0"/>
            <w:spacing w:line="240" w:lineRule="atLeast"/>
            <w:rPr>
              <w:rFonts w:ascii="Times New Roman" w:hAnsi="Times New Roman"/>
            </w:rPr>
          </w:pPr>
        </w:p>
      </w:sdtContent>
    </w:sdt>
    <w:sdt>
      <w:sdtPr>
        <w:rPr>
          <w:rFonts w:ascii="Times New Roman" w:eastAsia="宋体" w:hAnsi="Times New Roman" w:cs="宋体" w:hint="eastAsia"/>
          <w:b w:val="0"/>
          <w:bCs w:val="0"/>
          <w:kern w:val="0"/>
          <w:szCs w:val="24"/>
        </w:rPr>
        <w:alias w:val="模块:转移应收账款且继续涉入的，分项列示继续涉入形成的资产、负债的金额"/>
        <w:tag w:val="_SEC_304899e10c75409c8a53fa6208e46b9c"/>
        <w:id w:val="444196540"/>
        <w:lock w:val="sdtLocked"/>
        <w:placeholder>
          <w:docPart w:val="GBC22222222222222222222222222222"/>
        </w:placeholder>
      </w:sdtPr>
      <w:sdtContent>
        <w:p w:rsidR="00E640B7" w:rsidRDefault="006B2B5D">
          <w:pPr>
            <w:pStyle w:val="4"/>
            <w:numPr>
              <w:ilvl w:val="3"/>
              <w:numId w:val="53"/>
            </w:numPr>
            <w:ind w:left="426" w:hanging="426"/>
          </w:pPr>
          <w:r>
            <w:rPr>
              <w:rFonts w:hint="eastAsia"/>
            </w:rPr>
            <w:t>转移应收账款且继续涉入形成的资产、负债金额</w:t>
          </w:r>
        </w:p>
        <w:sdt>
          <w:sdtPr>
            <w:rPr>
              <w:rFonts w:hint="eastAsia"/>
            </w:rPr>
            <w:alias w:val="是否适用：转移应收账款且继续涉入形成的资产、负债金额[双击切换]"/>
            <w:tag w:val="_GBC_b2ae4888f2a44724852098ef5926692e"/>
            <w:id w:val="1558747376"/>
            <w:lock w:val="sdtLocked"/>
            <w:placeholder>
              <w:docPart w:val="GBC22222222222222222222222222222"/>
            </w:placeholder>
          </w:sdtPr>
          <w:sdtContent>
            <w:p w:rsidR="00E640B7" w:rsidRDefault="00507434" w:rsidP="00AE0792">
              <w:pPr>
                <w:snapToGrid w:val="0"/>
                <w:spacing w:line="240" w:lineRule="atLeast"/>
                <w:rPr>
                  <w:rFonts w:ascii="Times New Roman" w:hAnsi="Times New Roman"/>
                </w:rPr>
              </w:pPr>
              <w:r>
                <w:fldChar w:fldCharType="begin"/>
              </w:r>
              <w:r w:rsidR="00AE0792">
                <w:instrText xml:space="preserve"> MACROBUTTON  SnrToggleCheckbox □适用  </w:instrText>
              </w:r>
              <w:r>
                <w:fldChar w:fldCharType="end"/>
              </w:r>
              <w:r>
                <w:fldChar w:fldCharType="begin"/>
              </w:r>
              <w:r w:rsidR="00AE0792">
                <w:instrText xml:space="preserve"> MACROBUTTON  SnrToggleCheckbox √不适用 </w:instrText>
              </w:r>
              <w:r>
                <w:fldChar w:fldCharType="end"/>
              </w:r>
            </w:p>
          </w:sdtContent>
        </w:sdt>
      </w:sdtContent>
    </w:sdt>
    <w:p w:rsidR="00E640B7" w:rsidRDefault="00E640B7">
      <w:pPr>
        <w:snapToGrid w:val="0"/>
        <w:spacing w:line="240" w:lineRule="atLeast"/>
        <w:ind w:leftChars="-50" w:left="-105"/>
        <w:rPr>
          <w:rFonts w:ascii="Times New Roman" w:hAnsi="Times New Roman"/>
        </w:rPr>
      </w:pPr>
    </w:p>
    <w:sdt>
      <w:sdtPr>
        <w:rPr>
          <w:rFonts w:ascii="Times New Roman" w:hAnsi="Times New Roman" w:hint="eastAsia"/>
          <w:b/>
          <w:bCs/>
        </w:rPr>
        <w:alias w:val="模块:应收账款其他说明"/>
        <w:tag w:val="_SEC_46308b28e0464ca38e1d9a9e55371ee9"/>
        <w:id w:val="1028917340"/>
        <w:lock w:val="sdtLocked"/>
        <w:placeholder>
          <w:docPart w:val="GBC22222222222222222222222222222"/>
        </w:placeholder>
      </w:sdtPr>
      <w:sdtEndPr>
        <w:rPr>
          <w:rFonts w:hint="default"/>
          <w:b w:val="0"/>
          <w:bCs w:val="0"/>
        </w:rPr>
      </w:sdtEndPr>
      <w:sdtContent>
        <w:p w:rsidR="00E640B7" w:rsidRDefault="006B2B5D">
          <w:pPr>
            <w:snapToGrid w:val="0"/>
            <w:spacing w:line="240" w:lineRule="atLeast"/>
          </w:pPr>
          <w:r>
            <w:rPr>
              <w:rFonts w:hint="eastAsia"/>
            </w:rPr>
            <w:t>其他</w:t>
          </w:r>
          <w:r>
            <w:t>说明：</w:t>
          </w:r>
        </w:p>
        <w:sdt>
          <w:sdtPr>
            <w:rPr>
              <w:rFonts w:hint="eastAsia"/>
            </w:rPr>
            <w:alias w:val="是否适用：应收账款其他说明[双击切换]"/>
            <w:tag w:val="_GBC_c8da833d28234be8913330da9ab8f46c"/>
            <w:id w:val="323328739"/>
            <w:lock w:val="sdtLocked"/>
            <w:placeholder>
              <w:docPart w:val="GBC22222222222222222222222222222"/>
            </w:placeholder>
          </w:sdtPr>
          <w:sdtContent>
            <w:p w:rsidR="00E640B7" w:rsidRDefault="00507434" w:rsidP="00AE0792">
              <w:pPr>
                <w:snapToGrid w:val="0"/>
                <w:spacing w:line="240" w:lineRule="atLeast"/>
              </w:pPr>
              <w:r>
                <w:fldChar w:fldCharType="begin"/>
              </w:r>
              <w:r w:rsidR="00AE0792">
                <w:instrText xml:space="preserve"> MACROBUTTON  SnrToggleCheckbox □适用  </w:instrText>
              </w:r>
              <w:r>
                <w:fldChar w:fldCharType="end"/>
              </w:r>
              <w:r>
                <w:fldChar w:fldCharType="begin"/>
              </w:r>
              <w:r w:rsidR="00AE0792">
                <w:instrText xml:space="preserve"> MACROBUTTON  SnrToggleCheckbox √不适用 </w:instrText>
              </w:r>
              <w:r>
                <w:fldChar w:fldCharType="end"/>
              </w:r>
            </w:p>
          </w:sdtContent>
        </w:sdt>
      </w:sdtContent>
    </w:sdt>
    <w:p w:rsidR="00E640B7" w:rsidRDefault="00E640B7">
      <w:pPr>
        <w:rPr>
          <w:szCs w:val="21"/>
        </w:rPr>
      </w:pPr>
    </w:p>
    <w:bookmarkStart w:id="164" w:name="_Hlk24102175" w:displacedByCustomXml="next"/>
    <w:sdt>
      <w:sdtPr>
        <w:rPr>
          <w:rFonts w:ascii="宋体" w:hAnsi="宋体" w:cs="宋体"/>
          <w:b w:val="0"/>
          <w:bCs w:val="0"/>
          <w:kern w:val="0"/>
          <w:szCs w:val="21"/>
        </w:rPr>
        <w:alias w:val="模块:应收款项融资"/>
        <w:tag w:val="_SEC_27b579e617f043faa86b5afdc54a44ce"/>
        <w:id w:val="-271323515"/>
        <w:lock w:val="sdtLocked"/>
        <w:placeholder>
          <w:docPart w:val="GBC22222222222222222222222222222"/>
        </w:placeholder>
      </w:sdtPr>
      <w:sdtContent>
        <w:p w:rsidR="00E640B7" w:rsidRDefault="006B2B5D">
          <w:pPr>
            <w:pStyle w:val="3"/>
            <w:numPr>
              <w:ilvl w:val="0"/>
              <w:numId w:val="21"/>
            </w:numPr>
            <w:rPr>
              <w:szCs w:val="21"/>
            </w:rPr>
          </w:pPr>
          <w:r>
            <w:rPr>
              <w:rFonts w:hint="eastAsia"/>
              <w:szCs w:val="21"/>
            </w:rPr>
            <w:t>应收款项融资</w:t>
          </w:r>
        </w:p>
        <w:sdt>
          <w:sdtPr>
            <w:rPr>
              <w:szCs w:val="21"/>
            </w:rPr>
            <w:alias w:val="是否适用：应收款项融资[双击切换]"/>
            <w:tag w:val="_GBC_e38b7d767cdd4e9f8dd5f7f6ea2330da"/>
            <w:id w:val="881904402"/>
            <w:lock w:val="sdtLocked"/>
            <w:placeholder>
              <w:docPart w:val="GBC22222222222222222222222222222"/>
            </w:placeholder>
          </w:sdtPr>
          <w:sdtContent>
            <w:p w:rsidR="00E640B7" w:rsidRDefault="00507434">
              <w:pPr>
                <w:rPr>
                  <w:szCs w:val="21"/>
                </w:rPr>
              </w:pPr>
              <w:r>
                <w:rPr>
                  <w:szCs w:val="21"/>
                </w:rPr>
                <w:fldChar w:fldCharType="begin"/>
              </w:r>
              <w:r w:rsidR="00AE0792">
                <w:rPr>
                  <w:szCs w:val="21"/>
                </w:rPr>
                <w:instrText xml:space="preserve"> MACROBUTTON  SnrToggleCheckbox √适用 </w:instrText>
              </w:r>
              <w:r>
                <w:rPr>
                  <w:szCs w:val="21"/>
                </w:rPr>
                <w:fldChar w:fldCharType="end"/>
              </w:r>
              <w:r>
                <w:rPr>
                  <w:szCs w:val="21"/>
                </w:rPr>
                <w:fldChar w:fldCharType="begin"/>
              </w:r>
              <w:r w:rsidR="00AE0792">
                <w:rPr>
                  <w:szCs w:val="21"/>
                </w:rPr>
                <w:instrText xml:space="preserve"> MACROBUTTON  SnrToggleCheckbox □不适用 </w:instrText>
              </w:r>
              <w:r>
                <w:rPr>
                  <w:szCs w:val="21"/>
                </w:rPr>
                <w:fldChar w:fldCharType="end"/>
              </w:r>
            </w:p>
          </w:sdtContent>
        </w:sdt>
        <w:p w:rsidR="00E640B7" w:rsidRDefault="006B2B5D">
          <w:pPr>
            <w:ind w:left="420" w:right="-98"/>
            <w:jc w:val="right"/>
          </w:pPr>
          <w:r>
            <w:rPr>
              <w:rFonts w:hint="eastAsia"/>
            </w:rPr>
            <w:t xml:space="preserve">  单位：</w:t>
          </w:r>
          <w:sdt>
            <w:sdtPr>
              <w:rPr>
                <w:rFonts w:hint="eastAsia"/>
              </w:rPr>
              <w:alias w:val="单位：应收款项融资"/>
              <w:tag w:val="_GBC_718fb908b95f48ec84742dfac4338fd4"/>
              <w:id w:val="83534673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应收款项融资"/>
              <w:tag w:val="_GBC_e0c43db94ecc4e51b884c86496138ea2"/>
              <w:id w:val="-1450506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245"/>
            <w:gridCol w:w="2897"/>
            <w:gridCol w:w="2907"/>
          </w:tblGrid>
          <w:tr w:rsidR="00E640B7" w:rsidTr="00B54D64">
            <w:bookmarkStart w:id="165" w:name="_Hlk69393666" w:displacedByCustomXml="next"/>
            <w:bookmarkStart w:id="166" w:name="_Hlk13057555" w:displacedByCustomXml="next"/>
            <w:bookmarkStart w:id="167" w:name="_Hlk12969247" w:displacedByCustomXml="next"/>
            <w:sdt>
              <w:sdtPr>
                <w:tag w:val="_PLD_03e528ffb61e4b53acdd40b3208f06a9"/>
                <w:id w:val="973806513"/>
                <w:lock w:val="sdtLocked"/>
              </w:sdtPr>
              <w:sdtContent>
                <w:tc>
                  <w:tcPr>
                    <w:tcW w:w="1789" w:type="pct"/>
                    <w:shd w:val="clear" w:color="auto" w:fill="auto"/>
                    <w:vAlign w:val="center"/>
                  </w:tcPr>
                  <w:p w:rsidR="00E640B7" w:rsidRDefault="006B2B5D">
                    <w:pPr>
                      <w:jc w:val="center"/>
                      <w:rPr>
                        <w:szCs w:val="21"/>
                      </w:rPr>
                    </w:pPr>
                    <w:r>
                      <w:rPr>
                        <w:rFonts w:hint="eastAsia"/>
                        <w:szCs w:val="21"/>
                      </w:rPr>
                      <w:t>项目</w:t>
                    </w:r>
                  </w:p>
                </w:tc>
              </w:sdtContent>
            </w:sdt>
            <w:sdt>
              <w:sdtPr>
                <w:tag w:val="_PLD_8d81c1822e774f6081deb29ea5466dc8"/>
                <w:id w:val="-1650280121"/>
                <w:lock w:val="sdtLocked"/>
              </w:sdtPr>
              <w:sdtContent>
                <w:tc>
                  <w:tcPr>
                    <w:tcW w:w="1597" w:type="pct"/>
                    <w:tcBorders>
                      <w:bottom w:val="single" w:sz="6" w:space="0" w:color="auto"/>
                    </w:tcBorders>
                    <w:shd w:val="clear" w:color="auto" w:fill="auto"/>
                    <w:vAlign w:val="center"/>
                  </w:tcPr>
                  <w:p w:rsidR="00E640B7" w:rsidRDefault="006B2B5D">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c1ad8d0386f942b4b74733e3287ad275"/>
                <w:id w:val="1341589380"/>
                <w:lock w:val="sdtLocked"/>
              </w:sdtPr>
              <w:sdtContent>
                <w:tc>
                  <w:tcPr>
                    <w:tcW w:w="1602" w:type="pct"/>
                    <w:shd w:val="clear" w:color="auto" w:fill="auto"/>
                    <w:vAlign w:val="center"/>
                  </w:tcPr>
                  <w:p w:rsidR="00E640B7" w:rsidRDefault="006B2B5D">
                    <w:pPr>
                      <w:autoSpaceDE w:val="0"/>
                      <w:autoSpaceDN w:val="0"/>
                      <w:adjustRightInd w:val="0"/>
                      <w:snapToGrid w:val="0"/>
                      <w:spacing w:line="240" w:lineRule="atLeast"/>
                      <w:jc w:val="center"/>
                      <w:rPr>
                        <w:szCs w:val="21"/>
                      </w:rPr>
                    </w:pPr>
                    <w:r>
                      <w:rPr>
                        <w:rFonts w:hint="eastAsia"/>
                        <w:szCs w:val="21"/>
                      </w:rPr>
                      <w:t>期初余额</w:t>
                    </w:r>
                  </w:p>
                </w:tc>
              </w:sdtContent>
            </w:sdt>
          </w:tr>
          <w:sdt>
            <w:sdtPr>
              <w:rPr>
                <w:szCs w:val="21"/>
              </w:rPr>
              <w:alias w:val="应收款项融资明细"/>
              <w:tag w:val="_TUP_940e825e314d45c5b84fafdc8bddaee8"/>
              <w:id w:val="1924982425"/>
              <w:lock w:val="sdtLocked"/>
            </w:sdtPr>
            <w:sdtContent>
              <w:tr w:rsidR="00E640B7" w:rsidTr="00B54D64">
                <w:tc>
                  <w:tcPr>
                    <w:tcW w:w="1789" w:type="pct"/>
                    <w:shd w:val="clear" w:color="auto" w:fill="auto"/>
                  </w:tcPr>
                  <w:p w:rsidR="00E640B7" w:rsidRDefault="00AE0792">
                    <w:pPr>
                      <w:autoSpaceDE w:val="0"/>
                      <w:autoSpaceDN w:val="0"/>
                      <w:adjustRightInd w:val="0"/>
                      <w:rPr>
                        <w:szCs w:val="21"/>
                      </w:rPr>
                    </w:pPr>
                    <w:r>
                      <w:rPr>
                        <w:rFonts w:hint="eastAsia"/>
                        <w:szCs w:val="21"/>
                      </w:rPr>
                      <w:t>应收票据</w:t>
                    </w:r>
                  </w:p>
                </w:tc>
                <w:tc>
                  <w:tcPr>
                    <w:tcW w:w="1597" w:type="pct"/>
                    <w:tcBorders>
                      <w:top w:val="single" w:sz="6" w:space="0" w:color="auto"/>
                      <w:bottom w:val="single" w:sz="6" w:space="0" w:color="auto"/>
                    </w:tcBorders>
                    <w:shd w:val="clear" w:color="auto" w:fill="auto"/>
                  </w:tcPr>
                  <w:p w:rsidR="00E640B7" w:rsidRDefault="00AE0792">
                    <w:pPr>
                      <w:jc w:val="right"/>
                      <w:rPr>
                        <w:szCs w:val="21"/>
                      </w:rPr>
                    </w:pPr>
                    <w:r w:rsidRPr="00270C4E">
                      <w:rPr>
                        <w:szCs w:val="21"/>
                      </w:rPr>
                      <w:t>136,335,069.39</w:t>
                    </w:r>
                  </w:p>
                </w:tc>
                <w:tc>
                  <w:tcPr>
                    <w:tcW w:w="1602" w:type="pct"/>
                    <w:shd w:val="clear" w:color="auto" w:fill="auto"/>
                  </w:tcPr>
                  <w:p w:rsidR="00E640B7" w:rsidRDefault="00AE0792">
                    <w:pPr>
                      <w:jc w:val="right"/>
                      <w:rPr>
                        <w:szCs w:val="21"/>
                      </w:rPr>
                    </w:pPr>
                    <w:r w:rsidRPr="00A13EAD">
                      <w:rPr>
                        <w:szCs w:val="21"/>
                      </w:rPr>
                      <w:t>132,942,987.12</w:t>
                    </w:r>
                  </w:p>
                </w:tc>
              </w:tr>
            </w:sdtContent>
          </w:sdt>
          <w:sdt>
            <w:sdtPr>
              <w:rPr>
                <w:szCs w:val="21"/>
              </w:rPr>
              <w:alias w:val="应收款项融资明细"/>
              <w:tag w:val="_TUP_940e825e314d45c5b84fafdc8bddaee8"/>
              <w:id w:val="184489236"/>
              <w:lock w:val="sdtLocked"/>
            </w:sdtPr>
            <w:sdtContent>
              <w:tr w:rsidR="00E640B7" w:rsidTr="00B54D64">
                <w:tc>
                  <w:tcPr>
                    <w:tcW w:w="1789" w:type="pct"/>
                    <w:shd w:val="clear" w:color="auto" w:fill="auto"/>
                  </w:tcPr>
                  <w:p w:rsidR="00E640B7" w:rsidRDefault="00E640B7">
                    <w:pPr>
                      <w:autoSpaceDE w:val="0"/>
                      <w:autoSpaceDN w:val="0"/>
                      <w:adjustRightInd w:val="0"/>
                      <w:rPr>
                        <w:szCs w:val="21"/>
                      </w:rPr>
                    </w:pPr>
                  </w:p>
                </w:tc>
                <w:tc>
                  <w:tcPr>
                    <w:tcW w:w="1597" w:type="pct"/>
                    <w:tcBorders>
                      <w:top w:val="single" w:sz="6" w:space="0" w:color="auto"/>
                      <w:bottom w:val="single" w:sz="6" w:space="0" w:color="auto"/>
                    </w:tcBorders>
                    <w:shd w:val="clear" w:color="auto" w:fill="auto"/>
                  </w:tcPr>
                  <w:p w:rsidR="00E640B7" w:rsidRDefault="00E640B7">
                    <w:pPr>
                      <w:jc w:val="right"/>
                      <w:rPr>
                        <w:szCs w:val="21"/>
                      </w:rPr>
                    </w:pPr>
                  </w:p>
                </w:tc>
                <w:tc>
                  <w:tcPr>
                    <w:tcW w:w="1602" w:type="pct"/>
                    <w:shd w:val="clear" w:color="auto" w:fill="auto"/>
                  </w:tcPr>
                  <w:p w:rsidR="00E640B7" w:rsidRDefault="00E640B7">
                    <w:pPr>
                      <w:jc w:val="right"/>
                      <w:rPr>
                        <w:szCs w:val="21"/>
                      </w:rPr>
                    </w:pPr>
                  </w:p>
                </w:tc>
              </w:tr>
            </w:sdtContent>
          </w:sdt>
          <w:tr w:rsidR="00E640B7" w:rsidTr="00B54D64">
            <w:sdt>
              <w:sdtPr>
                <w:tag w:val="_PLD_c114cbc8272a41bb85c22331b0e83096"/>
                <w:id w:val="-606338272"/>
                <w:lock w:val="sdtLocked"/>
              </w:sdtPr>
              <w:sdtContent>
                <w:tc>
                  <w:tcPr>
                    <w:tcW w:w="1789" w:type="pct"/>
                    <w:shd w:val="clear" w:color="auto" w:fill="auto"/>
                    <w:vAlign w:val="center"/>
                  </w:tcPr>
                  <w:p w:rsidR="00E640B7" w:rsidRDefault="006B2B5D">
                    <w:pPr>
                      <w:jc w:val="center"/>
                      <w:rPr>
                        <w:szCs w:val="21"/>
                      </w:rPr>
                    </w:pPr>
                    <w:r>
                      <w:rPr>
                        <w:rFonts w:hint="eastAsia"/>
                        <w:szCs w:val="21"/>
                      </w:rPr>
                      <w:t>合计</w:t>
                    </w:r>
                  </w:p>
                </w:tc>
              </w:sdtContent>
            </w:sdt>
            <w:tc>
              <w:tcPr>
                <w:tcW w:w="1597" w:type="pct"/>
                <w:tcBorders>
                  <w:top w:val="single" w:sz="6" w:space="0" w:color="auto"/>
                  <w:bottom w:val="single" w:sz="4" w:space="0" w:color="auto"/>
                </w:tcBorders>
                <w:shd w:val="clear" w:color="auto" w:fill="auto"/>
              </w:tcPr>
              <w:p w:rsidR="00E640B7" w:rsidRDefault="00AE0792">
                <w:pPr>
                  <w:jc w:val="right"/>
                  <w:rPr>
                    <w:szCs w:val="21"/>
                  </w:rPr>
                </w:pPr>
                <w:r w:rsidRPr="00270C4E">
                  <w:rPr>
                    <w:szCs w:val="21"/>
                  </w:rPr>
                  <w:t>136,335,069.39</w:t>
                </w:r>
              </w:p>
            </w:tc>
            <w:tc>
              <w:tcPr>
                <w:tcW w:w="1602" w:type="pct"/>
                <w:shd w:val="clear" w:color="auto" w:fill="auto"/>
              </w:tcPr>
              <w:p w:rsidR="00E640B7" w:rsidRDefault="00AE0792">
                <w:pPr>
                  <w:jc w:val="right"/>
                  <w:rPr>
                    <w:szCs w:val="21"/>
                  </w:rPr>
                </w:pPr>
                <w:r w:rsidRPr="00A13EAD">
                  <w:rPr>
                    <w:szCs w:val="21"/>
                  </w:rPr>
                  <w:t>132,942,987.12</w:t>
                </w:r>
              </w:p>
            </w:tc>
          </w:tr>
          <w:bookmarkEnd w:id="165"/>
        </w:tbl>
        <w:p w:rsidR="00E640B7" w:rsidRDefault="00E640B7"/>
        <w:p w:rsidR="00E640B7" w:rsidRDefault="006B2B5D">
          <w:pPr>
            <w:rPr>
              <w:szCs w:val="21"/>
            </w:rPr>
          </w:pPr>
          <w:r>
            <w:rPr>
              <w:rFonts w:hint="eastAsia"/>
            </w:rPr>
            <w:t>应收款项融资本期增减变动及公允价值变动情况</w:t>
          </w:r>
          <w:r>
            <w:rPr>
              <w:szCs w:val="21"/>
            </w:rPr>
            <w:t>：</w:t>
          </w:r>
        </w:p>
        <w:sdt>
          <w:sdtPr>
            <w:rPr>
              <w:rFonts w:hint="eastAsia"/>
            </w:rPr>
            <w:alias w:val="是否适用：应收款项融资本期增减变动及公允价值变动情况[双击切换]"/>
            <w:tag w:val="_GBC_1265a117176c43939de7d6d1e043f692"/>
            <w:id w:val="666749924"/>
            <w:lock w:val="sdtLocked"/>
            <w:placeholder>
              <w:docPart w:val="GBC22222222222222222222222222222"/>
            </w:placeholder>
          </w:sdtPr>
          <w:sdtContent>
            <w:p w:rsidR="00E640B7" w:rsidRDefault="00507434" w:rsidP="00AE0792">
              <w:r>
                <w:fldChar w:fldCharType="begin"/>
              </w:r>
              <w:r w:rsidR="00AE0792">
                <w:instrText xml:space="preserve"> MACROBUTTON  SnrToggleCheckbox □适用 </w:instrText>
              </w:r>
              <w:r>
                <w:fldChar w:fldCharType="end"/>
              </w:r>
              <w:r>
                <w:fldChar w:fldCharType="begin"/>
              </w:r>
              <w:r w:rsidR="00AE0792">
                <w:instrText xml:space="preserve"> MACROBUTTON  SnrToggleCheckbox √不适用 </w:instrText>
              </w:r>
              <w:r>
                <w:fldChar w:fldCharType="end"/>
              </w:r>
            </w:p>
          </w:sdtContent>
        </w:sdt>
        <w:bookmarkEnd w:id="166"/>
        <w:p w:rsidR="00E640B7" w:rsidRDefault="00E640B7"/>
        <w:p w:rsidR="00E640B7" w:rsidRDefault="006B2B5D">
          <w:r>
            <w:rPr>
              <w:rFonts w:hint="eastAsia"/>
            </w:rPr>
            <w:t>如按预期信用损失一般模型计提坏账准备，请参照其他应收款披露</w:t>
          </w:r>
          <w:r>
            <w:rPr>
              <w:szCs w:val="21"/>
            </w:rPr>
            <w:t>：</w:t>
          </w:r>
        </w:p>
        <w:sdt>
          <w:sdtPr>
            <w:alias w:val="是否适用：应收款项融资预期信用损失的确定方法及会计处理方法[双击切换]"/>
            <w:tag w:val="_GBC_a10a2347420a40cfafa111a546252535"/>
            <w:id w:val="-1922252254"/>
            <w:lock w:val="sdtLocked"/>
            <w:placeholder>
              <w:docPart w:val="GBC22222222222222222222222222222"/>
            </w:placeholder>
          </w:sdtPr>
          <w:sdtContent>
            <w:p w:rsidR="00E640B7" w:rsidRDefault="00507434" w:rsidP="00AE0792">
              <w:r>
                <w:fldChar w:fldCharType="begin"/>
              </w:r>
              <w:r w:rsidR="00AE0792">
                <w:instrText xml:space="preserve"> MACROBUTTON  SnrToggleCheckbox □适用 </w:instrText>
              </w:r>
              <w:r>
                <w:fldChar w:fldCharType="end"/>
              </w:r>
              <w:r>
                <w:fldChar w:fldCharType="begin"/>
              </w:r>
              <w:r w:rsidR="00AE0792">
                <w:instrText xml:space="preserve"> MACROBUTTON  SnrToggleCheckbox √不适用 </w:instrText>
              </w:r>
              <w:r>
                <w:fldChar w:fldCharType="end"/>
              </w:r>
            </w:p>
          </w:sdtContent>
        </w:sdt>
        <w:bookmarkEnd w:id="167"/>
        <w:p w:rsidR="00E640B7" w:rsidRDefault="00E640B7"/>
        <w:p w:rsidR="00E640B7" w:rsidRDefault="006B2B5D">
          <w:r>
            <w:rPr>
              <w:rFonts w:hint="eastAsia"/>
            </w:rPr>
            <w:t>其他</w:t>
          </w:r>
          <w:r>
            <w:t>说明</w:t>
          </w:r>
          <w:r>
            <w:rPr>
              <w:rFonts w:hint="eastAsia"/>
            </w:rPr>
            <w:t>：</w:t>
          </w:r>
        </w:p>
        <w:sdt>
          <w:sdtPr>
            <w:rPr>
              <w:rFonts w:hint="eastAsia"/>
            </w:rPr>
            <w:alias w:val="是否适用：应收款项融资其他说明[双击切换]"/>
            <w:tag w:val="_GBC_19d5ef5dfbe64f2d98d9ab83a2e48c14"/>
            <w:id w:val="-162479674"/>
            <w:lock w:val="sdtLocked"/>
            <w:placeholder>
              <w:docPart w:val="GBC22222222222222222222222222222"/>
            </w:placeholder>
          </w:sdtPr>
          <w:sdtContent>
            <w:p w:rsidR="00E640B7" w:rsidRDefault="00507434" w:rsidP="00AE0792">
              <w:pPr>
                <w:rPr>
                  <w:szCs w:val="21"/>
                </w:rPr>
              </w:pPr>
              <w:r>
                <w:fldChar w:fldCharType="begin"/>
              </w:r>
              <w:r w:rsidR="00AE0792">
                <w:instrText xml:space="preserve"> MACROBUTTON  SnrToggleCheckbox □适用 </w:instrText>
              </w:r>
              <w:r>
                <w:fldChar w:fldCharType="end"/>
              </w:r>
              <w:r>
                <w:fldChar w:fldCharType="begin"/>
              </w:r>
              <w:r w:rsidR="00AE0792">
                <w:instrText xml:space="preserve"> MACROBUTTON  SnrToggleCheckbox √不适用 </w:instrText>
              </w:r>
              <w:r>
                <w:fldChar w:fldCharType="end"/>
              </w:r>
            </w:p>
          </w:sdtContent>
        </w:sdt>
        <w:p w:rsidR="00E640B7" w:rsidRDefault="00507434">
          <w:pPr>
            <w:rPr>
              <w:szCs w:val="21"/>
            </w:rPr>
          </w:pPr>
        </w:p>
      </w:sdtContent>
    </w:sdt>
    <w:bookmarkEnd w:id="164" w:displacedByCustomXml="prev"/>
    <w:p w:rsidR="00E640B7" w:rsidRDefault="00E640B7">
      <w:pPr>
        <w:rPr>
          <w:szCs w:val="21"/>
        </w:rPr>
      </w:pPr>
    </w:p>
    <w:p w:rsidR="00E640B7" w:rsidRDefault="006B2B5D">
      <w:pPr>
        <w:pStyle w:val="3"/>
        <w:numPr>
          <w:ilvl w:val="0"/>
          <w:numId w:val="21"/>
        </w:numPr>
      </w:pPr>
      <w:r>
        <w:rPr>
          <w:rFonts w:hint="eastAsia"/>
        </w:rPr>
        <w:t>预付款项</w:t>
      </w:r>
    </w:p>
    <w:sdt>
      <w:sdtPr>
        <w:rPr>
          <w:rFonts w:asciiTheme="minorHAnsi" w:eastAsia="宋体" w:hAnsiTheme="minorHAnsi" w:cs="宋体" w:hint="eastAsia"/>
          <w:b w:val="0"/>
          <w:bCs w:val="0"/>
          <w:kern w:val="0"/>
          <w:szCs w:val="22"/>
        </w:rPr>
        <w:alias w:val="模块:预付款项按账龄列示"/>
        <w:tag w:val="_SEC_c3a77c7d5fc54cf3891eeb30bc294643"/>
        <w:id w:val="-221370187"/>
        <w:lock w:val="sdtLocked"/>
        <w:placeholder>
          <w:docPart w:val="GBC22222222222222222222222222222"/>
        </w:placeholder>
      </w:sdtPr>
      <w:sdtEndPr>
        <w:rPr>
          <w:rFonts w:ascii="宋体" w:hAnsi="宋体" w:hint="default"/>
          <w:szCs w:val="24"/>
        </w:rPr>
      </w:sdtEndPr>
      <w:sdtContent>
        <w:p w:rsidR="00E640B7" w:rsidRDefault="006B2B5D">
          <w:pPr>
            <w:pStyle w:val="4"/>
            <w:numPr>
              <w:ilvl w:val="3"/>
              <w:numId w:val="139"/>
            </w:numPr>
            <w:ind w:left="426" w:hanging="426"/>
          </w:pPr>
          <w:r>
            <w:rPr>
              <w:rFonts w:hint="eastAsia"/>
            </w:rPr>
            <w:t>预付款项按账龄列示</w:t>
          </w:r>
        </w:p>
        <w:sdt>
          <w:sdtPr>
            <w:rPr>
              <w:rFonts w:hint="eastAsia"/>
            </w:rPr>
            <w:alias w:val="是否适用：预付款项按账龄列示[双击切换]"/>
            <w:tag w:val="_GBC_9c50af2eedb44a33921bab4a9f5ef35c"/>
            <w:id w:val="-434363730"/>
            <w:lock w:val="sdtLocked"/>
            <w:placeholder>
              <w:docPart w:val="GBC22222222222222222222222222222"/>
            </w:placeholder>
          </w:sdtPr>
          <w:sdtContent>
            <w:p w:rsidR="00E640B7" w:rsidRDefault="00507434">
              <w:r>
                <w:fldChar w:fldCharType="begin"/>
              </w:r>
              <w:r w:rsidR="00AE0792">
                <w:instrText xml:space="preserve"> MACROBUTTON  SnrToggleCheckbox √适用  </w:instrText>
              </w:r>
              <w:r>
                <w:fldChar w:fldCharType="end"/>
              </w:r>
              <w:r>
                <w:fldChar w:fldCharType="begin"/>
              </w:r>
              <w:r w:rsidR="00AE0792">
                <w:instrText xml:space="preserve"> MACROBUTTON  SnrToggleCheckbox □不适用 </w:instrText>
              </w:r>
              <w:r>
                <w:fldChar w:fldCharType="end"/>
              </w:r>
            </w:p>
          </w:sdtContent>
        </w:sdt>
        <w:p w:rsidR="00E640B7" w:rsidRDefault="006B2B5D">
          <w:pPr>
            <w:jc w:val="right"/>
            <w:rPr>
              <w:b/>
              <w:szCs w:val="21"/>
            </w:rPr>
          </w:pPr>
          <w:r>
            <w:rPr>
              <w:rFonts w:hint="eastAsia"/>
              <w:szCs w:val="21"/>
            </w:rPr>
            <w:t>单位：</w:t>
          </w:r>
          <w:sdt>
            <w:sdtPr>
              <w:rPr>
                <w:rFonts w:hint="eastAsia"/>
                <w:szCs w:val="21"/>
              </w:rPr>
              <w:alias w:val="单位：财务附注：预付账款账龄"/>
              <w:tag w:val="_GBC_25e874c523c14d528beabbdb96c27981"/>
              <w:id w:val="875874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预付账款账龄"/>
              <w:tag w:val="_GBC_5fd49f072b7e406886d7d66537c647e5"/>
              <w:id w:val="139893055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1386"/>
            <w:gridCol w:w="1926"/>
            <w:gridCol w:w="1911"/>
            <w:gridCol w:w="1910"/>
            <w:gridCol w:w="1926"/>
          </w:tblGrid>
          <w:tr w:rsidR="00DD5F42" w:rsidTr="00732DCB">
            <w:trPr>
              <w:cantSplit/>
              <w:trHeight w:val="237"/>
            </w:trPr>
            <w:bookmarkStart w:id="168" w:name="_Hlk69394086" w:displacedByCustomXml="next"/>
            <w:sdt>
              <w:sdtPr>
                <w:tag w:val="_PLD_497c76328aa14442bd9ed8d02efaffdc"/>
                <w:id w:val="1335203"/>
                <w:lock w:val="sdtLocked"/>
              </w:sdtPr>
              <w:sdtContent>
                <w:tc>
                  <w:tcPr>
                    <w:tcW w:w="765" w:type="pct"/>
                    <w:vMerge w:val="restart"/>
                    <w:vAlign w:val="center"/>
                  </w:tcPr>
                  <w:p w:rsidR="00DD5F42" w:rsidRDefault="00DD5F42" w:rsidP="00732DCB">
                    <w:pPr>
                      <w:ind w:right="5"/>
                      <w:jc w:val="center"/>
                      <w:rPr>
                        <w:szCs w:val="21"/>
                      </w:rPr>
                    </w:pPr>
                    <w:r>
                      <w:rPr>
                        <w:rFonts w:hint="eastAsia"/>
                        <w:szCs w:val="21"/>
                      </w:rPr>
                      <w:t>账龄</w:t>
                    </w:r>
                  </w:p>
                </w:tc>
              </w:sdtContent>
            </w:sdt>
            <w:sdt>
              <w:sdtPr>
                <w:tag w:val="_PLD_3c7cef9fd55549768916decb59114918"/>
                <w:id w:val="1335204"/>
                <w:lock w:val="sdtLocked"/>
              </w:sdtPr>
              <w:sdtContent>
                <w:tc>
                  <w:tcPr>
                    <w:tcW w:w="2118" w:type="pct"/>
                    <w:gridSpan w:val="2"/>
                    <w:vAlign w:val="center"/>
                  </w:tcPr>
                  <w:p w:rsidR="00DD5F42" w:rsidRDefault="00DD5F42" w:rsidP="00732DCB">
                    <w:pPr>
                      <w:ind w:right="5"/>
                      <w:jc w:val="center"/>
                      <w:rPr>
                        <w:szCs w:val="21"/>
                      </w:rPr>
                    </w:pPr>
                    <w:r>
                      <w:rPr>
                        <w:rFonts w:hint="eastAsia"/>
                        <w:szCs w:val="21"/>
                      </w:rPr>
                      <w:t>期末余额</w:t>
                    </w:r>
                  </w:p>
                </w:tc>
              </w:sdtContent>
            </w:sdt>
            <w:sdt>
              <w:sdtPr>
                <w:tag w:val="_PLD_3338d9aea932468fa8faa1bef2db4526"/>
                <w:id w:val="1335205"/>
                <w:lock w:val="sdtLocked"/>
              </w:sdtPr>
              <w:sdtContent>
                <w:tc>
                  <w:tcPr>
                    <w:tcW w:w="2117" w:type="pct"/>
                    <w:gridSpan w:val="2"/>
                    <w:vAlign w:val="center"/>
                  </w:tcPr>
                  <w:p w:rsidR="00DD5F42" w:rsidRDefault="00DD5F42" w:rsidP="00732DCB">
                    <w:pPr>
                      <w:ind w:right="5"/>
                      <w:jc w:val="center"/>
                      <w:rPr>
                        <w:szCs w:val="21"/>
                      </w:rPr>
                    </w:pPr>
                    <w:r>
                      <w:rPr>
                        <w:rFonts w:hint="eastAsia"/>
                        <w:szCs w:val="21"/>
                      </w:rPr>
                      <w:t>期初余额</w:t>
                    </w:r>
                  </w:p>
                </w:tc>
              </w:sdtContent>
            </w:sdt>
          </w:tr>
          <w:tr w:rsidR="00DD5F42" w:rsidTr="00732DCB">
            <w:trPr>
              <w:cantSplit/>
            </w:trPr>
            <w:tc>
              <w:tcPr>
                <w:tcW w:w="765" w:type="pct"/>
                <w:vMerge/>
              </w:tcPr>
              <w:p w:rsidR="00DD5F42" w:rsidRDefault="00DD5F42" w:rsidP="00732DCB">
                <w:pPr>
                  <w:rPr>
                    <w:szCs w:val="21"/>
                  </w:rPr>
                </w:pPr>
              </w:p>
            </w:tc>
            <w:sdt>
              <w:sdtPr>
                <w:tag w:val="_PLD_2b1b05d61c574fe485d979f04a81c8c9"/>
                <w:id w:val="1335206"/>
                <w:lock w:val="sdtLocked"/>
              </w:sdtPr>
              <w:sdtContent>
                <w:tc>
                  <w:tcPr>
                    <w:tcW w:w="1063" w:type="pct"/>
                    <w:vAlign w:val="center"/>
                  </w:tcPr>
                  <w:p w:rsidR="00DD5F42" w:rsidRDefault="00DD5F42" w:rsidP="00732DCB">
                    <w:pPr>
                      <w:ind w:right="5"/>
                      <w:jc w:val="center"/>
                      <w:rPr>
                        <w:szCs w:val="21"/>
                      </w:rPr>
                    </w:pPr>
                    <w:r>
                      <w:rPr>
                        <w:rFonts w:hint="eastAsia"/>
                        <w:szCs w:val="21"/>
                      </w:rPr>
                      <w:t>金额</w:t>
                    </w:r>
                  </w:p>
                </w:tc>
              </w:sdtContent>
            </w:sdt>
            <w:sdt>
              <w:sdtPr>
                <w:tag w:val="_PLD_7faf25028eff45ce8c6bf33a9060f296"/>
                <w:id w:val="1335207"/>
                <w:lock w:val="sdtLocked"/>
              </w:sdtPr>
              <w:sdtContent>
                <w:tc>
                  <w:tcPr>
                    <w:tcW w:w="1055" w:type="pct"/>
                    <w:vAlign w:val="center"/>
                  </w:tcPr>
                  <w:p w:rsidR="00DD5F42" w:rsidRDefault="00DD5F42" w:rsidP="00732DCB">
                    <w:pPr>
                      <w:ind w:right="5"/>
                      <w:jc w:val="center"/>
                      <w:rPr>
                        <w:szCs w:val="21"/>
                      </w:rPr>
                    </w:pPr>
                    <w:r>
                      <w:rPr>
                        <w:rFonts w:hint="eastAsia"/>
                        <w:szCs w:val="21"/>
                      </w:rPr>
                      <w:t>比例</w:t>
                    </w:r>
                    <w:r>
                      <w:rPr>
                        <w:szCs w:val="21"/>
                      </w:rPr>
                      <w:t>(%)</w:t>
                    </w:r>
                  </w:p>
                </w:tc>
              </w:sdtContent>
            </w:sdt>
            <w:sdt>
              <w:sdtPr>
                <w:tag w:val="_PLD_56219e7f20ba4e60b1a3edd32c1c534e"/>
                <w:id w:val="1335208"/>
                <w:lock w:val="sdtLocked"/>
              </w:sdtPr>
              <w:sdtContent>
                <w:tc>
                  <w:tcPr>
                    <w:tcW w:w="1054" w:type="pct"/>
                    <w:vAlign w:val="center"/>
                  </w:tcPr>
                  <w:p w:rsidR="00DD5F42" w:rsidRDefault="00DD5F42" w:rsidP="00732DCB">
                    <w:pPr>
                      <w:ind w:right="5"/>
                      <w:jc w:val="center"/>
                      <w:rPr>
                        <w:szCs w:val="21"/>
                      </w:rPr>
                    </w:pPr>
                    <w:r>
                      <w:rPr>
                        <w:rFonts w:hint="eastAsia"/>
                        <w:szCs w:val="21"/>
                      </w:rPr>
                      <w:t>金额</w:t>
                    </w:r>
                  </w:p>
                </w:tc>
              </w:sdtContent>
            </w:sdt>
            <w:sdt>
              <w:sdtPr>
                <w:tag w:val="_PLD_430fca228ced43ada83018b2091f7abf"/>
                <w:id w:val="1335209"/>
                <w:lock w:val="sdtLocked"/>
              </w:sdtPr>
              <w:sdtContent>
                <w:tc>
                  <w:tcPr>
                    <w:tcW w:w="1063" w:type="pct"/>
                    <w:vAlign w:val="center"/>
                  </w:tcPr>
                  <w:p w:rsidR="00DD5F42" w:rsidRDefault="00DD5F42" w:rsidP="00732DCB">
                    <w:pPr>
                      <w:ind w:right="5"/>
                      <w:jc w:val="center"/>
                      <w:rPr>
                        <w:szCs w:val="21"/>
                      </w:rPr>
                    </w:pPr>
                    <w:r>
                      <w:rPr>
                        <w:rFonts w:hint="eastAsia"/>
                        <w:szCs w:val="21"/>
                      </w:rPr>
                      <w:t>比例</w:t>
                    </w:r>
                    <w:r>
                      <w:rPr>
                        <w:szCs w:val="21"/>
                      </w:rPr>
                      <w:t>(%)</w:t>
                    </w:r>
                  </w:p>
                </w:tc>
              </w:sdtContent>
            </w:sdt>
          </w:tr>
          <w:tr w:rsidR="00DD5F42" w:rsidTr="00732DCB">
            <w:trPr>
              <w:cantSplit/>
              <w:trHeight w:val="99"/>
            </w:trPr>
            <w:sdt>
              <w:sdtPr>
                <w:tag w:val="_PLD_174778f02a0244e0b2b8c44129503d0e"/>
                <w:id w:val="1335210"/>
                <w:lock w:val="sdtLocked"/>
              </w:sdtPr>
              <w:sdtContent>
                <w:tc>
                  <w:tcPr>
                    <w:tcW w:w="765" w:type="pct"/>
                  </w:tcPr>
                  <w:p w:rsidR="00DD5F42" w:rsidRDefault="00DD5F42" w:rsidP="00732DCB">
                    <w:pPr>
                      <w:ind w:right="5"/>
                      <w:rPr>
                        <w:szCs w:val="21"/>
                      </w:rPr>
                    </w:pPr>
                    <w:r>
                      <w:rPr>
                        <w:rFonts w:hint="eastAsia"/>
                        <w:szCs w:val="21"/>
                      </w:rPr>
                      <w:t>1年以内</w:t>
                    </w:r>
                  </w:p>
                </w:tc>
              </w:sdtContent>
            </w:sdt>
            <w:tc>
              <w:tcPr>
                <w:tcW w:w="1063" w:type="pct"/>
              </w:tcPr>
              <w:p w:rsidR="00DD5F42" w:rsidRDefault="00DD5F42" w:rsidP="00732DCB">
                <w:pPr>
                  <w:ind w:right="5"/>
                  <w:jc w:val="right"/>
                  <w:rPr>
                    <w:szCs w:val="21"/>
                  </w:rPr>
                </w:pPr>
                <w:r>
                  <w:t>150,324,786.38</w:t>
                </w:r>
              </w:p>
            </w:tc>
            <w:tc>
              <w:tcPr>
                <w:tcW w:w="1055" w:type="pct"/>
              </w:tcPr>
              <w:p w:rsidR="00DD5F42" w:rsidRDefault="00DD5F42" w:rsidP="00732DCB">
                <w:pPr>
                  <w:ind w:right="5"/>
                  <w:jc w:val="right"/>
                  <w:rPr>
                    <w:szCs w:val="21"/>
                  </w:rPr>
                </w:pPr>
                <w:r>
                  <w:t>98.98</w:t>
                </w:r>
              </w:p>
            </w:tc>
            <w:tc>
              <w:tcPr>
                <w:tcW w:w="1054" w:type="pct"/>
              </w:tcPr>
              <w:p w:rsidR="00DD5F42" w:rsidRDefault="00DD5F42" w:rsidP="00732DCB">
                <w:pPr>
                  <w:ind w:right="5"/>
                  <w:jc w:val="right"/>
                  <w:rPr>
                    <w:szCs w:val="21"/>
                  </w:rPr>
                </w:pPr>
                <w:r>
                  <w:t>116,370,728.14</w:t>
                </w:r>
              </w:p>
            </w:tc>
            <w:tc>
              <w:tcPr>
                <w:tcW w:w="1063" w:type="pct"/>
              </w:tcPr>
              <w:p w:rsidR="00DD5F42" w:rsidRDefault="00DD5F42" w:rsidP="00732DCB">
                <w:pPr>
                  <w:ind w:right="5"/>
                  <w:jc w:val="right"/>
                  <w:rPr>
                    <w:szCs w:val="21"/>
                  </w:rPr>
                </w:pPr>
                <w:r>
                  <w:t>99.22</w:t>
                </w:r>
              </w:p>
            </w:tc>
          </w:tr>
          <w:tr w:rsidR="00DD5F42" w:rsidTr="00732DCB">
            <w:trPr>
              <w:cantSplit/>
            </w:trPr>
            <w:sdt>
              <w:sdtPr>
                <w:tag w:val="_PLD_4b385111cb5344928917e1906f5b2ab9"/>
                <w:id w:val="1335211"/>
                <w:lock w:val="sdtLocked"/>
              </w:sdtPr>
              <w:sdtContent>
                <w:tc>
                  <w:tcPr>
                    <w:tcW w:w="765" w:type="pct"/>
                  </w:tcPr>
                  <w:p w:rsidR="00DD5F42" w:rsidRDefault="00DD5F42" w:rsidP="00732DCB">
                    <w:pPr>
                      <w:ind w:right="5"/>
                      <w:rPr>
                        <w:szCs w:val="21"/>
                      </w:rPr>
                    </w:pPr>
                    <w:r>
                      <w:rPr>
                        <w:rFonts w:hint="eastAsia"/>
                        <w:szCs w:val="21"/>
                      </w:rPr>
                      <w:t>1至2年</w:t>
                    </w:r>
                  </w:p>
                </w:tc>
              </w:sdtContent>
            </w:sdt>
            <w:tc>
              <w:tcPr>
                <w:tcW w:w="1063" w:type="pct"/>
              </w:tcPr>
              <w:p w:rsidR="00DD5F42" w:rsidRDefault="00DD5F42" w:rsidP="00732DCB">
                <w:pPr>
                  <w:ind w:right="5"/>
                  <w:jc w:val="right"/>
                  <w:rPr>
                    <w:szCs w:val="21"/>
                  </w:rPr>
                </w:pPr>
                <w:r>
                  <w:t>849,652.04</w:t>
                </w:r>
              </w:p>
            </w:tc>
            <w:tc>
              <w:tcPr>
                <w:tcW w:w="1055" w:type="pct"/>
              </w:tcPr>
              <w:p w:rsidR="00DD5F42" w:rsidRDefault="00DD5F42" w:rsidP="00732DCB">
                <w:pPr>
                  <w:ind w:right="5"/>
                  <w:jc w:val="right"/>
                  <w:rPr>
                    <w:szCs w:val="21"/>
                  </w:rPr>
                </w:pPr>
                <w:r>
                  <w:t>0.56</w:t>
                </w:r>
              </w:p>
            </w:tc>
            <w:tc>
              <w:tcPr>
                <w:tcW w:w="1054" w:type="pct"/>
              </w:tcPr>
              <w:p w:rsidR="00DD5F42" w:rsidRDefault="00DD5F42" w:rsidP="00732DCB">
                <w:pPr>
                  <w:ind w:right="5"/>
                  <w:jc w:val="right"/>
                  <w:rPr>
                    <w:szCs w:val="21"/>
                  </w:rPr>
                </w:pPr>
                <w:r>
                  <w:t>325,467.12</w:t>
                </w:r>
              </w:p>
            </w:tc>
            <w:tc>
              <w:tcPr>
                <w:tcW w:w="1063" w:type="pct"/>
              </w:tcPr>
              <w:p w:rsidR="00DD5F42" w:rsidRDefault="00DD5F42" w:rsidP="00732DCB">
                <w:pPr>
                  <w:ind w:right="5"/>
                  <w:jc w:val="right"/>
                  <w:rPr>
                    <w:szCs w:val="21"/>
                  </w:rPr>
                </w:pPr>
                <w:r>
                  <w:t>0.28</w:t>
                </w:r>
              </w:p>
            </w:tc>
          </w:tr>
          <w:tr w:rsidR="00DD5F42" w:rsidTr="00732DCB">
            <w:trPr>
              <w:cantSplit/>
            </w:trPr>
            <w:sdt>
              <w:sdtPr>
                <w:tag w:val="_PLD_eea945633abf49e9bb136b919b3abb21"/>
                <w:id w:val="1335212"/>
                <w:lock w:val="sdtLocked"/>
              </w:sdtPr>
              <w:sdtContent>
                <w:tc>
                  <w:tcPr>
                    <w:tcW w:w="765" w:type="pct"/>
                  </w:tcPr>
                  <w:p w:rsidR="00DD5F42" w:rsidRDefault="00DD5F42" w:rsidP="00732DCB">
                    <w:pPr>
                      <w:ind w:right="5"/>
                      <w:rPr>
                        <w:szCs w:val="21"/>
                      </w:rPr>
                    </w:pPr>
                    <w:r>
                      <w:rPr>
                        <w:rFonts w:hint="eastAsia"/>
                        <w:szCs w:val="21"/>
                      </w:rPr>
                      <w:t>2至3年</w:t>
                    </w:r>
                  </w:p>
                </w:tc>
              </w:sdtContent>
            </w:sdt>
            <w:tc>
              <w:tcPr>
                <w:tcW w:w="1063" w:type="pct"/>
              </w:tcPr>
              <w:p w:rsidR="00DD5F42" w:rsidRDefault="00DD5F42" w:rsidP="00732DCB">
                <w:pPr>
                  <w:ind w:right="5"/>
                  <w:jc w:val="right"/>
                  <w:rPr>
                    <w:szCs w:val="21"/>
                  </w:rPr>
                </w:pPr>
                <w:r>
                  <w:t>370,961.38</w:t>
                </w:r>
              </w:p>
            </w:tc>
            <w:tc>
              <w:tcPr>
                <w:tcW w:w="1055" w:type="pct"/>
              </w:tcPr>
              <w:p w:rsidR="00DD5F42" w:rsidRDefault="00DD5F42" w:rsidP="00732DCB">
                <w:pPr>
                  <w:ind w:right="5"/>
                  <w:jc w:val="right"/>
                  <w:rPr>
                    <w:szCs w:val="21"/>
                  </w:rPr>
                </w:pPr>
                <w:r>
                  <w:t>0.24</w:t>
                </w:r>
              </w:p>
            </w:tc>
            <w:tc>
              <w:tcPr>
                <w:tcW w:w="1054" w:type="pct"/>
              </w:tcPr>
              <w:p w:rsidR="00DD5F42" w:rsidRDefault="00DD5F42" w:rsidP="00732DCB">
                <w:pPr>
                  <w:ind w:right="5"/>
                  <w:jc w:val="right"/>
                  <w:rPr>
                    <w:szCs w:val="21"/>
                  </w:rPr>
                </w:pPr>
                <w:r>
                  <w:t>373,943.55</w:t>
                </w:r>
              </w:p>
            </w:tc>
            <w:tc>
              <w:tcPr>
                <w:tcW w:w="1063" w:type="pct"/>
              </w:tcPr>
              <w:p w:rsidR="00DD5F42" w:rsidRDefault="00DD5F42" w:rsidP="00732DCB">
                <w:pPr>
                  <w:ind w:right="5"/>
                  <w:jc w:val="right"/>
                  <w:rPr>
                    <w:szCs w:val="21"/>
                  </w:rPr>
                </w:pPr>
                <w:r>
                  <w:t>0.32</w:t>
                </w:r>
              </w:p>
            </w:tc>
          </w:tr>
          <w:tr w:rsidR="00DD5F42" w:rsidTr="00732DCB">
            <w:trPr>
              <w:cantSplit/>
            </w:trPr>
            <w:sdt>
              <w:sdtPr>
                <w:tag w:val="_PLD_62c62dab318848a98f90bfda1a77337c"/>
                <w:id w:val="1335213"/>
                <w:lock w:val="sdtLocked"/>
              </w:sdtPr>
              <w:sdtContent>
                <w:tc>
                  <w:tcPr>
                    <w:tcW w:w="765" w:type="pct"/>
                  </w:tcPr>
                  <w:p w:rsidR="00DD5F42" w:rsidRDefault="00DD5F42" w:rsidP="00732DCB">
                    <w:pPr>
                      <w:ind w:right="5"/>
                      <w:rPr>
                        <w:szCs w:val="21"/>
                      </w:rPr>
                    </w:pPr>
                    <w:r>
                      <w:rPr>
                        <w:rFonts w:hint="eastAsia"/>
                        <w:szCs w:val="21"/>
                      </w:rPr>
                      <w:t>3年以上</w:t>
                    </w:r>
                  </w:p>
                </w:tc>
              </w:sdtContent>
            </w:sdt>
            <w:tc>
              <w:tcPr>
                <w:tcW w:w="1063" w:type="pct"/>
              </w:tcPr>
              <w:p w:rsidR="00DD5F42" w:rsidRDefault="00DD5F42" w:rsidP="00732DCB">
                <w:pPr>
                  <w:ind w:right="5"/>
                  <w:jc w:val="right"/>
                  <w:rPr>
                    <w:szCs w:val="21"/>
                  </w:rPr>
                </w:pPr>
                <w:r>
                  <w:t>337,637.34</w:t>
                </w:r>
              </w:p>
            </w:tc>
            <w:tc>
              <w:tcPr>
                <w:tcW w:w="1055" w:type="pct"/>
              </w:tcPr>
              <w:p w:rsidR="00DD5F42" w:rsidRDefault="00DD5F42" w:rsidP="00732DCB">
                <w:pPr>
                  <w:ind w:right="5"/>
                  <w:jc w:val="right"/>
                  <w:rPr>
                    <w:szCs w:val="21"/>
                  </w:rPr>
                </w:pPr>
                <w:r>
                  <w:t>0.22</w:t>
                </w:r>
              </w:p>
            </w:tc>
            <w:tc>
              <w:tcPr>
                <w:tcW w:w="1054" w:type="pct"/>
              </w:tcPr>
              <w:p w:rsidR="00DD5F42" w:rsidRDefault="00DD5F42" w:rsidP="00732DCB">
                <w:pPr>
                  <w:ind w:right="5"/>
                  <w:jc w:val="right"/>
                  <w:rPr>
                    <w:szCs w:val="21"/>
                  </w:rPr>
                </w:pPr>
                <w:r>
                  <w:t>208,832.45</w:t>
                </w:r>
              </w:p>
            </w:tc>
            <w:tc>
              <w:tcPr>
                <w:tcW w:w="1063" w:type="pct"/>
              </w:tcPr>
              <w:p w:rsidR="00DD5F42" w:rsidRDefault="00DD5F42" w:rsidP="00732DCB">
                <w:pPr>
                  <w:ind w:right="5"/>
                  <w:jc w:val="right"/>
                  <w:rPr>
                    <w:szCs w:val="21"/>
                  </w:rPr>
                </w:pPr>
                <w:r>
                  <w:t>0.18</w:t>
                </w:r>
              </w:p>
            </w:tc>
          </w:tr>
          <w:sdt>
            <w:sdtPr>
              <w:alias w:val="预付款项按账龄列示明细"/>
              <w:tag w:val="_TUP_49eea823f8ef4a00b487a76513f6699f"/>
              <w:id w:val="1335214"/>
              <w:lock w:val="sdtLocked"/>
            </w:sdtPr>
            <w:sdtEndPr>
              <w:rPr>
                <w:szCs w:val="21"/>
              </w:rPr>
            </w:sdtEndPr>
            <w:sdtContent>
              <w:tr w:rsidR="00DD5F42" w:rsidTr="00732DCB">
                <w:trPr>
                  <w:cantSplit/>
                </w:trPr>
                <w:tc>
                  <w:tcPr>
                    <w:tcW w:w="765" w:type="pct"/>
                  </w:tcPr>
                  <w:p w:rsidR="00DD5F42" w:rsidRDefault="00DD5F42" w:rsidP="00732DCB">
                    <w:pPr>
                      <w:ind w:right="5"/>
                    </w:pPr>
                  </w:p>
                </w:tc>
                <w:tc>
                  <w:tcPr>
                    <w:tcW w:w="1063" w:type="pct"/>
                  </w:tcPr>
                  <w:p w:rsidR="00DD5F42" w:rsidRDefault="00DD5F42" w:rsidP="00732DCB">
                    <w:pPr>
                      <w:ind w:right="5"/>
                      <w:jc w:val="right"/>
                      <w:rPr>
                        <w:szCs w:val="21"/>
                      </w:rPr>
                    </w:pPr>
                  </w:p>
                </w:tc>
                <w:tc>
                  <w:tcPr>
                    <w:tcW w:w="1055" w:type="pct"/>
                  </w:tcPr>
                  <w:p w:rsidR="00DD5F42" w:rsidRDefault="00DD5F42" w:rsidP="00732DCB">
                    <w:pPr>
                      <w:ind w:right="5"/>
                      <w:jc w:val="right"/>
                      <w:rPr>
                        <w:szCs w:val="21"/>
                      </w:rPr>
                    </w:pPr>
                  </w:p>
                </w:tc>
                <w:tc>
                  <w:tcPr>
                    <w:tcW w:w="1054" w:type="pct"/>
                  </w:tcPr>
                  <w:p w:rsidR="00DD5F42" w:rsidRDefault="00DD5F42" w:rsidP="00732DCB">
                    <w:pPr>
                      <w:ind w:right="5"/>
                      <w:jc w:val="right"/>
                      <w:rPr>
                        <w:szCs w:val="21"/>
                      </w:rPr>
                    </w:pPr>
                  </w:p>
                </w:tc>
                <w:tc>
                  <w:tcPr>
                    <w:tcW w:w="1063" w:type="pct"/>
                  </w:tcPr>
                  <w:p w:rsidR="00DD5F42" w:rsidRDefault="00DD5F42" w:rsidP="00732DCB">
                    <w:pPr>
                      <w:ind w:right="5"/>
                      <w:jc w:val="right"/>
                      <w:rPr>
                        <w:szCs w:val="21"/>
                      </w:rPr>
                    </w:pPr>
                  </w:p>
                </w:tc>
              </w:tr>
            </w:sdtContent>
          </w:sdt>
          <w:sdt>
            <w:sdtPr>
              <w:alias w:val="预付款项按账龄列示明细"/>
              <w:tag w:val="_TUP_49eea823f8ef4a00b487a76513f6699f"/>
              <w:id w:val="1335215"/>
              <w:lock w:val="sdtLocked"/>
            </w:sdtPr>
            <w:sdtEndPr>
              <w:rPr>
                <w:szCs w:val="21"/>
              </w:rPr>
            </w:sdtEndPr>
            <w:sdtContent>
              <w:tr w:rsidR="00DD5F42" w:rsidTr="00732DCB">
                <w:trPr>
                  <w:cantSplit/>
                </w:trPr>
                <w:tc>
                  <w:tcPr>
                    <w:tcW w:w="765" w:type="pct"/>
                  </w:tcPr>
                  <w:p w:rsidR="00DD5F42" w:rsidRDefault="00DD5F42" w:rsidP="00732DCB">
                    <w:pPr>
                      <w:ind w:right="5"/>
                    </w:pPr>
                  </w:p>
                </w:tc>
                <w:tc>
                  <w:tcPr>
                    <w:tcW w:w="1063" w:type="pct"/>
                  </w:tcPr>
                  <w:p w:rsidR="00DD5F42" w:rsidRDefault="00DD5F42" w:rsidP="00732DCB">
                    <w:pPr>
                      <w:ind w:right="5"/>
                      <w:jc w:val="right"/>
                      <w:rPr>
                        <w:szCs w:val="21"/>
                      </w:rPr>
                    </w:pPr>
                  </w:p>
                </w:tc>
                <w:tc>
                  <w:tcPr>
                    <w:tcW w:w="1055" w:type="pct"/>
                  </w:tcPr>
                  <w:p w:rsidR="00DD5F42" w:rsidRDefault="00DD5F42" w:rsidP="00732DCB">
                    <w:pPr>
                      <w:ind w:right="5"/>
                      <w:jc w:val="right"/>
                      <w:rPr>
                        <w:szCs w:val="21"/>
                      </w:rPr>
                    </w:pPr>
                  </w:p>
                </w:tc>
                <w:tc>
                  <w:tcPr>
                    <w:tcW w:w="1054" w:type="pct"/>
                  </w:tcPr>
                  <w:p w:rsidR="00DD5F42" w:rsidRDefault="00DD5F42" w:rsidP="00732DCB">
                    <w:pPr>
                      <w:ind w:right="5"/>
                      <w:jc w:val="right"/>
                      <w:rPr>
                        <w:szCs w:val="21"/>
                      </w:rPr>
                    </w:pPr>
                  </w:p>
                </w:tc>
                <w:tc>
                  <w:tcPr>
                    <w:tcW w:w="1063" w:type="pct"/>
                  </w:tcPr>
                  <w:p w:rsidR="00DD5F42" w:rsidRDefault="00DD5F42" w:rsidP="00732DCB">
                    <w:pPr>
                      <w:ind w:right="5"/>
                      <w:jc w:val="right"/>
                      <w:rPr>
                        <w:szCs w:val="21"/>
                      </w:rPr>
                    </w:pPr>
                  </w:p>
                </w:tc>
              </w:tr>
            </w:sdtContent>
          </w:sdt>
          <w:tr w:rsidR="00DD5F42" w:rsidTr="00732DCB">
            <w:trPr>
              <w:cantSplit/>
            </w:trPr>
            <w:sdt>
              <w:sdtPr>
                <w:tag w:val="_PLD_a51bfbd8cae641f4b76a376fea94ac53"/>
                <w:id w:val="1335216"/>
                <w:lock w:val="sdtLocked"/>
              </w:sdtPr>
              <w:sdtContent>
                <w:tc>
                  <w:tcPr>
                    <w:tcW w:w="765" w:type="pct"/>
                  </w:tcPr>
                  <w:p w:rsidR="00DD5F42" w:rsidRDefault="00DD5F42" w:rsidP="00732DCB">
                    <w:pPr>
                      <w:ind w:right="5"/>
                      <w:jc w:val="center"/>
                      <w:rPr>
                        <w:szCs w:val="21"/>
                      </w:rPr>
                    </w:pPr>
                    <w:r>
                      <w:rPr>
                        <w:rFonts w:hint="eastAsia"/>
                        <w:szCs w:val="21"/>
                      </w:rPr>
                      <w:t>合计</w:t>
                    </w:r>
                  </w:p>
                </w:tc>
              </w:sdtContent>
            </w:sdt>
            <w:tc>
              <w:tcPr>
                <w:tcW w:w="1063" w:type="pct"/>
              </w:tcPr>
              <w:p w:rsidR="00DD5F42" w:rsidRDefault="00DD5F42" w:rsidP="00732DCB">
                <w:pPr>
                  <w:ind w:right="5"/>
                  <w:jc w:val="right"/>
                  <w:rPr>
                    <w:szCs w:val="21"/>
                  </w:rPr>
                </w:pPr>
                <w:r>
                  <w:t>151,883,037.14</w:t>
                </w:r>
              </w:p>
            </w:tc>
            <w:tc>
              <w:tcPr>
                <w:tcW w:w="1055" w:type="pct"/>
              </w:tcPr>
              <w:p w:rsidR="00DD5F42" w:rsidRDefault="00DD5F42" w:rsidP="00732DCB">
                <w:pPr>
                  <w:ind w:right="5"/>
                  <w:jc w:val="right"/>
                  <w:rPr>
                    <w:szCs w:val="21"/>
                  </w:rPr>
                </w:pPr>
                <w:r>
                  <w:rPr>
                    <w:rFonts w:hint="eastAsia"/>
                    <w:szCs w:val="21"/>
                  </w:rPr>
                  <w:t>100.00</w:t>
                </w:r>
              </w:p>
            </w:tc>
            <w:tc>
              <w:tcPr>
                <w:tcW w:w="1054" w:type="pct"/>
              </w:tcPr>
              <w:p w:rsidR="00DD5F42" w:rsidRDefault="00DD5F42" w:rsidP="00732DCB">
                <w:pPr>
                  <w:ind w:right="5"/>
                  <w:jc w:val="right"/>
                  <w:rPr>
                    <w:szCs w:val="21"/>
                  </w:rPr>
                </w:pPr>
                <w:r>
                  <w:t>117,278,971.26</w:t>
                </w:r>
              </w:p>
            </w:tc>
            <w:tc>
              <w:tcPr>
                <w:tcW w:w="1063" w:type="pct"/>
              </w:tcPr>
              <w:p w:rsidR="00DD5F42" w:rsidRDefault="00DD5F42" w:rsidP="00732DCB">
                <w:pPr>
                  <w:ind w:right="5"/>
                  <w:jc w:val="right"/>
                  <w:rPr>
                    <w:szCs w:val="21"/>
                  </w:rPr>
                </w:pPr>
                <w:r>
                  <w:t>100.00</w:t>
                </w:r>
              </w:p>
            </w:tc>
          </w:tr>
          <w:bookmarkEnd w:id="168"/>
        </w:tbl>
        <w:p w:rsidR="00DD5F42" w:rsidRDefault="00DD5F42"/>
        <w:p w:rsidR="00E640B7" w:rsidRDefault="006B2B5D">
          <w:pPr>
            <w:rPr>
              <w:szCs w:val="21"/>
            </w:rPr>
          </w:pPr>
          <w:r>
            <w:t>账</w:t>
          </w:r>
          <w:r>
            <w:rPr>
              <w:rFonts w:hint="eastAsia"/>
              <w:szCs w:val="21"/>
            </w:rPr>
            <w:t>龄超过1年且金额重要的预付款项未及时结算原因</w:t>
          </w:r>
          <w:r>
            <w:rPr>
              <w:szCs w:val="21"/>
            </w:rPr>
            <w:t>的说明：</w:t>
          </w:r>
        </w:p>
        <w:sdt>
          <w:sdtPr>
            <w:rPr>
              <w:rFonts w:hint="eastAsia"/>
            </w:rPr>
            <w:alias w:val="账龄超过1年且金额重要的预付款项未及时结算原因的说明"/>
            <w:tag w:val="_GBC_21bfefabbdb8489685d0bb3ee64c2ca5"/>
            <w:id w:val="-1290819941"/>
            <w:lock w:val="sdtLocked"/>
            <w:placeholder>
              <w:docPart w:val="GBC22222222222222222222222222222"/>
            </w:placeholder>
          </w:sdtPr>
          <w:sdtContent>
            <w:p w:rsidR="00E640B7" w:rsidRDefault="0068764D">
              <w:r>
                <w:rPr>
                  <w:rFonts w:hint="eastAsia"/>
                </w:rPr>
                <w:t>无</w:t>
              </w:r>
            </w:p>
          </w:sdtContent>
        </w:sdt>
      </w:sdtContent>
    </w:sdt>
    <w:sdt>
      <w:sdtPr>
        <w:rPr>
          <w:rFonts w:ascii="宋体" w:eastAsia="宋体" w:hAnsi="宋体" w:cs="宋体" w:hint="eastAsia"/>
          <w:b w:val="0"/>
          <w:bCs w:val="0"/>
          <w:kern w:val="0"/>
          <w:szCs w:val="24"/>
        </w:rPr>
        <w:alias w:val="模块:预付款项金额前五名单位情况"/>
        <w:tag w:val="_SEC_8a85592946074248a7ee474e6adb363e"/>
        <w:id w:val="-1015217928"/>
        <w:lock w:val="sdtLocked"/>
        <w:placeholder>
          <w:docPart w:val="GBC22222222222222222222222222222"/>
        </w:placeholder>
      </w:sdtPr>
      <w:sdtEndPr>
        <w:rPr>
          <w:rFonts w:ascii="Times New Roman" w:hAnsi="Times New Roman"/>
        </w:rPr>
      </w:sdtEndPr>
      <w:sdtContent>
        <w:p w:rsidR="00E640B7" w:rsidRDefault="006B2B5D">
          <w:pPr>
            <w:pStyle w:val="4"/>
            <w:numPr>
              <w:ilvl w:val="3"/>
              <w:numId w:val="139"/>
            </w:numPr>
            <w:ind w:left="426" w:hanging="426"/>
            <w:rPr>
              <w:szCs w:val="21"/>
            </w:rPr>
          </w:pPr>
          <w:r>
            <w:rPr>
              <w:rFonts w:hint="eastAsia"/>
            </w:rPr>
            <w:t>按预付对象归集的期末余额前五名的预付款情况</w:t>
          </w:r>
        </w:p>
        <w:sdt>
          <w:sdtPr>
            <w:rPr>
              <w:rFonts w:hint="eastAsia"/>
              <w:szCs w:val="21"/>
            </w:rPr>
            <w:alias w:val="是否适用：按预付对象归集的期末余额前五名的预付款情况[双击切换]"/>
            <w:tag w:val="_GBC_6359dc471e0a406c8706681c2db6e149"/>
            <w:id w:val="1039553985"/>
            <w:lock w:val="sdtLocked"/>
            <w:placeholder>
              <w:docPart w:val="GBC22222222222222222222222222222"/>
            </w:placeholder>
          </w:sdtPr>
          <w:sdtContent>
            <w:p w:rsidR="00E640B7" w:rsidRDefault="00507434">
              <w:pPr>
                <w:snapToGrid w:val="0"/>
                <w:spacing w:line="240" w:lineRule="atLeast"/>
                <w:rPr>
                  <w:szCs w:val="21"/>
                </w:rPr>
              </w:pPr>
              <w:r>
                <w:rPr>
                  <w:szCs w:val="21"/>
                </w:rPr>
                <w:fldChar w:fldCharType="begin"/>
              </w:r>
              <w:r w:rsidR="0019607F">
                <w:rPr>
                  <w:szCs w:val="21"/>
                </w:rPr>
                <w:instrText xml:space="preserve"> MACROBUTTON  SnrToggleCheckbox √适用  </w:instrText>
              </w:r>
              <w:r>
                <w:rPr>
                  <w:szCs w:val="21"/>
                </w:rPr>
                <w:fldChar w:fldCharType="end"/>
              </w:r>
              <w:r>
                <w:rPr>
                  <w:szCs w:val="21"/>
                </w:rPr>
                <w:fldChar w:fldCharType="begin"/>
              </w:r>
              <w:r w:rsidR="0019607F">
                <w:rPr>
                  <w:szCs w:val="21"/>
                </w:rPr>
                <w:instrText xml:space="preserve"> MACROBUTTON  SnrToggleCheckbox □不适用 </w:instrText>
              </w:r>
              <w:r>
                <w:rPr>
                  <w:szCs w:val="21"/>
                </w:rPr>
                <w:fldChar w:fldCharType="end"/>
              </w:r>
            </w:p>
          </w:sdtContent>
        </w:sdt>
        <w:sdt>
          <w:sdtPr>
            <w:rPr>
              <w:szCs w:val="21"/>
            </w:rPr>
            <w:alias w:val="按预付对象归集的期末余额前五名的预付款情况的说明"/>
            <w:tag w:val="_GBC_01cbdc0115484d88931f2dbcc9e0aa2b"/>
            <w:id w:val="1631986934"/>
            <w:lock w:val="sdtLocked"/>
            <w:placeholder>
              <w:docPart w:val="GBC22222222222222222222222222222"/>
            </w:placeholder>
          </w:sdtPr>
          <w:sdtContent>
            <w:p w:rsidR="00E640B7" w:rsidRDefault="0019607F">
              <w:pPr>
                <w:snapToGrid w:val="0"/>
                <w:spacing w:line="240" w:lineRule="atLeast"/>
                <w:rPr>
                  <w:szCs w:val="21"/>
                </w:rPr>
              </w:pPr>
              <w:r>
                <w:rPr>
                  <w:rFonts w:hint="eastAsia"/>
                  <w:szCs w:val="21"/>
                </w:rPr>
                <w:t>期末余额前</w:t>
              </w:r>
              <w:r>
                <w:rPr>
                  <w:szCs w:val="21"/>
                </w:rPr>
                <w:t>5</w:t>
              </w:r>
              <w:r>
                <w:rPr>
                  <w:rFonts w:hint="eastAsia"/>
                  <w:szCs w:val="21"/>
                </w:rPr>
                <w:t>名的预付款项合计数为107</w:t>
              </w:r>
              <w:r>
                <w:rPr>
                  <w:szCs w:val="21"/>
                </w:rPr>
                <w:t>,</w:t>
              </w:r>
              <w:r>
                <w:rPr>
                  <w:rFonts w:hint="eastAsia"/>
                  <w:szCs w:val="21"/>
                </w:rPr>
                <w:t>023</w:t>
              </w:r>
              <w:r>
                <w:rPr>
                  <w:szCs w:val="21"/>
                </w:rPr>
                <w:t>,</w:t>
              </w:r>
              <w:r>
                <w:rPr>
                  <w:rFonts w:hint="eastAsia"/>
                  <w:szCs w:val="21"/>
                </w:rPr>
                <w:t>423</w:t>
              </w:r>
              <w:r>
                <w:rPr>
                  <w:szCs w:val="21"/>
                </w:rPr>
                <w:t>.</w:t>
              </w:r>
              <w:r>
                <w:rPr>
                  <w:rFonts w:hint="eastAsia"/>
                  <w:szCs w:val="21"/>
                </w:rPr>
                <w:t>21</w:t>
              </w:r>
              <w:r>
                <w:rPr>
                  <w:szCs w:val="21"/>
                </w:rPr>
                <w:t xml:space="preserve"> </w:t>
              </w:r>
              <w:r>
                <w:rPr>
                  <w:rFonts w:hint="eastAsia"/>
                  <w:szCs w:val="21"/>
                </w:rPr>
                <w:t>元，占预付款项期末余额合计数的比例为70.47</w:t>
              </w:r>
              <w:r>
                <w:rPr>
                  <w:szCs w:val="21"/>
                </w:rPr>
                <w:t xml:space="preserve"> %</w:t>
              </w:r>
              <w:r>
                <w:rPr>
                  <w:rFonts w:hint="eastAsia"/>
                  <w:szCs w:val="21"/>
                </w:rPr>
                <w:t>。</w:t>
              </w:r>
            </w:p>
          </w:sdtContent>
        </w:sdt>
      </w:sdtContent>
    </w:sdt>
    <w:p w:rsidR="00E640B7" w:rsidRDefault="00E640B7">
      <w:pPr>
        <w:snapToGrid w:val="0"/>
        <w:spacing w:line="240" w:lineRule="atLeast"/>
        <w:rPr>
          <w:szCs w:val="21"/>
        </w:rPr>
      </w:pPr>
    </w:p>
    <w:sdt>
      <w:sdtPr>
        <w:rPr>
          <w:rFonts w:ascii="Times New Roman" w:hAnsi="Times New Roman" w:hint="eastAsia"/>
          <w:b/>
          <w:bCs/>
        </w:rPr>
        <w:alias w:val="模块:预付款项的说明"/>
        <w:tag w:val="_SEC_b4786b512c5648f09f6aeb396ccb9ee7"/>
        <w:id w:val="1139772657"/>
        <w:lock w:val="sdtLocked"/>
        <w:placeholder>
          <w:docPart w:val="GBC22222222222222222222222222222"/>
        </w:placeholder>
      </w:sdtPr>
      <w:sdtEndPr>
        <w:rPr>
          <w:rFonts w:hint="default"/>
          <w:b w:val="0"/>
          <w:bCs w:val="0"/>
        </w:rPr>
      </w:sdtEndPr>
      <w:sdtContent>
        <w:p w:rsidR="00E640B7" w:rsidRDefault="006B2B5D">
          <w:r>
            <w:rPr>
              <w:rFonts w:hint="eastAsia"/>
            </w:rPr>
            <w:t>其他说明</w:t>
          </w:r>
        </w:p>
        <w:sdt>
          <w:sdtPr>
            <w:rPr>
              <w:rFonts w:hint="eastAsia"/>
              <w:szCs w:val="21"/>
            </w:rPr>
            <w:alias w:val="是否适用：预付帐款的说明[双击切换]"/>
            <w:tag w:val="_GBC_292d88b78b6d439981e508e0126d8061"/>
            <w:id w:val="-738391026"/>
            <w:lock w:val="sdtLocked"/>
            <w:placeholder>
              <w:docPart w:val="GBC22222222222222222222222222222"/>
            </w:placeholder>
          </w:sdtPr>
          <w:sdtContent>
            <w:p w:rsidR="00E640B7" w:rsidRDefault="00507434" w:rsidP="0019607F">
              <w:pPr>
                <w:rPr>
                  <w:szCs w:val="21"/>
                </w:rPr>
              </w:pPr>
              <w:r>
                <w:rPr>
                  <w:szCs w:val="21"/>
                </w:rPr>
                <w:fldChar w:fldCharType="begin"/>
              </w:r>
              <w:r w:rsidR="0019607F">
                <w:rPr>
                  <w:szCs w:val="21"/>
                </w:rPr>
                <w:instrText xml:space="preserve"> MACROBUTTON  SnrToggleCheckbox □适用  </w:instrText>
              </w:r>
              <w:r>
                <w:rPr>
                  <w:szCs w:val="21"/>
                </w:rPr>
                <w:fldChar w:fldCharType="end"/>
              </w:r>
              <w:r>
                <w:rPr>
                  <w:szCs w:val="21"/>
                </w:rPr>
                <w:fldChar w:fldCharType="begin"/>
              </w:r>
              <w:r w:rsidR="0019607F">
                <w:rPr>
                  <w:szCs w:val="21"/>
                </w:rPr>
                <w:instrText xml:space="preserve"> MACROBUTTON  SnrToggleCheckbox √不适用 </w:instrText>
              </w:r>
              <w:r>
                <w:rPr>
                  <w:szCs w:val="21"/>
                </w:rPr>
                <w:fldChar w:fldCharType="end"/>
              </w:r>
            </w:p>
          </w:sdtContent>
        </w:sdt>
      </w:sdtContent>
    </w:sdt>
    <w:p w:rsidR="00E640B7" w:rsidRDefault="00E640B7">
      <w:pPr>
        <w:rPr>
          <w:szCs w:val="21"/>
        </w:rPr>
      </w:pPr>
    </w:p>
    <w:p w:rsidR="00E640B7" w:rsidRDefault="006B2B5D">
      <w:pPr>
        <w:pStyle w:val="3"/>
        <w:numPr>
          <w:ilvl w:val="0"/>
          <w:numId w:val="21"/>
        </w:numPr>
      </w:pPr>
      <w:r>
        <w:rPr>
          <w:rFonts w:hint="eastAsia"/>
        </w:rPr>
        <w:t>其他应收款</w:t>
      </w:r>
    </w:p>
    <w:bookmarkStart w:id="169" w:name="_Hlk532906090" w:displacedByCustomXml="next"/>
    <w:sdt>
      <w:sdtPr>
        <w:rPr>
          <w:rFonts w:ascii="宋体" w:eastAsia="宋体" w:hAnsi="宋体" w:cs="宋体" w:hint="eastAsia"/>
          <w:b w:val="0"/>
          <w:bCs w:val="0"/>
          <w:kern w:val="0"/>
          <w:szCs w:val="24"/>
        </w:rPr>
        <w:alias w:val="模块:其他应收款分类列示"/>
        <w:tag w:val="_SEC_832356e7ad3a4fd389aa33f3370163f0"/>
        <w:id w:val="-1749569563"/>
        <w:lock w:val="sdtLocked"/>
        <w:placeholder>
          <w:docPart w:val="GBC22222222222222222222222222222"/>
        </w:placeholder>
      </w:sdtPr>
      <w:sdtEndPr>
        <w:rPr>
          <w:rFonts w:hint="default"/>
        </w:rPr>
      </w:sdtEndPr>
      <w:sdtContent>
        <w:p w:rsidR="00E640B7" w:rsidRDefault="006B2B5D">
          <w:pPr>
            <w:pStyle w:val="4"/>
          </w:pPr>
          <w:r>
            <w:rPr>
              <w:rFonts w:ascii="宋体" w:eastAsia="宋体" w:hAnsi="宋体" w:cs="宋体" w:hint="eastAsia"/>
              <w:kern w:val="0"/>
              <w:szCs w:val="24"/>
            </w:rPr>
            <w:t>项目列示</w:t>
          </w:r>
        </w:p>
        <w:sdt>
          <w:sdtPr>
            <w:alias w:val="是否适用：其他应收款分类列示[双击切换]"/>
            <w:tag w:val="_GBC_5cf24a2049f64010a4df1f0db5a97234"/>
            <w:id w:val="-1998492792"/>
            <w:lock w:val="sdtLocked"/>
            <w:placeholder>
              <w:docPart w:val="GBC22222222222222222222222222222"/>
            </w:placeholder>
          </w:sdtPr>
          <w:sdtContent>
            <w:p w:rsidR="00E640B7" w:rsidRDefault="00507434">
              <w:r>
                <w:fldChar w:fldCharType="begin"/>
              </w:r>
              <w:r w:rsidR="007B74D0">
                <w:instrText xml:space="preserve"> MACROBUTTON  SnrToggleCheckbox √适用 </w:instrText>
              </w:r>
              <w:r>
                <w:fldChar w:fldCharType="end"/>
              </w:r>
              <w:r>
                <w:fldChar w:fldCharType="begin"/>
              </w:r>
              <w:r w:rsidR="007B74D0">
                <w:instrText xml:space="preserve"> MACROBUTTON  SnrToggleCheckbox □不适用 </w:instrText>
              </w:r>
              <w:r>
                <w:fldChar w:fldCharType="end"/>
              </w:r>
            </w:p>
          </w:sdtContent>
        </w:sdt>
        <w:p w:rsidR="00E640B7" w:rsidRDefault="006B2B5D">
          <w:pPr>
            <w:jc w:val="right"/>
            <w:rPr>
              <w:szCs w:val="21"/>
            </w:rPr>
          </w:pPr>
          <w:r>
            <w:rPr>
              <w:rFonts w:hint="eastAsia"/>
              <w:szCs w:val="21"/>
            </w:rPr>
            <w:lastRenderedPageBreak/>
            <w:t>单位：</w:t>
          </w:r>
          <w:sdt>
            <w:sdtPr>
              <w:rPr>
                <w:rFonts w:hint="eastAsia"/>
                <w:szCs w:val="21"/>
              </w:rPr>
              <w:alias w:val="单位：其他应收款分类列示"/>
              <w:tag w:val="_GBC_7f9aa6546943491ca0ac8585be1822b5"/>
              <w:id w:val="12409946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其他应收款分类列示"/>
              <w:tag w:val="_GBC_04bd5c819b004daf9b35f05cdd98046d"/>
              <w:id w:val="16404601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3196"/>
            <w:gridCol w:w="2939"/>
            <w:gridCol w:w="2924"/>
          </w:tblGrid>
          <w:tr w:rsidR="007B74D0" w:rsidTr="00DA2CC4">
            <w:trPr>
              <w:cantSplit/>
            </w:trPr>
            <w:bookmarkEnd w:id="169" w:displacedByCustomXml="next"/>
            <w:bookmarkStart w:id="170" w:name="_Hlk69394218" w:displacedByCustomXml="next"/>
            <w:sdt>
              <w:sdtPr>
                <w:tag w:val="_PLD_4377dcbf8fc04365884311b6628ee70c"/>
                <w:id w:val="17077279"/>
                <w:lock w:val="sdtLocked"/>
              </w:sdtPr>
              <w:sdtContent>
                <w:tc>
                  <w:tcPr>
                    <w:tcW w:w="1764" w:type="pct"/>
                    <w:vAlign w:val="center"/>
                  </w:tcPr>
                  <w:p w:rsidR="007B74D0" w:rsidRDefault="007B74D0" w:rsidP="00DA2CC4">
                    <w:pPr>
                      <w:jc w:val="center"/>
                      <w:rPr>
                        <w:szCs w:val="21"/>
                      </w:rPr>
                    </w:pPr>
                    <w:r>
                      <w:rPr>
                        <w:rFonts w:hint="eastAsia"/>
                        <w:szCs w:val="21"/>
                      </w:rPr>
                      <w:t>项目</w:t>
                    </w:r>
                  </w:p>
                </w:tc>
              </w:sdtContent>
            </w:sdt>
            <w:sdt>
              <w:sdtPr>
                <w:tag w:val="_PLD_9eed799cfa4b445abd6bf2c21c8e53d1"/>
                <w:id w:val="17077280"/>
                <w:lock w:val="sdtLocked"/>
              </w:sdtPr>
              <w:sdtContent>
                <w:tc>
                  <w:tcPr>
                    <w:tcW w:w="1622" w:type="pct"/>
                    <w:vAlign w:val="center"/>
                  </w:tcPr>
                  <w:p w:rsidR="007B74D0" w:rsidRDefault="007B74D0" w:rsidP="00DA2CC4">
                    <w:pPr>
                      <w:jc w:val="center"/>
                      <w:rPr>
                        <w:szCs w:val="21"/>
                      </w:rPr>
                    </w:pPr>
                    <w:r>
                      <w:rPr>
                        <w:rFonts w:hint="eastAsia"/>
                        <w:szCs w:val="21"/>
                      </w:rPr>
                      <w:t>期末余额</w:t>
                    </w:r>
                  </w:p>
                </w:tc>
              </w:sdtContent>
            </w:sdt>
            <w:sdt>
              <w:sdtPr>
                <w:tag w:val="_PLD_200365ee1196470e91075b949a7f5552"/>
                <w:id w:val="17077281"/>
                <w:lock w:val="sdtLocked"/>
              </w:sdtPr>
              <w:sdtContent>
                <w:tc>
                  <w:tcPr>
                    <w:tcW w:w="1614" w:type="pct"/>
                    <w:vAlign w:val="center"/>
                  </w:tcPr>
                  <w:p w:rsidR="007B74D0" w:rsidRDefault="007B74D0" w:rsidP="00DA2CC4">
                    <w:pPr>
                      <w:jc w:val="center"/>
                      <w:rPr>
                        <w:szCs w:val="21"/>
                      </w:rPr>
                    </w:pPr>
                    <w:r>
                      <w:rPr>
                        <w:rFonts w:hint="eastAsia"/>
                        <w:szCs w:val="21"/>
                      </w:rPr>
                      <w:t>期初余额</w:t>
                    </w:r>
                  </w:p>
                </w:tc>
              </w:sdtContent>
            </w:sdt>
          </w:tr>
          <w:tr w:rsidR="007B74D0" w:rsidTr="00DA2CC4">
            <w:trPr>
              <w:cantSplit/>
            </w:trPr>
            <w:sdt>
              <w:sdtPr>
                <w:tag w:val="_PLD_d057e8dff1234d46846699dd5feb85cb"/>
                <w:id w:val="17077282"/>
                <w:lock w:val="sdtLocked"/>
              </w:sdtPr>
              <w:sdtContent>
                <w:tc>
                  <w:tcPr>
                    <w:tcW w:w="1764" w:type="pct"/>
                  </w:tcPr>
                  <w:p w:rsidR="007B74D0" w:rsidRDefault="007B74D0" w:rsidP="00DA2CC4">
                    <w:pPr>
                      <w:ind w:right="5"/>
                      <w:rPr>
                        <w:szCs w:val="21"/>
                      </w:rPr>
                    </w:pPr>
                    <w:r>
                      <w:rPr>
                        <w:rFonts w:hint="eastAsia"/>
                        <w:szCs w:val="21"/>
                      </w:rPr>
                      <w:t>应收利息</w:t>
                    </w:r>
                  </w:p>
                </w:tc>
              </w:sdtContent>
            </w:sdt>
            <w:tc>
              <w:tcPr>
                <w:tcW w:w="1622" w:type="pct"/>
              </w:tcPr>
              <w:p w:rsidR="007B74D0" w:rsidRDefault="007B74D0" w:rsidP="00DA2CC4">
                <w:pPr>
                  <w:ind w:right="5"/>
                  <w:jc w:val="right"/>
                  <w:rPr>
                    <w:szCs w:val="21"/>
                  </w:rPr>
                </w:pPr>
              </w:p>
            </w:tc>
            <w:tc>
              <w:tcPr>
                <w:tcW w:w="1614" w:type="pct"/>
              </w:tcPr>
              <w:p w:rsidR="007B74D0" w:rsidRDefault="007B74D0" w:rsidP="00DA2CC4">
                <w:pPr>
                  <w:ind w:right="5"/>
                  <w:jc w:val="right"/>
                  <w:rPr>
                    <w:szCs w:val="21"/>
                  </w:rPr>
                </w:pPr>
              </w:p>
            </w:tc>
          </w:tr>
          <w:tr w:rsidR="007B74D0" w:rsidTr="00DA2CC4">
            <w:trPr>
              <w:cantSplit/>
            </w:trPr>
            <w:sdt>
              <w:sdtPr>
                <w:tag w:val="_PLD_0a7e2171c2154f80a555ff0bce99834b"/>
                <w:id w:val="17077283"/>
                <w:lock w:val="sdtLocked"/>
              </w:sdtPr>
              <w:sdtContent>
                <w:tc>
                  <w:tcPr>
                    <w:tcW w:w="1764" w:type="pct"/>
                  </w:tcPr>
                  <w:p w:rsidR="007B74D0" w:rsidRDefault="007B74D0" w:rsidP="00DA2CC4">
                    <w:pPr>
                      <w:ind w:right="5"/>
                      <w:rPr>
                        <w:szCs w:val="21"/>
                      </w:rPr>
                    </w:pPr>
                    <w:r>
                      <w:rPr>
                        <w:rFonts w:hint="eastAsia"/>
                        <w:szCs w:val="21"/>
                      </w:rPr>
                      <w:t>应收股利</w:t>
                    </w:r>
                  </w:p>
                </w:tc>
              </w:sdtContent>
            </w:sdt>
            <w:tc>
              <w:tcPr>
                <w:tcW w:w="1622" w:type="pct"/>
              </w:tcPr>
              <w:p w:rsidR="007B74D0" w:rsidRDefault="007B74D0" w:rsidP="00DA2CC4">
                <w:pPr>
                  <w:ind w:right="5"/>
                  <w:jc w:val="right"/>
                  <w:rPr>
                    <w:szCs w:val="21"/>
                  </w:rPr>
                </w:pPr>
              </w:p>
            </w:tc>
            <w:tc>
              <w:tcPr>
                <w:tcW w:w="1614" w:type="pct"/>
              </w:tcPr>
              <w:p w:rsidR="007B74D0" w:rsidRDefault="007B74D0" w:rsidP="00DA2CC4">
                <w:pPr>
                  <w:ind w:right="5"/>
                  <w:jc w:val="right"/>
                  <w:rPr>
                    <w:szCs w:val="21"/>
                  </w:rPr>
                </w:pPr>
              </w:p>
            </w:tc>
          </w:tr>
          <w:tr w:rsidR="007B74D0" w:rsidTr="00DA2CC4">
            <w:trPr>
              <w:cantSplit/>
            </w:trPr>
            <w:sdt>
              <w:sdtPr>
                <w:tag w:val="_PLD_2110eaa82be949499badb3b40511c6e3"/>
                <w:id w:val="17077284"/>
                <w:lock w:val="sdtLocked"/>
              </w:sdtPr>
              <w:sdtContent>
                <w:tc>
                  <w:tcPr>
                    <w:tcW w:w="1764" w:type="pct"/>
                  </w:tcPr>
                  <w:p w:rsidR="007B74D0" w:rsidRDefault="007B74D0" w:rsidP="00DA2CC4">
                    <w:pPr>
                      <w:ind w:right="5"/>
                      <w:rPr>
                        <w:szCs w:val="21"/>
                      </w:rPr>
                    </w:pPr>
                    <w:r>
                      <w:rPr>
                        <w:rFonts w:hint="eastAsia"/>
                        <w:szCs w:val="21"/>
                      </w:rPr>
                      <w:t>其他应收款</w:t>
                    </w:r>
                  </w:p>
                </w:tc>
              </w:sdtContent>
            </w:sdt>
            <w:tc>
              <w:tcPr>
                <w:tcW w:w="1622" w:type="pct"/>
              </w:tcPr>
              <w:p w:rsidR="007B74D0" w:rsidRDefault="007B74D0" w:rsidP="00DA2CC4">
                <w:pPr>
                  <w:ind w:right="5"/>
                  <w:jc w:val="right"/>
                  <w:rPr>
                    <w:szCs w:val="21"/>
                  </w:rPr>
                </w:pPr>
                <w:r>
                  <w:rPr>
                    <w:szCs w:val="21"/>
                  </w:rPr>
                  <w:t>27,509,233.34</w:t>
                </w:r>
              </w:p>
            </w:tc>
            <w:tc>
              <w:tcPr>
                <w:tcW w:w="1614" w:type="pct"/>
              </w:tcPr>
              <w:p w:rsidR="007B74D0" w:rsidRDefault="007B74D0" w:rsidP="00DA2CC4">
                <w:pPr>
                  <w:ind w:right="5"/>
                  <w:jc w:val="right"/>
                  <w:rPr>
                    <w:szCs w:val="21"/>
                  </w:rPr>
                </w:pPr>
                <w:r>
                  <w:rPr>
                    <w:szCs w:val="21"/>
                  </w:rPr>
                  <w:t>38,121,101.14</w:t>
                </w:r>
              </w:p>
            </w:tc>
          </w:tr>
          <w:tr w:rsidR="007B74D0" w:rsidTr="00DA2CC4">
            <w:trPr>
              <w:cantSplit/>
            </w:trPr>
            <w:sdt>
              <w:sdtPr>
                <w:tag w:val="_PLD_3e5832c53835461581fdc41cd6b8f81f"/>
                <w:id w:val="17077285"/>
                <w:lock w:val="sdtLocked"/>
              </w:sdtPr>
              <w:sdtContent>
                <w:tc>
                  <w:tcPr>
                    <w:tcW w:w="1764" w:type="pct"/>
                  </w:tcPr>
                  <w:p w:rsidR="007B74D0" w:rsidRDefault="007B74D0" w:rsidP="00DA2CC4">
                    <w:pPr>
                      <w:autoSpaceDE w:val="0"/>
                      <w:autoSpaceDN w:val="0"/>
                      <w:adjustRightInd w:val="0"/>
                      <w:rPr>
                        <w:szCs w:val="21"/>
                      </w:rPr>
                    </w:pPr>
                    <w:r>
                      <w:rPr>
                        <w:rFonts w:hint="eastAsia"/>
                        <w:szCs w:val="21"/>
                      </w:rPr>
                      <w:t>合计</w:t>
                    </w:r>
                  </w:p>
                </w:tc>
              </w:sdtContent>
            </w:sdt>
            <w:tc>
              <w:tcPr>
                <w:tcW w:w="1622" w:type="pct"/>
              </w:tcPr>
              <w:p w:rsidR="007B74D0" w:rsidRDefault="007B74D0" w:rsidP="00DA2CC4">
                <w:pPr>
                  <w:jc w:val="right"/>
                  <w:rPr>
                    <w:szCs w:val="21"/>
                  </w:rPr>
                </w:pPr>
                <w:r>
                  <w:t>27,509,233.34</w:t>
                </w:r>
              </w:p>
            </w:tc>
            <w:tc>
              <w:tcPr>
                <w:tcW w:w="1614" w:type="pct"/>
              </w:tcPr>
              <w:p w:rsidR="007B74D0" w:rsidRDefault="007B74D0" w:rsidP="00DA2CC4">
                <w:pPr>
                  <w:jc w:val="right"/>
                  <w:rPr>
                    <w:szCs w:val="21"/>
                  </w:rPr>
                </w:pPr>
                <w:r>
                  <w:t>38,121,101.14</w:t>
                </w:r>
              </w:p>
            </w:tc>
          </w:tr>
        </w:tbl>
        <w:p w:rsidR="00E640B7" w:rsidRDefault="00507434"/>
        <w:bookmarkEnd w:id="170" w:displacedByCustomXml="next"/>
      </w:sdtContent>
    </w:sdt>
    <w:bookmarkStart w:id="171" w:name="_Hlk532906097" w:displacedByCustomXml="next"/>
    <w:sdt>
      <w:sdtPr>
        <w:rPr>
          <w:rFonts w:hint="eastAsia"/>
          <w:szCs w:val="21"/>
        </w:rPr>
        <w:alias w:val="模块:其他应收款分类列示其他说明"/>
        <w:tag w:val="_SEC_9f746d8f63c24963bbf193ceb3ce319d"/>
        <w:id w:val="-19630296"/>
        <w:lock w:val="sdtLocked"/>
        <w:placeholder>
          <w:docPart w:val="GBC22222222222222222222222222222"/>
        </w:placeholder>
      </w:sdtPr>
      <w:sdtEndPr>
        <w:rPr>
          <w:rFonts w:hint="default"/>
        </w:rPr>
      </w:sdtEndPr>
      <w:sdtContent>
        <w:p w:rsidR="00E640B7" w:rsidRDefault="006B2B5D">
          <w:pPr>
            <w:rPr>
              <w:szCs w:val="21"/>
            </w:rPr>
          </w:pPr>
          <w:r>
            <w:rPr>
              <w:rFonts w:hint="eastAsia"/>
              <w:szCs w:val="21"/>
            </w:rPr>
            <w:t>其他说明：</w:t>
          </w:r>
          <w:bookmarkEnd w:id="171"/>
        </w:p>
        <w:sdt>
          <w:sdtPr>
            <w:rPr>
              <w:szCs w:val="21"/>
            </w:rPr>
            <w:alias w:val="是否适用：其他应收款分类列示其他说明[双击切换]"/>
            <w:tag w:val="_GBC_87a25d8043fc4fcfac6a8c802b58dfc7"/>
            <w:id w:val="1673836016"/>
            <w:lock w:val="sdtLocked"/>
            <w:placeholder>
              <w:docPart w:val="GBC22222222222222222222222222222"/>
            </w:placeholder>
          </w:sdtPr>
          <w:sdtContent>
            <w:p w:rsidR="00E640B7" w:rsidRDefault="00507434" w:rsidP="002E600D">
              <w:pPr>
                <w:rPr>
                  <w:szCs w:val="21"/>
                </w:rPr>
              </w:pPr>
              <w:r>
                <w:rPr>
                  <w:szCs w:val="21"/>
                </w:rPr>
                <w:fldChar w:fldCharType="begin"/>
              </w:r>
              <w:r w:rsidR="002E600D">
                <w:rPr>
                  <w:szCs w:val="21"/>
                </w:rPr>
                <w:instrText xml:space="preserve"> MACROBUTTON  SnrToggleCheckbox □适用 </w:instrText>
              </w:r>
              <w:r>
                <w:rPr>
                  <w:szCs w:val="21"/>
                </w:rPr>
                <w:fldChar w:fldCharType="end"/>
              </w:r>
              <w:r>
                <w:rPr>
                  <w:szCs w:val="21"/>
                </w:rPr>
                <w:fldChar w:fldCharType="begin"/>
              </w:r>
              <w:r w:rsidR="002E600D">
                <w:rPr>
                  <w:szCs w:val="21"/>
                </w:rPr>
                <w:instrText xml:space="preserve"> MACROBUTTON  SnrToggleCheckbox √不适用 </w:instrText>
              </w:r>
              <w:r>
                <w:rPr>
                  <w:szCs w:val="21"/>
                </w:rPr>
                <w:fldChar w:fldCharType="end"/>
              </w:r>
            </w:p>
          </w:sdtContent>
        </w:sdt>
        <w:p w:rsidR="00E640B7" w:rsidRDefault="00507434">
          <w:pPr>
            <w:rPr>
              <w:szCs w:val="21"/>
            </w:rPr>
          </w:pPr>
        </w:p>
      </w:sdtContent>
    </w:sdt>
    <w:p w:rsidR="00E640B7" w:rsidRDefault="006B2B5D">
      <w:pPr>
        <w:pStyle w:val="4"/>
        <w:ind w:left="360" w:hanging="360"/>
      </w:pPr>
      <w:r>
        <w:rPr>
          <w:rFonts w:hint="eastAsia"/>
        </w:rPr>
        <w:t>应收利息</w:t>
      </w:r>
    </w:p>
    <w:sdt>
      <w:sdtPr>
        <w:rPr>
          <w:rFonts w:asciiTheme="minorHAnsi" w:eastAsia="宋体" w:hAnsiTheme="minorHAnsi" w:cs="宋体" w:hint="eastAsia"/>
          <w:b w:val="0"/>
          <w:bCs w:val="0"/>
          <w:kern w:val="0"/>
          <w:szCs w:val="22"/>
        </w:rPr>
        <w:alias w:val="模块:应收利息"/>
        <w:tag w:val="_SEC_e7556b18b03f4947b14c0b36c675ff06"/>
        <w:id w:val="-1121224807"/>
        <w:lock w:val="sdtLocked"/>
        <w:placeholder>
          <w:docPart w:val="GBC22222222222222222222222222222"/>
        </w:placeholder>
      </w:sdtPr>
      <w:sdtEndPr>
        <w:rPr>
          <w:rFonts w:ascii="Times New Roman" w:hAnsi="Times New Roman" w:cs="Times New Roman"/>
          <w:kern w:val="2"/>
          <w:szCs w:val="24"/>
        </w:rPr>
      </w:sdtEndPr>
      <w:sdtContent>
        <w:p w:rsidR="00E640B7" w:rsidRDefault="006B2B5D">
          <w:pPr>
            <w:pStyle w:val="4"/>
            <w:numPr>
              <w:ilvl w:val="3"/>
              <w:numId w:val="140"/>
            </w:numPr>
            <w:ind w:left="426" w:hanging="426"/>
          </w:pPr>
          <w:r>
            <w:rPr>
              <w:rFonts w:hint="eastAsia"/>
            </w:rPr>
            <w:t>应收利息分类</w:t>
          </w:r>
        </w:p>
        <w:sdt>
          <w:sdtPr>
            <w:alias w:val="是否适用：应收利息分类[双击切换]"/>
            <w:tag w:val="_GBC_83217ec91e3240eeb9ff337eca1b11bb"/>
            <w:id w:val="-71499521"/>
            <w:lock w:val="sdtLocked"/>
            <w:placeholder>
              <w:docPart w:val="GBC22222222222222222222222222222"/>
            </w:placeholder>
          </w:sdtPr>
          <w:sdtContent>
            <w:p w:rsidR="00E640B7" w:rsidRDefault="00507434" w:rsidP="002E600D">
              <w:pPr>
                <w:rPr>
                  <w:szCs w:val="21"/>
                </w:rPr>
              </w:pPr>
              <w:r>
                <w:fldChar w:fldCharType="begin"/>
              </w:r>
              <w:r w:rsidR="002E600D">
                <w:instrText xml:space="preserve">MACROBUTTON  SnrToggleCheckbox □适用 </w:instrText>
              </w:r>
              <w:r>
                <w:fldChar w:fldCharType="end"/>
              </w:r>
              <w:r>
                <w:fldChar w:fldCharType="begin"/>
              </w:r>
              <w:r w:rsidR="002E600D">
                <w:instrText xml:space="preserve"> MACROBUTTON  SnrToggleCheckbox √不适用 </w:instrText>
              </w:r>
              <w:r>
                <w:fldChar w:fldCharType="end"/>
              </w:r>
            </w:p>
          </w:sdtContent>
        </w:sdt>
      </w:sdtContent>
    </w:sdt>
    <w:sdt>
      <w:sdtPr>
        <w:rPr>
          <w:rFonts w:ascii="宋体" w:eastAsia="宋体" w:hAnsi="宋体" w:cs="宋体" w:hint="eastAsia"/>
          <w:b w:val="0"/>
          <w:bCs w:val="0"/>
          <w:kern w:val="0"/>
          <w:szCs w:val="24"/>
        </w:rPr>
        <w:alias w:val="模块:逾期利息"/>
        <w:tag w:val="_SEC_2b1aed9928154ce3b72406656569e1a0"/>
        <w:id w:val="-958025595"/>
        <w:lock w:val="sdtLocked"/>
        <w:placeholder>
          <w:docPart w:val="GBC22222222222222222222222222222"/>
        </w:placeholder>
      </w:sdtPr>
      <w:sdtEndPr>
        <w:rPr>
          <w:rFonts w:hint="default"/>
        </w:rPr>
      </w:sdtEndPr>
      <w:sdtContent>
        <w:p w:rsidR="00E640B7" w:rsidRDefault="006B2B5D">
          <w:pPr>
            <w:pStyle w:val="4"/>
            <w:numPr>
              <w:ilvl w:val="3"/>
              <w:numId w:val="140"/>
            </w:numPr>
            <w:ind w:left="426" w:hanging="426"/>
          </w:pPr>
          <w:r>
            <w:rPr>
              <w:rFonts w:hint="eastAsia"/>
            </w:rPr>
            <w:t>重要逾期利息</w:t>
          </w:r>
        </w:p>
        <w:sdt>
          <w:sdtPr>
            <w:alias w:val="是否适用：重要逾期利息[双击切换]"/>
            <w:tag w:val="_GBC_4720cbb6fd9144c2b14ef7120e6159be"/>
            <w:id w:val="-1449771947"/>
            <w:lock w:val="sdtLocked"/>
            <w:placeholder>
              <w:docPart w:val="GBC22222222222222222222222222222"/>
            </w:placeholder>
          </w:sdtPr>
          <w:sdtContent>
            <w:p w:rsidR="00E640B7" w:rsidRDefault="00507434" w:rsidP="002E600D">
              <w:pPr>
                <w:rPr>
                  <w:szCs w:val="21"/>
                </w:rPr>
              </w:pPr>
              <w:r>
                <w:fldChar w:fldCharType="begin"/>
              </w:r>
              <w:r w:rsidR="002E600D">
                <w:instrText xml:space="preserve">MACROBUTTON  SnrToggleCheckbox □适用 </w:instrText>
              </w:r>
              <w:r>
                <w:fldChar w:fldCharType="end"/>
              </w:r>
              <w:r>
                <w:fldChar w:fldCharType="begin"/>
              </w:r>
              <w:r w:rsidR="002E600D">
                <w:instrText xml:space="preserve"> MACROBUTTON  SnrToggleCheckbox √不适用 </w:instrText>
              </w:r>
              <w:r>
                <w:fldChar w:fldCharType="end"/>
              </w:r>
            </w:p>
          </w:sdtContent>
        </w:sdt>
      </w:sdtContent>
    </w:sdt>
    <w:p w:rsidR="00E640B7" w:rsidRDefault="00E640B7">
      <w:pPr>
        <w:rPr>
          <w:szCs w:val="21"/>
        </w:rPr>
      </w:pPr>
    </w:p>
    <w:bookmarkStart w:id="172" w:name="_Hlk533867290" w:displacedByCustomXml="next"/>
    <w:sdt>
      <w:sdtPr>
        <w:rPr>
          <w:rFonts w:ascii="宋体" w:eastAsia="宋体" w:hAnsi="宋体" w:cs="宋体" w:hint="eastAsia"/>
          <w:b w:val="0"/>
          <w:bCs w:val="0"/>
          <w:kern w:val="0"/>
          <w:szCs w:val="21"/>
        </w:rPr>
        <w:alias w:val="模块:坏账准备计提情况"/>
        <w:tag w:val="_SEC_d2c4f1952afe44258e5612ef28731834"/>
        <w:id w:val="-1337377164"/>
        <w:lock w:val="sdtLocked"/>
        <w:placeholder>
          <w:docPart w:val="GBC22222222222222222222222222222"/>
        </w:placeholder>
      </w:sdtPr>
      <w:sdtContent>
        <w:p w:rsidR="00E640B7" w:rsidRDefault="006B2B5D">
          <w:pPr>
            <w:pStyle w:val="4"/>
            <w:numPr>
              <w:ilvl w:val="3"/>
              <w:numId w:val="140"/>
            </w:numPr>
            <w:ind w:left="426" w:hanging="426"/>
            <w:rPr>
              <w:szCs w:val="21"/>
            </w:rPr>
          </w:pPr>
          <w:r>
            <w:rPr>
              <w:rFonts w:ascii="宋体" w:eastAsia="宋体" w:hAnsi="宋体" w:cs="宋体" w:hint="eastAsia"/>
              <w:bCs w:val="0"/>
              <w:kern w:val="0"/>
              <w:szCs w:val="21"/>
            </w:rPr>
            <w:t>坏账准备计提情况</w:t>
          </w:r>
        </w:p>
        <w:sdt>
          <w:sdtPr>
            <w:rPr>
              <w:szCs w:val="21"/>
            </w:rPr>
            <w:alias w:val="是否适用：应收利息坏账准备调节表[双击切换]"/>
            <w:tag w:val="_GBC_2926f106217b4c11a5fe606b79f60d83"/>
            <w:id w:val="-1636327436"/>
            <w:lock w:val="sdtLocked"/>
            <w:placeholder>
              <w:docPart w:val="GBC22222222222222222222222222222"/>
            </w:placeholder>
          </w:sdtPr>
          <w:sdtContent>
            <w:p w:rsidR="002E600D" w:rsidRDefault="00507434" w:rsidP="002E600D">
              <w:pPr>
                <w:rPr>
                  <w:szCs w:val="21"/>
                </w:rPr>
              </w:pPr>
              <w:r>
                <w:rPr>
                  <w:szCs w:val="21"/>
                </w:rPr>
                <w:fldChar w:fldCharType="begin"/>
              </w:r>
              <w:r w:rsidR="002E600D">
                <w:rPr>
                  <w:szCs w:val="21"/>
                </w:rPr>
                <w:instrText xml:space="preserve"> MACROBUTTON  SnrToggleCheckbox □适用 </w:instrText>
              </w:r>
              <w:r>
                <w:rPr>
                  <w:szCs w:val="21"/>
                </w:rPr>
                <w:fldChar w:fldCharType="end"/>
              </w:r>
              <w:r>
                <w:rPr>
                  <w:szCs w:val="21"/>
                </w:rPr>
                <w:fldChar w:fldCharType="begin"/>
              </w:r>
              <w:r w:rsidR="002E600D">
                <w:rPr>
                  <w:szCs w:val="21"/>
                </w:rPr>
                <w:instrText xml:space="preserve"> MACROBUTTON  SnrToggleCheckbox √不适用 </w:instrText>
              </w:r>
              <w:r>
                <w:rPr>
                  <w:szCs w:val="21"/>
                </w:rPr>
                <w:fldChar w:fldCharType="end"/>
              </w:r>
            </w:p>
          </w:sdtContent>
        </w:sdt>
        <w:p w:rsidR="00E640B7" w:rsidRDefault="00E640B7">
          <w:pPr>
            <w:autoSpaceDE w:val="0"/>
            <w:autoSpaceDN w:val="0"/>
            <w:adjustRightInd w:val="0"/>
            <w:ind w:rightChars="50" w:right="105"/>
            <w:rPr>
              <w:szCs w:val="21"/>
            </w:rPr>
          </w:pPr>
        </w:p>
        <w:p w:rsidR="00E640B7" w:rsidRDefault="00507434">
          <w:pPr>
            <w:autoSpaceDE w:val="0"/>
            <w:autoSpaceDN w:val="0"/>
            <w:adjustRightInd w:val="0"/>
            <w:ind w:rightChars="50" w:right="105"/>
            <w:rPr>
              <w:szCs w:val="21"/>
            </w:rPr>
          </w:pPr>
        </w:p>
      </w:sdtContent>
    </w:sdt>
    <w:bookmarkEnd w:id="172" w:displacedByCustomXml="prev"/>
    <w:sdt>
      <w:sdtPr>
        <w:rPr>
          <w:rFonts w:hint="eastAsia"/>
          <w:b/>
          <w:bCs/>
        </w:rPr>
        <w:alias w:val="模块:应收利息的说明"/>
        <w:tag w:val="_SEC_f928a6e9e75047f3b72b49250b05ba14"/>
        <w:id w:val="-840008444"/>
        <w:lock w:val="sdtLocked"/>
        <w:placeholder>
          <w:docPart w:val="GBC22222222222222222222222222222"/>
        </w:placeholder>
      </w:sdtPr>
      <w:sdtEndPr>
        <w:rPr>
          <w:rFonts w:hint="default"/>
          <w:b w:val="0"/>
          <w:bCs w:val="0"/>
          <w:szCs w:val="21"/>
        </w:rPr>
      </w:sdtEndPr>
      <w:sdtContent>
        <w:p w:rsidR="00E640B7" w:rsidRDefault="006B2B5D">
          <w:r>
            <w:rPr>
              <w:rFonts w:hint="eastAsia"/>
            </w:rPr>
            <w:t>其他说明：</w:t>
          </w:r>
        </w:p>
        <w:p w:rsidR="00E640B7" w:rsidRDefault="00507434" w:rsidP="002E600D">
          <w:pPr>
            <w:rPr>
              <w:szCs w:val="21"/>
            </w:rPr>
          </w:pPr>
        </w:p>
      </w:sdtContent>
    </w:sdt>
    <w:p w:rsidR="00E640B7" w:rsidRDefault="00E640B7">
      <w:pPr>
        <w:rPr>
          <w:szCs w:val="21"/>
        </w:rPr>
      </w:pPr>
    </w:p>
    <w:p w:rsidR="00E640B7" w:rsidRDefault="006B2B5D">
      <w:pPr>
        <w:pStyle w:val="4"/>
        <w:ind w:left="360" w:hanging="360"/>
      </w:pPr>
      <w:r>
        <w:rPr>
          <w:rFonts w:hint="eastAsia"/>
        </w:rPr>
        <w:t>应收股利</w:t>
      </w:r>
    </w:p>
    <w:sdt>
      <w:sdtPr>
        <w:rPr>
          <w:rFonts w:asciiTheme="minorHAnsi" w:eastAsia="宋体" w:hAnsiTheme="minorHAnsi" w:cstheme="minorBidi" w:hint="eastAsia"/>
          <w:b w:val="0"/>
          <w:bCs w:val="0"/>
          <w:kern w:val="0"/>
          <w:szCs w:val="22"/>
        </w:rPr>
        <w:alias w:val="模块:应收股利"/>
        <w:tag w:val="_SEC_531f695428244731b7e3fcf9986e03c5"/>
        <w:id w:val="410284409"/>
        <w:lock w:val="sdtLocked"/>
        <w:placeholder>
          <w:docPart w:val="GBC22222222222222222222222222222"/>
        </w:placeholder>
      </w:sdtPr>
      <w:sdtEndPr>
        <w:rPr>
          <w:rFonts w:ascii="Times New Roman" w:hAnsi="Times New Roman" w:cs="Times New Roman"/>
          <w:szCs w:val="24"/>
        </w:rPr>
      </w:sdtEndPr>
      <w:sdtContent>
        <w:p w:rsidR="00E640B7" w:rsidRDefault="006B2B5D">
          <w:pPr>
            <w:pStyle w:val="4"/>
            <w:numPr>
              <w:ilvl w:val="3"/>
              <w:numId w:val="52"/>
            </w:numPr>
            <w:ind w:left="426" w:hanging="426"/>
          </w:pPr>
          <w:r>
            <w:rPr>
              <w:rFonts w:hint="eastAsia"/>
            </w:rPr>
            <w:t>应收股利</w:t>
          </w:r>
        </w:p>
        <w:sdt>
          <w:sdtPr>
            <w:alias w:val="是否适用：应收股利[双击切换]"/>
            <w:tag w:val="_GBC_c0f7b0360a644690b0472107042df17a"/>
            <w:id w:val="2121493844"/>
            <w:lock w:val="sdtLocked"/>
            <w:placeholder>
              <w:docPart w:val="GBC22222222222222222222222222222"/>
            </w:placeholder>
          </w:sdtPr>
          <w:sdtContent>
            <w:p w:rsidR="00E640B7" w:rsidRDefault="00507434" w:rsidP="00AA41DB">
              <w:pPr>
                <w:rPr>
                  <w:szCs w:val="21"/>
                </w:rPr>
              </w:pPr>
              <w:r>
                <w:fldChar w:fldCharType="begin"/>
              </w:r>
              <w:r w:rsidR="00AA41DB">
                <w:instrText xml:space="preserve">MACROBUTTON  SnrToggleCheckbox □适用 </w:instrText>
              </w:r>
              <w:r>
                <w:fldChar w:fldCharType="end"/>
              </w:r>
              <w:r>
                <w:fldChar w:fldCharType="begin"/>
              </w:r>
              <w:r w:rsidR="00AA41DB">
                <w:instrText xml:space="preserve"> MACROBUTTON  SnrToggleCheckbox √不适用 </w:instrText>
              </w:r>
              <w:r>
                <w:fldChar w:fldCharType="end"/>
              </w:r>
            </w:p>
          </w:sdtContent>
        </w:sdt>
      </w:sdtContent>
    </w:sdt>
    <w:sdt>
      <w:sdtPr>
        <w:rPr>
          <w:rFonts w:asciiTheme="minorHAnsi" w:eastAsia="宋体" w:hAnsiTheme="minorHAnsi" w:cstheme="minorBidi" w:hint="eastAsia"/>
          <w:b w:val="0"/>
          <w:bCs w:val="0"/>
          <w:kern w:val="0"/>
          <w:szCs w:val="22"/>
        </w:rPr>
        <w:alias w:val="模块:应收股利"/>
        <w:tag w:val="_SEC_9503084ad1734739bb1a74f5476ec07c"/>
        <w:id w:val="1426149031"/>
        <w:lock w:val="sdtLocked"/>
        <w:placeholder>
          <w:docPart w:val="GBC22222222222222222222222222222"/>
        </w:placeholder>
      </w:sdtPr>
      <w:sdtEndPr>
        <w:rPr>
          <w:rFonts w:ascii="宋体" w:hAnsi="宋体" w:cs="宋体"/>
          <w:szCs w:val="21"/>
        </w:rPr>
      </w:sdtEndPr>
      <w:sdtContent>
        <w:p w:rsidR="00E640B7" w:rsidRDefault="006B2B5D">
          <w:pPr>
            <w:pStyle w:val="4"/>
            <w:numPr>
              <w:ilvl w:val="3"/>
              <w:numId w:val="52"/>
            </w:numPr>
            <w:ind w:left="426" w:hanging="426"/>
          </w:pPr>
          <w:r>
            <w:rPr>
              <w:rFonts w:hint="eastAsia"/>
            </w:rPr>
            <w:t>重要的账龄超过1年的应收股利</w:t>
          </w:r>
        </w:p>
        <w:p w:rsidR="00E640B7" w:rsidRDefault="00507434" w:rsidP="00AA41DB">
          <w:pPr>
            <w:rPr>
              <w:szCs w:val="21"/>
            </w:rPr>
          </w:pPr>
          <w:sdt>
            <w:sdtPr>
              <w:rPr>
                <w:rFonts w:hint="eastAsia"/>
                <w:szCs w:val="21"/>
              </w:rPr>
              <w:alias w:val="是否适用：重要的账龄超过1年的应收股利[双击切换]"/>
              <w:tag w:val="_GBC_d46c4e6d2f2e4e20b430a619bde9abe8"/>
              <w:id w:val="100460296"/>
              <w:lock w:val="sdtLocked"/>
              <w:placeholder>
                <w:docPart w:val="GBC22222222222222222222222222222"/>
              </w:placeholder>
            </w:sdtPr>
            <w:sdtContent>
              <w:r>
                <w:rPr>
                  <w:szCs w:val="21"/>
                </w:rPr>
                <w:fldChar w:fldCharType="begin"/>
              </w:r>
              <w:r w:rsidR="00AA41DB">
                <w:rPr>
                  <w:szCs w:val="21"/>
                </w:rPr>
                <w:instrText xml:space="preserve">MACROBUTTON  SnrToggleCheckbox □适用 </w:instrText>
              </w:r>
              <w:r>
                <w:rPr>
                  <w:szCs w:val="21"/>
                </w:rPr>
                <w:fldChar w:fldCharType="end"/>
              </w:r>
              <w:r>
                <w:rPr>
                  <w:szCs w:val="21"/>
                </w:rPr>
                <w:fldChar w:fldCharType="begin"/>
              </w:r>
              <w:r w:rsidR="00AA41DB">
                <w:rPr>
                  <w:szCs w:val="21"/>
                </w:rPr>
                <w:instrText xml:space="preserve"> MACROBUTTON  SnrToggleCheckbox √不适用 </w:instrText>
              </w:r>
              <w:r>
                <w:rPr>
                  <w:szCs w:val="21"/>
                </w:rPr>
                <w:fldChar w:fldCharType="end"/>
              </w:r>
            </w:sdtContent>
          </w:sdt>
        </w:p>
      </w:sdtContent>
    </w:sdt>
    <w:p w:rsidR="00E640B7" w:rsidRDefault="00E640B7"/>
    <w:bookmarkStart w:id="173" w:name="_Hlk533421146" w:displacedByCustomXml="next"/>
    <w:sdt>
      <w:sdtPr>
        <w:rPr>
          <w:rFonts w:ascii="宋体" w:eastAsia="宋体" w:hAnsi="宋体" w:cs="宋体" w:hint="eastAsia"/>
          <w:b w:val="0"/>
          <w:bCs w:val="0"/>
          <w:kern w:val="0"/>
          <w:szCs w:val="24"/>
        </w:rPr>
        <w:alias w:val="模块:坏账准备计提情况"/>
        <w:tag w:val="_SEC_bfa6d1d8f0d04386aa81c3673c519221"/>
        <w:id w:val="344370068"/>
        <w:lock w:val="sdtLocked"/>
        <w:placeholder>
          <w:docPart w:val="GBC22222222222222222222222222222"/>
        </w:placeholder>
      </w:sdtPr>
      <w:sdtEndPr>
        <w:rPr>
          <w:szCs w:val="21"/>
        </w:rPr>
      </w:sdtEndPr>
      <w:sdtContent>
        <w:p w:rsidR="00E640B7" w:rsidRDefault="006B2B5D">
          <w:pPr>
            <w:pStyle w:val="4"/>
            <w:numPr>
              <w:ilvl w:val="3"/>
              <w:numId w:val="52"/>
            </w:numPr>
            <w:ind w:left="426" w:hanging="426"/>
          </w:pPr>
          <w:r>
            <w:rPr>
              <w:rFonts w:ascii="宋体" w:eastAsia="宋体" w:hAnsi="宋体" w:cs="宋体" w:hint="eastAsia"/>
              <w:bCs w:val="0"/>
              <w:kern w:val="0"/>
              <w:szCs w:val="24"/>
            </w:rPr>
            <w:t>坏账准备计提情况</w:t>
          </w:r>
        </w:p>
        <w:sdt>
          <w:sdtPr>
            <w:alias w:val="是否适用：应收股利坏账准备调节表[双击切换]"/>
            <w:tag w:val="_GBC_847cf15503744e02b8ac7395c17d2da6"/>
            <w:id w:val="985198071"/>
            <w:lock w:val="sdtLocked"/>
            <w:placeholder>
              <w:docPart w:val="GBC22222222222222222222222222222"/>
            </w:placeholder>
          </w:sdtPr>
          <w:sdtContent>
            <w:p w:rsidR="00AA41DB" w:rsidRDefault="00507434" w:rsidP="00AA41DB">
              <w:pPr>
                <w:rPr>
                  <w:szCs w:val="21"/>
                </w:rPr>
              </w:pPr>
              <w:r>
                <w:fldChar w:fldCharType="begin"/>
              </w:r>
              <w:r w:rsidR="00AA41DB">
                <w:instrText xml:space="preserve"> MACROBUTTON  SnrToggleCheckbox □适用 </w:instrText>
              </w:r>
              <w:r>
                <w:fldChar w:fldCharType="end"/>
              </w:r>
              <w:r>
                <w:fldChar w:fldCharType="begin"/>
              </w:r>
              <w:r w:rsidR="00AA41DB">
                <w:instrText xml:space="preserve"> MACROBUTTON  SnrToggleCheckbox √不适用 </w:instrText>
              </w:r>
              <w:r>
                <w:fldChar w:fldCharType="end"/>
              </w:r>
            </w:p>
          </w:sdtContent>
        </w:sdt>
        <w:p w:rsidR="00E640B7" w:rsidRDefault="00E640B7">
          <w:pPr>
            <w:autoSpaceDE w:val="0"/>
            <w:autoSpaceDN w:val="0"/>
            <w:adjustRightInd w:val="0"/>
            <w:ind w:rightChars="50" w:right="105"/>
            <w:rPr>
              <w:szCs w:val="21"/>
            </w:rPr>
          </w:pPr>
        </w:p>
        <w:p w:rsidR="00E640B7" w:rsidRDefault="00507434">
          <w:pPr>
            <w:autoSpaceDE w:val="0"/>
            <w:autoSpaceDN w:val="0"/>
            <w:adjustRightInd w:val="0"/>
            <w:ind w:rightChars="50" w:right="105"/>
            <w:rPr>
              <w:szCs w:val="21"/>
            </w:rPr>
          </w:pPr>
        </w:p>
      </w:sdtContent>
    </w:sdt>
    <w:bookmarkEnd w:id="173" w:displacedByCustomXml="prev"/>
    <w:sdt>
      <w:sdtPr>
        <w:rPr>
          <w:rFonts w:hint="eastAsia"/>
          <w:szCs w:val="21"/>
        </w:rPr>
        <w:alias w:val="模块:应收股利的说明"/>
        <w:tag w:val="_SEC_e50f0bae57ac4f97bb5148c612a8ca48"/>
        <w:id w:val="-1672329285"/>
        <w:lock w:val="sdtLocked"/>
        <w:placeholder>
          <w:docPart w:val="GBC22222222222222222222222222222"/>
        </w:placeholder>
      </w:sdtPr>
      <w:sdtEndPr>
        <w:rPr>
          <w:rFonts w:hint="default"/>
        </w:rPr>
      </w:sdtEndPr>
      <w:sdtContent>
        <w:p w:rsidR="00E640B7" w:rsidRDefault="006B2B5D">
          <w:pPr>
            <w:rPr>
              <w:szCs w:val="21"/>
            </w:rPr>
          </w:pPr>
          <w:r>
            <w:rPr>
              <w:rFonts w:hint="eastAsia"/>
              <w:szCs w:val="21"/>
            </w:rPr>
            <w:t>其他说明：</w:t>
          </w:r>
        </w:p>
        <w:p w:rsidR="00E640B7" w:rsidRDefault="00507434" w:rsidP="00AA41DB">
          <w:pPr>
            <w:rPr>
              <w:szCs w:val="21"/>
            </w:rPr>
          </w:pPr>
          <w:sdt>
            <w:sdtPr>
              <w:rPr>
                <w:szCs w:val="21"/>
              </w:rPr>
              <w:alias w:val="是否适用：应收股利的说明[双击切换]"/>
              <w:tag w:val="_GBC_22314d2cdf794d5f90af92f13665da22"/>
              <w:id w:val="-1916233341"/>
              <w:lock w:val="sdtLocked"/>
              <w:placeholder>
                <w:docPart w:val="GBC22222222222222222222222222222"/>
              </w:placeholder>
            </w:sdtPr>
            <w:sdtContent>
              <w:r>
                <w:rPr>
                  <w:szCs w:val="21"/>
                </w:rPr>
                <w:fldChar w:fldCharType="begin"/>
              </w:r>
              <w:r w:rsidR="00AA41DB">
                <w:rPr>
                  <w:szCs w:val="21"/>
                </w:rPr>
                <w:instrText xml:space="preserve">MACROBUTTON  SnrToggleCheckbox □适用 </w:instrText>
              </w:r>
              <w:r>
                <w:rPr>
                  <w:szCs w:val="21"/>
                </w:rPr>
                <w:fldChar w:fldCharType="end"/>
              </w:r>
              <w:r>
                <w:rPr>
                  <w:szCs w:val="21"/>
                </w:rPr>
                <w:fldChar w:fldCharType="begin"/>
              </w:r>
              <w:r w:rsidR="00AA41DB">
                <w:rPr>
                  <w:szCs w:val="21"/>
                </w:rPr>
                <w:instrText xml:space="preserve"> MACROBUTTON  SnrToggleCheckbox √不适用 </w:instrText>
              </w:r>
              <w:r>
                <w:rPr>
                  <w:szCs w:val="21"/>
                </w:rPr>
                <w:fldChar w:fldCharType="end"/>
              </w:r>
            </w:sdtContent>
          </w:sdt>
        </w:p>
      </w:sdtContent>
    </w:sdt>
    <w:p w:rsidR="00E640B7" w:rsidRDefault="00E640B7">
      <w:pPr>
        <w:snapToGrid w:val="0"/>
        <w:spacing w:line="240" w:lineRule="atLeast"/>
        <w:ind w:rightChars="12" w:right="25"/>
        <w:rPr>
          <w:color w:val="FF0000"/>
          <w:szCs w:val="21"/>
        </w:rPr>
      </w:pPr>
    </w:p>
    <w:p w:rsidR="00E640B7" w:rsidRDefault="006B2B5D">
      <w:pPr>
        <w:pStyle w:val="4"/>
        <w:ind w:left="360" w:hanging="360"/>
      </w:pPr>
      <w:r>
        <w:rPr>
          <w:rFonts w:hint="eastAsia"/>
        </w:rPr>
        <w:t>其他应收款</w:t>
      </w:r>
    </w:p>
    <w:bookmarkStart w:id="174" w:name="_Hlk533421204" w:displacedByCustomXml="next"/>
    <w:sdt>
      <w:sdtPr>
        <w:rPr>
          <w:rFonts w:ascii="宋体" w:eastAsia="宋体" w:hAnsi="宋体" w:cs="宋体" w:hint="eastAsia"/>
          <w:b w:val="0"/>
          <w:bCs w:val="0"/>
          <w:kern w:val="0"/>
          <w:szCs w:val="24"/>
        </w:rPr>
        <w:alias w:val="模块:按账龄披露"/>
        <w:tag w:val="_SEC_9cd4f6309fba4b598ec2f3a0a4e083ad"/>
        <w:id w:val="-1947303265"/>
        <w:lock w:val="sdtLocked"/>
        <w:placeholder>
          <w:docPart w:val="GBC22222222222222222222222222222"/>
        </w:placeholder>
      </w:sdtPr>
      <w:sdtContent>
        <w:p w:rsidR="00E640B7" w:rsidRDefault="006B2B5D">
          <w:pPr>
            <w:pStyle w:val="4"/>
            <w:numPr>
              <w:ilvl w:val="3"/>
              <w:numId w:val="54"/>
            </w:numPr>
            <w:ind w:left="426" w:hanging="426"/>
          </w:pPr>
          <w:r>
            <w:rPr>
              <w:rFonts w:hint="eastAsia"/>
            </w:rPr>
            <w:t>按账龄披露</w:t>
          </w:r>
          <w:bookmarkEnd w:id="174"/>
        </w:p>
        <w:sdt>
          <w:sdtPr>
            <w:rPr>
              <w:rFonts w:hint="eastAsia"/>
              <w:szCs w:val="21"/>
            </w:rPr>
            <w:alias w:val="是否适用：组合中，按账龄分析法计提坏账准备的其他应收账款[双击切换]"/>
            <w:tag w:val="_GBC_b46a4e720a884c40b402c5b30a4f4432"/>
            <w:id w:val="1738898727"/>
            <w:lock w:val="sdtLocked"/>
            <w:placeholder>
              <w:docPart w:val="GBC22222222222222222222222222222"/>
            </w:placeholder>
          </w:sdtPr>
          <w:sdtContent>
            <w:p w:rsidR="00E640B7" w:rsidRDefault="00507434">
              <w:pPr>
                <w:rPr>
                  <w:szCs w:val="21"/>
                </w:rPr>
              </w:pPr>
              <w:r>
                <w:rPr>
                  <w:szCs w:val="21"/>
                </w:rPr>
                <w:fldChar w:fldCharType="begin"/>
              </w:r>
              <w:r w:rsidR="00DA2CC4">
                <w:rPr>
                  <w:szCs w:val="21"/>
                </w:rPr>
                <w:instrText xml:space="preserve">MACROBUTTON  SnrToggleCheckbox √适用 </w:instrText>
              </w:r>
              <w:r>
                <w:rPr>
                  <w:szCs w:val="21"/>
                </w:rPr>
                <w:fldChar w:fldCharType="end"/>
              </w:r>
              <w:r>
                <w:rPr>
                  <w:szCs w:val="21"/>
                </w:rPr>
                <w:fldChar w:fldCharType="begin"/>
              </w:r>
              <w:r w:rsidR="00DA2CC4">
                <w:rPr>
                  <w:szCs w:val="21"/>
                </w:rPr>
                <w:instrText xml:space="preserve"> MACROBUTTON  SnrToggleCheckbox □不适用 </w:instrText>
              </w:r>
              <w:r>
                <w:rPr>
                  <w:szCs w:val="21"/>
                </w:rPr>
                <w:fldChar w:fldCharType="end"/>
              </w:r>
            </w:p>
          </w:sdtContent>
        </w:sdt>
        <w:p w:rsidR="00E640B7" w:rsidRDefault="006B2B5D">
          <w:pPr>
            <w:jc w:val="right"/>
            <w:rPr>
              <w:szCs w:val="21"/>
            </w:rPr>
          </w:pPr>
          <w:r>
            <w:rPr>
              <w:rFonts w:hint="eastAsia"/>
              <w:szCs w:val="21"/>
            </w:rPr>
            <w:t>单位：</w:t>
          </w:r>
          <w:sdt>
            <w:sdtPr>
              <w:rPr>
                <w:rFonts w:hint="eastAsia"/>
                <w:szCs w:val="21"/>
              </w:rPr>
              <w:alias w:val="单位：财务附注：单项金额不重大但按信用风险特征组合后该组合的风险较大的其他应收账款"/>
              <w:tag w:val="_GBC_6ca37718de0645da8a1de40ee1bb1597"/>
              <w:id w:val="-18006029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其他应收账款"/>
              <w:tag w:val="_GBC_eccd3e1ac8d04ff882b9e0189e7dd629"/>
              <w:id w:val="4532201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4589"/>
            <w:gridCol w:w="4470"/>
          </w:tblGrid>
          <w:tr w:rsidR="00E640B7" w:rsidTr="008533C3">
            <w:trPr>
              <w:cantSplit/>
            </w:trPr>
            <w:bookmarkStart w:id="175" w:name="_Hlk69394809" w:displacedByCustomXml="next"/>
            <w:sdt>
              <w:sdtPr>
                <w:tag w:val="_PLD_3693c274d2774e098d4e6f0b6ce787c4"/>
                <w:id w:val="2064368098"/>
                <w:lock w:val="sdtLocked"/>
              </w:sdtPr>
              <w:sdtContent>
                <w:tc>
                  <w:tcPr>
                    <w:tcW w:w="2533" w:type="pct"/>
                    <w:tcBorders>
                      <w:top w:val="single" w:sz="4" w:space="0" w:color="auto"/>
                      <w:left w:val="single" w:sz="4" w:space="0" w:color="auto"/>
                      <w:bottom w:val="single" w:sz="4" w:space="0" w:color="auto"/>
                      <w:right w:val="single" w:sz="4" w:space="0" w:color="auto"/>
                    </w:tcBorders>
                    <w:vAlign w:val="center"/>
                  </w:tcPr>
                  <w:p w:rsidR="00E640B7" w:rsidRDefault="006B2B5D">
                    <w:pPr>
                      <w:jc w:val="center"/>
                      <w:rPr>
                        <w:szCs w:val="21"/>
                      </w:rPr>
                    </w:pPr>
                    <w:r>
                      <w:rPr>
                        <w:rFonts w:hint="eastAsia"/>
                        <w:szCs w:val="21"/>
                      </w:rPr>
                      <w:t>账龄</w:t>
                    </w:r>
                  </w:p>
                </w:tc>
              </w:sdtContent>
            </w:sdt>
            <w:sdt>
              <w:sdtPr>
                <w:tag w:val="_PLD_592d3cc76c64401da21e664b374ad045"/>
                <w:id w:val="1673452180"/>
                <w:lock w:val="sdtLocked"/>
              </w:sdtPr>
              <w:sdtContent>
                <w:tc>
                  <w:tcPr>
                    <w:tcW w:w="2467" w:type="pct"/>
                    <w:tcBorders>
                      <w:top w:val="single" w:sz="4" w:space="0" w:color="auto"/>
                      <w:left w:val="single" w:sz="4" w:space="0" w:color="auto"/>
                      <w:bottom w:val="single" w:sz="4" w:space="0" w:color="auto"/>
                      <w:right w:val="single" w:sz="4" w:space="0" w:color="auto"/>
                    </w:tcBorders>
                    <w:vAlign w:val="center"/>
                  </w:tcPr>
                  <w:p w:rsidR="00E640B7" w:rsidRDefault="006B2B5D">
                    <w:pPr>
                      <w:jc w:val="center"/>
                      <w:rPr>
                        <w:szCs w:val="21"/>
                      </w:rPr>
                    </w:pPr>
                    <w:r>
                      <w:rPr>
                        <w:rFonts w:hint="eastAsia"/>
                        <w:szCs w:val="21"/>
                      </w:rPr>
                      <w:t>期末账面余额</w:t>
                    </w:r>
                  </w:p>
                </w:tc>
              </w:sdtContent>
            </w:sdt>
          </w:tr>
          <w:tr w:rsidR="00E640B7" w:rsidTr="008533C3">
            <w:trPr>
              <w:cantSplit/>
            </w:trPr>
            <w:sdt>
              <w:sdtPr>
                <w:tag w:val="_PLD_6947d7a3e56e4c59be970f76736c65e3"/>
                <w:id w:val="-928116283"/>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rsidR="00E640B7" w:rsidRDefault="006B2B5D">
                    <w:pPr>
                      <w:rPr>
                        <w:color w:val="FF0000"/>
                        <w:szCs w:val="21"/>
                      </w:rPr>
                    </w:pPr>
                    <w:r>
                      <w:rPr>
                        <w:rFonts w:hint="eastAsia"/>
                        <w:szCs w:val="21"/>
                      </w:rPr>
                      <w:t>1年以内</w:t>
                    </w:r>
                  </w:p>
                </w:tc>
              </w:sdtContent>
            </w:sdt>
          </w:tr>
          <w:tr w:rsidR="00E640B7" w:rsidTr="008533C3">
            <w:trPr>
              <w:cantSplit/>
            </w:trPr>
            <w:sdt>
              <w:sdtPr>
                <w:tag w:val="_PLD_b7cf536363dd4da2bae7017806fba883"/>
                <w:id w:val="-267771119"/>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rsidR="00E640B7" w:rsidRDefault="006B2B5D">
                    <w:pPr>
                      <w:rPr>
                        <w:szCs w:val="21"/>
                      </w:rPr>
                    </w:pPr>
                    <w:r>
                      <w:rPr>
                        <w:rFonts w:hint="eastAsia"/>
                        <w:szCs w:val="21"/>
                      </w:rPr>
                      <w:t>其中：1年以内分项</w:t>
                    </w:r>
                  </w:p>
                </w:tc>
              </w:sdtContent>
            </w:sdt>
          </w:tr>
          <w:sdt>
            <w:sdtPr>
              <w:rPr>
                <w:rFonts w:hint="eastAsia"/>
                <w:szCs w:val="21"/>
              </w:rPr>
              <w:alias w:val="一年以内其他应收款金额明细"/>
              <w:tag w:val="_TUP_dfa535b506af4aeb868cc2263d0644f6"/>
              <w:id w:val="-1769149778"/>
              <w:lock w:val="sdtLocked"/>
            </w:sdtPr>
            <w:sdtContent>
              <w:tr w:rsidR="00E640B7" w:rsidTr="008533C3">
                <w:trPr>
                  <w:cantSplit/>
                </w:trPr>
                <w:tc>
                  <w:tcPr>
                    <w:tcW w:w="2533" w:type="pct"/>
                    <w:tcBorders>
                      <w:top w:val="single" w:sz="4" w:space="0" w:color="auto"/>
                      <w:left w:val="single" w:sz="4" w:space="0" w:color="auto"/>
                      <w:bottom w:val="single" w:sz="4" w:space="0" w:color="auto"/>
                      <w:right w:val="single" w:sz="4" w:space="0" w:color="auto"/>
                    </w:tcBorders>
                  </w:tcPr>
                  <w:p w:rsidR="00E640B7" w:rsidRDefault="00DA2CC4">
                    <w:pPr>
                      <w:rPr>
                        <w:szCs w:val="21"/>
                      </w:rPr>
                    </w:pPr>
                    <w:r>
                      <w:rPr>
                        <w:rFonts w:hint="eastAsia"/>
                        <w:szCs w:val="21"/>
                      </w:rPr>
                      <w:t>1年以内</w:t>
                    </w:r>
                  </w:p>
                </w:tc>
                <w:tc>
                  <w:tcPr>
                    <w:tcW w:w="2467" w:type="pct"/>
                    <w:tcBorders>
                      <w:top w:val="single" w:sz="4" w:space="0" w:color="auto"/>
                      <w:left w:val="single" w:sz="4" w:space="0" w:color="auto"/>
                      <w:bottom w:val="single" w:sz="4" w:space="0" w:color="auto"/>
                      <w:right w:val="single" w:sz="4" w:space="0" w:color="auto"/>
                    </w:tcBorders>
                  </w:tcPr>
                  <w:p w:rsidR="00E640B7" w:rsidRDefault="00DA2CC4">
                    <w:pPr>
                      <w:jc w:val="right"/>
                      <w:rPr>
                        <w:szCs w:val="21"/>
                      </w:rPr>
                    </w:pPr>
                    <w:r>
                      <w:rPr>
                        <w:szCs w:val="21"/>
                      </w:rPr>
                      <w:t>16,277,905.73</w:t>
                    </w:r>
                  </w:p>
                </w:tc>
              </w:tr>
            </w:sdtContent>
          </w:sdt>
          <w:sdt>
            <w:sdtPr>
              <w:rPr>
                <w:rFonts w:hint="eastAsia"/>
                <w:szCs w:val="21"/>
              </w:rPr>
              <w:alias w:val="一年以内其他应收款金额明细"/>
              <w:tag w:val="_TUP_dfa535b506af4aeb868cc2263d0644f6"/>
              <w:id w:val="-1158532039"/>
              <w:lock w:val="sdtLocked"/>
            </w:sdtPr>
            <w:sdtContent>
              <w:tr w:rsidR="00E640B7" w:rsidTr="008533C3">
                <w:trPr>
                  <w:cantSplit/>
                </w:trPr>
                <w:tc>
                  <w:tcPr>
                    <w:tcW w:w="2533" w:type="pct"/>
                    <w:tcBorders>
                      <w:top w:val="single" w:sz="4" w:space="0" w:color="auto"/>
                      <w:left w:val="single" w:sz="4" w:space="0" w:color="auto"/>
                      <w:bottom w:val="single" w:sz="4" w:space="0" w:color="auto"/>
                      <w:right w:val="single" w:sz="4" w:space="0" w:color="auto"/>
                    </w:tcBorders>
                  </w:tcPr>
                  <w:p w:rsidR="00E640B7" w:rsidRDefault="00E640B7">
                    <w:pPr>
                      <w:rPr>
                        <w:szCs w:val="21"/>
                      </w:rPr>
                    </w:pPr>
                  </w:p>
                </w:tc>
                <w:tc>
                  <w:tcPr>
                    <w:tcW w:w="2467"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r>
            </w:sdtContent>
          </w:sdt>
          <w:tr w:rsidR="00E640B7" w:rsidTr="008533C3">
            <w:trPr>
              <w:cantSplit/>
            </w:trPr>
            <w:sdt>
              <w:sdtPr>
                <w:tag w:val="_PLD_f0ea7052fc724634bba2abea66f07723"/>
                <w:id w:val="739599177"/>
                <w:lock w:val="sdtLocked"/>
              </w:sdtPr>
              <w:sdtContent>
                <w:tc>
                  <w:tcPr>
                    <w:tcW w:w="2533" w:type="pct"/>
                    <w:tcBorders>
                      <w:top w:val="single" w:sz="4" w:space="0" w:color="auto"/>
                      <w:left w:val="single" w:sz="4" w:space="0" w:color="auto"/>
                      <w:bottom w:val="single" w:sz="4" w:space="0" w:color="auto"/>
                      <w:right w:val="single" w:sz="4" w:space="0" w:color="auto"/>
                    </w:tcBorders>
                  </w:tcPr>
                  <w:p w:rsidR="00E640B7" w:rsidRDefault="006B2B5D">
                    <w:pPr>
                      <w:rPr>
                        <w:szCs w:val="21"/>
                      </w:rPr>
                    </w:pPr>
                    <w:r>
                      <w:rPr>
                        <w:rFonts w:hint="eastAsia"/>
                        <w:szCs w:val="21"/>
                      </w:rPr>
                      <w:t>1年以内小计</w:t>
                    </w:r>
                  </w:p>
                </w:tc>
              </w:sdtContent>
            </w:sdt>
            <w:tc>
              <w:tcPr>
                <w:tcW w:w="2467" w:type="pct"/>
                <w:tcBorders>
                  <w:top w:val="single" w:sz="4" w:space="0" w:color="auto"/>
                  <w:left w:val="single" w:sz="4" w:space="0" w:color="auto"/>
                  <w:bottom w:val="single" w:sz="4" w:space="0" w:color="auto"/>
                  <w:right w:val="single" w:sz="4" w:space="0" w:color="auto"/>
                </w:tcBorders>
              </w:tcPr>
              <w:p w:rsidR="00E640B7" w:rsidRDefault="00DA2CC4">
                <w:pPr>
                  <w:jc w:val="right"/>
                  <w:rPr>
                    <w:szCs w:val="21"/>
                  </w:rPr>
                </w:pPr>
                <w:r>
                  <w:rPr>
                    <w:szCs w:val="21"/>
                  </w:rPr>
                  <w:t>16,277,905.73</w:t>
                </w:r>
              </w:p>
            </w:tc>
          </w:tr>
          <w:tr w:rsidR="00E640B7" w:rsidTr="008533C3">
            <w:trPr>
              <w:cantSplit/>
            </w:trPr>
            <w:sdt>
              <w:sdtPr>
                <w:tag w:val="_PLD_98586cfb9fec441587daa5f6317031cb"/>
                <w:id w:val="627432791"/>
                <w:lock w:val="sdtLocked"/>
              </w:sdtPr>
              <w:sdtContent>
                <w:tc>
                  <w:tcPr>
                    <w:tcW w:w="2533" w:type="pct"/>
                    <w:tcBorders>
                      <w:top w:val="single" w:sz="4" w:space="0" w:color="auto"/>
                      <w:left w:val="single" w:sz="4" w:space="0" w:color="auto"/>
                      <w:bottom w:val="single" w:sz="4" w:space="0" w:color="auto"/>
                      <w:right w:val="single" w:sz="4" w:space="0" w:color="auto"/>
                    </w:tcBorders>
                  </w:tcPr>
                  <w:p w:rsidR="00E640B7" w:rsidRDefault="006B2B5D">
                    <w:pPr>
                      <w:rPr>
                        <w:szCs w:val="21"/>
                      </w:rPr>
                    </w:pPr>
                    <w:r>
                      <w:rPr>
                        <w:rFonts w:hint="eastAsia"/>
                        <w:szCs w:val="21"/>
                      </w:rPr>
                      <w:t>1至2年</w:t>
                    </w:r>
                  </w:p>
                </w:tc>
              </w:sdtContent>
            </w:sdt>
            <w:tc>
              <w:tcPr>
                <w:tcW w:w="2467" w:type="pct"/>
                <w:tcBorders>
                  <w:top w:val="single" w:sz="4" w:space="0" w:color="auto"/>
                  <w:left w:val="single" w:sz="4" w:space="0" w:color="auto"/>
                  <w:bottom w:val="single" w:sz="4" w:space="0" w:color="auto"/>
                  <w:right w:val="single" w:sz="4" w:space="0" w:color="auto"/>
                </w:tcBorders>
              </w:tcPr>
              <w:p w:rsidR="00E640B7" w:rsidRDefault="00DA2CC4">
                <w:pPr>
                  <w:jc w:val="right"/>
                  <w:rPr>
                    <w:szCs w:val="21"/>
                  </w:rPr>
                </w:pPr>
                <w:r>
                  <w:rPr>
                    <w:szCs w:val="21"/>
                  </w:rPr>
                  <w:t>6,410,769.28</w:t>
                </w:r>
              </w:p>
            </w:tc>
          </w:tr>
          <w:tr w:rsidR="00E640B7" w:rsidTr="008533C3">
            <w:trPr>
              <w:cantSplit/>
            </w:trPr>
            <w:sdt>
              <w:sdtPr>
                <w:tag w:val="_PLD_c7dfbea412634188b20a56b875d5c1a0"/>
                <w:id w:val="94989310"/>
                <w:lock w:val="sdtLocked"/>
              </w:sdtPr>
              <w:sdtContent>
                <w:tc>
                  <w:tcPr>
                    <w:tcW w:w="2533" w:type="pct"/>
                    <w:tcBorders>
                      <w:top w:val="single" w:sz="4" w:space="0" w:color="auto"/>
                      <w:left w:val="single" w:sz="4" w:space="0" w:color="auto"/>
                      <w:bottom w:val="single" w:sz="4" w:space="0" w:color="auto"/>
                      <w:right w:val="single" w:sz="4" w:space="0" w:color="auto"/>
                    </w:tcBorders>
                  </w:tcPr>
                  <w:p w:rsidR="00E640B7" w:rsidRDefault="006B2B5D">
                    <w:pPr>
                      <w:rPr>
                        <w:szCs w:val="21"/>
                      </w:rPr>
                    </w:pPr>
                    <w:r>
                      <w:rPr>
                        <w:rFonts w:hint="eastAsia"/>
                        <w:szCs w:val="21"/>
                      </w:rPr>
                      <w:t>2至3年</w:t>
                    </w:r>
                  </w:p>
                </w:tc>
              </w:sdtContent>
            </w:sdt>
            <w:tc>
              <w:tcPr>
                <w:tcW w:w="2467" w:type="pct"/>
                <w:tcBorders>
                  <w:top w:val="single" w:sz="4" w:space="0" w:color="auto"/>
                  <w:left w:val="single" w:sz="4" w:space="0" w:color="auto"/>
                  <w:bottom w:val="single" w:sz="4" w:space="0" w:color="auto"/>
                  <w:right w:val="single" w:sz="4" w:space="0" w:color="auto"/>
                </w:tcBorders>
              </w:tcPr>
              <w:p w:rsidR="00E640B7" w:rsidRDefault="00DA2CC4">
                <w:pPr>
                  <w:jc w:val="right"/>
                  <w:rPr>
                    <w:szCs w:val="21"/>
                  </w:rPr>
                </w:pPr>
                <w:r>
                  <w:rPr>
                    <w:szCs w:val="21"/>
                  </w:rPr>
                  <w:t>4,103,936.44</w:t>
                </w:r>
              </w:p>
            </w:tc>
          </w:tr>
          <w:tr w:rsidR="00E640B7" w:rsidTr="008533C3">
            <w:trPr>
              <w:cantSplit/>
            </w:trPr>
            <w:sdt>
              <w:sdtPr>
                <w:tag w:val="_PLD_7dbeac7b61054fb5aa2ba4792e03ec86"/>
                <w:id w:val="1182629002"/>
                <w:lock w:val="sdtLocked"/>
              </w:sdtPr>
              <w:sdtContent>
                <w:tc>
                  <w:tcPr>
                    <w:tcW w:w="2533" w:type="pct"/>
                    <w:tcBorders>
                      <w:top w:val="single" w:sz="4" w:space="0" w:color="auto"/>
                      <w:left w:val="single" w:sz="4" w:space="0" w:color="auto"/>
                      <w:bottom w:val="single" w:sz="4" w:space="0" w:color="auto"/>
                      <w:right w:val="single" w:sz="4" w:space="0" w:color="auto"/>
                    </w:tcBorders>
                  </w:tcPr>
                  <w:p w:rsidR="00E640B7" w:rsidRDefault="006B2B5D">
                    <w:pPr>
                      <w:rPr>
                        <w:szCs w:val="21"/>
                      </w:rPr>
                    </w:pPr>
                    <w:r>
                      <w:rPr>
                        <w:rFonts w:hint="eastAsia"/>
                        <w:szCs w:val="21"/>
                      </w:rPr>
                      <w:t>3年以上</w:t>
                    </w:r>
                  </w:p>
                </w:tc>
              </w:sdtContent>
            </w:sdt>
            <w:tc>
              <w:tcPr>
                <w:tcW w:w="2467" w:type="pct"/>
                <w:tcBorders>
                  <w:top w:val="single" w:sz="4" w:space="0" w:color="auto"/>
                  <w:left w:val="single" w:sz="4" w:space="0" w:color="auto"/>
                  <w:bottom w:val="single" w:sz="4" w:space="0" w:color="auto"/>
                  <w:right w:val="single" w:sz="4" w:space="0" w:color="auto"/>
                </w:tcBorders>
              </w:tcPr>
              <w:p w:rsidR="00E640B7" w:rsidRDefault="00DA2CC4">
                <w:pPr>
                  <w:jc w:val="right"/>
                  <w:rPr>
                    <w:szCs w:val="21"/>
                  </w:rPr>
                </w:pPr>
                <w:r>
                  <w:rPr>
                    <w:szCs w:val="21"/>
                  </w:rPr>
                  <w:t>6,482,322.79</w:t>
                </w:r>
              </w:p>
            </w:tc>
          </w:tr>
          <w:tr w:rsidR="00E640B7" w:rsidTr="008533C3">
            <w:trPr>
              <w:cantSplit/>
            </w:trPr>
            <w:sdt>
              <w:sdtPr>
                <w:tag w:val="_PLD_1219b34745ba43bd8890e188ec4fd1f5"/>
                <w:id w:val="-1223137832"/>
                <w:lock w:val="sdtLocked"/>
              </w:sdtPr>
              <w:sdtContent>
                <w:tc>
                  <w:tcPr>
                    <w:tcW w:w="2533" w:type="pct"/>
                    <w:tcBorders>
                      <w:top w:val="single" w:sz="4" w:space="0" w:color="auto"/>
                      <w:left w:val="single" w:sz="4" w:space="0" w:color="auto"/>
                      <w:bottom w:val="single" w:sz="4" w:space="0" w:color="auto"/>
                      <w:right w:val="single" w:sz="4" w:space="0" w:color="auto"/>
                    </w:tcBorders>
                  </w:tcPr>
                  <w:p w:rsidR="00E640B7" w:rsidRDefault="006B2B5D">
                    <w:pPr>
                      <w:rPr>
                        <w:szCs w:val="21"/>
                      </w:rPr>
                    </w:pPr>
                    <w:r>
                      <w:rPr>
                        <w:rFonts w:hint="eastAsia"/>
                        <w:szCs w:val="21"/>
                      </w:rPr>
                      <w:t>3至4年</w:t>
                    </w:r>
                  </w:p>
                </w:tc>
              </w:sdtContent>
            </w:sdt>
            <w:tc>
              <w:tcPr>
                <w:tcW w:w="2467"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r>
          <w:tr w:rsidR="00E640B7" w:rsidTr="008533C3">
            <w:trPr>
              <w:cantSplit/>
            </w:trPr>
            <w:sdt>
              <w:sdtPr>
                <w:tag w:val="_PLD_139aa65599744a2ba97edb44895346cd"/>
                <w:id w:val="1172843066"/>
                <w:lock w:val="sdtLocked"/>
              </w:sdtPr>
              <w:sdtContent>
                <w:tc>
                  <w:tcPr>
                    <w:tcW w:w="2533" w:type="pct"/>
                    <w:tcBorders>
                      <w:top w:val="single" w:sz="4" w:space="0" w:color="auto"/>
                      <w:left w:val="single" w:sz="4" w:space="0" w:color="auto"/>
                      <w:bottom w:val="single" w:sz="4" w:space="0" w:color="auto"/>
                      <w:right w:val="single" w:sz="4" w:space="0" w:color="auto"/>
                    </w:tcBorders>
                  </w:tcPr>
                  <w:p w:rsidR="00E640B7" w:rsidRDefault="006B2B5D">
                    <w:pPr>
                      <w:rPr>
                        <w:szCs w:val="21"/>
                      </w:rPr>
                    </w:pPr>
                    <w:r>
                      <w:rPr>
                        <w:rFonts w:hint="eastAsia"/>
                        <w:szCs w:val="21"/>
                      </w:rPr>
                      <w:t>4至5年</w:t>
                    </w:r>
                  </w:p>
                </w:tc>
              </w:sdtContent>
            </w:sdt>
            <w:tc>
              <w:tcPr>
                <w:tcW w:w="2467"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r>
          <w:tr w:rsidR="00E640B7" w:rsidTr="008533C3">
            <w:trPr>
              <w:cantSplit/>
            </w:trPr>
            <w:sdt>
              <w:sdtPr>
                <w:tag w:val="_PLD_7ea221e85abe4d948804f7b8cb9abd12"/>
                <w:id w:val="-794751006"/>
                <w:lock w:val="sdtLocked"/>
              </w:sdtPr>
              <w:sdtContent>
                <w:tc>
                  <w:tcPr>
                    <w:tcW w:w="2533" w:type="pct"/>
                    <w:tcBorders>
                      <w:top w:val="single" w:sz="4" w:space="0" w:color="auto"/>
                      <w:left w:val="single" w:sz="4" w:space="0" w:color="auto"/>
                      <w:bottom w:val="single" w:sz="4" w:space="0" w:color="auto"/>
                      <w:right w:val="single" w:sz="4" w:space="0" w:color="auto"/>
                    </w:tcBorders>
                  </w:tcPr>
                  <w:p w:rsidR="00E640B7" w:rsidRDefault="006B2B5D">
                    <w:pPr>
                      <w:rPr>
                        <w:szCs w:val="21"/>
                      </w:rPr>
                    </w:pPr>
                    <w:r>
                      <w:rPr>
                        <w:rFonts w:hint="eastAsia"/>
                        <w:szCs w:val="21"/>
                      </w:rPr>
                      <w:t>5年以上</w:t>
                    </w:r>
                  </w:p>
                </w:tc>
              </w:sdtContent>
            </w:sdt>
            <w:tc>
              <w:tcPr>
                <w:tcW w:w="2467"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r>
          <w:sdt>
            <w:sdtPr>
              <w:alias w:val="按账龄分析法计提坏账准备的其他应收款明细"/>
              <w:tag w:val="_TUP_ee38dddc16a8427aa70aa7b0949306f1"/>
              <w:id w:val="-246655450"/>
              <w:lock w:val="sdtLocked"/>
            </w:sdtPr>
            <w:sdtEndPr>
              <w:rPr>
                <w:szCs w:val="21"/>
              </w:rPr>
            </w:sdtEndPr>
            <w:sdtContent>
              <w:tr w:rsidR="00E640B7" w:rsidTr="008533C3">
                <w:trPr>
                  <w:cantSplit/>
                </w:trPr>
                <w:tc>
                  <w:tcPr>
                    <w:tcW w:w="2533" w:type="pct"/>
                    <w:tcBorders>
                      <w:top w:val="single" w:sz="4" w:space="0" w:color="auto"/>
                      <w:left w:val="single" w:sz="4" w:space="0" w:color="auto"/>
                      <w:bottom w:val="single" w:sz="4" w:space="0" w:color="auto"/>
                      <w:right w:val="single" w:sz="4" w:space="0" w:color="auto"/>
                    </w:tcBorders>
                  </w:tcPr>
                  <w:p w:rsidR="00E640B7" w:rsidRDefault="00E640B7"/>
                </w:tc>
                <w:tc>
                  <w:tcPr>
                    <w:tcW w:w="2467"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r>
            </w:sdtContent>
          </w:sdt>
          <w:sdt>
            <w:sdtPr>
              <w:alias w:val="按账龄分析法计提坏账准备的其他应收款明细"/>
              <w:tag w:val="_TUP_ee38dddc16a8427aa70aa7b0949306f1"/>
              <w:id w:val="-823132197"/>
              <w:lock w:val="sdtLocked"/>
            </w:sdtPr>
            <w:sdtEndPr>
              <w:rPr>
                <w:szCs w:val="21"/>
              </w:rPr>
            </w:sdtEndPr>
            <w:sdtContent>
              <w:tr w:rsidR="00E640B7" w:rsidTr="008533C3">
                <w:trPr>
                  <w:cantSplit/>
                </w:trPr>
                <w:tc>
                  <w:tcPr>
                    <w:tcW w:w="2533" w:type="pct"/>
                    <w:tcBorders>
                      <w:top w:val="single" w:sz="4" w:space="0" w:color="auto"/>
                      <w:left w:val="single" w:sz="4" w:space="0" w:color="auto"/>
                      <w:bottom w:val="single" w:sz="4" w:space="0" w:color="auto"/>
                      <w:right w:val="single" w:sz="4" w:space="0" w:color="auto"/>
                    </w:tcBorders>
                  </w:tcPr>
                  <w:p w:rsidR="00E640B7" w:rsidRDefault="00E640B7"/>
                </w:tc>
                <w:tc>
                  <w:tcPr>
                    <w:tcW w:w="2467"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r>
            </w:sdtContent>
          </w:sdt>
          <w:tr w:rsidR="00E640B7" w:rsidTr="008533C3">
            <w:trPr>
              <w:cantSplit/>
            </w:trPr>
            <w:sdt>
              <w:sdtPr>
                <w:tag w:val="_PLD_86909243a0c54a05a7001e5799415551"/>
                <w:id w:val="-406997194"/>
                <w:lock w:val="sdtLocked"/>
              </w:sdtPr>
              <w:sdtContent>
                <w:tc>
                  <w:tcPr>
                    <w:tcW w:w="2533" w:type="pct"/>
                    <w:tcBorders>
                      <w:top w:val="single" w:sz="4" w:space="0" w:color="auto"/>
                      <w:left w:val="single" w:sz="4" w:space="0" w:color="auto"/>
                      <w:bottom w:val="single" w:sz="4" w:space="0" w:color="auto"/>
                      <w:right w:val="single" w:sz="4" w:space="0" w:color="auto"/>
                    </w:tcBorders>
                    <w:vAlign w:val="center"/>
                  </w:tcPr>
                  <w:p w:rsidR="00E640B7" w:rsidRDefault="006B2B5D">
                    <w:pPr>
                      <w:jc w:val="center"/>
                      <w:rPr>
                        <w:szCs w:val="21"/>
                      </w:rPr>
                    </w:pPr>
                    <w:r>
                      <w:rPr>
                        <w:rFonts w:hint="eastAsia"/>
                        <w:szCs w:val="21"/>
                      </w:rPr>
                      <w:t>合计</w:t>
                    </w:r>
                  </w:p>
                </w:tc>
              </w:sdtContent>
            </w:sdt>
            <w:tc>
              <w:tcPr>
                <w:tcW w:w="2467" w:type="pct"/>
                <w:tcBorders>
                  <w:top w:val="single" w:sz="4" w:space="0" w:color="auto"/>
                  <w:left w:val="single" w:sz="4" w:space="0" w:color="auto"/>
                  <w:bottom w:val="single" w:sz="4" w:space="0" w:color="auto"/>
                  <w:right w:val="single" w:sz="4" w:space="0" w:color="auto"/>
                </w:tcBorders>
              </w:tcPr>
              <w:p w:rsidR="00E640B7" w:rsidRDefault="00DA2CC4">
                <w:pPr>
                  <w:jc w:val="right"/>
                  <w:rPr>
                    <w:szCs w:val="21"/>
                  </w:rPr>
                </w:pPr>
                <w:r>
                  <w:rPr>
                    <w:szCs w:val="21"/>
                  </w:rPr>
                  <w:t>33,274,934.24</w:t>
                </w:r>
              </w:p>
            </w:tc>
          </w:tr>
        </w:tbl>
        <w:p w:rsidR="00E640B7" w:rsidRDefault="00507434"/>
        <w:bookmarkEnd w:id="175" w:displacedByCustomXml="next"/>
      </w:sdtContent>
    </w:sdt>
    <w:p w:rsidR="00E640B7" w:rsidRDefault="00E640B7"/>
    <w:sdt>
      <w:sdtPr>
        <w:rPr>
          <w:rFonts w:ascii="宋体" w:eastAsia="宋体" w:hAnsi="宋体" w:cs="宋体" w:hint="eastAsia"/>
          <w:b w:val="0"/>
          <w:bCs w:val="0"/>
          <w:kern w:val="0"/>
          <w:szCs w:val="24"/>
        </w:rPr>
        <w:alias w:val="模块:按款项性质分类情况"/>
        <w:tag w:val="_SEC_8efe5956682a453f8d45e3b621bac05e"/>
        <w:id w:val="-1510293271"/>
        <w:lock w:val="sdtLocked"/>
        <w:placeholder>
          <w:docPart w:val="GBC22222222222222222222222222222"/>
        </w:placeholder>
      </w:sdtPr>
      <w:sdtEndPr>
        <w:rPr>
          <w:rFonts w:hint="default"/>
        </w:rPr>
      </w:sdtEndPr>
      <w:sdtContent>
        <w:p w:rsidR="00E640B7" w:rsidRDefault="006B2B5D">
          <w:pPr>
            <w:pStyle w:val="4"/>
            <w:numPr>
              <w:ilvl w:val="3"/>
              <w:numId w:val="54"/>
            </w:numPr>
            <w:ind w:left="426" w:hanging="426"/>
          </w:pPr>
          <w:r>
            <w:rPr>
              <w:rFonts w:hint="eastAsia"/>
            </w:rPr>
            <w:t>按款项性质分类情况</w:t>
          </w:r>
        </w:p>
        <w:p w:rsidR="00E640B7" w:rsidRDefault="00507434">
          <w:sdt>
            <w:sdtPr>
              <w:alias w:val="是否适用：其他应收款按款项性质分类情况[双击切换]"/>
              <w:tag w:val="_GBC_f8f8208812d5412eb0a2fdddf1a9d330"/>
              <w:id w:val="-1473288414"/>
              <w:lock w:val="sdtLocked"/>
              <w:placeholder>
                <w:docPart w:val="GBC22222222222222222222222222222"/>
              </w:placeholder>
            </w:sdtPr>
            <w:sdtContent>
              <w:r>
                <w:fldChar w:fldCharType="begin"/>
              </w:r>
              <w:r w:rsidR="00DA2CC4">
                <w:instrText xml:space="preserve">MACROBUTTON  SnrToggleCheckbox √适用 </w:instrText>
              </w:r>
              <w:r>
                <w:fldChar w:fldCharType="end"/>
              </w:r>
              <w:r>
                <w:fldChar w:fldCharType="begin"/>
              </w:r>
              <w:r w:rsidR="00DA2CC4">
                <w:instrText xml:space="preserve"> MACROBUTTON  SnrToggleCheckbox □不适用 </w:instrText>
              </w:r>
              <w:r>
                <w:fldChar w:fldCharType="end"/>
              </w:r>
            </w:sdtContent>
          </w:sdt>
        </w:p>
        <w:p w:rsidR="00E640B7" w:rsidRDefault="006B2B5D">
          <w:pPr>
            <w:ind w:firstLineChars="3100" w:firstLine="6510"/>
          </w:pPr>
          <w:r>
            <w:rPr>
              <w:rFonts w:hint="eastAsia"/>
            </w:rPr>
            <w:t>单位：</w:t>
          </w:r>
          <w:sdt>
            <w:sdtPr>
              <w:rPr>
                <w:rFonts w:hint="eastAsia"/>
              </w:rPr>
              <w:alias w:val="单位：财务附注：其他应收款按款项性质分类情况"/>
              <w:tag w:val="_GBC_6e3e3b79e1a6467e8f5cdcabc0a95e4a"/>
              <w:id w:val="323786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其他应收款按款项性质分类情况"/>
              <w:tag w:val="_GBC_09f3d6bcff8b483f9de34a3ddb25bad4"/>
              <w:id w:val="323786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6"/>
            <w:gridCol w:w="2981"/>
            <w:gridCol w:w="2992"/>
          </w:tblGrid>
          <w:tr w:rsidR="00E640B7" w:rsidTr="00512744">
            <w:sdt>
              <w:sdtPr>
                <w:tag w:val="_PLD_e3e4ae09c73a4371a49803278d537455"/>
                <w:id w:val="-365678913"/>
                <w:lock w:val="sdtLocked"/>
              </w:sdtPr>
              <w:sdtContent>
                <w:tc>
                  <w:tcPr>
                    <w:tcW w:w="1700" w:type="pct"/>
                    <w:shd w:val="clear" w:color="auto" w:fill="auto"/>
                    <w:vAlign w:val="center"/>
                  </w:tcPr>
                  <w:p w:rsidR="00E640B7" w:rsidRDefault="006B2B5D">
                    <w:pPr>
                      <w:jc w:val="center"/>
                    </w:pPr>
                    <w:r>
                      <w:rPr>
                        <w:rFonts w:hint="eastAsia"/>
                      </w:rPr>
                      <w:t>款项性质</w:t>
                    </w:r>
                  </w:p>
                </w:tc>
              </w:sdtContent>
            </w:sdt>
            <w:sdt>
              <w:sdtPr>
                <w:tag w:val="_PLD_166416173edb4a39b34c47c78d0dc766"/>
                <w:id w:val="-1323191109"/>
                <w:lock w:val="sdtLocked"/>
              </w:sdtPr>
              <w:sdtContent>
                <w:tc>
                  <w:tcPr>
                    <w:tcW w:w="1647" w:type="pct"/>
                    <w:shd w:val="clear" w:color="auto" w:fill="auto"/>
                    <w:vAlign w:val="center"/>
                  </w:tcPr>
                  <w:p w:rsidR="00E640B7" w:rsidRDefault="006B2B5D">
                    <w:pPr>
                      <w:jc w:val="center"/>
                    </w:pPr>
                    <w:r>
                      <w:rPr>
                        <w:rFonts w:hint="eastAsia"/>
                      </w:rPr>
                      <w:t>期末账面余额</w:t>
                    </w:r>
                  </w:p>
                </w:tc>
              </w:sdtContent>
            </w:sdt>
            <w:sdt>
              <w:sdtPr>
                <w:tag w:val="_PLD_a78baace40634aeaaff4786c955e1f60"/>
                <w:id w:val="-534345684"/>
                <w:lock w:val="sdtLocked"/>
              </w:sdtPr>
              <w:sdtContent>
                <w:tc>
                  <w:tcPr>
                    <w:tcW w:w="1653" w:type="pct"/>
                    <w:shd w:val="clear" w:color="auto" w:fill="auto"/>
                    <w:vAlign w:val="center"/>
                  </w:tcPr>
                  <w:p w:rsidR="00E640B7" w:rsidRDefault="006B2B5D">
                    <w:pPr>
                      <w:jc w:val="center"/>
                    </w:pPr>
                    <w:r>
                      <w:rPr>
                        <w:rFonts w:hint="eastAsia"/>
                      </w:rPr>
                      <w:t>期初账面余额</w:t>
                    </w:r>
                  </w:p>
                </w:tc>
              </w:sdtContent>
            </w:sdt>
          </w:tr>
          <w:sdt>
            <w:sdtPr>
              <w:rPr>
                <w:rFonts w:hint="eastAsia"/>
              </w:rPr>
              <w:alias w:val="其他应收款按款项性质分类情况明细"/>
              <w:tag w:val="_TUP_57a46f72357b45e3ae87e72e625249f6"/>
              <w:id w:val="173457340"/>
              <w:lock w:val="sdtLocked"/>
            </w:sdtPr>
            <w:sdtContent>
              <w:tr w:rsidR="00E640B7" w:rsidTr="00512744">
                <w:tc>
                  <w:tcPr>
                    <w:tcW w:w="1700" w:type="pct"/>
                    <w:shd w:val="clear" w:color="auto" w:fill="auto"/>
                  </w:tcPr>
                  <w:p w:rsidR="00E640B7" w:rsidRDefault="00DA2CC4">
                    <w:r w:rsidRPr="00600E43">
                      <w:rPr>
                        <w:rFonts w:hint="eastAsia"/>
                      </w:rPr>
                      <w:t>备用金组合</w:t>
                    </w:r>
                  </w:p>
                </w:tc>
                <w:tc>
                  <w:tcPr>
                    <w:tcW w:w="1647" w:type="pct"/>
                    <w:shd w:val="clear" w:color="auto" w:fill="auto"/>
                  </w:tcPr>
                  <w:p w:rsidR="00E640B7" w:rsidRDefault="00DA2CC4">
                    <w:pPr>
                      <w:jc w:val="right"/>
                    </w:pPr>
                    <w:r>
                      <w:rPr>
                        <w:rFonts w:hint="eastAsia"/>
                      </w:rPr>
                      <w:t>6</w:t>
                    </w:r>
                    <w:r w:rsidR="00152C10">
                      <w:rPr>
                        <w:rFonts w:hint="eastAsia"/>
                      </w:rPr>
                      <w:t>,</w:t>
                    </w:r>
                    <w:r>
                      <w:rPr>
                        <w:rFonts w:hint="eastAsia"/>
                      </w:rPr>
                      <w:t>409</w:t>
                    </w:r>
                    <w:r w:rsidR="00152C10">
                      <w:rPr>
                        <w:rFonts w:hint="eastAsia"/>
                      </w:rPr>
                      <w:t>,</w:t>
                    </w:r>
                    <w:r>
                      <w:rPr>
                        <w:rFonts w:hint="eastAsia"/>
                      </w:rPr>
                      <w:t>562.76</w:t>
                    </w:r>
                  </w:p>
                </w:tc>
                <w:tc>
                  <w:tcPr>
                    <w:tcW w:w="1653" w:type="pct"/>
                    <w:shd w:val="clear" w:color="auto" w:fill="auto"/>
                  </w:tcPr>
                  <w:p w:rsidR="00E640B7" w:rsidRDefault="00DA2CC4">
                    <w:pPr>
                      <w:jc w:val="right"/>
                    </w:pPr>
                    <w:r>
                      <w:t>3,197,522.90</w:t>
                    </w:r>
                  </w:p>
                </w:tc>
              </w:tr>
            </w:sdtContent>
          </w:sdt>
          <w:sdt>
            <w:sdtPr>
              <w:rPr>
                <w:rFonts w:hint="eastAsia"/>
              </w:rPr>
              <w:alias w:val="其他应收款按款项性质分类情况明细"/>
              <w:tag w:val="_TUP_57a46f72357b45e3ae87e72e625249f6"/>
              <w:id w:val="18844298"/>
              <w:lock w:val="sdtLocked"/>
            </w:sdtPr>
            <w:sdtContent>
              <w:tr w:rsidR="00DA2CC4" w:rsidTr="00512744">
                <w:tc>
                  <w:tcPr>
                    <w:tcW w:w="1700" w:type="pct"/>
                    <w:shd w:val="clear" w:color="auto" w:fill="auto"/>
                  </w:tcPr>
                  <w:p w:rsidR="00DA2CC4" w:rsidRDefault="00DA2CC4">
                    <w:r w:rsidRPr="00600E43">
                      <w:rPr>
                        <w:rFonts w:hint="eastAsia"/>
                      </w:rPr>
                      <w:t>押金及保证金组合</w:t>
                    </w:r>
                  </w:p>
                </w:tc>
                <w:tc>
                  <w:tcPr>
                    <w:tcW w:w="1647" w:type="pct"/>
                    <w:shd w:val="clear" w:color="auto" w:fill="auto"/>
                  </w:tcPr>
                  <w:p w:rsidR="00DA2CC4" w:rsidRDefault="00DA2CC4">
                    <w:pPr>
                      <w:jc w:val="right"/>
                    </w:pPr>
                    <w:r>
                      <w:rPr>
                        <w:rFonts w:hint="eastAsia"/>
                      </w:rPr>
                      <w:t>24</w:t>
                    </w:r>
                    <w:r w:rsidR="00152C10">
                      <w:rPr>
                        <w:rFonts w:hint="eastAsia"/>
                      </w:rPr>
                      <w:t>,</w:t>
                    </w:r>
                    <w:r>
                      <w:rPr>
                        <w:rFonts w:hint="eastAsia"/>
                      </w:rPr>
                      <w:t>107</w:t>
                    </w:r>
                    <w:r w:rsidR="00152C10">
                      <w:rPr>
                        <w:rFonts w:hint="eastAsia"/>
                      </w:rPr>
                      <w:t>,</w:t>
                    </w:r>
                    <w:r>
                      <w:rPr>
                        <w:rFonts w:hint="eastAsia"/>
                      </w:rPr>
                      <w:t>529.94</w:t>
                    </w:r>
                  </w:p>
                </w:tc>
                <w:tc>
                  <w:tcPr>
                    <w:tcW w:w="1653" w:type="pct"/>
                    <w:shd w:val="clear" w:color="auto" w:fill="auto"/>
                  </w:tcPr>
                  <w:p w:rsidR="00DA2CC4" w:rsidRDefault="00DA2CC4">
                    <w:pPr>
                      <w:jc w:val="right"/>
                    </w:pPr>
                    <w:r>
                      <w:rPr>
                        <w:rFonts w:hint="eastAsia"/>
                      </w:rPr>
                      <w:t>22</w:t>
                    </w:r>
                    <w:r w:rsidR="00152C10">
                      <w:rPr>
                        <w:rFonts w:hint="eastAsia"/>
                      </w:rPr>
                      <w:t>,</w:t>
                    </w:r>
                    <w:r>
                      <w:rPr>
                        <w:rFonts w:hint="eastAsia"/>
                      </w:rPr>
                      <w:t>562</w:t>
                    </w:r>
                    <w:r w:rsidR="00152C10">
                      <w:rPr>
                        <w:rFonts w:hint="eastAsia"/>
                      </w:rPr>
                      <w:t>,</w:t>
                    </w:r>
                    <w:r>
                      <w:rPr>
                        <w:rFonts w:hint="eastAsia"/>
                      </w:rPr>
                      <w:t>866.55</w:t>
                    </w:r>
                  </w:p>
                </w:tc>
              </w:tr>
            </w:sdtContent>
          </w:sdt>
          <w:sdt>
            <w:sdtPr>
              <w:rPr>
                <w:rFonts w:hint="eastAsia"/>
              </w:rPr>
              <w:alias w:val="其他应收款按款项性质分类情况明细"/>
              <w:tag w:val="_TUP_57a46f72357b45e3ae87e72e625249f6"/>
              <w:id w:val="-774939487"/>
              <w:lock w:val="sdtLocked"/>
            </w:sdtPr>
            <w:sdtContent>
              <w:tr w:rsidR="00E640B7" w:rsidTr="00512744">
                <w:tc>
                  <w:tcPr>
                    <w:tcW w:w="1700" w:type="pct"/>
                    <w:shd w:val="clear" w:color="auto" w:fill="auto"/>
                  </w:tcPr>
                  <w:p w:rsidR="00E640B7" w:rsidRDefault="00DA2CC4">
                    <w:r w:rsidRPr="00600E43">
                      <w:rPr>
                        <w:rFonts w:hint="eastAsia"/>
                      </w:rPr>
                      <w:t>往来款组合</w:t>
                    </w:r>
                  </w:p>
                </w:tc>
                <w:tc>
                  <w:tcPr>
                    <w:tcW w:w="1647" w:type="pct"/>
                    <w:shd w:val="clear" w:color="auto" w:fill="auto"/>
                  </w:tcPr>
                  <w:p w:rsidR="00E640B7" w:rsidRDefault="00DA2CC4">
                    <w:pPr>
                      <w:jc w:val="right"/>
                    </w:pPr>
                    <w:r>
                      <w:t>2,757,841.54</w:t>
                    </w:r>
                  </w:p>
                </w:tc>
                <w:tc>
                  <w:tcPr>
                    <w:tcW w:w="1653" w:type="pct"/>
                    <w:shd w:val="clear" w:color="auto" w:fill="auto"/>
                  </w:tcPr>
                  <w:p w:rsidR="00E640B7" w:rsidRDefault="00DA2CC4">
                    <w:pPr>
                      <w:jc w:val="right"/>
                    </w:pPr>
                    <w:r>
                      <w:t>19,498,276.34</w:t>
                    </w:r>
                  </w:p>
                </w:tc>
              </w:tr>
            </w:sdtContent>
          </w:sdt>
          <w:tr w:rsidR="00E640B7" w:rsidTr="00512744">
            <w:sdt>
              <w:sdtPr>
                <w:tag w:val="_PLD_caa65b7047104096987b4ba036051976"/>
                <w:id w:val="1598060692"/>
                <w:lock w:val="sdtLocked"/>
              </w:sdtPr>
              <w:sdtContent>
                <w:tc>
                  <w:tcPr>
                    <w:tcW w:w="1700" w:type="pct"/>
                    <w:shd w:val="clear" w:color="auto" w:fill="auto"/>
                  </w:tcPr>
                  <w:p w:rsidR="00E640B7" w:rsidRDefault="006B2B5D">
                    <w:pPr>
                      <w:jc w:val="center"/>
                    </w:pPr>
                    <w:r>
                      <w:t>合计</w:t>
                    </w:r>
                  </w:p>
                </w:tc>
              </w:sdtContent>
            </w:sdt>
            <w:tc>
              <w:tcPr>
                <w:tcW w:w="1647" w:type="pct"/>
                <w:shd w:val="clear" w:color="auto" w:fill="auto"/>
              </w:tcPr>
              <w:p w:rsidR="00E640B7" w:rsidRDefault="00DA2CC4">
                <w:pPr>
                  <w:jc w:val="right"/>
                </w:pPr>
                <w:r>
                  <w:rPr>
                    <w:rFonts w:hint="eastAsia"/>
                  </w:rPr>
                  <w:t>33</w:t>
                </w:r>
                <w:r w:rsidR="00152C10">
                  <w:rPr>
                    <w:rFonts w:hint="eastAsia"/>
                  </w:rPr>
                  <w:t>,</w:t>
                </w:r>
                <w:r>
                  <w:rPr>
                    <w:rFonts w:hint="eastAsia"/>
                  </w:rPr>
                  <w:t>274</w:t>
                </w:r>
                <w:r w:rsidR="00152C10">
                  <w:rPr>
                    <w:rFonts w:hint="eastAsia"/>
                  </w:rPr>
                  <w:t>,</w:t>
                </w:r>
                <w:r>
                  <w:rPr>
                    <w:rFonts w:hint="eastAsia"/>
                  </w:rPr>
                  <w:t>934.24</w:t>
                </w:r>
              </w:p>
            </w:tc>
            <w:tc>
              <w:tcPr>
                <w:tcW w:w="1653" w:type="pct"/>
                <w:shd w:val="clear" w:color="auto" w:fill="auto"/>
              </w:tcPr>
              <w:p w:rsidR="00E640B7" w:rsidRDefault="00DA2CC4">
                <w:pPr>
                  <w:jc w:val="right"/>
                </w:pPr>
                <w:r>
                  <w:rPr>
                    <w:rFonts w:hint="eastAsia"/>
                  </w:rPr>
                  <w:t>45</w:t>
                </w:r>
                <w:r w:rsidR="00152C10">
                  <w:rPr>
                    <w:rFonts w:hint="eastAsia"/>
                  </w:rPr>
                  <w:t>,</w:t>
                </w:r>
                <w:r>
                  <w:rPr>
                    <w:rFonts w:hint="eastAsia"/>
                  </w:rPr>
                  <w:t>258</w:t>
                </w:r>
                <w:r w:rsidR="00152C10">
                  <w:rPr>
                    <w:rFonts w:hint="eastAsia"/>
                  </w:rPr>
                  <w:t>,</w:t>
                </w:r>
                <w:r>
                  <w:rPr>
                    <w:rFonts w:hint="eastAsia"/>
                  </w:rPr>
                  <w:t>665.79</w:t>
                </w:r>
              </w:p>
            </w:tc>
          </w:tr>
        </w:tbl>
      </w:sdtContent>
    </w:sdt>
    <w:p w:rsidR="00E640B7" w:rsidRDefault="00E640B7"/>
    <w:bookmarkStart w:id="176" w:name="_Hlk533867880" w:displacedByCustomXml="next"/>
    <w:sdt>
      <w:sdtPr>
        <w:rPr>
          <w:rFonts w:ascii="宋体" w:eastAsia="宋体" w:hAnsi="宋体" w:cs="宋体" w:hint="eastAsia"/>
          <w:b w:val="0"/>
          <w:bCs w:val="0"/>
          <w:kern w:val="0"/>
          <w:szCs w:val="24"/>
        </w:rPr>
        <w:alias w:val="模块:坏账准备计提情况"/>
        <w:tag w:val="_SEC_cb69c8378cb54035bc6be62addb6389d"/>
        <w:id w:val="-697315209"/>
        <w:lock w:val="sdtLocked"/>
        <w:placeholder>
          <w:docPart w:val="GBC22222222222222222222222222222"/>
        </w:placeholder>
      </w:sdtPr>
      <w:sdtEndPr>
        <w:rPr>
          <w:rFonts w:hint="default"/>
        </w:rPr>
      </w:sdtEndPr>
      <w:sdtContent>
        <w:p w:rsidR="00E640B7" w:rsidRDefault="006B2B5D">
          <w:pPr>
            <w:pStyle w:val="4"/>
            <w:numPr>
              <w:ilvl w:val="3"/>
              <w:numId w:val="54"/>
            </w:numPr>
            <w:ind w:left="426" w:hanging="426"/>
          </w:pPr>
          <w:r>
            <w:rPr>
              <w:rFonts w:ascii="宋体" w:eastAsia="宋体" w:hAnsi="宋体" w:cs="宋体" w:hint="eastAsia"/>
              <w:bCs w:val="0"/>
              <w:kern w:val="0"/>
              <w:szCs w:val="24"/>
            </w:rPr>
            <w:t>坏账准备计提情况</w:t>
          </w:r>
        </w:p>
        <w:sdt>
          <w:sdtPr>
            <w:rPr>
              <w:szCs w:val="21"/>
            </w:rPr>
            <w:alias w:val="是否适用：其他应收款坏账准备调节表[双击切换]"/>
            <w:tag w:val="_GBC_89d7c1af9f504137a919fea1a314fa80"/>
            <w:id w:val="363024559"/>
            <w:lock w:val="sdtLocked"/>
            <w:placeholder>
              <w:docPart w:val="GBC22222222222222222222222222222"/>
            </w:placeholder>
          </w:sdtPr>
          <w:sdtContent>
            <w:p w:rsidR="00E640B7" w:rsidRDefault="00507434">
              <w:r>
                <w:rPr>
                  <w:szCs w:val="21"/>
                </w:rPr>
                <w:fldChar w:fldCharType="begin"/>
              </w:r>
              <w:r w:rsidR="00753ABD">
                <w:rPr>
                  <w:szCs w:val="21"/>
                </w:rPr>
                <w:instrText xml:space="preserve"> MACROBUTTON  SnrToggleCheckbox √适用 </w:instrText>
              </w:r>
              <w:r>
                <w:rPr>
                  <w:szCs w:val="21"/>
                </w:rPr>
                <w:fldChar w:fldCharType="end"/>
              </w:r>
              <w:r>
                <w:rPr>
                  <w:szCs w:val="21"/>
                </w:rPr>
                <w:fldChar w:fldCharType="begin"/>
              </w:r>
              <w:r w:rsidR="00753ABD">
                <w:rPr>
                  <w:szCs w:val="21"/>
                </w:rPr>
                <w:instrText xml:space="preserve"> MACROBUTTON  SnrToggleCheckbox □不适用 </w:instrText>
              </w:r>
              <w:r>
                <w:rPr>
                  <w:szCs w:val="21"/>
                </w:rPr>
                <w:fldChar w:fldCharType="end"/>
              </w:r>
            </w:p>
          </w:sdtContent>
        </w:sdt>
        <w:p w:rsidR="00E640B7" w:rsidRDefault="006B2B5D">
          <w:pPr>
            <w:autoSpaceDE w:val="0"/>
            <w:autoSpaceDN w:val="0"/>
            <w:adjustRightInd w:val="0"/>
            <w:ind w:rightChars="50" w:right="105"/>
            <w:jc w:val="right"/>
            <w:rPr>
              <w:szCs w:val="21"/>
            </w:rPr>
          </w:pPr>
          <w:r>
            <w:rPr>
              <w:rFonts w:hint="eastAsia"/>
              <w:szCs w:val="21"/>
            </w:rPr>
            <w:t>单位：</w:t>
          </w:r>
          <w:sdt>
            <w:sdtPr>
              <w:rPr>
                <w:rFonts w:hint="eastAsia"/>
                <w:szCs w:val="21"/>
              </w:rPr>
              <w:alias w:val="单位：其他应收款坏账准备调节表"/>
              <w:tag w:val="_GBC_1e902dc07fc44240af1ff69475733c28"/>
              <w:id w:val="-19950941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其他应收款坏账准备调节表"/>
              <w:tag w:val="_GBC_5e93354ddb8841df82a0d16f2f5b44ae"/>
              <w:id w:val="-11283907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6"/>
            <w:gridCol w:w="1581"/>
            <w:gridCol w:w="1980"/>
            <w:gridCol w:w="1980"/>
            <w:gridCol w:w="1702"/>
          </w:tblGrid>
          <w:tr w:rsidR="00E640B7" w:rsidTr="006C0FAF">
            <w:bookmarkStart w:id="177" w:name="_Hlk69395488" w:displacedByCustomXml="next"/>
            <w:sdt>
              <w:sdtPr>
                <w:tag w:val="_PLD_2f734c3456a843bda898d16924c52045"/>
                <w:id w:val="-869608991"/>
                <w:lock w:val="sdtLocked"/>
              </w:sdtPr>
              <w:sdtContent>
                <w:tc>
                  <w:tcPr>
                    <w:tcW w:w="1001" w:type="pct"/>
                    <w:vMerge w:val="restart"/>
                    <w:vAlign w:val="center"/>
                  </w:tcPr>
                  <w:p w:rsidR="00E640B7" w:rsidRDefault="006B2B5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tag w:val="_PLD_cc2d5e47d032466f8f32fd4edec15e33"/>
                <w:id w:val="286330152"/>
                <w:lock w:val="sdtLocked"/>
              </w:sdtPr>
              <w:sdtContent>
                <w:tc>
                  <w:tcPr>
                    <w:tcW w:w="862" w:type="pct"/>
                    <w:vAlign w:val="center"/>
                  </w:tcPr>
                  <w:p w:rsidR="00E640B7" w:rsidRDefault="006B2B5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tag w:val="_PLD_f7ffd31ab3534493bb75ab7d04c0c751"/>
                <w:id w:val="248232836"/>
                <w:lock w:val="sdtLocked"/>
              </w:sdtPr>
              <w:sdtContent>
                <w:tc>
                  <w:tcPr>
                    <w:tcW w:w="1097" w:type="pct"/>
                    <w:vAlign w:val="center"/>
                  </w:tcPr>
                  <w:p w:rsidR="00E640B7" w:rsidRDefault="006B2B5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tag w:val="_PLD_b787de87168848159cb3a46726196c34"/>
                <w:id w:val="220485366"/>
                <w:lock w:val="sdtLocked"/>
              </w:sdtPr>
              <w:sdtContent>
                <w:tc>
                  <w:tcPr>
                    <w:tcW w:w="1097" w:type="pct"/>
                    <w:vAlign w:val="center"/>
                  </w:tcPr>
                  <w:p w:rsidR="00E640B7" w:rsidRDefault="006B2B5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tag w:val="_PLD_3b31af1f922741a8874346a86f3e2d25"/>
                <w:id w:val="2026444115"/>
                <w:lock w:val="sdtLocked"/>
              </w:sdtPr>
              <w:sdtContent>
                <w:tc>
                  <w:tcPr>
                    <w:tcW w:w="943" w:type="pct"/>
                    <w:vMerge w:val="restart"/>
                    <w:vAlign w:val="center"/>
                  </w:tcPr>
                  <w:p w:rsidR="00E640B7" w:rsidRDefault="006B2B5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E640B7" w:rsidTr="006C0FAF">
            <w:tc>
              <w:tcPr>
                <w:tcW w:w="1001" w:type="pct"/>
                <w:vMerge/>
                <w:vAlign w:val="center"/>
              </w:tcPr>
              <w:p w:rsidR="00E640B7" w:rsidRDefault="00E640B7">
                <w:pPr>
                  <w:jc w:val="center"/>
                  <w:rPr>
                    <w:color w:val="008000"/>
                    <w:szCs w:val="21"/>
                  </w:rPr>
                </w:pPr>
              </w:p>
            </w:tc>
            <w:sdt>
              <w:sdtPr>
                <w:tag w:val="_PLD_7158bbb0fd6b45478d53b382f0c1a5e9"/>
                <w:id w:val="1854523292"/>
                <w:lock w:val="sdtLocked"/>
              </w:sdtPr>
              <w:sdtContent>
                <w:tc>
                  <w:tcPr>
                    <w:tcW w:w="862" w:type="pct"/>
                    <w:vAlign w:val="center"/>
                  </w:tcPr>
                  <w:p w:rsidR="00E640B7" w:rsidRDefault="006B2B5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tag w:val="_PLD_a456fd5785a44d89b944d155197986fc"/>
                <w:id w:val="122813148"/>
                <w:lock w:val="sdtLocked"/>
              </w:sdtPr>
              <w:sdtContent>
                <w:tc>
                  <w:tcPr>
                    <w:tcW w:w="1097" w:type="pct"/>
                    <w:vAlign w:val="center"/>
                  </w:tcPr>
                  <w:p w:rsidR="00E640B7" w:rsidRDefault="006B2B5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tag w:val="_PLD_fb9265a3aa334f7ab93242b9630540b0"/>
                <w:id w:val="920678089"/>
                <w:lock w:val="sdtLocked"/>
              </w:sdtPr>
              <w:sdtContent>
                <w:tc>
                  <w:tcPr>
                    <w:tcW w:w="1097" w:type="pct"/>
                    <w:vAlign w:val="center"/>
                  </w:tcPr>
                  <w:p w:rsidR="00E640B7" w:rsidRDefault="006B2B5D">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43" w:type="pct"/>
                <w:vMerge/>
              </w:tcPr>
              <w:p w:rsidR="00E640B7" w:rsidRDefault="00E640B7">
                <w:pPr>
                  <w:jc w:val="center"/>
                  <w:rPr>
                    <w:color w:val="008000"/>
                    <w:szCs w:val="21"/>
                  </w:rPr>
                </w:pPr>
              </w:p>
            </w:tc>
          </w:tr>
          <w:tr w:rsidR="00E640B7" w:rsidTr="006C0FAF">
            <w:sdt>
              <w:sdtPr>
                <w:tag w:val="_PLD_8cd531a2160845bdb7fe60aabffc13e4"/>
                <w:id w:val="1666972137"/>
                <w:lock w:val="sdtLocked"/>
              </w:sdtPr>
              <w:sdtContent>
                <w:tc>
                  <w:tcPr>
                    <w:tcW w:w="1001" w:type="pct"/>
                    <w:vAlign w:val="center"/>
                  </w:tcPr>
                  <w:p w:rsidR="00E640B7" w:rsidRDefault="006B2B5D">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2020年</w:t>
                    </w:r>
                    <w:r>
                      <w:rPr>
                        <w:rFonts w:ascii="宋体" w:eastAsia="宋体" w:hAnsi="宋体" w:cs="宋体" w:hint="eastAsia"/>
                        <w:sz w:val="21"/>
                        <w:szCs w:val="21"/>
                        <w:lang w:eastAsia="zh-CN"/>
                      </w:rPr>
                      <w:t>1月1日余额</w:t>
                    </w:r>
                  </w:p>
                </w:tc>
              </w:sdtContent>
            </w:sdt>
            <w:tc>
              <w:tcPr>
                <w:tcW w:w="862" w:type="pct"/>
              </w:tcPr>
              <w:p w:rsidR="00E640B7" w:rsidRDefault="00753ABD">
                <w:pPr>
                  <w:jc w:val="right"/>
                  <w:rPr>
                    <w:szCs w:val="21"/>
                  </w:rPr>
                </w:pPr>
                <w:r>
                  <w:rPr>
                    <w:szCs w:val="21"/>
                  </w:rPr>
                  <w:t>7,137,564.65</w:t>
                </w:r>
              </w:p>
            </w:tc>
            <w:tc>
              <w:tcPr>
                <w:tcW w:w="1097" w:type="pct"/>
              </w:tcPr>
              <w:p w:rsidR="00E640B7" w:rsidRDefault="00E640B7">
                <w:pPr>
                  <w:jc w:val="right"/>
                  <w:rPr>
                    <w:szCs w:val="21"/>
                  </w:rPr>
                </w:pPr>
              </w:p>
            </w:tc>
            <w:tc>
              <w:tcPr>
                <w:tcW w:w="1097" w:type="pct"/>
              </w:tcPr>
              <w:p w:rsidR="00E640B7" w:rsidRDefault="00E640B7">
                <w:pPr>
                  <w:jc w:val="right"/>
                  <w:rPr>
                    <w:szCs w:val="21"/>
                  </w:rPr>
                </w:pPr>
              </w:p>
            </w:tc>
            <w:tc>
              <w:tcPr>
                <w:tcW w:w="943" w:type="pct"/>
              </w:tcPr>
              <w:p w:rsidR="00E640B7" w:rsidRDefault="00753ABD">
                <w:pPr>
                  <w:jc w:val="right"/>
                  <w:rPr>
                    <w:szCs w:val="21"/>
                  </w:rPr>
                </w:pPr>
                <w:r>
                  <w:rPr>
                    <w:szCs w:val="21"/>
                  </w:rPr>
                  <w:t>7,137,564.65</w:t>
                </w:r>
              </w:p>
            </w:tc>
          </w:tr>
          <w:tr w:rsidR="00E640B7" w:rsidTr="006C0FAF">
            <w:sdt>
              <w:sdtPr>
                <w:tag w:val="_PLD_7b0d3a23ad1544a18a9869d1d72a93c9"/>
                <w:id w:val="-802995068"/>
                <w:lock w:val="sdtLocked"/>
              </w:sdtPr>
              <w:sdtContent>
                <w:tc>
                  <w:tcPr>
                    <w:tcW w:w="1001" w:type="pct"/>
                    <w:vAlign w:val="center"/>
                  </w:tcPr>
                  <w:p w:rsidR="00E640B7" w:rsidRDefault="006B2B5D">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2020年1月1日余额在本期</w:t>
                    </w:r>
                  </w:p>
                </w:tc>
              </w:sdtContent>
            </w:sdt>
            <w:tc>
              <w:tcPr>
                <w:tcW w:w="862" w:type="pct"/>
              </w:tcPr>
              <w:p w:rsidR="00E640B7" w:rsidRDefault="00E640B7">
                <w:pPr>
                  <w:jc w:val="right"/>
                  <w:rPr>
                    <w:szCs w:val="21"/>
                  </w:rPr>
                </w:pPr>
              </w:p>
            </w:tc>
            <w:tc>
              <w:tcPr>
                <w:tcW w:w="1097" w:type="pct"/>
              </w:tcPr>
              <w:p w:rsidR="00E640B7" w:rsidRDefault="00E640B7">
                <w:pPr>
                  <w:jc w:val="right"/>
                  <w:rPr>
                    <w:szCs w:val="21"/>
                  </w:rPr>
                </w:pPr>
              </w:p>
            </w:tc>
            <w:tc>
              <w:tcPr>
                <w:tcW w:w="1097" w:type="pct"/>
              </w:tcPr>
              <w:p w:rsidR="00E640B7" w:rsidRDefault="00E640B7">
                <w:pPr>
                  <w:jc w:val="right"/>
                  <w:rPr>
                    <w:szCs w:val="21"/>
                  </w:rPr>
                </w:pPr>
              </w:p>
            </w:tc>
            <w:tc>
              <w:tcPr>
                <w:tcW w:w="943" w:type="pct"/>
              </w:tcPr>
              <w:p w:rsidR="00E640B7" w:rsidRDefault="00E640B7">
                <w:pPr>
                  <w:jc w:val="right"/>
                  <w:rPr>
                    <w:szCs w:val="21"/>
                  </w:rPr>
                </w:pPr>
              </w:p>
            </w:tc>
          </w:tr>
          <w:tr w:rsidR="00E640B7" w:rsidTr="006C0FAF">
            <w:sdt>
              <w:sdtPr>
                <w:tag w:val="_PLD_91b88a7d25c34d119c6142c0bbed7fd5"/>
                <w:id w:val="-708097957"/>
                <w:lock w:val="sdtLocked"/>
              </w:sdtPr>
              <w:sdtContent>
                <w:tc>
                  <w:tcPr>
                    <w:tcW w:w="1001" w:type="pct"/>
                    <w:vAlign w:val="center"/>
                  </w:tcPr>
                  <w:p w:rsidR="00E640B7" w:rsidRDefault="006B2B5D">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862" w:type="pct"/>
              </w:tcPr>
              <w:p w:rsidR="00E640B7" w:rsidRDefault="00753ABD">
                <w:pPr>
                  <w:jc w:val="right"/>
                  <w:rPr>
                    <w:szCs w:val="21"/>
                  </w:rPr>
                </w:pPr>
                <w:r>
                  <w:rPr>
                    <w:szCs w:val="21"/>
                  </w:rPr>
                  <w:t>-6,727,529.94</w:t>
                </w:r>
              </w:p>
            </w:tc>
            <w:tc>
              <w:tcPr>
                <w:tcW w:w="1097" w:type="pct"/>
              </w:tcPr>
              <w:p w:rsidR="00E640B7" w:rsidRDefault="00753ABD">
                <w:pPr>
                  <w:jc w:val="right"/>
                  <w:rPr>
                    <w:szCs w:val="21"/>
                  </w:rPr>
                </w:pPr>
                <w:r>
                  <w:rPr>
                    <w:szCs w:val="21"/>
                  </w:rPr>
                  <w:t>6,727,529.94</w:t>
                </w:r>
              </w:p>
            </w:tc>
            <w:tc>
              <w:tcPr>
                <w:tcW w:w="1097" w:type="pct"/>
              </w:tcPr>
              <w:p w:rsidR="00E640B7" w:rsidRDefault="00E640B7">
                <w:pPr>
                  <w:jc w:val="right"/>
                  <w:rPr>
                    <w:szCs w:val="21"/>
                  </w:rPr>
                </w:pPr>
              </w:p>
            </w:tc>
            <w:tc>
              <w:tcPr>
                <w:tcW w:w="943" w:type="pct"/>
              </w:tcPr>
              <w:p w:rsidR="00E640B7" w:rsidRDefault="00E640B7">
                <w:pPr>
                  <w:jc w:val="right"/>
                  <w:rPr>
                    <w:szCs w:val="21"/>
                  </w:rPr>
                </w:pPr>
              </w:p>
            </w:tc>
          </w:tr>
          <w:tr w:rsidR="00E640B7" w:rsidTr="006C0FAF">
            <w:sdt>
              <w:sdtPr>
                <w:tag w:val="_PLD_4a0ac02ca5544c61af90e0b74b6d9772"/>
                <w:id w:val="802890961"/>
                <w:lock w:val="sdtLocked"/>
              </w:sdtPr>
              <w:sdtContent>
                <w:tc>
                  <w:tcPr>
                    <w:tcW w:w="1001" w:type="pct"/>
                    <w:vAlign w:val="center"/>
                  </w:tcPr>
                  <w:p w:rsidR="00E640B7" w:rsidRDefault="006B2B5D">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862" w:type="pct"/>
              </w:tcPr>
              <w:p w:rsidR="00E640B7" w:rsidRDefault="00E640B7">
                <w:pPr>
                  <w:jc w:val="right"/>
                  <w:rPr>
                    <w:szCs w:val="21"/>
                  </w:rPr>
                </w:pPr>
              </w:p>
            </w:tc>
            <w:tc>
              <w:tcPr>
                <w:tcW w:w="1097" w:type="pct"/>
              </w:tcPr>
              <w:p w:rsidR="00E640B7" w:rsidRDefault="00753ABD">
                <w:pPr>
                  <w:jc w:val="right"/>
                  <w:rPr>
                    <w:szCs w:val="21"/>
                  </w:rPr>
                </w:pPr>
                <w:r>
                  <w:rPr>
                    <w:szCs w:val="21"/>
                  </w:rPr>
                  <w:t>-248,780.00</w:t>
                </w:r>
              </w:p>
            </w:tc>
            <w:tc>
              <w:tcPr>
                <w:tcW w:w="1097" w:type="pct"/>
              </w:tcPr>
              <w:p w:rsidR="00E640B7" w:rsidRDefault="00753ABD">
                <w:pPr>
                  <w:jc w:val="right"/>
                  <w:rPr>
                    <w:szCs w:val="21"/>
                  </w:rPr>
                </w:pPr>
                <w:r>
                  <w:rPr>
                    <w:szCs w:val="21"/>
                  </w:rPr>
                  <w:t>248,780.00</w:t>
                </w:r>
              </w:p>
            </w:tc>
            <w:tc>
              <w:tcPr>
                <w:tcW w:w="943" w:type="pct"/>
              </w:tcPr>
              <w:p w:rsidR="00E640B7" w:rsidRDefault="00E640B7">
                <w:pPr>
                  <w:jc w:val="right"/>
                  <w:rPr>
                    <w:szCs w:val="21"/>
                  </w:rPr>
                </w:pPr>
              </w:p>
            </w:tc>
          </w:tr>
          <w:tr w:rsidR="00E640B7" w:rsidTr="006C0FAF">
            <w:sdt>
              <w:sdtPr>
                <w:tag w:val="_PLD_62efa972943f414d8c2725b439187276"/>
                <w:id w:val="-1213422728"/>
                <w:lock w:val="sdtLocked"/>
              </w:sdtPr>
              <w:sdtContent>
                <w:tc>
                  <w:tcPr>
                    <w:tcW w:w="1001" w:type="pct"/>
                    <w:vAlign w:val="center"/>
                  </w:tcPr>
                  <w:p w:rsidR="00E640B7" w:rsidRDefault="006B2B5D">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862" w:type="pct"/>
              </w:tcPr>
              <w:p w:rsidR="00E640B7" w:rsidRDefault="00E640B7">
                <w:pPr>
                  <w:jc w:val="right"/>
                  <w:rPr>
                    <w:szCs w:val="21"/>
                  </w:rPr>
                </w:pPr>
              </w:p>
            </w:tc>
            <w:tc>
              <w:tcPr>
                <w:tcW w:w="1097" w:type="pct"/>
              </w:tcPr>
              <w:p w:rsidR="00E640B7" w:rsidRDefault="00E640B7">
                <w:pPr>
                  <w:jc w:val="right"/>
                  <w:rPr>
                    <w:szCs w:val="21"/>
                  </w:rPr>
                </w:pPr>
              </w:p>
            </w:tc>
            <w:tc>
              <w:tcPr>
                <w:tcW w:w="1097" w:type="pct"/>
              </w:tcPr>
              <w:p w:rsidR="00E640B7" w:rsidRDefault="00E640B7">
                <w:pPr>
                  <w:jc w:val="right"/>
                  <w:rPr>
                    <w:szCs w:val="21"/>
                  </w:rPr>
                </w:pPr>
              </w:p>
            </w:tc>
            <w:tc>
              <w:tcPr>
                <w:tcW w:w="943" w:type="pct"/>
              </w:tcPr>
              <w:p w:rsidR="00E640B7" w:rsidRDefault="00E640B7">
                <w:pPr>
                  <w:jc w:val="right"/>
                  <w:rPr>
                    <w:szCs w:val="21"/>
                  </w:rPr>
                </w:pPr>
              </w:p>
            </w:tc>
          </w:tr>
          <w:tr w:rsidR="00E640B7" w:rsidTr="006C0FAF">
            <w:sdt>
              <w:sdtPr>
                <w:tag w:val="_PLD_f0038f03e6744de690d37930402c226c"/>
                <w:id w:val="-1648809834"/>
                <w:lock w:val="sdtLocked"/>
              </w:sdtPr>
              <w:sdtContent>
                <w:tc>
                  <w:tcPr>
                    <w:tcW w:w="1001" w:type="pct"/>
                    <w:vAlign w:val="center"/>
                  </w:tcPr>
                  <w:p w:rsidR="00E640B7" w:rsidRDefault="006B2B5D">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862" w:type="pct"/>
              </w:tcPr>
              <w:p w:rsidR="00E640B7" w:rsidRDefault="00E640B7">
                <w:pPr>
                  <w:jc w:val="right"/>
                  <w:rPr>
                    <w:szCs w:val="21"/>
                  </w:rPr>
                </w:pPr>
              </w:p>
            </w:tc>
            <w:tc>
              <w:tcPr>
                <w:tcW w:w="1097" w:type="pct"/>
              </w:tcPr>
              <w:p w:rsidR="00E640B7" w:rsidRDefault="00E640B7">
                <w:pPr>
                  <w:jc w:val="right"/>
                  <w:rPr>
                    <w:szCs w:val="21"/>
                  </w:rPr>
                </w:pPr>
              </w:p>
            </w:tc>
            <w:tc>
              <w:tcPr>
                <w:tcW w:w="1097" w:type="pct"/>
              </w:tcPr>
              <w:p w:rsidR="00E640B7" w:rsidRDefault="00E640B7">
                <w:pPr>
                  <w:jc w:val="right"/>
                  <w:rPr>
                    <w:szCs w:val="21"/>
                  </w:rPr>
                </w:pPr>
              </w:p>
            </w:tc>
            <w:tc>
              <w:tcPr>
                <w:tcW w:w="943" w:type="pct"/>
              </w:tcPr>
              <w:p w:rsidR="00E640B7" w:rsidRDefault="00E640B7">
                <w:pPr>
                  <w:jc w:val="right"/>
                  <w:rPr>
                    <w:szCs w:val="21"/>
                  </w:rPr>
                </w:pPr>
              </w:p>
            </w:tc>
          </w:tr>
          <w:tr w:rsidR="00E640B7" w:rsidTr="006C0FAF">
            <w:sdt>
              <w:sdtPr>
                <w:tag w:val="_PLD_7e61e1cc37624ad4a01baf228fb5e144"/>
                <w:id w:val="-1541730639"/>
                <w:lock w:val="sdtLocked"/>
              </w:sdtPr>
              <w:sdtContent>
                <w:tc>
                  <w:tcPr>
                    <w:tcW w:w="1001" w:type="pct"/>
                    <w:vAlign w:val="center"/>
                  </w:tcPr>
                  <w:p w:rsidR="00E640B7" w:rsidRDefault="006B2B5D">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862" w:type="pct"/>
              </w:tcPr>
              <w:p w:rsidR="00E640B7" w:rsidRDefault="00753ABD">
                <w:pPr>
                  <w:jc w:val="right"/>
                  <w:rPr>
                    <w:szCs w:val="21"/>
                  </w:rPr>
                </w:pPr>
                <w:r>
                  <w:rPr>
                    <w:szCs w:val="21"/>
                  </w:rPr>
                  <w:t>403,860.57</w:t>
                </w:r>
              </w:p>
            </w:tc>
            <w:tc>
              <w:tcPr>
                <w:tcW w:w="1097" w:type="pct"/>
              </w:tcPr>
              <w:p w:rsidR="00E640B7" w:rsidRDefault="00753ABD">
                <w:pPr>
                  <w:jc w:val="right"/>
                  <w:rPr>
                    <w:szCs w:val="21"/>
                  </w:rPr>
                </w:pPr>
                <w:r>
                  <w:rPr>
                    <w:szCs w:val="21"/>
                  </w:rPr>
                  <w:t>-2,016,878.72</w:t>
                </w:r>
              </w:p>
            </w:tc>
            <w:tc>
              <w:tcPr>
                <w:tcW w:w="1097" w:type="pct"/>
              </w:tcPr>
              <w:p w:rsidR="00E640B7" w:rsidRDefault="00753ABD">
                <w:pPr>
                  <w:jc w:val="right"/>
                  <w:rPr>
                    <w:szCs w:val="21"/>
                  </w:rPr>
                </w:pPr>
                <w:r>
                  <w:rPr>
                    <w:szCs w:val="21"/>
                  </w:rPr>
                  <w:t>248,780.00</w:t>
                </w:r>
              </w:p>
            </w:tc>
            <w:tc>
              <w:tcPr>
                <w:tcW w:w="943" w:type="pct"/>
              </w:tcPr>
              <w:p w:rsidR="00E640B7" w:rsidRDefault="00753ABD">
                <w:pPr>
                  <w:jc w:val="right"/>
                  <w:rPr>
                    <w:szCs w:val="21"/>
                  </w:rPr>
                </w:pPr>
                <w:r>
                  <w:rPr>
                    <w:szCs w:val="21"/>
                  </w:rPr>
                  <w:t>-1,364,238.15</w:t>
                </w:r>
              </w:p>
            </w:tc>
          </w:tr>
          <w:tr w:rsidR="00E640B7" w:rsidTr="006C0FAF">
            <w:tc>
              <w:tcPr>
                <w:tcW w:w="1001" w:type="pct"/>
                <w:vAlign w:val="center"/>
              </w:tcPr>
              <w:sdt>
                <w:sdtPr>
                  <w:rPr>
                    <w:rFonts w:asciiTheme="minorEastAsia" w:eastAsiaTheme="minorEastAsia" w:hAnsiTheme="minorEastAsia" w:hint="eastAsia"/>
                    <w:sz w:val="21"/>
                    <w:szCs w:val="21"/>
                    <w:lang w:eastAsia="zh-CN"/>
                  </w:rPr>
                  <w:tag w:val="_PLD_6b80e34bd4ec459eb98282e241521353"/>
                  <w:id w:val="-1334992565"/>
                  <w:lock w:val="sdtLocked"/>
                </w:sdtPr>
                <w:sdtContent>
                  <w:p w:rsidR="00E640B7" w:rsidRDefault="006B2B5D">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本期转回</w:t>
                    </w:r>
                  </w:p>
                </w:sdtContent>
              </w:sdt>
            </w:tc>
            <w:tc>
              <w:tcPr>
                <w:tcW w:w="862" w:type="pct"/>
              </w:tcPr>
              <w:p w:rsidR="00E640B7" w:rsidRDefault="00E640B7">
                <w:pPr>
                  <w:jc w:val="right"/>
                  <w:rPr>
                    <w:szCs w:val="21"/>
                  </w:rPr>
                </w:pPr>
              </w:p>
            </w:tc>
            <w:tc>
              <w:tcPr>
                <w:tcW w:w="1097" w:type="pct"/>
              </w:tcPr>
              <w:p w:rsidR="00E640B7" w:rsidRDefault="00E640B7">
                <w:pPr>
                  <w:jc w:val="right"/>
                  <w:rPr>
                    <w:szCs w:val="21"/>
                  </w:rPr>
                </w:pPr>
              </w:p>
            </w:tc>
            <w:tc>
              <w:tcPr>
                <w:tcW w:w="1097" w:type="pct"/>
              </w:tcPr>
              <w:p w:rsidR="00E640B7" w:rsidRDefault="00E640B7">
                <w:pPr>
                  <w:jc w:val="right"/>
                  <w:rPr>
                    <w:szCs w:val="21"/>
                  </w:rPr>
                </w:pPr>
              </w:p>
            </w:tc>
            <w:tc>
              <w:tcPr>
                <w:tcW w:w="943" w:type="pct"/>
              </w:tcPr>
              <w:p w:rsidR="00E640B7" w:rsidRDefault="00E640B7">
                <w:pPr>
                  <w:jc w:val="right"/>
                  <w:rPr>
                    <w:szCs w:val="21"/>
                  </w:rPr>
                </w:pPr>
              </w:p>
            </w:tc>
          </w:tr>
          <w:tr w:rsidR="00E640B7" w:rsidTr="006C0FAF">
            <w:sdt>
              <w:sdtPr>
                <w:tag w:val="_PLD_a512e024183e41b89e975a5495c29146"/>
                <w:id w:val="-309792455"/>
                <w:lock w:val="sdtLocked"/>
              </w:sdtPr>
              <w:sdtContent>
                <w:tc>
                  <w:tcPr>
                    <w:tcW w:w="1001" w:type="pct"/>
                    <w:vAlign w:val="center"/>
                  </w:tcPr>
                  <w:p w:rsidR="00E640B7" w:rsidRDefault="006B2B5D">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862" w:type="pct"/>
              </w:tcPr>
              <w:p w:rsidR="00E640B7" w:rsidRDefault="00E640B7">
                <w:pPr>
                  <w:jc w:val="right"/>
                  <w:rPr>
                    <w:szCs w:val="21"/>
                  </w:rPr>
                </w:pPr>
              </w:p>
            </w:tc>
            <w:tc>
              <w:tcPr>
                <w:tcW w:w="1097" w:type="pct"/>
              </w:tcPr>
              <w:p w:rsidR="00E640B7" w:rsidRDefault="00E640B7">
                <w:pPr>
                  <w:jc w:val="right"/>
                  <w:rPr>
                    <w:szCs w:val="21"/>
                  </w:rPr>
                </w:pPr>
              </w:p>
            </w:tc>
            <w:tc>
              <w:tcPr>
                <w:tcW w:w="1097" w:type="pct"/>
              </w:tcPr>
              <w:p w:rsidR="00E640B7" w:rsidRDefault="00E640B7">
                <w:pPr>
                  <w:jc w:val="right"/>
                  <w:rPr>
                    <w:szCs w:val="21"/>
                  </w:rPr>
                </w:pPr>
              </w:p>
            </w:tc>
            <w:tc>
              <w:tcPr>
                <w:tcW w:w="943" w:type="pct"/>
              </w:tcPr>
              <w:p w:rsidR="00E640B7" w:rsidRDefault="00E640B7">
                <w:pPr>
                  <w:jc w:val="right"/>
                  <w:rPr>
                    <w:szCs w:val="21"/>
                  </w:rPr>
                </w:pPr>
              </w:p>
            </w:tc>
          </w:tr>
          <w:tr w:rsidR="00E640B7" w:rsidTr="006C0FAF">
            <w:tc>
              <w:tcPr>
                <w:tcW w:w="1001" w:type="pct"/>
                <w:vAlign w:val="center"/>
              </w:tcPr>
              <w:sdt>
                <w:sdtPr>
                  <w:rPr>
                    <w:rFonts w:asciiTheme="minorEastAsia" w:eastAsiaTheme="minorEastAsia" w:hAnsiTheme="minorEastAsia" w:hint="eastAsia"/>
                    <w:sz w:val="21"/>
                    <w:szCs w:val="21"/>
                    <w:lang w:eastAsia="zh-CN"/>
                  </w:rPr>
                  <w:tag w:val="_PLD_6a963864c33f4d739f3df592fe49d94d"/>
                  <w:id w:val="-817263163"/>
                  <w:lock w:val="sdtLocked"/>
                </w:sdtPr>
                <w:sdtContent>
                  <w:p w:rsidR="00E640B7" w:rsidRDefault="006B2B5D">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本期核销</w:t>
                    </w:r>
                  </w:p>
                </w:sdtContent>
              </w:sdt>
            </w:tc>
            <w:tc>
              <w:tcPr>
                <w:tcW w:w="862" w:type="pct"/>
              </w:tcPr>
              <w:p w:rsidR="00E640B7" w:rsidRDefault="00E640B7">
                <w:pPr>
                  <w:jc w:val="right"/>
                  <w:rPr>
                    <w:szCs w:val="21"/>
                  </w:rPr>
                </w:pPr>
              </w:p>
            </w:tc>
            <w:tc>
              <w:tcPr>
                <w:tcW w:w="1097" w:type="pct"/>
              </w:tcPr>
              <w:p w:rsidR="00E640B7" w:rsidRDefault="00753ABD">
                <w:pPr>
                  <w:jc w:val="right"/>
                  <w:rPr>
                    <w:szCs w:val="21"/>
                  </w:rPr>
                </w:pPr>
                <w:r>
                  <w:rPr>
                    <w:szCs w:val="21"/>
                  </w:rPr>
                  <w:t>7,625.60</w:t>
                </w:r>
              </w:p>
            </w:tc>
            <w:tc>
              <w:tcPr>
                <w:tcW w:w="1097" w:type="pct"/>
              </w:tcPr>
              <w:p w:rsidR="00E640B7" w:rsidRDefault="00E640B7">
                <w:pPr>
                  <w:jc w:val="right"/>
                  <w:rPr>
                    <w:szCs w:val="21"/>
                  </w:rPr>
                </w:pPr>
              </w:p>
            </w:tc>
            <w:tc>
              <w:tcPr>
                <w:tcW w:w="943" w:type="pct"/>
              </w:tcPr>
              <w:p w:rsidR="00E640B7" w:rsidRDefault="00753ABD">
                <w:pPr>
                  <w:jc w:val="right"/>
                  <w:rPr>
                    <w:szCs w:val="21"/>
                  </w:rPr>
                </w:pPr>
                <w:r>
                  <w:rPr>
                    <w:szCs w:val="21"/>
                  </w:rPr>
                  <w:t>7,625.60</w:t>
                </w:r>
              </w:p>
            </w:tc>
          </w:tr>
          <w:tr w:rsidR="00E640B7" w:rsidTr="006C0FAF">
            <w:sdt>
              <w:sdtPr>
                <w:tag w:val="_PLD_865c7fe8f91f451bb10f09ac268aab0b"/>
                <w:id w:val="2127030682"/>
                <w:lock w:val="sdtLocked"/>
              </w:sdtPr>
              <w:sdtContent>
                <w:tc>
                  <w:tcPr>
                    <w:tcW w:w="1001" w:type="pct"/>
                    <w:vAlign w:val="center"/>
                  </w:tcPr>
                  <w:p w:rsidR="00E640B7" w:rsidRDefault="006B2B5D">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862" w:type="pct"/>
              </w:tcPr>
              <w:p w:rsidR="00E640B7" w:rsidRDefault="00E640B7">
                <w:pPr>
                  <w:jc w:val="right"/>
                  <w:rPr>
                    <w:szCs w:val="21"/>
                  </w:rPr>
                </w:pPr>
              </w:p>
            </w:tc>
            <w:tc>
              <w:tcPr>
                <w:tcW w:w="1097" w:type="pct"/>
              </w:tcPr>
              <w:p w:rsidR="00E640B7" w:rsidRDefault="00E640B7">
                <w:pPr>
                  <w:jc w:val="right"/>
                  <w:rPr>
                    <w:szCs w:val="21"/>
                  </w:rPr>
                </w:pPr>
              </w:p>
            </w:tc>
            <w:tc>
              <w:tcPr>
                <w:tcW w:w="1097" w:type="pct"/>
              </w:tcPr>
              <w:p w:rsidR="00E640B7" w:rsidRDefault="00E640B7">
                <w:pPr>
                  <w:jc w:val="right"/>
                  <w:rPr>
                    <w:szCs w:val="21"/>
                  </w:rPr>
                </w:pPr>
              </w:p>
            </w:tc>
            <w:tc>
              <w:tcPr>
                <w:tcW w:w="943" w:type="pct"/>
              </w:tcPr>
              <w:p w:rsidR="00E640B7" w:rsidRDefault="00E640B7">
                <w:pPr>
                  <w:jc w:val="right"/>
                  <w:rPr>
                    <w:szCs w:val="21"/>
                  </w:rPr>
                </w:pPr>
              </w:p>
            </w:tc>
          </w:tr>
          <w:tr w:rsidR="00E640B7" w:rsidTr="006C0FAF">
            <w:sdt>
              <w:sdtPr>
                <w:tag w:val="_PLD_84db8ea6bcbe40539b73b34fcc95a640"/>
                <w:id w:val="310836712"/>
                <w:lock w:val="sdtLocked"/>
              </w:sdtPr>
              <w:sdtContent>
                <w:tc>
                  <w:tcPr>
                    <w:tcW w:w="1001" w:type="pct"/>
                    <w:vAlign w:val="center"/>
                  </w:tcPr>
                  <w:p w:rsidR="00E640B7" w:rsidRDefault="006B2B5D">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2020年12月31日</w:t>
                    </w:r>
                    <w:r>
                      <w:rPr>
                        <w:rFonts w:ascii="宋体" w:eastAsia="宋体" w:hAnsi="宋体" w:cs="宋体" w:hint="eastAsia"/>
                        <w:sz w:val="21"/>
                        <w:szCs w:val="21"/>
                        <w:lang w:eastAsia="zh-CN"/>
                      </w:rPr>
                      <w:t>余额</w:t>
                    </w:r>
                  </w:p>
                </w:tc>
              </w:sdtContent>
            </w:sdt>
            <w:tc>
              <w:tcPr>
                <w:tcW w:w="862" w:type="pct"/>
              </w:tcPr>
              <w:p w:rsidR="00E640B7" w:rsidRDefault="00753ABD">
                <w:pPr>
                  <w:jc w:val="right"/>
                  <w:rPr>
                    <w:szCs w:val="21"/>
                  </w:rPr>
                </w:pPr>
                <w:r>
                  <w:rPr>
                    <w:szCs w:val="21"/>
                  </w:rPr>
                  <w:t>813,895.28</w:t>
                </w:r>
              </w:p>
            </w:tc>
            <w:tc>
              <w:tcPr>
                <w:tcW w:w="1097" w:type="pct"/>
              </w:tcPr>
              <w:p w:rsidR="00E640B7" w:rsidRDefault="00753ABD">
                <w:pPr>
                  <w:jc w:val="right"/>
                  <w:rPr>
                    <w:szCs w:val="21"/>
                  </w:rPr>
                </w:pPr>
                <w:r>
                  <w:rPr>
                    <w:szCs w:val="21"/>
                  </w:rPr>
                  <w:t>4,454,245.62</w:t>
                </w:r>
              </w:p>
            </w:tc>
            <w:tc>
              <w:tcPr>
                <w:tcW w:w="1097" w:type="pct"/>
              </w:tcPr>
              <w:p w:rsidR="00E640B7" w:rsidRDefault="00753ABD">
                <w:pPr>
                  <w:jc w:val="right"/>
                  <w:rPr>
                    <w:szCs w:val="21"/>
                  </w:rPr>
                </w:pPr>
                <w:r>
                  <w:rPr>
                    <w:szCs w:val="21"/>
                  </w:rPr>
                  <w:t>497,560.00</w:t>
                </w:r>
              </w:p>
            </w:tc>
            <w:tc>
              <w:tcPr>
                <w:tcW w:w="943" w:type="pct"/>
              </w:tcPr>
              <w:p w:rsidR="00E640B7" w:rsidRDefault="00753ABD">
                <w:pPr>
                  <w:jc w:val="right"/>
                  <w:rPr>
                    <w:szCs w:val="21"/>
                  </w:rPr>
                </w:pPr>
                <w:r>
                  <w:rPr>
                    <w:szCs w:val="21"/>
                  </w:rPr>
                  <w:t>5,765,700.90</w:t>
                </w:r>
              </w:p>
            </w:tc>
          </w:tr>
          <w:bookmarkEnd w:id="177"/>
        </w:tbl>
        <w:p w:rsidR="00E640B7" w:rsidRDefault="00E640B7"/>
        <w:p w:rsidR="00E640B7" w:rsidRDefault="006B2B5D">
          <w:pPr>
            <w:pStyle w:val="af7"/>
          </w:pPr>
          <w:r>
            <w:rPr>
              <w:rFonts w:hint="eastAsia"/>
            </w:rPr>
            <w:t>对本期发生损失准备变动的其他应收款账面余额显著变动的情况说明：</w:t>
          </w:r>
        </w:p>
        <w:sdt>
          <w:sdtPr>
            <w:alias w:val="是否适用：其他应收款本期发生损失准备变动且账面余额显著变动的情况说明[双击切换]"/>
            <w:tag w:val="_GBC_58fcdf70fc84477da132c3f4817c5321"/>
            <w:id w:val="321093743"/>
            <w:lock w:val="sdtLocked"/>
            <w:placeholder>
              <w:docPart w:val="GBC22222222222222222222222222222"/>
            </w:placeholder>
          </w:sdtPr>
          <w:sdtContent>
            <w:p w:rsidR="00E640B7" w:rsidRDefault="00507434" w:rsidP="00753ABD">
              <w:r>
                <w:fldChar w:fldCharType="begin"/>
              </w:r>
              <w:r w:rsidR="00753ABD">
                <w:instrText xml:space="preserve"> MACROBUTTON  SnrToggleCheckbox □适用 </w:instrText>
              </w:r>
              <w:r>
                <w:fldChar w:fldCharType="end"/>
              </w:r>
              <w:r>
                <w:fldChar w:fldCharType="begin"/>
              </w:r>
              <w:r w:rsidR="00753ABD">
                <w:instrText xml:space="preserve"> MACROBUTTON  SnrToggleCheckbox √不适用 </w:instrText>
              </w:r>
              <w:r>
                <w:fldChar w:fldCharType="end"/>
              </w:r>
            </w:p>
          </w:sdtContent>
        </w:sdt>
        <w:p w:rsidR="00E640B7" w:rsidRDefault="00507434"/>
      </w:sdtContent>
    </w:sdt>
    <w:bookmarkEnd w:id="176" w:displacedByCustomXml="next"/>
    <w:bookmarkStart w:id="178" w:name="_Hlk534806817" w:displacedByCustomXml="next"/>
    <w:sdt>
      <w:sdtPr>
        <w:alias w:val="模块:本期坏账准备计提金额以及评估金融工具的信用风险是否显著增加的采用依据"/>
        <w:tag w:val="_SEC_45844149369c46558d6ab8922854ba5c"/>
        <w:id w:val="-635874185"/>
        <w:lock w:val="sdtLocked"/>
        <w:placeholder>
          <w:docPart w:val="GBC22222222222222222222222222222"/>
        </w:placeholder>
      </w:sdtPr>
      <w:sdtContent>
        <w:p w:rsidR="00E640B7" w:rsidRDefault="006B2B5D">
          <w:r>
            <w:rPr>
              <w:rFonts w:hint="eastAsia"/>
            </w:rPr>
            <w:t>本期坏账准备计提金额以及评估金融工具的信用风险是否显著增加的采用依据：</w:t>
          </w:r>
        </w:p>
        <w:sdt>
          <w:sdtPr>
            <w:alias w:val="是否适用：其他应收款本期坏账准备计提金额以及评估金融工具的信用风险显著增加的采用依据[双击切换]"/>
            <w:tag w:val="_GBC_443438be92c7443db5842cb1e5d811cd"/>
            <w:id w:val="989834487"/>
            <w:lock w:val="sdtLocked"/>
            <w:placeholder>
              <w:docPart w:val="GBC22222222222222222222222222222"/>
            </w:placeholder>
          </w:sdtPr>
          <w:sdtContent>
            <w:p w:rsidR="00E640B7" w:rsidRDefault="00507434" w:rsidP="00753ABD">
              <w:r>
                <w:fldChar w:fldCharType="begin"/>
              </w:r>
              <w:r w:rsidR="00753ABD">
                <w:instrText xml:space="preserve"> MACROBUTTON  SnrToggleCheckbox □适用 </w:instrText>
              </w:r>
              <w:r>
                <w:fldChar w:fldCharType="end"/>
              </w:r>
              <w:r>
                <w:fldChar w:fldCharType="begin"/>
              </w:r>
              <w:r w:rsidR="00753ABD">
                <w:instrText xml:space="preserve"> MACROBUTTON  SnrToggleCheckbox √不适用 </w:instrText>
              </w:r>
              <w:r>
                <w:fldChar w:fldCharType="end"/>
              </w:r>
            </w:p>
          </w:sdtContent>
        </w:sdt>
        <w:p w:rsidR="00E640B7" w:rsidRDefault="00507434"/>
      </w:sdtContent>
    </w:sdt>
    <w:bookmarkEnd w:id="178" w:displacedByCustomXml="prev"/>
    <w:bookmarkStart w:id="179" w:name="_Hlk532831394" w:displacedByCustomXml="next"/>
    <w:sdt>
      <w:sdtPr>
        <w:rPr>
          <w:rFonts w:ascii="宋体" w:eastAsia="宋体" w:hAnsi="宋体" w:cs="宋体" w:hint="eastAsia"/>
          <w:b w:val="0"/>
          <w:bCs w:val="0"/>
          <w:kern w:val="0"/>
          <w:szCs w:val="24"/>
        </w:rPr>
        <w:alias w:val="模块:其他应收款坏账准备的情况"/>
        <w:tag w:val="_SEC_a0703d114f284b949a0f05190dd2265b"/>
        <w:id w:val="-1484309638"/>
        <w:lock w:val="sdtLocked"/>
        <w:placeholder>
          <w:docPart w:val="GBC22222222222222222222222222222"/>
        </w:placeholder>
      </w:sdtPr>
      <w:sdtEndPr>
        <w:rPr>
          <w:rFonts w:hint="default"/>
        </w:rPr>
      </w:sdtEndPr>
      <w:sdtContent>
        <w:p w:rsidR="00E640B7" w:rsidRDefault="006B2B5D">
          <w:pPr>
            <w:pStyle w:val="4"/>
            <w:numPr>
              <w:ilvl w:val="3"/>
              <w:numId w:val="54"/>
            </w:numPr>
            <w:ind w:left="426" w:hanging="426"/>
          </w:pPr>
          <w:r>
            <w:rPr>
              <w:rFonts w:hint="eastAsia"/>
            </w:rPr>
            <w:t>坏账准备的情况</w:t>
          </w:r>
        </w:p>
        <w:sdt>
          <w:sdtPr>
            <w:alias w:val="是否适用：其他应收款坏账准备[双击切换]"/>
            <w:tag w:val="_GBC_524ff4c8c6e549ef8e2bf00ca72ddbb6"/>
            <w:id w:val="-1947608601"/>
            <w:lock w:val="sdtLocked"/>
            <w:placeholder>
              <w:docPart w:val="GBC22222222222222222222222222222"/>
            </w:placeholder>
          </w:sdtPr>
          <w:sdtContent>
            <w:p w:rsidR="00E640B7" w:rsidRDefault="00507434">
              <w:r>
                <w:fldChar w:fldCharType="begin"/>
              </w:r>
              <w:r w:rsidR="00753ABD">
                <w:instrText xml:space="preserve"> MACROBUTTON  SnrToggleCheckbox √适用 </w:instrText>
              </w:r>
              <w:r>
                <w:fldChar w:fldCharType="end"/>
              </w:r>
              <w:r>
                <w:fldChar w:fldCharType="begin"/>
              </w:r>
              <w:r w:rsidR="00753ABD">
                <w:instrText xml:space="preserve"> MACROBUTTON  SnrToggleCheckbox □不适用 </w:instrText>
              </w:r>
              <w:r>
                <w:fldChar w:fldCharType="end"/>
              </w:r>
            </w:p>
          </w:sdtContent>
        </w:sdt>
        <w:p w:rsidR="00E640B7" w:rsidRDefault="006B2B5D">
          <w:pPr>
            <w:pStyle w:val="a9"/>
            <w:snapToGrid w:val="0"/>
            <w:spacing w:line="240" w:lineRule="atLeast"/>
            <w:ind w:left="425" w:firstLineChars="0" w:firstLine="0"/>
            <w:jc w:val="right"/>
            <w:rPr>
              <w:szCs w:val="21"/>
            </w:rPr>
          </w:pPr>
          <w:r>
            <w:rPr>
              <w:rFonts w:hint="eastAsia"/>
              <w:szCs w:val="21"/>
            </w:rPr>
            <w:t>单位：</w:t>
          </w:r>
          <w:sdt>
            <w:sdtPr>
              <w:rPr>
                <w:rFonts w:hint="eastAsia"/>
                <w:szCs w:val="21"/>
              </w:rPr>
              <w:alias w:val="单位：其他应收款坏账准备"/>
              <w:tag w:val="_GBC_a1cc48852f8047719c9f4b9326a997e3"/>
              <w:id w:val="16462415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其他应收款坏账准备"/>
              <w:tag w:val="_GBC_cc05d2791f5f4983a0b6c04ec0989295"/>
              <w:id w:val="20139476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tblPr>
          <w:tblGrid>
            <w:gridCol w:w="1356"/>
            <w:gridCol w:w="1486"/>
            <w:gridCol w:w="1591"/>
            <w:gridCol w:w="1045"/>
            <w:gridCol w:w="1066"/>
            <w:gridCol w:w="1029"/>
            <w:gridCol w:w="1486"/>
          </w:tblGrid>
          <w:tr w:rsidR="00786925" w:rsidTr="00A1230F">
            <w:bookmarkStart w:id="180" w:name="_Hlk69395743" w:displacedByCustomXml="next"/>
            <w:sdt>
              <w:sdtPr>
                <w:tag w:val="_PLD_26385dc5e422410c8676e4fee82120cb"/>
                <w:id w:val="6414795"/>
                <w:lock w:val="sdtLocked"/>
              </w:sdtPr>
              <w:sdtContent>
                <w:tc>
                  <w:tcPr>
                    <w:tcW w:w="853" w:type="pct"/>
                    <w:vMerge w:val="restart"/>
                    <w:shd w:val="clear" w:color="auto" w:fill="FFFFFF"/>
                    <w:vAlign w:val="center"/>
                  </w:tcPr>
                  <w:p w:rsidR="00786925" w:rsidRDefault="00786925" w:rsidP="00A1230F">
                    <w:pPr>
                      <w:jc w:val="center"/>
                    </w:pPr>
                    <w:r>
                      <w:t>类别</w:t>
                    </w:r>
                  </w:p>
                </w:tc>
              </w:sdtContent>
            </w:sdt>
            <w:sdt>
              <w:sdtPr>
                <w:tag w:val="_PLD_325dd74545cb4f67921ea1cc7ed20a2b"/>
                <w:id w:val="6414796"/>
                <w:lock w:val="sdtLocked"/>
              </w:sdtPr>
              <w:sdtContent>
                <w:tc>
                  <w:tcPr>
                    <w:tcW w:w="683" w:type="pct"/>
                    <w:vMerge w:val="restart"/>
                    <w:shd w:val="clear" w:color="auto" w:fill="FFFFFF"/>
                    <w:vAlign w:val="center"/>
                  </w:tcPr>
                  <w:p w:rsidR="00786925" w:rsidRDefault="00786925" w:rsidP="00A1230F">
                    <w:pPr>
                      <w:jc w:val="center"/>
                    </w:pPr>
                    <w:r>
                      <w:t>期初余额</w:t>
                    </w:r>
                  </w:p>
                </w:tc>
              </w:sdtContent>
            </w:sdt>
            <w:sdt>
              <w:sdtPr>
                <w:tag w:val="_PLD_d513696ccf0b46ccb4ea6d2ef23dbbd2"/>
                <w:id w:val="6414797"/>
                <w:lock w:val="sdtLocked"/>
              </w:sdtPr>
              <w:sdtContent>
                <w:tc>
                  <w:tcPr>
                    <w:tcW w:w="2784" w:type="pct"/>
                    <w:gridSpan w:val="4"/>
                    <w:shd w:val="clear" w:color="auto" w:fill="FFFFFF"/>
                    <w:vAlign w:val="center"/>
                  </w:tcPr>
                  <w:p w:rsidR="00786925" w:rsidRDefault="00786925" w:rsidP="00A1230F">
                    <w:pPr>
                      <w:jc w:val="center"/>
                    </w:pPr>
                    <w:r>
                      <w:rPr>
                        <w:rFonts w:hint="eastAsia"/>
                      </w:rPr>
                      <w:t>本期变动</w:t>
                    </w:r>
                    <w:r>
                      <w:t>金额</w:t>
                    </w:r>
                  </w:p>
                </w:tc>
              </w:sdtContent>
            </w:sdt>
            <w:sdt>
              <w:sdtPr>
                <w:tag w:val="_PLD_20b48d7d53584edf917ab5d4207d6a9c"/>
                <w:id w:val="6414798"/>
                <w:lock w:val="sdtLocked"/>
              </w:sdtPr>
              <w:sdtContent>
                <w:tc>
                  <w:tcPr>
                    <w:tcW w:w="680" w:type="pct"/>
                    <w:vMerge w:val="restart"/>
                    <w:shd w:val="clear" w:color="auto" w:fill="FFFFFF"/>
                    <w:vAlign w:val="center"/>
                  </w:tcPr>
                  <w:p w:rsidR="00786925" w:rsidRDefault="00786925" w:rsidP="00A1230F">
                    <w:pPr>
                      <w:jc w:val="center"/>
                    </w:pPr>
                    <w:r>
                      <w:t>期末余额</w:t>
                    </w:r>
                  </w:p>
                </w:tc>
              </w:sdtContent>
            </w:sdt>
          </w:tr>
          <w:tr w:rsidR="00786925" w:rsidTr="00A1230F">
            <w:tc>
              <w:tcPr>
                <w:tcW w:w="853" w:type="pct"/>
                <w:vMerge/>
                <w:shd w:val="clear" w:color="auto" w:fill="FFFFFF"/>
              </w:tcPr>
              <w:p w:rsidR="00786925" w:rsidRDefault="00786925" w:rsidP="00A1230F">
                <w:pPr>
                  <w:jc w:val="center"/>
                </w:pPr>
              </w:p>
            </w:tc>
            <w:tc>
              <w:tcPr>
                <w:tcW w:w="683" w:type="pct"/>
                <w:vMerge/>
                <w:shd w:val="clear" w:color="auto" w:fill="FFFFFF"/>
              </w:tcPr>
              <w:p w:rsidR="00786925" w:rsidRDefault="00786925" w:rsidP="00A1230F">
                <w:pPr>
                  <w:jc w:val="center"/>
                </w:pPr>
              </w:p>
            </w:tc>
            <w:sdt>
              <w:sdtPr>
                <w:tag w:val="_PLD_97824acb5c834e9fbe6cf8e4b6cac761"/>
                <w:id w:val="6414799"/>
                <w:lock w:val="sdtLocked"/>
              </w:sdtPr>
              <w:sdtContent>
                <w:tc>
                  <w:tcPr>
                    <w:tcW w:w="739" w:type="pct"/>
                    <w:shd w:val="clear" w:color="auto" w:fill="FFFFFF"/>
                    <w:vAlign w:val="center"/>
                  </w:tcPr>
                  <w:p w:rsidR="00786925" w:rsidRDefault="00786925" w:rsidP="00A1230F">
                    <w:pPr>
                      <w:jc w:val="center"/>
                    </w:pPr>
                    <w:r>
                      <w:t>计提</w:t>
                    </w:r>
                  </w:p>
                </w:tc>
              </w:sdtContent>
            </w:sdt>
            <w:sdt>
              <w:sdtPr>
                <w:tag w:val="_PLD_233002cee9bc4108842b58a08731b243"/>
                <w:id w:val="6414800"/>
                <w:lock w:val="sdtLocked"/>
              </w:sdtPr>
              <w:sdtContent>
                <w:tc>
                  <w:tcPr>
                    <w:tcW w:w="681" w:type="pct"/>
                    <w:shd w:val="clear" w:color="auto" w:fill="FFFFFF"/>
                    <w:vAlign w:val="center"/>
                  </w:tcPr>
                  <w:p w:rsidR="00786925" w:rsidRDefault="00786925" w:rsidP="00A1230F">
                    <w:pPr>
                      <w:jc w:val="center"/>
                    </w:pPr>
                    <w:r>
                      <w:rPr>
                        <w:rFonts w:hint="eastAsia"/>
                      </w:rPr>
                      <w:t>收回或转回</w:t>
                    </w:r>
                  </w:p>
                </w:tc>
              </w:sdtContent>
            </w:sdt>
            <w:sdt>
              <w:sdtPr>
                <w:tag w:val="_PLD_6bcdf2328a584128aba90aa75e33c767"/>
                <w:id w:val="6414801"/>
                <w:lock w:val="sdtLocked"/>
              </w:sdtPr>
              <w:sdtContent>
                <w:tc>
                  <w:tcPr>
                    <w:tcW w:w="683" w:type="pct"/>
                    <w:shd w:val="clear" w:color="auto" w:fill="FFFFFF"/>
                    <w:vAlign w:val="center"/>
                  </w:tcPr>
                  <w:p w:rsidR="00786925" w:rsidRDefault="00786925" w:rsidP="00A1230F">
                    <w:pPr>
                      <w:jc w:val="center"/>
                    </w:pPr>
                    <w:r>
                      <w:rPr>
                        <w:rFonts w:hint="eastAsia"/>
                      </w:rPr>
                      <w:t>转销或核销</w:t>
                    </w:r>
                  </w:p>
                </w:tc>
              </w:sdtContent>
            </w:sdt>
            <w:tc>
              <w:tcPr>
                <w:tcW w:w="681" w:type="pct"/>
                <w:shd w:val="clear" w:color="auto" w:fill="FFFFFF"/>
                <w:vAlign w:val="center"/>
              </w:tcPr>
              <w:sdt>
                <w:sdtPr>
                  <w:rPr>
                    <w:rFonts w:hint="eastAsia"/>
                  </w:rPr>
                  <w:tag w:val="_PLD_da684cd2e7cd4d42baf40bc9d95a0ce8"/>
                  <w:id w:val="6414802"/>
                  <w:lock w:val="sdtLocked"/>
                </w:sdtPr>
                <w:sdtContent>
                  <w:p w:rsidR="00786925" w:rsidRDefault="00786925" w:rsidP="00A1230F">
                    <w:pPr>
                      <w:jc w:val="right"/>
                    </w:pPr>
                    <w:r>
                      <w:rPr>
                        <w:rFonts w:hint="eastAsia"/>
                      </w:rPr>
                      <w:t>其他变动</w:t>
                    </w:r>
                  </w:p>
                </w:sdtContent>
              </w:sdt>
            </w:tc>
            <w:tc>
              <w:tcPr>
                <w:tcW w:w="680" w:type="pct"/>
                <w:vMerge/>
                <w:shd w:val="clear" w:color="auto" w:fill="FFFFFF"/>
              </w:tcPr>
              <w:p w:rsidR="00786925" w:rsidRDefault="00786925" w:rsidP="00A1230F">
                <w:pPr>
                  <w:jc w:val="right"/>
                </w:pPr>
              </w:p>
            </w:tc>
          </w:tr>
          <w:sdt>
            <w:sdtPr>
              <w:alias w:val="其他应收款坏账准备明细"/>
              <w:tag w:val="_TUP_898ef92c5aee4c66a24cb0c6c9c83bec"/>
              <w:id w:val="6414803"/>
              <w:lock w:val="sdtLocked"/>
            </w:sdtPr>
            <w:sdtContent>
              <w:tr w:rsidR="00786925" w:rsidTr="00A1230F">
                <w:tc>
                  <w:tcPr>
                    <w:tcW w:w="853" w:type="pct"/>
                    <w:shd w:val="clear" w:color="auto" w:fill="auto"/>
                  </w:tcPr>
                  <w:p w:rsidR="00786925" w:rsidRDefault="00786925" w:rsidP="00A1230F">
                    <w:r>
                      <w:rPr>
                        <w:rFonts w:hint="eastAsia"/>
                      </w:rPr>
                      <w:t>其他应收款</w:t>
                    </w:r>
                  </w:p>
                </w:tc>
                <w:tc>
                  <w:tcPr>
                    <w:tcW w:w="683" w:type="pct"/>
                    <w:shd w:val="clear" w:color="auto" w:fill="auto"/>
                  </w:tcPr>
                  <w:p w:rsidR="00786925" w:rsidRDefault="00786925" w:rsidP="00A1230F">
                    <w:pPr>
                      <w:jc w:val="right"/>
                    </w:pPr>
                    <w:r>
                      <w:t>7,137,564.65</w:t>
                    </w:r>
                  </w:p>
                </w:tc>
                <w:tc>
                  <w:tcPr>
                    <w:tcW w:w="739" w:type="pct"/>
                    <w:shd w:val="clear" w:color="auto" w:fill="auto"/>
                  </w:tcPr>
                  <w:p w:rsidR="00786925" w:rsidRDefault="00786925" w:rsidP="00A1230F">
                    <w:pPr>
                      <w:jc w:val="right"/>
                    </w:pPr>
                    <w:r>
                      <w:t>-1,364,238.15</w:t>
                    </w:r>
                  </w:p>
                </w:tc>
                <w:tc>
                  <w:tcPr>
                    <w:tcW w:w="681" w:type="pct"/>
                    <w:shd w:val="clear" w:color="auto" w:fill="auto"/>
                  </w:tcPr>
                  <w:p w:rsidR="00786925" w:rsidRDefault="00786925" w:rsidP="00A1230F">
                    <w:pPr>
                      <w:jc w:val="right"/>
                    </w:pPr>
                  </w:p>
                </w:tc>
                <w:tc>
                  <w:tcPr>
                    <w:tcW w:w="683" w:type="pct"/>
                  </w:tcPr>
                  <w:p w:rsidR="00786925" w:rsidRDefault="00786925" w:rsidP="00A1230F">
                    <w:pPr>
                      <w:jc w:val="right"/>
                    </w:pPr>
                    <w:r>
                      <w:t>7,625.60</w:t>
                    </w:r>
                  </w:p>
                </w:tc>
                <w:tc>
                  <w:tcPr>
                    <w:tcW w:w="681" w:type="pct"/>
                  </w:tcPr>
                  <w:p w:rsidR="00786925" w:rsidRDefault="00786925" w:rsidP="00A1230F">
                    <w:pPr>
                      <w:jc w:val="right"/>
                    </w:pPr>
                  </w:p>
                </w:tc>
                <w:tc>
                  <w:tcPr>
                    <w:tcW w:w="680" w:type="pct"/>
                    <w:shd w:val="clear" w:color="auto" w:fill="auto"/>
                  </w:tcPr>
                  <w:p w:rsidR="00786925" w:rsidRDefault="00786925" w:rsidP="00A1230F">
                    <w:pPr>
                      <w:jc w:val="right"/>
                    </w:pPr>
                    <w:r>
                      <w:t>5,765,700.90</w:t>
                    </w:r>
                  </w:p>
                </w:tc>
              </w:tr>
            </w:sdtContent>
          </w:sdt>
          <w:sdt>
            <w:sdtPr>
              <w:alias w:val="其他应收款坏账准备明细"/>
              <w:tag w:val="_TUP_898ef92c5aee4c66a24cb0c6c9c83bec"/>
              <w:id w:val="6414804"/>
              <w:lock w:val="sdtLocked"/>
            </w:sdtPr>
            <w:sdtContent>
              <w:tr w:rsidR="00786925" w:rsidTr="00A1230F">
                <w:tc>
                  <w:tcPr>
                    <w:tcW w:w="853" w:type="pct"/>
                    <w:shd w:val="clear" w:color="auto" w:fill="auto"/>
                  </w:tcPr>
                  <w:p w:rsidR="00786925" w:rsidRDefault="00786925" w:rsidP="00A1230F"/>
                </w:tc>
                <w:tc>
                  <w:tcPr>
                    <w:tcW w:w="683" w:type="pct"/>
                    <w:shd w:val="clear" w:color="auto" w:fill="auto"/>
                  </w:tcPr>
                  <w:p w:rsidR="00786925" w:rsidRDefault="00786925" w:rsidP="00A1230F">
                    <w:pPr>
                      <w:jc w:val="right"/>
                    </w:pPr>
                  </w:p>
                </w:tc>
                <w:tc>
                  <w:tcPr>
                    <w:tcW w:w="739" w:type="pct"/>
                    <w:shd w:val="clear" w:color="auto" w:fill="auto"/>
                  </w:tcPr>
                  <w:p w:rsidR="00786925" w:rsidRDefault="00786925" w:rsidP="00A1230F">
                    <w:pPr>
                      <w:jc w:val="right"/>
                    </w:pPr>
                  </w:p>
                </w:tc>
                <w:tc>
                  <w:tcPr>
                    <w:tcW w:w="681" w:type="pct"/>
                    <w:shd w:val="clear" w:color="auto" w:fill="auto"/>
                  </w:tcPr>
                  <w:p w:rsidR="00786925" w:rsidRDefault="00786925" w:rsidP="00A1230F">
                    <w:pPr>
                      <w:jc w:val="right"/>
                    </w:pPr>
                  </w:p>
                </w:tc>
                <w:tc>
                  <w:tcPr>
                    <w:tcW w:w="683" w:type="pct"/>
                  </w:tcPr>
                  <w:p w:rsidR="00786925" w:rsidRDefault="00786925" w:rsidP="00A1230F">
                    <w:pPr>
                      <w:jc w:val="right"/>
                    </w:pPr>
                  </w:p>
                </w:tc>
                <w:tc>
                  <w:tcPr>
                    <w:tcW w:w="681" w:type="pct"/>
                  </w:tcPr>
                  <w:p w:rsidR="00786925" w:rsidRDefault="00786925" w:rsidP="00A1230F">
                    <w:pPr>
                      <w:jc w:val="right"/>
                    </w:pPr>
                  </w:p>
                </w:tc>
                <w:tc>
                  <w:tcPr>
                    <w:tcW w:w="680" w:type="pct"/>
                    <w:shd w:val="clear" w:color="auto" w:fill="auto"/>
                  </w:tcPr>
                  <w:p w:rsidR="00786925" w:rsidRDefault="00786925" w:rsidP="00A1230F">
                    <w:pPr>
                      <w:jc w:val="right"/>
                    </w:pPr>
                  </w:p>
                </w:tc>
              </w:tr>
            </w:sdtContent>
          </w:sdt>
          <w:tr w:rsidR="00786925" w:rsidTr="00A1230F">
            <w:sdt>
              <w:sdtPr>
                <w:tag w:val="_PLD_d4d6ba6e1c7b40ac88b36bf9df11b1dd"/>
                <w:id w:val="6414805"/>
                <w:lock w:val="sdtLocked"/>
              </w:sdtPr>
              <w:sdtContent>
                <w:tc>
                  <w:tcPr>
                    <w:tcW w:w="853" w:type="pct"/>
                    <w:shd w:val="clear" w:color="auto" w:fill="auto"/>
                  </w:tcPr>
                  <w:p w:rsidR="00786925" w:rsidRDefault="00786925" w:rsidP="00A1230F">
                    <w:pPr>
                      <w:jc w:val="center"/>
                    </w:pPr>
                    <w:r>
                      <w:rPr>
                        <w:rFonts w:hint="eastAsia"/>
                      </w:rPr>
                      <w:t>合计</w:t>
                    </w:r>
                  </w:p>
                </w:tc>
              </w:sdtContent>
            </w:sdt>
            <w:tc>
              <w:tcPr>
                <w:tcW w:w="683" w:type="pct"/>
                <w:shd w:val="clear" w:color="auto" w:fill="auto"/>
              </w:tcPr>
              <w:p w:rsidR="00786925" w:rsidRDefault="00786925" w:rsidP="00A1230F">
                <w:pPr>
                  <w:jc w:val="right"/>
                </w:pPr>
                <w:r>
                  <w:t>7,137,564.65</w:t>
                </w:r>
              </w:p>
            </w:tc>
            <w:tc>
              <w:tcPr>
                <w:tcW w:w="739" w:type="pct"/>
                <w:shd w:val="clear" w:color="auto" w:fill="auto"/>
              </w:tcPr>
              <w:p w:rsidR="00786925" w:rsidRDefault="00786925" w:rsidP="00A1230F">
                <w:pPr>
                  <w:jc w:val="right"/>
                </w:pPr>
                <w:r>
                  <w:t>-1,364,238.15</w:t>
                </w:r>
              </w:p>
            </w:tc>
            <w:tc>
              <w:tcPr>
                <w:tcW w:w="681" w:type="pct"/>
                <w:shd w:val="clear" w:color="auto" w:fill="auto"/>
              </w:tcPr>
              <w:p w:rsidR="00786925" w:rsidRDefault="00786925" w:rsidP="00A1230F">
                <w:pPr>
                  <w:jc w:val="right"/>
                </w:pPr>
              </w:p>
            </w:tc>
            <w:tc>
              <w:tcPr>
                <w:tcW w:w="683" w:type="pct"/>
              </w:tcPr>
              <w:p w:rsidR="00786925" w:rsidRDefault="00786925" w:rsidP="00A1230F">
                <w:pPr>
                  <w:jc w:val="right"/>
                </w:pPr>
                <w:r>
                  <w:t>7,625.60</w:t>
                </w:r>
              </w:p>
            </w:tc>
            <w:tc>
              <w:tcPr>
                <w:tcW w:w="681" w:type="pct"/>
              </w:tcPr>
              <w:p w:rsidR="00786925" w:rsidRDefault="00786925" w:rsidP="00A1230F">
                <w:pPr>
                  <w:jc w:val="right"/>
                </w:pPr>
              </w:p>
            </w:tc>
            <w:tc>
              <w:tcPr>
                <w:tcW w:w="680" w:type="pct"/>
                <w:shd w:val="clear" w:color="auto" w:fill="auto"/>
              </w:tcPr>
              <w:p w:rsidR="00786925" w:rsidRDefault="00786925" w:rsidP="00A1230F">
                <w:pPr>
                  <w:jc w:val="right"/>
                </w:pPr>
                <w:r>
                  <w:t>5,765,700.90</w:t>
                </w:r>
              </w:p>
            </w:tc>
          </w:tr>
          <w:bookmarkEnd w:id="180"/>
        </w:tbl>
        <w:p w:rsidR="00786925" w:rsidRDefault="00786925"/>
        <w:p w:rsidR="00E640B7" w:rsidRDefault="006B2B5D">
          <w:r>
            <w:rPr>
              <w:rFonts w:hint="eastAsia"/>
            </w:rPr>
            <w:t>其中本期坏账准备转回或收回金额重要的：</w:t>
          </w:r>
        </w:p>
        <w:sdt>
          <w:sdtPr>
            <w:alias w:val="是否适用：其中本期其他应收账款坏账准备收回或转回金额重要的[双击切换]"/>
            <w:tag w:val="_GBC_c99a80b9a36440d7b9ed3ce899868361"/>
            <w:id w:val="1839274772"/>
            <w:lock w:val="sdtLocked"/>
            <w:placeholder>
              <w:docPart w:val="GBC22222222222222222222222222222"/>
            </w:placeholder>
          </w:sdtPr>
          <w:sdtContent>
            <w:p w:rsidR="00E640B7" w:rsidRDefault="00507434" w:rsidP="00753ABD">
              <w:pPr>
                <w:rPr>
                  <w:highlight w:val="yellow"/>
                </w:rPr>
              </w:pPr>
              <w:r>
                <w:fldChar w:fldCharType="begin"/>
              </w:r>
              <w:r w:rsidR="00753ABD">
                <w:instrText xml:space="preserve">MACROBUTTON  SnrToggleCheckbox □适用 </w:instrText>
              </w:r>
              <w:r>
                <w:fldChar w:fldCharType="end"/>
              </w:r>
              <w:r>
                <w:fldChar w:fldCharType="begin"/>
              </w:r>
              <w:r w:rsidR="00753ABD">
                <w:instrText xml:space="preserve"> MACROBUTTON  SnrToggleCheckbox √不适用 </w:instrText>
              </w:r>
              <w:r>
                <w:fldChar w:fldCharType="end"/>
              </w:r>
            </w:p>
          </w:sdtContent>
        </w:sdt>
      </w:sdtContent>
    </w:sdt>
    <w:bookmarkEnd w:id="179"/>
    <w:p w:rsidR="00E640B7" w:rsidRDefault="00E640B7"/>
    <w:sdt>
      <w:sdtPr>
        <w:rPr>
          <w:rFonts w:asciiTheme="minorHAnsi" w:eastAsia="宋体" w:hAnsiTheme="minorHAnsi" w:cs="宋体" w:hint="eastAsia"/>
          <w:b w:val="0"/>
          <w:bCs w:val="0"/>
          <w:kern w:val="0"/>
          <w:szCs w:val="22"/>
        </w:rPr>
        <w:alias w:val="模块:本报告期实际核销的其他应收款情况"/>
        <w:tag w:val="_SEC_41a6e023af3e46b9a7c491c4e27287af"/>
        <w:id w:val="1653175795"/>
        <w:lock w:val="sdtLocked"/>
        <w:placeholder>
          <w:docPart w:val="GBC22222222222222222222222222222"/>
        </w:placeholder>
      </w:sdtPr>
      <w:sdtEndPr>
        <w:rPr>
          <w:rFonts w:ascii="Times New Roman" w:hAnsi="Times New Roman" w:cs="Times New Roman"/>
          <w:kern w:val="2"/>
          <w:szCs w:val="24"/>
        </w:rPr>
      </w:sdtEndPr>
      <w:sdtContent>
        <w:p w:rsidR="00E640B7" w:rsidRDefault="006B2B5D">
          <w:pPr>
            <w:pStyle w:val="4"/>
            <w:numPr>
              <w:ilvl w:val="3"/>
              <w:numId w:val="54"/>
            </w:numPr>
            <w:ind w:left="426" w:hanging="426"/>
          </w:pPr>
          <w:r>
            <w:rPr>
              <w:rFonts w:hint="eastAsia"/>
            </w:rPr>
            <w:t>本期实际核销的其他应收款情况</w:t>
          </w:r>
        </w:p>
        <w:sdt>
          <w:sdtPr>
            <w:alias w:val="是否适用：本期实际核销的其他应收款情况[双击切换]"/>
            <w:tag w:val="_GBC_2ce86125d6b94b148fa674141e6497b1"/>
            <w:id w:val="-1945365049"/>
            <w:lock w:val="sdtLocked"/>
            <w:placeholder>
              <w:docPart w:val="GBC22222222222222222222222222222"/>
            </w:placeholder>
          </w:sdtPr>
          <w:sdtContent>
            <w:p w:rsidR="00E640B7" w:rsidRDefault="00507434">
              <w:r>
                <w:fldChar w:fldCharType="begin"/>
              </w:r>
              <w:r w:rsidR="00753ABD">
                <w:instrText xml:space="preserve">MACROBUTTON  SnrToggleCheckbox √适用 </w:instrText>
              </w:r>
              <w:r>
                <w:fldChar w:fldCharType="end"/>
              </w:r>
              <w:r>
                <w:fldChar w:fldCharType="begin"/>
              </w:r>
              <w:r w:rsidR="00753ABD">
                <w:instrText xml:space="preserve"> MACROBUTTON  SnrToggleCheckbox □不适用 </w:instrText>
              </w:r>
              <w:r>
                <w:fldChar w:fldCharType="end"/>
              </w:r>
            </w:p>
          </w:sdtContent>
        </w:sdt>
        <w:p w:rsidR="00E640B7" w:rsidRDefault="006B2B5D">
          <w:pPr>
            <w:jc w:val="right"/>
            <w:rPr>
              <w:szCs w:val="21"/>
            </w:rPr>
          </w:pPr>
          <w:r>
            <w:rPr>
              <w:rFonts w:hint="eastAsia"/>
              <w:szCs w:val="21"/>
            </w:rPr>
            <w:t>单位：</w:t>
          </w:r>
          <w:sdt>
            <w:sdtPr>
              <w:rPr>
                <w:rFonts w:hint="eastAsia"/>
                <w:szCs w:val="21"/>
              </w:rPr>
              <w:alias w:val="单位：财务附注：本报告期实际核销的其他应收款项情况"/>
              <w:tag w:val="_GBC_b44e35ef641b42dbb8431fa4625a2457"/>
              <w:id w:val="12446856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本报告期实际核销的其他应收款项情况"/>
              <w:tag w:val="_GBC_5908d1cb324b4d60915517ea5537d0f4"/>
              <w:id w:val="20457113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4430"/>
            <w:gridCol w:w="4465"/>
          </w:tblGrid>
          <w:tr w:rsidR="00E640B7" w:rsidTr="00FA71EA">
            <w:trPr>
              <w:cantSplit/>
            </w:trPr>
            <w:bookmarkStart w:id="181" w:name="_Hlk69395540" w:displacedByCustomXml="next"/>
            <w:sdt>
              <w:sdtPr>
                <w:tag w:val="_PLD_37dfaf7051a145ae922646054d926a0e"/>
                <w:id w:val="-563183617"/>
                <w:lock w:val="sdtLocked"/>
              </w:sdtPr>
              <w:sdtContent>
                <w:tc>
                  <w:tcPr>
                    <w:tcW w:w="2490" w:type="pct"/>
                  </w:tcPr>
                  <w:p w:rsidR="00E640B7" w:rsidRDefault="006B2B5D">
                    <w:pPr>
                      <w:ind w:right="73"/>
                      <w:jc w:val="center"/>
                      <w:rPr>
                        <w:szCs w:val="21"/>
                      </w:rPr>
                    </w:pPr>
                    <w:r>
                      <w:rPr>
                        <w:rFonts w:hint="eastAsia"/>
                        <w:szCs w:val="21"/>
                      </w:rPr>
                      <w:t>项目</w:t>
                    </w:r>
                  </w:p>
                </w:tc>
              </w:sdtContent>
            </w:sdt>
            <w:sdt>
              <w:sdtPr>
                <w:tag w:val="_PLD_57b56183aec749d9a0e8479977704a0b"/>
                <w:id w:val="-1208719472"/>
                <w:lock w:val="sdtLocked"/>
              </w:sdtPr>
              <w:sdtContent>
                <w:tc>
                  <w:tcPr>
                    <w:tcW w:w="2510" w:type="pct"/>
                  </w:tcPr>
                  <w:p w:rsidR="00E640B7" w:rsidRDefault="006B2B5D">
                    <w:pPr>
                      <w:ind w:right="73"/>
                      <w:jc w:val="center"/>
                      <w:rPr>
                        <w:szCs w:val="21"/>
                      </w:rPr>
                    </w:pPr>
                    <w:r>
                      <w:rPr>
                        <w:rFonts w:hint="eastAsia"/>
                        <w:szCs w:val="21"/>
                      </w:rPr>
                      <w:t>核销金额</w:t>
                    </w:r>
                  </w:p>
                </w:tc>
              </w:sdtContent>
            </w:sdt>
          </w:tr>
          <w:tr w:rsidR="00E640B7" w:rsidTr="00FA71EA">
            <w:trPr>
              <w:cantSplit/>
            </w:trPr>
            <w:sdt>
              <w:sdtPr>
                <w:tag w:val="_PLD_df14342767154a19a45acd79974daeeb"/>
                <w:id w:val="1296791659"/>
                <w:lock w:val="sdtLocked"/>
              </w:sdtPr>
              <w:sdtContent>
                <w:tc>
                  <w:tcPr>
                    <w:tcW w:w="2490" w:type="pct"/>
                  </w:tcPr>
                  <w:p w:rsidR="00E640B7" w:rsidRDefault="006B2B5D">
                    <w:pPr>
                      <w:ind w:right="73"/>
                      <w:rPr>
                        <w:szCs w:val="21"/>
                      </w:rPr>
                    </w:pPr>
                    <w:r>
                      <w:rPr>
                        <w:rFonts w:hint="eastAsia"/>
                        <w:szCs w:val="21"/>
                      </w:rPr>
                      <w:t>实际核销的其他应收款</w:t>
                    </w:r>
                  </w:p>
                </w:tc>
              </w:sdtContent>
            </w:sdt>
            <w:tc>
              <w:tcPr>
                <w:tcW w:w="2510" w:type="pct"/>
              </w:tcPr>
              <w:p w:rsidR="00E640B7" w:rsidRDefault="00753ABD">
                <w:pPr>
                  <w:ind w:right="73"/>
                  <w:jc w:val="right"/>
                  <w:rPr>
                    <w:szCs w:val="21"/>
                  </w:rPr>
                </w:pPr>
                <w:r>
                  <w:rPr>
                    <w:szCs w:val="21"/>
                  </w:rPr>
                  <w:t>7,625.60</w:t>
                </w:r>
              </w:p>
            </w:tc>
          </w:tr>
          <w:bookmarkEnd w:id="181"/>
        </w:tbl>
        <w:p w:rsidR="00E640B7" w:rsidRDefault="00E640B7">
          <w:pPr>
            <w:rPr>
              <w:szCs w:val="21"/>
            </w:rPr>
          </w:pPr>
        </w:p>
        <w:p w:rsidR="00E640B7" w:rsidRDefault="006B2B5D">
          <w:pPr>
            <w:rPr>
              <w:szCs w:val="21"/>
            </w:rPr>
          </w:pPr>
          <w:r>
            <w:rPr>
              <w:rFonts w:hint="eastAsia"/>
              <w:szCs w:val="21"/>
            </w:rPr>
            <w:t>其中重要的其他应收款核销情况：</w:t>
          </w:r>
        </w:p>
        <w:sdt>
          <w:sdtPr>
            <w:rPr>
              <w:szCs w:val="21"/>
            </w:rPr>
            <w:alias w:val="是否适用：其中重要的其他应收款核销情况[双击切换]"/>
            <w:tag w:val="_GBC_6f3b8f9a05dc4f2082e4ad20a1930006"/>
            <w:id w:val="774599771"/>
            <w:lock w:val="sdtLocked"/>
            <w:placeholder>
              <w:docPart w:val="GBC22222222222222222222222222222"/>
            </w:placeholder>
          </w:sdtPr>
          <w:sdtContent>
            <w:p w:rsidR="00E640B7" w:rsidRDefault="00507434" w:rsidP="00753ABD">
              <w:pPr>
                <w:rPr>
                  <w:szCs w:val="21"/>
                </w:rPr>
              </w:pPr>
              <w:r>
                <w:rPr>
                  <w:szCs w:val="21"/>
                </w:rPr>
                <w:fldChar w:fldCharType="begin"/>
              </w:r>
              <w:r w:rsidR="00753ABD">
                <w:rPr>
                  <w:szCs w:val="21"/>
                </w:rPr>
                <w:instrText xml:space="preserve">MACROBUTTON  SnrToggleCheckbox □适用 </w:instrText>
              </w:r>
              <w:r>
                <w:rPr>
                  <w:szCs w:val="21"/>
                </w:rPr>
                <w:fldChar w:fldCharType="end"/>
              </w:r>
              <w:r>
                <w:rPr>
                  <w:szCs w:val="21"/>
                </w:rPr>
                <w:fldChar w:fldCharType="begin"/>
              </w:r>
              <w:r w:rsidR="00753ABD">
                <w:rPr>
                  <w:szCs w:val="21"/>
                </w:rPr>
                <w:instrText xml:space="preserve"> MACROBUTTON  SnrToggleCheckbox √不适用 </w:instrText>
              </w:r>
              <w:r>
                <w:rPr>
                  <w:szCs w:val="21"/>
                </w:rPr>
                <w:fldChar w:fldCharType="end"/>
              </w:r>
            </w:p>
          </w:sdtContent>
        </w:sdt>
        <w:p w:rsidR="00E640B7" w:rsidRDefault="006B2B5D">
          <w:pPr>
            <w:snapToGrid w:val="0"/>
            <w:spacing w:line="240" w:lineRule="atLeast"/>
            <w:rPr>
              <w:b/>
              <w:bCs/>
              <w:szCs w:val="21"/>
            </w:rPr>
          </w:pPr>
          <w:r>
            <w:rPr>
              <w:rFonts w:hint="eastAsia"/>
              <w:szCs w:val="21"/>
            </w:rPr>
            <w:t>其他应收款核销说明：</w:t>
          </w:r>
        </w:p>
        <w:sdt>
          <w:sdtPr>
            <w:rPr>
              <w:szCs w:val="21"/>
            </w:rPr>
            <w:alias w:val="是否适用：其他应收款冲销坏帐明细的说明[双击切换]"/>
            <w:tag w:val="_GBC_c894606830c4440ba090ef98078b372b"/>
            <w:id w:val="-631716002"/>
            <w:lock w:val="sdtLocked"/>
            <w:placeholder>
              <w:docPart w:val="GBC22222222222222222222222222222"/>
            </w:placeholder>
          </w:sdtPr>
          <w:sdtContent>
            <w:p w:rsidR="00E640B7" w:rsidRDefault="00507434" w:rsidP="00753ABD">
              <w:pPr>
                <w:snapToGrid w:val="0"/>
                <w:spacing w:line="240" w:lineRule="atLeast"/>
                <w:rPr>
                  <w:szCs w:val="21"/>
                </w:rPr>
              </w:pPr>
              <w:r>
                <w:rPr>
                  <w:szCs w:val="21"/>
                </w:rPr>
                <w:fldChar w:fldCharType="begin"/>
              </w:r>
              <w:r w:rsidR="00753ABD">
                <w:rPr>
                  <w:szCs w:val="21"/>
                </w:rPr>
                <w:instrText xml:space="preserve">MACROBUTTON  SnrToggleCheckbox □适用 </w:instrText>
              </w:r>
              <w:r>
                <w:rPr>
                  <w:szCs w:val="21"/>
                </w:rPr>
                <w:fldChar w:fldCharType="end"/>
              </w:r>
              <w:r>
                <w:rPr>
                  <w:szCs w:val="21"/>
                </w:rPr>
                <w:fldChar w:fldCharType="begin"/>
              </w:r>
              <w:r w:rsidR="00753ABD">
                <w:rPr>
                  <w:szCs w:val="21"/>
                </w:rPr>
                <w:instrText xml:space="preserve"> MACROBUTTON  SnrToggleCheckbox √不适用 </w:instrText>
              </w:r>
              <w:r>
                <w:rPr>
                  <w:szCs w:val="21"/>
                </w:rPr>
                <w:fldChar w:fldCharType="end"/>
              </w:r>
            </w:p>
          </w:sdtContent>
        </w:sdt>
        <w:p w:rsidR="00E640B7" w:rsidRDefault="00507434">
          <w:pPr>
            <w:snapToGrid w:val="0"/>
            <w:spacing w:line="240" w:lineRule="atLeast"/>
            <w:rPr>
              <w:szCs w:val="21"/>
            </w:rPr>
          </w:pPr>
        </w:p>
      </w:sdtContent>
    </w:sdt>
    <w:sdt>
      <w:sdtPr>
        <w:rPr>
          <w:rFonts w:ascii="宋体" w:eastAsia="宋体" w:hAnsi="宋体" w:cs="宋体" w:hint="eastAsia"/>
          <w:b w:val="0"/>
          <w:bCs w:val="0"/>
          <w:kern w:val="0"/>
          <w:szCs w:val="24"/>
        </w:rPr>
        <w:alias w:val="模块:按欠款方归集的期末余额其中前五名的其他应收款单位情况"/>
        <w:tag w:val="_SEC_5bc3cdcc54c14afd8dfbd379ebf214df"/>
        <w:id w:val="538477021"/>
        <w:lock w:val="sdtLocked"/>
        <w:placeholder>
          <w:docPart w:val="GBC22222222222222222222222222222"/>
        </w:placeholder>
      </w:sdtPr>
      <w:sdtEndPr>
        <w:rPr>
          <w:rFonts w:hint="default"/>
        </w:rPr>
      </w:sdtEndPr>
      <w:sdtContent>
        <w:p w:rsidR="00E640B7" w:rsidRDefault="006B2B5D">
          <w:pPr>
            <w:pStyle w:val="4"/>
            <w:numPr>
              <w:ilvl w:val="3"/>
              <w:numId w:val="54"/>
            </w:numPr>
            <w:ind w:left="426" w:hanging="426"/>
          </w:pPr>
          <w:r>
            <w:rPr>
              <w:rFonts w:hint="eastAsia"/>
            </w:rPr>
            <w:t>按欠款方归集的期末余额前五名的其他应收款情况</w:t>
          </w:r>
        </w:p>
        <w:sdt>
          <w:sdtPr>
            <w:alias w:val="是否适用：按欠款方归集的期末余额前五名的其他应收款情况[双击切换]"/>
            <w:tag w:val="_GBC_0b74443f29a947149aa61439ac83ec9a"/>
            <w:id w:val="1354923614"/>
            <w:lock w:val="sdtLocked"/>
            <w:placeholder>
              <w:docPart w:val="GBC22222222222222222222222222222"/>
            </w:placeholder>
          </w:sdtPr>
          <w:sdtContent>
            <w:p w:rsidR="00E640B7" w:rsidRDefault="00507434">
              <w:r>
                <w:fldChar w:fldCharType="begin"/>
              </w:r>
              <w:r w:rsidR="00753ABD">
                <w:instrText xml:space="preserve">MACROBUTTON  SnrToggleCheckbox √适用 </w:instrText>
              </w:r>
              <w:r>
                <w:fldChar w:fldCharType="end"/>
              </w:r>
              <w:r>
                <w:fldChar w:fldCharType="begin"/>
              </w:r>
              <w:r w:rsidR="00753ABD">
                <w:instrText xml:space="preserve"> MACROBUTTON  SnrToggleCheckbox □不适用 </w:instrText>
              </w:r>
              <w:r>
                <w:fldChar w:fldCharType="end"/>
              </w:r>
            </w:p>
          </w:sdtContent>
        </w:sdt>
        <w:p w:rsidR="00E640B7" w:rsidRDefault="006B2B5D">
          <w:pPr>
            <w:jc w:val="right"/>
          </w:pPr>
          <w:r>
            <w:rPr>
              <w:rFonts w:hint="eastAsia"/>
            </w:rPr>
            <w:t>单位：</w:t>
          </w:r>
          <w:sdt>
            <w:sdtPr>
              <w:rPr>
                <w:rFonts w:hint="eastAsia"/>
              </w:rPr>
              <w:alias w:val="单位财务附注：其他应收账款前五名欠款情况"/>
              <w:tag w:val="_GBC_06f7a71e039445228d80a5741df4c4f7"/>
              <w:id w:val="129286191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其他应收账款前五名欠款情况"/>
              <w:tag w:val="_GBC_54cf5f95e62e4f5f8ccb31731efadf32"/>
              <w:id w:val="17334191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4"/>
            <w:gridCol w:w="1298"/>
            <w:gridCol w:w="1654"/>
            <w:gridCol w:w="1273"/>
            <w:gridCol w:w="1714"/>
            <w:gridCol w:w="1626"/>
          </w:tblGrid>
          <w:tr w:rsidR="00753ABD" w:rsidTr="00C65009">
            <w:trPr>
              <w:cantSplit/>
            </w:trPr>
            <w:bookmarkStart w:id="182" w:name="_Hlk69396459" w:displacedByCustomXml="next"/>
            <w:sdt>
              <w:sdtPr>
                <w:tag w:val="_PLD_f30fc2dc8886472699c892f0395ab05e"/>
                <w:id w:val="18845573"/>
                <w:lock w:val="sdtLocked"/>
              </w:sdtPr>
              <w:sdtContent>
                <w:tc>
                  <w:tcPr>
                    <w:tcW w:w="865" w:type="pct"/>
                    <w:vAlign w:val="center"/>
                  </w:tcPr>
                  <w:p w:rsidR="00753ABD" w:rsidRDefault="00753ABD" w:rsidP="00C65009">
                    <w:pPr>
                      <w:ind w:right="105"/>
                      <w:jc w:val="center"/>
                      <w:rPr>
                        <w:szCs w:val="21"/>
                      </w:rPr>
                    </w:pPr>
                    <w:r>
                      <w:rPr>
                        <w:rFonts w:hint="eastAsia"/>
                        <w:szCs w:val="21"/>
                      </w:rPr>
                      <w:t>单位名称</w:t>
                    </w:r>
                  </w:p>
                </w:tc>
              </w:sdtContent>
            </w:sdt>
            <w:sdt>
              <w:sdtPr>
                <w:tag w:val="_PLD_44129b8132114de2a4d33c4acb8af98f"/>
                <w:id w:val="18845574"/>
                <w:lock w:val="sdtLocked"/>
              </w:sdtPr>
              <w:sdtContent>
                <w:tc>
                  <w:tcPr>
                    <w:tcW w:w="762" w:type="pct"/>
                    <w:vAlign w:val="center"/>
                  </w:tcPr>
                  <w:p w:rsidR="00753ABD" w:rsidRDefault="00753ABD" w:rsidP="00C65009">
                    <w:pPr>
                      <w:ind w:right="73"/>
                      <w:jc w:val="center"/>
                      <w:rPr>
                        <w:szCs w:val="21"/>
                      </w:rPr>
                    </w:pPr>
                    <w:r>
                      <w:rPr>
                        <w:rFonts w:hint="eastAsia"/>
                        <w:szCs w:val="21"/>
                      </w:rPr>
                      <w:t>款项的性质</w:t>
                    </w:r>
                  </w:p>
                </w:tc>
              </w:sdtContent>
            </w:sdt>
            <w:sdt>
              <w:sdtPr>
                <w:tag w:val="_PLD_1bc905abb4bf4c679b9fbe0a7587d651"/>
                <w:id w:val="18845575"/>
                <w:lock w:val="sdtLocked"/>
              </w:sdtPr>
              <w:sdtContent>
                <w:tc>
                  <w:tcPr>
                    <w:tcW w:w="690" w:type="pct"/>
                    <w:vAlign w:val="center"/>
                  </w:tcPr>
                  <w:p w:rsidR="00753ABD" w:rsidRDefault="00753ABD" w:rsidP="00C65009">
                    <w:pPr>
                      <w:ind w:right="73"/>
                      <w:jc w:val="center"/>
                      <w:rPr>
                        <w:szCs w:val="21"/>
                      </w:rPr>
                    </w:pPr>
                    <w:r>
                      <w:rPr>
                        <w:rFonts w:hint="eastAsia"/>
                        <w:szCs w:val="21"/>
                      </w:rPr>
                      <w:t>期末余额</w:t>
                    </w:r>
                  </w:p>
                </w:tc>
              </w:sdtContent>
            </w:sdt>
            <w:sdt>
              <w:sdtPr>
                <w:tag w:val="_PLD_d9231de346f74815b1bc7c82527b1ef5"/>
                <w:id w:val="18845576"/>
                <w:lock w:val="sdtLocked"/>
              </w:sdtPr>
              <w:sdtContent>
                <w:tc>
                  <w:tcPr>
                    <w:tcW w:w="748" w:type="pct"/>
                    <w:vAlign w:val="center"/>
                  </w:tcPr>
                  <w:p w:rsidR="00753ABD" w:rsidRDefault="00753ABD" w:rsidP="00C65009">
                    <w:pPr>
                      <w:ind w:right="73"/>
                      <w:jc w:val="center"/>
                      <w:rPr>
                        <w:szCs w:val="21"/>
                      </w:rPr>
                    </w:pPr>
                    <w:r>
                      <w:rPr>
                        <w:rFonts w:hint="eastAsia"/>
                        <w:szCs w:val="21"/>
                      </w:rPr>
                      <w:t>账龄</w:t>
                    </w:r>
                  </w:p>
                </w:tc>
              </w:sdtContent>
            </w:sdt>
            <w:sdt>
              <w:sdtPr>
                <w:tag w:val="_PLD_055b75c0a3cf450e995ac7e13fdc0c08"/>
                <w:id w:val="18845577"/>
                <w:lock w:val="sdtLocked"/>
              </w:sdtPr>
              <w:sdtContent>
                <w:tc>
                  <w:tcPr>
                    <w:tcW w:w="992" w:type="pct"/>
                    <w:vAlign w:val="center"/>
                  </w:tcPr>
                  <w:p w:rsidR="00753ABD" w:rsidRDefault="00753ABD" w:rsidP="00C65009">
                    <w:pPr>
                      <w:jc w:val="center"/>
                      <w:rPr>
                        <w:szCs w:val="21"/>
                      </w:rPr>
                    </w:pPr>
                    <w:r>
                      <w:rPr>
                        <w:rFonts w:hint="eastAsia"/>
                        <w:szCs w:val="21"/>
                      </w:rPr>
                      <w:t>占其他应收款期末余额合计数的比例(</w:t>
                    </w:r>
                    <w:r>
                      <w:rPr>
                        <w:szCs w:val="21"/>
                      </w:rPr>
                      <w:t>%)</w:t>
                    </w:r>
                  </w:p>
                </w:tc>
              </w:sdtContent>
            </w:sdt>
            <w:sdt>
              <w:sdtPr>
                <w:tag w:val="_PLD_a7951a260c094fc8b8b64f2d1e6a933e"/>
                <w:id w:val="18845578"/>
                <w:lock w:val="sdtLocked"/>
              </w:sdtPr>
              <w:sdtContent>
                <w:tc>
                  <w:tcPr>
                    <w:tcW w:w="943" w:type="pct"/>
                    <w:vAlign w:val="center"/>
                  </w:tcPr>
                  <w:p w:rsidR="00753ABD" w:rsidRDefault="00753ABD" w:rsidP="00C65009">
                    <w:pPr>
                      <w:jc w:val="center"/>
                      <w:rPr>
                        <w:szCs w:val="21"/>
                      </w:rPr>
                    </w:pPr>
                    <w:r>
                      <w:rPr>
                        <w:rFonts w:hint="eastAsia"/>
                        <w:szCs w:val="21"/>
                      </w:rPr>
                      <w:t>坏账准备</w:t>
                    </w:r>
                  </w:p>
                  <w:p w:rsidR="00753ABD" w:rsidRDefault="00753ABD" w:rsidP="00C65009">
                    <w:pPr>
                      <w:jc w:val="center"/>
                      <w:rPr>
                        <w:szCs w:val="21"/>
                      </w:rPr>
                    </w:pPr>
                    <w:r>
                      <w:rPr>
                        <w:rFonts w:hint="eastAsia"/>
                        <w:szCs w:val="21"/>
                      </w:rPr>
                      <w:t>期末余额</w:t>
                    </w:r>
                  </w:p>
                </w:tc>
              </w:sdtContent>
            </w:sdt>
          </w:tr>
          <w:sdt>
            <w:sdtPr>
              <w:rPr>
                <w:rFonts w:hint="eastAsia"/>
                <w:szCs w:val="21"/>
              </w:rPr>
              <w:alias w:val="其他应收款欠款户"/>
              <w:tag w:val="_TUP_c8d734adc8624e66860d3c0f01d5cb6b"/>
              <w:id w:val="18845579"/>
              <w:lock w:val="sdtLocked"/>
            </w:sdtPr>
            <w:sdtEndPr>
              <w:rPr>
                <w:rFonts w:hint="default"/>
              </w:rPr>
            </w:sdtEndPr>
            <w:sdtContent>
              <w:tr w:rsidR="00753ABD" w:rsidTr="00C65009">
                <w:trPr>
                  <w:cantSplit/>
                </w:trPr>
                <w:tc>
                  <w:tcPr>
                    <w:tcW w:w="865" w:type="pct"/>
                  </w:tcPr>
                  <w:p w:rsidR="00753ABD" w:rsidRDefault="00753ABD" w:rsidP="00C65009">
                    <w:pPr>
                      <w:ind w:right="105"/>
                      <w:rPr>
                        <w:szCs w:val="21"/>
                      </w:rPr>
                    </w:pPr>
                    <w:r>
                      <w:t>河南中烟工业有限责任公司</w:t>
                    </w:r>
                  </w:p>
                </w:tc>
                <w:tc>
                  <w:tcPr>
                    <w:tcW w:w="762" w:type="pct"/>
                  </w:tcPr>
                  <w:p w:rsidR="00753ABD" w:rsidRDefault="00753ABD" w:rsidP="00C65009">
                    <w:pPr>
                      <w:ind w:right="73"/>
                      <w:rPr>
                        <w:szCs w:val="21"/>
                      </w:rPr>
                    </w:pPr>
                    <w:r>
                      <w:t>投标保证金</w:t>
                    </w:r>
                  </w:p>
                </w:tc>
                <w:tc>
                  <w:tcPr>
                    <w:tcW w:w="690" w:type="pct"/>
                  </w:tcPr>
                  <w:p w:rsidR="00753ABD" w:rsidRDefault="00753ABD" w:rsidP="00C65009">
                    <w:pPr>
                      <w:ind w:right="73"/>
                      <w:jc w:val="right"/>
                      <w:rPr>
                        <w:szCs w:val="21"/>
                      </w:rPr>
                    </w:pPr>
                    <w:r>
                      <w:t>5,542,100.00</w:t>
                    </w:r>
                  </w:p>
                </w:tc>
                <w:tc>
                  <w:tcPr>
                    <w:tcW w:w="748" w:type="pct"/>
                  </w:tcPr>
                  <w:p w:rsidR="00753ABD" w:rsidRDefault="00753ABD" w:rsidP="00C65009">
                    <w:pPr>
                      <w:ind w:right="73"/>
                      <w:rPr>
                        <w:szCs w:val="21"/>
                      </w:rPr>
                    </w:pPr>
                    <w:r>
                      <w:t>1至3年以上</w:t>
                    </w:r>
                  </w:p>
                </w:tc>
                <w:tc>
                  <w:tcPr>
                    <w:tcW w:w="992" w:type="pct"/>
                  </w:tcPr>
                  <w:p w:rsidR="00753ABD" w:rsidRDefault="00753ABD" w:rsidP="00C65009">
                    <w:pPr>
                      <w:jc w:val="right"/>
                      <w:rPr>
                        <w:szCs w:val="21"/>
                      </w:rPr>
                    </w:pPr>
                    <w:r>
                      <w:t>16.66</w:t>
                    </w:r>
                  </w:p>
                </w:tc>
                <w:tc>
                  <w:tcPr>
                    <w:tcW w:w="943" w:type="pct"/>
                  </w:tcPr>
                  <w:p w:rsidR="00753ABD" w:rsidRDefault="00753ABD" w:rsidP="00C65009">
                    <w:pPr>
                      <w:jc w:val="right"/>
                      <w:rPr>
                        <w:szCs w:val="21"/>
                      </w:rPr>
                    </w:pPr>
                    <w:r>
                      <w:t>675,905.00</w:t>
                    </w:r>
                  </w:p>
                </w:tc>
              </w:tr>
            </w:sdtContent>
          </w:sdt>
          <w:sdt>
            <w:sdtPr>
              <w:rPr>
                <w:rFonts w:hint="eastAsia"/>
                <w:szCs w:val="21"/>
              </w:rPr>
              <w:alias w:val="其他应收款欠款户"/>
              <w:tag w:val="_TUP_c8d734adc8624e66860d3c0f01d5cb6b"/>
              <w:id w:val="18845580"/>
              <w:lock w:val="sdtLocked"/>
            </w:sdtPr>
            <w:sdtEndPr>
              <w:rPr>
                <w:rFonts w:hint="default"/>
              </w:rPr>
            </w:sdtEndPr>
            <w:sdtContent>
              <w:tr w:rsidR="00753ABD" w:rsidTr="00C65009">
                <w:trPr>
                  <w:cantSplit/>
                </w:trPr>
                <w:tc>
                  <w:tcPr>
                    <w:tcW w:w="865" w:type="pct"/>
                  </w:tcPr>
                  <w:p w:rsidR="00753ABD" w:rsidRDefault="00753ABD" w:rsidP="00C65009">
                    <w:pPr>
                      <w:ind w:right="105"/>
                      <w:rPr>
                        <w:szCs w:val="21"/>
                      </w:rPr>
                    </w:pPr>
                    <w:r>
                      <w:t>牡丹江市劳动保险监察局</w:t>
                    </w:r>
                  </w:p>
                </w:tc>
                <w:tc>
                  <w:tcPr>
                    <w:tcW w:w="762" w:type="pct"/>
                  </w:tcPr>
                  <w:p w:rsidR="00753ABD" w:rsidRDefault="00753ABD" w:rsidP="00C65009">
                    <w:pPr>
                      <w:ind w:right="73"/>
                      <w:rPr>
                        <w:szCs w:val="21"/>
                      </w:rPr>
                    </w:pPr>
                    <w:r>
                      <w:t>农民工保障金</w:t>
                    </w:r>
                  </w:p>
                </w:tc>
                <w:tc>
                  <w:tcPr>
                    <w:tcW w:w="690" w:type="pct"/>
                  </w:tcPr>
                  <w:p w:rsidR="00753ABD" w:rsidRDefault="00753ABD" w:rsidP="00C65009">
                    <w:pPr>
                      <w:ind w:right="73"/>
                      <w:jc w:val="right"/>
                      <w:rPr>
                        <w:szCs w:val="21"/>
                      </w:rPr>
                    </w:pPr>
                    <w:r>
                      <w:t>2,275,544.00</w:t>
                    </w:r>
                  </w:p>
                </w:tc>
                <w:tc>
                  <w:tcPr>
                    <w:tcW w:w="748" w:type="pct"/>
                  </w:tcPr>
                  <w:p w:rsidR="00753ABD" w:rsidRDefault="00753ABD" w:rsidP="00C65009">
                    <w:pPr>
                      <w:ind w:right="73"/>
                      <w:rPr>
                        <w:szCs w:val="21"/>
                      </w:rPr>
                    </w:pPr>
                    <w:r>
                      <w:t>1-2年</w:t>
                    </w:r>
                  </w:p>
                </w:tc>
                <w:tc>
                  <w:tcPr>
                    <w:tcW w:w="992" w:type="pct"/>
                  </w:tcPr>
                  <w:p w:rsidR="00753ABD" w:rsidRDefault="00753ABD" w:rsidP="00C65009">
                    <w:pPr>
                      <w:jc w:val="right"/>
                      <w:rPr>
                        <w:szCs w:val="21"/>
                      </w:rPr>
                    </w:pPr>
                    <w:r>
                      <w:t>6.84</w:t>
                    </w:r>
                  </w:p>
                </w:tc>
                <w:tc>
                  <w:tcPr>
                    <w:tcW w:w="943" w:type="pct"/>
                  </w:tcPr>
                  <w:p w:rsidR="00753ABD" w:rsidRDefault="00753ABD" w:rsidP="00C65009">
                    <w:pPr>
                      <w:jc w:val="right"/>
                      <w:rPr>
                        <w:szCs w:val="21"/>
                      </w:rPr>
                    </w:pPr>
                    <w:r>
                      <w:t>227,554.40</w:t>
                    </w:r>
                  </w:p>
                </w:tc>
              </w:tr>
            </w:sdtContent>
          </w:sdt>
          <w:sdt>
            <w:sdtPr>
              <w:rPr>
                <w:rFonts w:hint="eastAsia"/>
                <w:szCs w:val="21"/>
              </w:rPr>
              <w:alias w:val="其他应收款欠款户"/>
              <w:tag w:val="_TUP_c8d734adc8624e66860d3c0f01d5cb6b"/>
              <w:id w:val="18845581"/>
              <w:lock w:val="sdtLocked"/>
            </w:sdtPr>
            <w:sdtEndPr>
              <w:rPr>
                <w:rFonts w:hint="default"/>
              </w:rPr>
            </w:sdtEndPr>
            <w:sdtContent>
              <w:tr w:rsidR="00753ABD" w:rsidTr="00C65009">
                <w:trPr>
                  <w:cantSplit/>
                </w:trPr>
                <w:tc>
                  <w:tcPr>
                    <w:tcW w:w="865" w:type="pct"/>
                  </w:tcPr>
                  <w:p w:rsidR="00753ABD" w:rsidRDefault="00753ABD" w:rsidP="00C65009">
                    <w:pPr>
                      <w:ind w:right="105"/>
                      <w:rPr>
                        <w:szCs w:val="21"/>
                      </w:rPr>
                    </w:pPr>
                    <w:r>
                      <w:t>江苏中烟工业有限责任公司</w:t>
                    </w:r>
                  </w:p>
                </w:tc>
                <w:tc>
                  <w:tcPr>
                    <w:tcW w:w="762" w:type="pct"/>
                  </w:tcPr>
                  <w:p w:rsidR="00753ABD" w:rsidRDefault="00753ABD" w:rsidP="00C65009">
                    <w:pPr>
                      <w:ind w:right="73"/>
                      <w:rPr>
                        <w:szCs w:val="21"/>
                      </w:rPr>
                    </w:pPr>
                    <w:r>
                      <w:t>投标保证金</w:t>
                    </w:r>
                  </w:p>
                </w:tc>
                <w:tc>
                  <w:tcPr>
                    <w:tcW w:w="690" w:type="pct"/>
                  </w:tcPr>
                  <w:p w:rsidR="00753ABD" w:rsidRDefault="00753ABD" w:rsidP="00C65009">
                    <w:pPr>
                      <w:ind w:right="73"/>
                      <w:jc w:val="right"/>
                      <w:rPr>
                        <w:szCs w:val="21"/>
                      </w:rPr>
                    </w:pPr>
                    <w:r>
                      <w:t>1,400,000.00</w:t>
                    </w:r>
                  </w:p>
                </w:tc>
                <w:tc>
                  <w:tcPr>
                    <w:tcW w:w="748" w:type="pct"/>
                  </w:tcPr>
                  <w:p w:rsidR="00753ABD" w:rsidRDefault="00753ABD" w:rsidP="00C65009">
                    <w:pPr>
                      <w:ind w:right="73"/>
                      <w:rPr>
                        <w:szCs w:val="21"/>
                      </w:rPr>
                    </w:pPr>
                    <w:r>
                      <w:t>1年以内、3年以上</w:t>
                    </w:r>
                  </w:p>
                </w:tc>
                <w:tc>
                  <w:tcPr>
                    <w:tcW w:w="992" w:type="pct"/>
                  </w:tcPr>
                  <w:p w:rsidR="00753ABD" w:rsidRDefault="00753ABD" w:rsidP="00C65009">
                    <w:pPr>
                      <w:jc w:val="right"/>
                      <w:rPr>
                        <w:szCs w:val="21"/>
                      </w:rPr>
                    </w:pPr>
                    <w:r>
                      <w:t>4.21</w:t>
                    </w:r>
                  </w:p>
                </w:tc>
                <w:tc>
                  <w:tcPr>
                    <w:tcW w:w="943" w:type="pct"/>
                  </w:tcPr>
                  <w:p w:rsidR="00753ABD" w:rsidRDefault="00753ABD" w:rsidP="00C65009">
                    <w:pPr>
                      <w:jc w:val="right"/>
                      <w:rPr>
                        <w:szCs w:val="21"/>
                      </w:rPr>
                    </w:pPr>
                    <w:r>
                      <w:t>385,000.00</w:t>
                    </w:r>
                  </w:p>
                </w:tc>
              </w:tr>
            </w:sdtContent>
          </w:sdt>
          <w:sdt>
            <w:sdtPr>
              <w:rPr>
                <w:rFonts w:hint="eastAsia"/>
                <w:szCs w:val="21"/>
              </w:rPr>
              <w:alias w:val="其他应收款欠款户"/>
              <w:tag w:val="_TUP_c8d734adc8624e66860d3c0f01d5cb6b"/>
              <w:id w:val="18845582"/>
              <w:lock w:val="sdtLocked"/>
            </w:sdtPr>
            <w:sdtEndPr>
              <w:rPr>
                <w:rFonts w:hint="default"/>
              </w:rPr>
            </w:sdtEndPr>
            <w:sdtContent>
              <w:tr w:rsidR="00753ABD" w:rsidTr="00C65009">
                <w:trPr>
                  <w:cantSplit/>
                </w:trPr>
                <w:tc>
                  <w:tcPr>
                    <w:tcW w:w="865" w:type="pct"/>
                  </w:tcPr>
                  <w:p w:rsidR="00753ABD" w:rsidRDefault="00753ABD" w:rsidP="00C65009">
                    <w:pPr>
                      <w:ind w:right="105"/>
                      <w:rPr>
                        <w:szCs w:val="21"/>
                      </w:rPr>
                    </w:pPr>
                    <w:r>
                      <w:t>陕西好猫卷烟材料有限责任公司</w:t>
                    </w:r>
                  </w:p>
                </w:tc>
                <w:tc>
                  <w:tcPr>
                    <w:tcW w:w="762" w:type="pct"/>
                  </w:tcPr>
                  <w:p w:rsidR="00753ABD" w:rsidRDefault="00753ABD" w:rsidP="00C65009">
                    <w:pPr>
                      <w:ind w:right="73"/>
                      <w:rPr>
                        <w:szCs w:val="21"/>
                      </w:rPr>
                    </w:pPr>
                    <w:r>
                      <w:t>投标保证金</w:t>
                    </w:r>
                  </w:p>
                </w:tc>
                <w:tc>
                  <w:tcPr>
                    <w:tcW w:w="690" w:type="pct"/>
                  </w:tcPr>
                  <w:p w:rsidR="00753ABD" w:rsidRDefault="00753ABD" w:rsidP="00C65009">
                    <w:pPr>
                      <w:ind w:right="73"/>
                      <w:jc w:val="right"/>
                      <w:rPr>
                        <w:szCs w:val="21"/>
                      </w:rPr>
                    </w:pPr>
                    <w:r>
                      <w:t>822,211.00</w:t>
                    </w:r>
                  </w:p>
                </w:tc>
                <w:tc>
                  <w:tcPr>
                    <w:tcW w:w="748" w:type="pct"/>
                  </w:tcPr>
                  <w:p w:rsidR="00753ABD" w:rsidRDefault="00753ABD" w:rsidP="00C65009">
                    <w:pPr>
                      <w:ind w:right="73"/>
                      <w:rPr>
                        <w:szCs w:val="21"/>
                      </w:rPr>
                    </w:pPr>
                    <w:r>
                      <w:t>1-3年</w:t>
                    </w:r>
                  </w:p>
                </w:tc>
                <w:tc>
                  <w:tcPr>
                    <w:tcW w:w="992" w:type="pct"/>
                  </w:tcPr>
                  <w:p w:rsidR="00753ABD" w:rsidRDefault="00753ABD" w:rsidP="00C65009">
                    <w:pPr>
                      <w:jc w:val="right"/>
                      <w:rPr>
                        <w:szCs w:val="21"/>
                      </w:rPr>
                    </w:pPr>
                    <w:r>
                      <w:t>2.47</w:t>
                    </w:r>
                  </w:p>
                </w:tc>
                <w:tc>
                  <w:tcPr>
                    <w:tcW w:w="943" w:type="pct"/>
                  </w:tcPr>
                  <w:p w:rsidR="00753ABD" w:rsidRDefault="00753ABD" w:rsidP="00C65009">
                    <w:pPr>
                      <w:jc w:val="right"/>
                      <w:rPr>
                        <w:szCs w:val="21"/>
                      </w:rPr>
                    </w:pPr>
                    <w:r>
                      <w:t>41,110.55</w:t>
                    </w:r>
                  </w:p>
                </w:tc>
              </w:tr>
            </w:sdtContent>
          </w:sdt>
          <w:sdt>
            <w:sdtPr>
              <w:rPr>
                <w:rFonts w:hint="eastAsia"/>
                <w:szCs w:val="21"/>
              </w:rPr>
              <w:alias w:val="其他应收款欠款户"/>
              <w:tag w:val="_TUP_c8d734adc8624e66860d3c0f01d5cb6b"/>
              <w:id w:val="18845583"/>
              <w:lock w:val="sdtLocked"/>
            </w:sdtPr>
            <w:sdtEndPr>
              <w:rPr>
                <w:rFonts w:hint="default"/>
              </w:rPr>
            </w:sdtEndPr>
            <w:sdtContent>
              <w:tr w:rsidR="00753ABD" w:rsidTr="00C65009">
                <w:trPr>
                  <w:cantSplit/>
                </w:trPr>
                <w:tc>
                  <w:tcPr>
                    <w:tcW w:w="865" w:type="pct"/>
                  </w:tcPr>
                  <w:p w:rsidR="00753ABD" w:rsidRDefault="00753ABD" w:rsidP="00C65009">
                    <w:pPr>
                      <w:ind w:right="105"/>
                      <w:rPr>
                        <w:szCs w:val="21"/>
                      </w:rPr>
                    </w:pPr>
                    <w:r>
                      <w:t>四川中烟工业有限公司</w:t>
                    </w:r>
                  </w:p>
                </w:tc>
                <w:tc>
                  <w:tcPr>
                    <w:tcW w:w="762" w:type="pct"/>
                  </w:tcPr>
                  <w:p w:rsidR="00753ABD" w:rsidRDefault="00753ABD" w:rsidP="00C65009">
                    <w:pPr>
                      <w:ind w:right="73"/>
                      <w:rPr>
                        <w:szCs w:val="21"/>
                      </w:rPr>
                    </w:pPr>
                    <w:r>
                      <w:t>投标保证金</w:t>
                    </w:r>
                  </w:p>
                </w:tc>
                <w:tc>
                  <w:tcPr>
                    <w:tcW w:w="690" w:type="pct"/>
                  </w:tcPr>
                  <w:p w:rsidR="00753ABD" w:rsidRDefault="00753ABD" w:rsidP="00C65009">
                    <w:pPr>
                      <w:ind w:right="73"/>
                      <w:jc w:val="right"/>
                      <w:rPr>
                        <w:szCs w:val="21"/>
                      </w:rPr>
                    </w:pPr>
                    <w:r>
                      <w:t>760,000.00</w:t>
                    </w:r>
                  </w:p>
                </w:tc>
                <w:tc>
                  <w:tcPr>
                    <w:tcW w:w="748" w:type="pct"/>
                  </w:tcPr>
                  <w:p w:rsidR="00753ABD" w:rsidRDefault="00753ABD" w:rsidP="00C65009">
                    <w:pPr>
                      <w:ind w:right="73"/>
                      <w:rPr>
                        <w:szCs w:val="21"/>
                      </w:rPr>
                    </w:pPr>
                    <w:r>
                      <w:t>1-3年</w:t>
                    </w:r>
                  </w:p>
                </w:tc>
                <w:tc>
                  <w:tcPr>
                    <w:tcW w:w="992" w:type="pct"/>
                  </w:tcPr>
                  <w:p w:rsidR="00753ABD" w:rsidRDefault="00753ABD" w:rsidP="00C65009">
                    <w:pPr>
                      <w:jc w:val="right"/>
                      <w:rPr>
                        <w:szCs w:val="21"/>
                      </w:rPr>
                    </w:pPr>
                    <w:r>
                      <w:t>2.28</w:t>
                    </w:r>
                  </w:p>
                </w:tc>
                <w:tc>
                  <w:tcPr>
                    <w:tcW w:w="943" w:type="pct"/>
                  </w:tcPr>
                  <w:p w:rsidR="00753ABD" w:rsidRDefault="00753ABD" w:rsidP="00C65009">
                    <w:pPr>
                      <w:jc w:val="right"/>
                      <w:rPr>
                        <w:szCs w:val="21"/>
                      </w:rPr>
                    </w:pPr>
                    <w:r>
                      <w:t>38,000.00</w:t>
                    </w:r>
                  </w:p>
                </w:tc>
              </w:tr>
            </w:sdtContent>
          </w:sdt>
          <w:tr w:rsidR="00753ABD" w:rsidTr="00C65009">
            <w:trPr>
              <w:cantSplit/>
            </w:trPr>
            <w:sdt>
              <w:sdtPr>
                <w:tag w:val="_PLD_14deb9938e6642aa874e012c75286fee"/>
                <w:id w:val="18845584"/>
                <w:lock w:val="sdtLocked"/>
              </w:sdtPr>
              <w:sdtContent>
                <w:tc>
                  <w:tcPr>
                    <w:tcW w:w="865" w:type="pct"/>
                  </w:tcPr>
                  <w:p w:rsidR="00753ABD" w:rsidRDefault="00753ABD" w:rsidP="00C65009">
                    <w:pPr>
                      <w:ind w:right="105"/>
                      <w:jc w:val="center"/>
                      <w:rPr>
                        <w:szCs w:val="21"/>
                      </w:rPr>
                    </w:pPr>
                    <w:r>
                      <w:rPr>
                        <w:rFonts w:hint="eastAsia"/>
                        <w:szCs w:val="21"/>
                      </w:rPr>
                      <w:t>合计</w:t>
                    </w:r>
                  </w:p>
                </w:tc>
              </w:sdtContent>
            </w:sdt>
            <w:tc>
              <w:tcPr>
                <w:tcW w:w="762" w:type="pct"/>
              </w:tcPr>
              <w:p w:rsidR="00753ABD" w:rsidRDefault="00753ABD" w:rsidP="00C65009">
                <w:pPr>
                  <w:ind w:right="73"/>
                  <w:jc w:val="center"/>
                  <w:rPr>
                    <w:szCs w:val="21"/>
                  </w:rPr>
                </w:pPr>
                <w:r>
                  <w:rPr>
                    <w:szCs w:val="21"/>
                  </w:rPr>
                  <w:t>/</w:t>
                </w:r>
              </w:p>
            </w:tc>
            <w:tc>
              <w:tcPr>
                <w:tcW w:w="690" w:type="pct"/>
              </w:tcPr>
              <w:p w:rsidR="00753ABD" w:rsidRDefault="00753ABD" w:rsidP="00C65009">
                <w:pPr>
                  <w:ind w:right="73"/>
                  <w:jc w:val="right"/>
                  <w:rPr>
                    <w:szCs w:val="21"/>
                  </w:rPr>
                </w:pPr>
                <w:r>
                  <w:rPr>
                    <w:szCs w:val="21"/>
                  </w:rPr>
                  <w:t>10,799,855.00</w:t>
                </w:r>
              </w:p>
            </w:tc>
            <w:tc>
              <w:tcPr>
                <w:tcW w:w="748" w:type="pct"/>
              </w:tcPr>
              <w:p w:rsidR="00753ABD" w:rsidRDefault="00753ABD" w:rsidP="00C65009">
                <w:pPr>
                  <w:ind w:right="73"/>
                  <w:jc w:val="center"/>
                  <w:rPr>
                    <w:szCs w:val="21"/>
                  </w:rPr>
                </w:pPr>
                <w:r>
                  <w:rPr>
                    <w:szCs w:val="21"/>
                  </w:rPr>
                  <w:t>/</w:t>
                </w:r>
              </w:p>
            </w:tc>
            <w:tc>
              <w:tcPr>
                <w:tcW w:w="992" w:type="pct"/>
              </w:tcPr>
              <w:p w:rsidR="00753ABD" w:rsidRDefault="00753ABD" w:rsidP="00C65009">
                <w:pPr>
                  <w:jc w:val="right"/>
                  <w:rPr>
                    <w:szCs w:val="21"/>
                  </w:rPr>
                </w:pPr>
                <w:r>
                  <w:rPr>
                    <w:rFonts w:hint="eastAsia"/>
                    <w:szCs w:val="21"/>
                  </w:rPr>
                  <w:t>32.46</w:t>
                </w:r>
              </w:p>
            </w:tc>
            <w:tc>
              <w:tcPr>
                <w:tcW w:w="943" w:type="pct"/>
              </w:tcPr>
              <w:p w:rsidR="00753ABD" w:rsidRDefault="00753ABD" w:rsidP="00C65009">
                <w:pPr>
                  <w:jc w:val="right"/>
                  <w:rPr>
                    <w:szCs w:val="21"/>
                  </w:rPr>
                </w:pPr>
                <w:r>
                  <w:rPr>
                    <w:szCs w:val="21"/>
                  </w:rPr>
                  <w:t>1,367,569.95</w:t>
                </w:r>
              </w:p>
            </w:tc>
          </w:tr>
          <w:bookmarkEnd w:id="182"/>
        </w:tbl>
        <w:p w:rsidR="00753ABD" w:rsidRDefault="00753ABD"/>
        <w:p w:rsidR="00E640B7" w:rsidRDefault="00507434">
          <w:pPr>
            <w:snapToGrid w:val="0"/>
            <w:spacing w:line="240" w:lineRule="atLeast"/>
          </w:pPr>
        </w:p>
      </w:sdtContent>
    </w:sdt>
    <w:sdt>
      <w:sdtPr>
        <w:rPr>
          <w:rFonts w:ascii="宋体" w:eastAsia="宋体" w:hAnsi="宋体" w:cs="宋体" w:hint="eastAsia"/>
          <w:b w:val="0"/>
          <w:bCs w:val="0"/>
          <w:kern w:val="0"/>
          <w:szCs w:val="24"/>
        </w:rPr>
        <w:alias w:val="模块:按应收金额确认的政府补助"/>
        <w:tag w:val="_SEC_7f884e5815904873b956a469c8376ddc"/>
        <w:id w:val="-670017398"/>
        <w:lock w:val="sdtLocked"/>
        <w:placeholder>
          <w:docPart w:val="GBC22222222222222222222222222222"/>
        </w:placeholder>
      </w:sdtPr>
      <w:sdtEndPr>
        <w:rPr>
          <w:rFonts w:ascii="Times New Roman" w:hAnsi="Times New Roman"/>
        </w:rPr>
      </w:sdtEndPr>
      <w:sdtContent>
        <w:p w:rsidR="00E640B7" w:rsidRDefault="006B2B5D">
          <w:pPr>
            <w:pStyle w:val="4"/>
            <w:numPr>
              <w:ilvl w:val="3"/>
              <w:numId w:val="54"/>
            </w:numPr>
            <w:ind w:left="426" w:hanging="426"/>
          </w:pPr>
          <w:r>
            <w:rPr>
              <w:rFonts w:hint="eastAsia"/>
            </w:rPr>
            <w:t>涉及政府补助的应收款项</w:t>
          </w:r>
        </w:p>
        <w:sdt>
          <w:sdtPr>
            <w:alias w:val="是否适用：涉及政府补助的应收款项[双击切换]"/>
            <w:tag w:val="_GBC_827b87f85d804f17ad2db9164b31e41a"/>
            <w:id w:val="1600992348"/>
            <w:lock w:val="sdtLocked"/>
            <w:placeholder>
              <w:docPart w:val="GBC22222222222222222222222222222"/>
            </w:placeholder>
          </w:sdtPr>
          <w:sdtContent>
            <w:p w:rsidR="00753ABD" w:rsidRDefault="00507434" w:rsidP="00753ABD">
              <w:r>
                <w:fldChar w:fldCharType="begin"/>
              </w:r>
              <w:r w:rsidR="00753ABD">
                <w:instrText xml:space="preserve">MACROBUTTON  SnrToggleCheckbox □适用 </w:instrText>
              </w:r>
              <w:r>
                <w:fldChar w:fldCharType="end"/>
              </w:r>
              <w:r>
                <w:fldChar w:fldCharType="begin"/>
              </w:r>
              <w:r w:rsidR="00753ABD">
                <w:instrText xml:space="preserve"> MACROBUTTON  SnrToggleCheckbox √不适用 </w:instrText>
              </w:r>
              <w:r>
                <w:fldChar w:fldCharType="end"/>
              </w:r>
            </w:p>
          </w:sdtContent>
        </w:sdt>
        <w:p w:rsidR="00E640B7" w:rsidRDefault="00E640B7">
          <w:pPr>
            <w:snapToGrid w:val="0"/>
            <w:spacing w:line="240" w:lineRule="atLeast"/>
          </w:pPr>
        </w:p>
        <w:p w:rsidR="00E640B7" w:rsidRDefault="00507434">
          <w:pPr>
            <w:snapToGrid w:val="0"/>
            <w:spacing w:line="240" w:lineRule="atLeast"/>
            <w:rPr>
              <w:rFonts w:ascii="Times New Roman" w:hAnsi="Times New Roman"/>
            </w:rPr>
          </w:pPr>
        </w:p>
      </w:sdtContent>
    </w:sdt>
    <w:sdt>
      <w:sdtPr>
        <w:rPr>
          <w:rFonts w:ascii="Times New Roman" w:eastAsia="宋体" w:hAnsi="Times New Roman" w:cs="宋体"/>
          <w:b w:val="0"/>
          <w:bCs w:val="0"/>
          <w:kern w:val="0"/>
          <w:szCs w:val="24"/>
        </w:rPr>
        <w:alias w:val="模块:因金融资产转移而终止确认的其他应收款"/>
        <w:tag w:val="_SEC_b4e92d47ce454acbba1241413cf48897"/>
        <w:id w:val="821615080"/>
        <w:lock w:val="sdtLocked"/>
        <w:placeholder>
          <w:docPart w:val="GBC22222222222222222222222222222"/>
        </w:placeholder>
      </w:sdtPr>
      <w:sdtContent>
        <w:p w:rsidR="00E640B7" w:rsidRDefault="006B2B5D">
          <w:pPr>
            <w:pStyle w:val="4"/>
            <w:numPr>
              <w:ilvl w:val="3"/>
              <w:numId w:val="54"/>
            </w:numPr>
            <w:ind w:left="426" w:hanging="426"/>
          </w:pPr>
          <w:r>
            <w:rPr>
              <w:rFonts w:hint="eastAsia"/>
            </w:rPr>
            <w:t>因金融资产转移而终止确认的其他应收款</w:t>
          </w:r>
        </w:p>
        <w:sdt>
          <w:sdtPr>
            <w:rPr>
              <w:rFonts w:hint="eastAsia"/>
              <w:szCs w:val="21"/>
            </w:rPr>
            <w:alias w:val="是否适用：因金融资产转移而终止确认的其他应收款[双击切换]"/>
            <w:tag w:val="_GBC_2356c87f6afd4bf2abba2685572831dc"/>
            <w:id w:val="-1941821148"/>
            <w:lock w:val="sdtLocked"/>
            <w:placeholder>
              <w:docPart w:val="GBC22222222222222222222222222222"/>
            </w:placeholder>
          </w:sdtPr>
          <w:sdtContent>
            <w:p w:rsidR="00E640B7" w:rsidRDefault="00507434" w:rsidP="00753ABD">
              <w:pPr>
                <w:ind w:right="57"/>
                <w:rPr>
                  <w:szCs w:val="21"/>
                </w:rPr>
              </w:pPr>
              <w:r>
                <w:rPr>
                  <w:szCs w:val="21"/>
                </w:rPr>
                <w:fldChar w:fldCharType="begin"/>
              </w:r>
              <w:r w:rsidR="00753ABD">
                <w:rPr>
                  <w:szCs w:val="21"/>
                </w:rPr>
                <w:instrText xml:space="preserve"> MACROBUTTON  SnrToggleCheckbox □适用  </w:instrText>
              </w:r>
              <w:r>
                <w:rPr>
                  <w:szCs w:val="21"/>
                </w:rPr>
                <w:fldChar w:fldCharType="end"/>
              </w:r>
              <w:r>
                <w:rPr>
                  <w:szCs w:val="21"/>
                </w:rPr>
                <w:fldChar w:fldCharType="begin"/>
              </w:r>
              <w:r w:rsidR="00753ABD">
                <w:rPr>
                  <w:szCs w:val="21"/>
                </w:rPr>
                <w:instrText xml:space="preserve"> MACROBUTTON  SnrToggleCheckbox √不适用 </w:instrText>
              </w:r>
              <w:r>
                <w:rPr>
                  <w:szCs w:val="21"/>
                </w:rPr>
                <w:fldChar w:fldCharType="end"/>
              </w:r>
            </w:p>
          </w:sdtContent>
        </w:sdt>
      </w:sdtContent>
    </w:sdt>
    <w:p w:rsidR="00E640B7" w:rsidRDefault="00E640B7">
      <w:pPr>
        <w:rPr>
          <w:szCs w:val="21"/>
        </w:rPr>
      </w:pPr>
    </w:p>
    <w:sdt>
      <w:sdtPr>
        <w:rPr>
          <w:rFonts w:ascii="Times New Roman" w:eastAsia="宋体" w:hAnsi="Times New Roman" w:cs="宋体" w:hint="eastAsia"/>
          <w:b w:val="0"/>
          <w:bCs w:val="0"/>
          <w:kern w:val="0"/>
          <w:szCs w:val="24"/>
        </w:rPr>
        <w:alias w:val="模块:转移其他应收款且继续涉入形成的资产、负债金额的说明"/>
        <w:tag w:val="_SEC_92e24bbe4f564b40858a76aac5222baf"/>
        <w:id w:val="-764066619"/>
        <w:lock w:val="sdtLocked"/>
        <w:placeholder>
          <w:docPart w:val="GBC22222222222222222222222222222"/>
        </w:placeholder>
      </w:sdtPr>
      <w:sdtContent>
        <w:p w:rsidR="00E640B7" w:rsidRDefault="006B2B5D">
          <w:pPr>
            <w:pStyle w:val="4"/>
            <w:numPr>
              <w:ilvl w:val="3"/>
              <w:numId w:val="54"/>
            </w:numPr>
            <w:ind w:left="426" w:hanging="426"/>
          </w:pPr>
          <w:r>
            <w:rPr>
              <w:rFonts w:hint="eastAsia"/>
            </w:rPr>
            <w:t>转移其他应收款且继续涉入形成的资产、负债的金额</w:t>
          </w:r>
        </w:p>
        <w:sdt>
          <w:sdtPr>
            <w:rPr>
              <w:rFonts w:hint="eastAsia"/>
              <w:szCs w:val="21"/>
            </w:rPr>
            <w:alias w:val="是否适用：转移其他应收款且继续涉入形成的资产、负债的金额[双击切换]"/>
            <w:tag w:val="_GBC_6da3b3dd704e45689d462a159df53651"/>
            <w:id w:val="-758443993"/>
            <w:lock w:val="sdtLocked"/>
            <w:placeholder>
              <w:docPart w:val="GBC22222222222222222222222222222"/>
            </w:placeholder>
          </w:sdtPr>
          <w:sdtContent>
            <w:p w:rsidR="00E640B7" w:rsidRDefault="00507434" w:rsidP="00753ABD">
              <w:pPr>
                <w:rPr>
                  <w:szCs w:val="21"/>
                </w:rPr>
              </w:pPr>
              <w:r>
                <w:rPr>
                  <w:szCs w:val="21"/>
                </w:rPr>
                <w:fldChar w:fldCharType="begin"/>
              </w:r>
              <w:r w:rsidR="00753ABD">
                <w:rPr>
                  <w:szCs w:val="21"/>
                </w:rPr>
                <w:instrText xml:space="preserve"> MACROBUTTON  SnrToggleCheckbox □适用  </w:instrText>
              </w:r>
              <w:r>
                <w:rPr>
                  <w:szCs w:val="21"/>
                </w:rPr>
                <w:fldChar w:fldCharType="end"/>
              </w:r>
              <w:r>
                <w:rPr>
                  <w:szCs w:val="21"/>
                </w:rPr>
                <w:fldChar w:fldCharType="begin"/>
              </w:r>
              <w:r w:rsidR="00753ABD">
                <w:rPr>
                  <w:szCs w:val="21"/>
                </w:rPr>
                <w:instrText xml:space="preserve"> MACROBUTTON  SnrToggleCheckbox √不适用 </w:instrText>
              </w:r>
              <w:r>
                <w:rPr>
                  <w:szCs w:val="21"/>
                </w:rPr>
                <w:fldChar w:fldCharType="end"/>
              </w:r>
            </w:p>
          </w:sdtContent>
        </w:sdt>
      </w:sdtContent>
    </w:sdt>
    <w:p w:rsidR="00E640B7" w:rsidRDefault="00E640B7">
      <w:pPr>
        <w:rPr>
          <w:szCs w:val="21"/>
        </w:rPr>
      </w:pPr>
    </w:p>
    <w:sdt>
      <w:sdtPr>
        <w:rPr>
          <w:rFonts w:ascii="Times New Roman" w:hAnsi="Times New Roman" w:hint="eastAsia"/>
          <w:b/>
          <w:bCs/>
        </w:rPr>
        <w:alias w:val="模块:其他应收款其他说明"/>
        <w:tag w:val="_SEC_ca3c9a9eec87490e8f1dd55c9f575f92"/>
        <w:id w:val="1421299523"/>
        <w:lock w:val="sdtLocked"/>
        <w:placeholder>
          <w:docPart w:val="GBC22222222222222222222222222222"/>
        </w:placeholder>
      </w:sdtPr>
      <w:sdtEndPr>
        <w:rPr>
          <w:b w:val="0"/>
          <w:bCs w:val="0"/>
        </w:rPr>
      </w:sdtEndPr>
      <w:sdtContent>
        <w:p w:rsidR="00E640B7" w:rsidRDefault="006B2B5D">
          <w:r>
            <w:rPr>
              <w:rFonts w:hint="eastAsia"/>
            </w:rPr>
            <w:t>其他</w:t>
          </w:r>
          <w:r>
            <w:t>说明：</w:t>
          </w:r>
        </w:p>
        <w:sdt>
          <w:sdtPr>
            <w:rPr>
              <w:rFonts w:hint="eastAsia"/>
              <w:szCs w:val="21"/>
            </w:rPr>
            <w:alias w:val="是否适用：其他应收款的其他说明[双击切换]"/>
            <w:tag w:val="_GBC_f19370687b664bbeafd6d2809311f81e"/>
            <w:id w:val="-318582408"/>
            <w:lock w:val="sdtLocked"/>
            <w:placeholder>
              <w:docPart w:val="GBC22222222222222222222222222222"/>
            </w:placeholder>
          </w:sdtPr>
          <w:sdtContent>
            <w:p w:rsidR="00E640B7" w:rsidRDefault="00507434" w:rsidP="00753ABD">
              <w:pPr>
                <w:rPr>
                  <w:szCs w:val="21"/>
                </w:rPr>
              </w:pPr>
              <w:r>
                <w:rPr>
                  <w:szCs w:val="21"/>
                </w:rPr>
                <w:fldChar w:fldCharType="begin"/>
              </w:r>
              <w:r w:rsidR="00753ABD">
                <w:rPr>
                  <w:szCs w:val="21"/>
                </w:rPr>
                <w:instrText xml:space="preserve"> MACROBUTTON  SnrToggleCheckbox □适用  </w:instrText>
              </w:r>
              <w:r>
                <w:rPr>
                  <w:szCs w:val="21"/>
                </w:rPr>
                <w:fldChar w:fldCharType="end"/>
              </w:r>
              <w:r>
                <w:rPr>
                  <w:szCs w:val="21"/>
                </w:rPr>
                <w:fldChar w:fldCharType="begin"/>
              </w:r>
              <w:r w:rsidR="00753ABD">
                <w:rPr>
                  <w:szCs w:val="21"/>
                </w:rPr>
                <w:instrText xml:space="preserve"> MACROBUTTON  SnrToggleCheckbox √不适用 </w:instrText>
              </w:r>
              <w:r>
                <w:rPr>
                  <w:szCs w:val="21"/>
                </w:rPr>
                <w:fldChar w:fldCharType="end"/>
              </w:r>
            </w:p>
          </w:sdtContent>
        </w:sdt>
      </w:sdtContent>
    </w:sdt>
    <w:p w:rsidR="00E640B7" w:rsidRDefault="00E640B7">
      <w:pPr>
        <w:rPr>
          <w:szCs w:val="21"/>
        </w:rPr>
      </w:pPr>
    </w:p>
    <w:p w:rsidR="00E640B7" w:rsidRDefault="006B2B5D">
      <w:pPr>
        <w:pStyle w:val="3"/>
        <w:numPr>
          <w:ilvl w:val="0"/>
          <w:numId w:val="21"/>
        </w:numPr>
      </w:pPr>
      <w:r>
        <w:rPr>
          <w:rFonts w:hint="eastAsia"/>
        </w:rPr>
        <w:t>存货</w:t>
      </w:r>
    </w:p>
    <w:bookmarkStart w:id="183" w:name="_Hlk24116366" w:displacedByCustomXml="next"/>
    <w:bookmarkStart w:id="184" w:name="_Hlk532992451" w:displacedByCustomXml="next"/>
    <w:sdt>
      <w:sdtPr>
        <w:rPr>
          <w:rFonts w:asciiTheme="minorHAnsi" w:eastAsiaTheme="minorEastAsia" w:hAnsiTheme="minorHAnsi" w:cs="Times New Roman" w:hint="eastAsia"/>
          <w:b/>
          <w:bCs/>
          <w:kern w:val="2"/>
          <w:szCs w:val="22"/>
        </w:rPr>
        <w:alias w:val="模块:存货分类 "/>
        <w:tag w:val="_SEC_db208c50ef2347fc8318ac3ce516f8f3"/>
        <w:id w:val="1356232942"/>
        <w:lock w:val="sdtLocked"/>
        <w:placeholder>
          <w:docPart w:val="GBC22222222222222222222222222222"/>
        </w:placeholder>
      </w:sdtPr>
      <w:sdtEndPr>
        <w:rPr>
          <w:rFonts w:asciiTheme="minorEastAsia" w:hAnsiTheme="minorEastAsia"/>
          <w:szCs w:val="21"/>
        </w:rPr>
      </w:sdtEndPr>
      <w:sdtContent>
        <w:p w:rsidR="00C67BCD" w:rsidRPr="00C67BCD" w:rsidRDefault="00C67BCD" w:rsidP="00C67BCD">
          <w:r w:rsidRPr="00C67BCD">
            <w:rPr>
              <w:rFonts w:hint="eastAsia"/>
            </w:rPr>
            <w:t>存货分类</w:t>
          </w:r>
        </w:p>
        <w:sdt>
          <w:sdtPr>
            <w:alias w:val="是否适用：存货分类[双击切换]"/>
            <w:tag w:val="_GBC_357bbe1b1f034d20ba175209243f1121"/>
            <w:id w:val="-482073240"/>
            <w:lock w:val="sdtLocked"/>
          </w:sdtPr>
          <w:sdtContent>
            <w:p w:rsidR="00C67BCD" w:rsidRPr="00C67BCD" w:rsidRDefault="00507434" w:rsidP="00C67BCD">
              <w:r w:rsidRPr="00C67BCD">
                <w:fldChar w:fldCharType="begin"/>
              </w:r>
              <w:r w:rsidR="00C67BCD" w:rsidRPr="00C67BCD">
                <w:rPr>
                  <w:rFonts w:hint="eastAsia"/>
                </w:rPr>
                <w:instrText xml:space="preserve">MACROBUTTON SnrToggleCheckbox √适用 </w:instrText>
              </w:r>
              <w:r w:rsidRPr="00C67BCD">
                <w:fldChar w:fldCharType="end"/>
              </w:r>
              <w:r w:rsidRPr="00C67BCD">
                <w:fldChar w:fldCharType="begin"/>
              </w:r>
              <w:r w:rsidR="00C67BCD" w:rsidRPr="00C67BCD">
                <w:instrText xml:space="preserve">MACROBUTTON  SnrToggleCheckbox □不适用 </w:instrText>
              </w:r>
              <w:r w:rsidRPr="00C67BCD">
                <w:fldChar w:fldCharType="end"/>
              </w:r>
            </w:p>
          </w:sdtContent>
        </w:sdt>
        <w:p w:rsidR="00C67BCD" w:rsidRPr="00C67BCD" w:rsidRDefault="00C67BCD" w:rsidP="00C67BCD">
          <w:r w:rsidRPr="00C67BCD">
            <w:rPr>
              <w:rFonts w:hint="eastAsia"/>
            </w:rPr>
            <w:t>单位：</w:t>
          </w:r>
          <w:sdt>
            <w:sdtPr>
              <w:rPr>
                <w:rFonts w:hint="eastAsia"/>
              </w:rPr>
              <w:alias w:val="单位：财务附注：存货分类"/>
              <w:tag w:val="_GBC_d8d041ff281d42b2825673de12d9cf99"/>
              <w:id w:val="-1587230054"/>
              <w:lock w:val="sdtLocked"/>
              <w:comboBox>
                <w:listItem w:displayText="元" w:value="1"/>
                <w:listItem w:displayText="千元" w:value="1000"/>
                <w:listItem w:displayText="万元" w:value="10000"/>
                <w:listItem w:displayText="百万元" w:value="1000000"/>
                <w:listItem w:displayText="亿元" w:value="100000000"/>
              </w:comboBox>
            </w:sdtPr>
            <w:sdtContent>
              <w:r w:rsidRPr="00C67BCD">
                <w:rPr>
                  <w:rFonts w:hint="eastAsia"/>
                </w:rPr>
                <w:t>元</w:t>
              </w:r>
            </w:sdtContent>
          </w:sdt>
          <w:r w:rsidRPr="00C67BCD">
            <w:rPr>
              <w:rFonts w:hint="eastAsia"/>
            </w:rPr>
            <w:t xml:space="preserve">  币种：</w:t>
          </w:r>
          <w:sdt>
            <w:sdtPr>
              <w:rPr>
                <w:rFonts w:hint="eastAsia"/>
              </w:rPr>
              <w:alias w:val="币种：财务附注：存货分类"/>
              <w:tag w:val="_GBC_dfe02fee4d9a4b77b46c5afad867d464"/>
              <w:id w:val="-346565973"/>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C67BCD">
                <w:rPr>
                  <w:rFonts w:hint="eastAsia"/>
                </w:rPr>
                <w:t>人民币</w:t>
              </w:r>
            </w:sdtContent>
          </w:sdt>
        </w:p>
        <w:p w:rsidR="00C67BCD" w:rsidRPr="00C67BCD" w:rsidRDefault="00C67BCD" w:rsidP="00C67BCD"/>
        <w:tbl>
          <w:tblPr>
            <w:tblW w:w="509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765"/>
            <w:gridCol w:w="1410"/>
            <w:gridCol w:w="1502"/>
            <w:gridCol w:w="1502"/>
            <w:gridCol w:w="1410"/>
            <w:gridCol w:w="1502"/>
          </w:tblGrid>
          <w:tr w:rsidR="00C67BCD" w:rsidRPr="00C67BCD" w:rsidTr="001A0902">
            <w:trPr>
              <w:cantSplit/>
            </w:trPr>
            <w:bookmarkStart w:id="185" w:name="_Hlk69396549" w:displacedByCustomXml="next"/>
            <w:sdt>
              <w:sdtPr>
                <w:tag w:val="_PLD_c7ef81863f9f475b86b8ee43ac7e9274"/>
                <w:id w:val="594593101"/>
                <w:lock w:val="sdtLocked"/>
              </w:sdtPr>
              <w:sdtContent>
                <w:tc>
                  <w:tcPr>
                    <w:tcW w:w="615" w:type="pct"/>
                    <w:vMerge w:val="restart"/>
                    <w:vAlign w:val="center"/>
                  </w:tcPr>
                  <w:p w:rsidR="00C67BCD" w:rsidRPr="00C67BCD" w:rsidRDefault="00C67BCD" w:rsidP="00C67BCD">
                    <w:r w:rsidRPr="00C67BCD">
                      <w:rPr>
                        <w:rFonts w:hint="eastAsia"/>
                      </w:rPr>
                      <w:t>项目</w:t>
                    </w:r>
                  </w:p>
                </w:tc>
              </w:sdtContent>
            </w:sdt>
            <w:sdt>
              <w:sdtPr>
                <w:tag w:val="_PLD_68fbd4316a69442d924038f565882f99"/>
                <w:id w:val="-1795976163"/>
                <w:lock w:val="sdtLocked"/>
              </w:sdtPr>
              <w:sdtContent>
                <w:tc>
                  <w:tcPr>
                    <w:tcW w:w="1992" w:type="pct"/>
                    <w:gridSpan w:val="3"/>
                    <w:vAlign w:val="center"/>
                  </w:tcPr>
                  <w:p w:rsidR="00C67BCD" w:rsidRPr="00C67BCD" w:rsidRDefault="00C67BCD" w:rsidP="00C67BCD">
                    <w:r w:rsidRPr="00C67BCD">
                      <w:rPr>
                        <w:rFonts w:hint="eastAsia"/>
                      </w:rPr>
                      <w:t>期末余额</w:t>
                    </w:r>
                  </w:p>
                </w:tc>
              </w:sdtContent>
            </w:sdt>
            <w:sdt>
              <w:sdtPr>
                <w:tag w:val="_PLD_39f6313de32c45ce95b6a2ef18238d4a"/>
                <w:id w:val="-1986009739"/>
                <w:lock w:val="sdtLocked"/>
              </w:sdtPr>
              <w:sdtContent>
                <w:tc>
                  <w:tcPr>
                    <w:tcW w:w="2392" w:type="pct"/>
                    <w:gridSpan w:val="3"/>
                    <w:vAlign w:val="center"/>
                  </w:tcPr>
                  <w:p w:rsidR="00C67BCD" w:rsidRPr="00C67BCD" w:rsidRDefault="00C67BCD" w:rsidP="00C67BCD">
                    <w:r w:rsidRPr="00C67BCD">
                      <w:rPr>
                        <w:rFonts w:hint="eastAsia"/>
                      </w:rPr>
                      <w:t>期初余额</w:t>
                    </w:r>
                  </w:p>
                </w:tc>
              </w:sdtContent>
            </w:sdt>
          </w:tr>
          <w:tr w:rsidR="001A0902" w:rsidRPr="00C67BCD" w:rsidTr="001A0902">
            <w:trPr>
              <w:cantSplit/>
            </w:trPr>
            <w:tc>
              <w:tcPr>
                <w:tcW w:w="615" w:type="pct"/>
                <w:vMerge/>
              </w:tcPr>
              <w:p w:rsidR="00C67BCD" w:rsidRPr="00C67BCD" w:rsidRDefault="00C67BCD" w:rsidP="00C67BCD"/>
            </w:tc>
            <w:sdt>
              <w:sdtPr>
                <w:tag w:val="_PLD_73436d894fc444d5b519a3b75a689324"/>
                <w:id w:val="914904877"/>
                <w:lock w:val="sdtLocked"/>
              </w:sdtPr>
              <w:sdtContent>
                <w:tc>
                  <w:tcPr>
                    <w:tcW w:w="415" w:type="pct"/>
                    <w:vAlign w:val="center"/>
                  </w:tcPr>
                  <w:p w:rsidR="00C67BCD" w:rsidRPr="00C67BCD" w:rsidRDefault="00C67BCD" w:rsidP="00C67BCD">
                    <w:r w:rsidRPr="00C67BCD">
                      <w:rPr>
                        <w:rFonts w:hint="eastAsia"/>
                      </w:rPr>
                      <w:t>账面余额</w:t>
                    </w:r>
                  </w:p>
                </w:tc>
              </w:sdtContent>
            </w:sdt>
            <w:tc>
              <w:tcPr>
                <w:tcW w:w="764" w:type="pct"/>
                <w:vAlign w:val="center"/>
              </w:tcPr>
              <w:p w:rsidR="00C67BCD" w:rsidRPr="00C67BCD" w:rsidRDefault="00507434" w:rsidP="00C67BCD">
                <w:sdt>
                  <w:sdtPr>
                    <w:tag w:val="_PLD_09cd496fa8624ad4a9538b5b209e6d5a"/>
                    <w:id w:val="-1203622657"/>
                    <w:lock w:val="sdtLocked"/>
                  </w:sdtPr>
                  <w:sdtContent>
                    <w:r w:rsidR="00C67BCD" w:rsidRPr="00C67BCD">
                      <w:rPr>
                        <w:rFonts w:hint="eastAsia"/>
                      </w:rPr>
                      <w:t>存货跌价准备</w:t>
                    </w:r>
                    <w:r w:rsidR="00C67BCD" w:rsidRPr="00C67BCD">
                      <w:t>/合同履约成本减值准备</w:t>
                    </w:r>
                  </w:sdtContent>
                </w:sdt>
              </w:p>
            </w:tc>
            <w:sdt>
              <w:sdtPr>
                <w:tag w:val="_PLD_2c7532c412cf491899c310ef9902157e"/>
                <w:id w:val="-1989479577"/>
                <w:lock w:val="sdtLocked"/>
              </w:sdtPr>
              <w:sdtContent>
                <w:tc>
                  <w:tcPr>
                    <w:tcW w:w="814" w:type="pct"/>
                    <w:vAlign w:val="center"/>
                  </w:tcPr>
                  <w:p w:rsidR="00C67BCD" w:rsidRPr="00C67BCD" w:rsidRDefault="00C67BCD" w:rsidP="00C67BCD">
                    <w:r w:rsidRPr="00C67BCD">
                      <w:rPr>
                        <w:rFonts w:hint="eastAsia"/>
                      </w:rPr>
                      <w:t>账面价值</w:t>
                    </w:r>
                  </w:p>
                </w:tc>
              </w:sdtContent>
            </w:sdt>
            <w:sdt>
              <w:sdtPr>
                <w:tag w:val="_PLD_6c2924a6d3da466f96c5c2e2f2d81de1"/>
                <w:id w:val="667062190"/>
                <w:lock w:val="sdtLocked"/>
              </w:sdtPr>
              <w:sdtContent>
                <w:tc>
                  <w:tcPr>
                    <w:tcW w:w="814" w:type="pct"/>
                    <w:vAlign w:val="center"/>
                  </w:tcPr>
                  <w:p w:rsidR="00C67BCD" w:rsidRPr="00C67BCD" w:rsidRDefault="00C67BCD" w:rsidP="00C67BCD">
                    <w:r w:rsidRPr="00C67BCD">
                      <w:rPr>
                        <w:rFonts w:hint="eastAsia"/>
                      </w:rPr>
                      <w:t>账面余额</w:t>
                    </w:r>
                  </w:p>
                </w:tc>
              </w:sdtContent>
            </w:sdt>
            <w:tc>
              <w:tcPr>
                <w:tcW w:w="764" w:type="pct"/>
                <w:vAlign w:val="center"/>
              </w:tcPr>
              <w:p w:rsidR="00C67BCD" w:rsidRPr="00C67BCD" w:rsidRDefault="00507434" w:rsidP="00C67BCD">
                <w:sdt>
                  <w:sdtPr>
                    <w:tag w:val="_PLD_e5df78ba36d146dfb7eedab7ddd98031"/>
                    <w:id w:val="1650553931"/>
                    <w:lock w:val="sdtLocked"/>
                  </w:sdtPr>
                  <w:sdtContent>
                    <w:r w:rsidR="00C67BCD" w:rsidRPr="00C67BCD">
                      <w:rPr>
                        <w:rFonts w:hint="eastAsia"/>
                      </w:rPr>
                      <w:t>存货跌价准备</w:t>
                    </w:r>
                    <w:r w:rsidR="00C67BCD" w:rsidRPr="00C67BCD">
                      <w:t>/合同履约成本减值准备</w:t>
                    </w:r>
                  </w:sdtContent>
                </w:sdt>
              </w:p>
            </w:tc>
            <w:sdt>
              <w:sdtPr>
                <w:tag w:val="_PLD_ba07e513b5504e03b2dcef7d8421fa16"/>
                <w:id w:val="-829911276"/>
                <w:lock w:val="sdtLocked"/>
              </w:sdtPr>
              <w:sdtContent>
                <w:tc>
                  <w:tcPr>
                    <w:tcW w:w="814" w:type="pct"/>
                    <w:vAlign w:val="center"/>
                  </w:tcPr>
                  <w:p w:rsidR="00C67BCD" w:rsidRPr="00C67BCD" w:rsidRDefault="00C67BCD" w:rsidP="00C67BCD">
                    <w:r w:rsidRPr="00C67BCD">
                      <w:rPr>
                        <w:rFonts w:hint="eastAsia"/>
                      </w:rPr>
                      <w:t>账面价值</w:t>
                    </w:r>
                  </w:p>
                </w:tc>
              </w:sdtContent>
            </w:sdt>
          </w:tr>
          <w:tr w:rsidR="001A0902" w:rsidRPr="00C67BCD" w:rsidTr="001A0902">
            <w:trPr>
              <w:cantSplit/>
            </w:trPr>
            <w:sdt>
              <w:sdtPr>
                <w:tag w:val="_PLD_16c744a25ed745a0949e90647d3895c5"/>
                <w:id w:val="1532842188"/>
                <w:lock w:val="sdtLocked"/>
              </w:sdtPr>
              <w:sdtContent>
                <w:tc>
                  <w:tcPr>
                    <w:tcW w:w="615" w:type="pct"/>
                  </w:tcPr>
                  <w:p w:rsidR="00C67BCD" w:rsidRPr="00C67BCD" w:rsidRDefault="00C67BCD" w:rsidP="00C67BCD">
                    <w:r w:rsidRPr="00C67BCD">
                      <w:rPr>
                        <w:rFonts w:hint="eastAsia"/>
                      </w:rPr>
                      <w:t>原材料</w:t>
                    </w:r>
                  </w:p>
                </w:tc>
              </w:sdtContent>
            </w:sdt>
            <w:tc>
              <w:tcPr>
                <w:tcW w:w="415" w:type="pct"/>
              </w:tcPr>
              <w:p w:rsidR="00C67BCD" w:rsidRPr="00C67BCD" w:rsidRDefault="00C67BCD" w:rsidP="00C67BCD">
                <w:r w:rsidRPr="00C67BCD">
                  <w:rPr>
                    <w:rFonts w:hint="eastAsia"/>
                  </w:rPr>
                  <w:t>218,159,108.63</w:t>
                </w:r>
              </w:p>
            </w:tc>
            <w:tc>
              <w:tcPr>
                <w:tcW w:w="764" w:type="pct"/>
              </w:tcPr>
              <w:p w:rsidR="00C67BCD" w:rsidRPr="00C67BCD" w:rsidRDefault="00C67BCD" w:rsidP="00C67BCD">
                <w:r w:rsidRPr="00C67BCD">
                  <w:rPr>
                    <w:rFonts w:hint="eastAsia"/>
                  </w:rPr>
                  <w:t>14,759,266.42</w:t>
                </w:r>
              </w:p>
            </w:tc>
            <w:tc>
              <w:tcPr>
                <w:tcW w:w="814" w:type="pct"/>
              </w:tcPr>
              <w:p w:rsidR="00C67BCD" w:rsidRPr="00C67BCD" w:rsidRDefault="00C67BCD" w:rsidP="00C67BCD">
                <w:r w:rsidRPr="00C67BCD">
                  <w:rPr>
                    <w:rFonts w:hint="eastAsia"/>
                  </w:rPr>
                  <w:t>203,399,842.21</w:t>
                </w:r>
              </w:p>
            </w:tc>
            <w:tc>
              <w:tcPr>
                <w:tcW w:w="814" w:type="pct"/>
              </w:tcPr>
              <w:p w:rsidR="00C67BCD" w:rsidRPr="00C67BCD" w:rsidRDefault="00C67BCD" w:rsidP="00C67BCD">
                <w:r w:rsidRPr="00C67BCD">
                  <w:rPr>
                    <w:rFonts w:hint="eastAsia"/>
                  </w:rPr>
                  <w:t>293,935,325.22</w:t>
                </w:r>
              </w:p>
            </w:tc>
            <w:tc>
              <w:tcPr>
                <w:tcW w:w="764" w:type="pct"/>
              </w:tcPr>
              <w:p w:rsidR="00C67BCD" w:rsidRPr="00C67BCD" w:rsidRDefault="00C67BCD" w:rsidP="00C67BCD">
                <w:r w:rsidRPr="00C67BCD">
                  <w:rPr>
                    <w:rFonts w:hint="eastAsia"/>
                  </w:rPr>
                  <w:t>17,885,102.01</w:t>
                </w:r>
              </w:p>
            </w:tc>
            <w:tc>
              <w:tcPr>
                <w:tcW w:w="814" w:type="pct"/>
              </w:tcPr>
              <w:p w:rsidR="00C67BCD" w:rsidRPr="00C67BCD" w:rsidRDefault="00C67BCD" w:rsidP="00C67BCD">
                <w:r w:rsidRPr="00C67BCD">
                  <w:rPr>
                    <w:rFonts w:hint="eastAsia"/>
                  </w:rPr>
                  <w:t>276,050,223.21</w:t>
                </w:r>
              </w:p>
            </w:tc>
          </w:tr>
          <w:tr w:rsidR="001A0902" w:rsidRPr="00C67BCD" w:rsidTr="001A0902">
            <w:trPr>
              <w:cantSplit/>
            </w:trPr>
            <w:sdt>
              <w:sdtPr>
                <w:tag w:val="_PLD_6bc1b9722e63490f9572a83c98d4330b"/>
                <w:id w:val="-441607120"/>
                <w:lock w:val="sdtLocked"/>
              </w:sdtPr>
              <w:sdtContent>
                <w:tc>
                  <w:tcPr>
                    <w:tcW w:w="615" w:type="pct"/>
                  </w:tcPr>
                  <w:p w:rsidR="00C67BCD" w:rsidRPr="00C67BCD" w:rsidRDefault="00C67BCD" w:rsidP="00C67BCD">
                    <w:r w:rsidRPr="00C67BCD">
                      <w:rPr>
                        <w:rFonts w:hint="eastAsia"/>
                      </w:rPr>
                      <w:t>在产品</w:t>
                    </w:r>
                  </w:p>
                </w:tc>
              </w:sdtContent>
            </w:sdt>
            <w:tc>
              <w:tcPr>
                <w:tcW w:w="415" w:type="pct"/>
              </w:tcPr>
              <w:p w:rsidR="00C67BCD" w:rsidRPr="00C67BCD" w:rsidRDefault="00C67BCD" w:rsidP="00C67BCD">
                <w:r w:rsidRPr="00C67BCD">
                  <w:rPr>
                    <w:rFonts w:hint="eastAsia"/>
                  </w:rPr>
                  <w:t>3,581,578.32</w:t>
                </w:r>
              </w:p>
            </w:tc>
            <w:tc>
              <w:tcPr>
                <w:tcW w:w="764" w:type="pct"/>
              </w:tcPr>
              <w:p w:rsidR="00C67BCD" w:rsidRPr="00C67BCD" w:rsidRDefault="00C67BCD" w:rsidP="00C67BCD">
                <w:r w:rsidRPr="00C67BCD">
                  <w:rPr>
                    <w:rFonts w:hint="eastAsia"/>
                  </w:rPr>
                  <w:t>333,427.19</w:t>
                </w:r>
              </w:p>
            </w:tc>
            <w:tc>
              <w:tcPr>
                <w:tcW w:w="814" w:type="pct"/>
              </w:tcPr>
              <w:p w:rsidR="00C67BCD" w:rsidRPr="00C67BCD" w:rsidRDefault="00C67BCD" w:rsidP="00C67BCD">
                <w:r w:rsidRPr="00C67BCD">
                  <w:rPr>
                    <w:rFonts w:hint="eastAsia"/>
                  </w:rPr>
                  <w:t>3,248,151.13</w:t>
                </w:r>
              </w:p>
            </w:tc>
            <w:tc>
              <w:tcPr>
                <w:tcW w:w="814" w:type="pct"/>
              </w:tcPr>
              <w:p w:rsidR="00C67BCD" w:rsidRPr="00C67BCD" w:rsidRDefault="00C67BCD" w:rsidP="00C67BCD">
                <w:r w:rsidRPr="00C67BCD">
                  <w:rPr>
                    <w:rFonts w:hint="eastAsia"/>
                  </w:rPr>
                  <w:t>3,596,599.25</w:t>
                </w:r>
              </w:p>
            </w:tc>
            <w:tc>
              <w:tcPr>
                <w:tcW w:w="764" w:type="pct"/>
              </w:tcPr>
              <w:p w:rsidR="00C67BCD" w:rsidRPr="00C67BCD" w:rsidRDefault="00C67BCD" w:rsidP="00C67BCD">
                <w:r w:rsidRPr="00C67BCD">
                  <w:rPr>
                    <w:rFonts w:hint="eastAsia"/>
                  </w:rPr>
                  <w:t>317,824.30</w:t>
                </w:r>
              </w:p>
            </w:tc>
            <w:tc>
              <w:tcPr>
                <w:tcW w:w="814" w:type="pct"/>
              </w:tcPr>
              <w:p w:rsidR="00C67BCD" w:rsidRPr="00C67BCD" w:rsidRDefault="00C67BCD" w:rsidP="00C67BCD">
                <w:r w:rsidRPr="00C67BCD">
                  <w:rPr>
                    <w:rFonts w:hint="eastAsia"/>
                  </w:rPr>
                  <w:t>3,278,774.95</w:t>
                </w:r>
              </w:p>
            </w:tc>
          </w:tr>
          <w:tr w:rsidR="001A0902" w:rsidRPr="00C67BCD" w:rsidTr="001A0902">
            <w:trPr>
              <w:cantSplit/>
            </w:trPr>
            <w:sdt>
              <w:sdtPr>
                <w:tag w:val="_PLD_1d6f4ab7bff24b91907e3ad60295856a"/>
                <w:id w:val="1112854971"/>
                <w:lock w:val="sdtLocked"/>
              </w:sdtPr>
              <w:sdtContent>
                <w:tc>
                  <w:tcPr>
                    <w:tcW w:w="615" w:type="pct"/>
                  </w:tcPr>
                  <w:p w:rsidR="00C67BCD" w:rsidRPr="00C67BCD" w:rsidRDefault="00C67BCD" w:rsidP="00C67BCD">
                    <w:r w:rsidRPr="00C67BCD">
                      <w:rPr>
                        <w:rFonts w:hint="eastAsia"/>
                      </w:rPr>
                      <w:t>库存商品</w:t>
                    </w:r>
                  </w:p>
                </w:tc>
              </w:sdtContent>
            </w:sdt>
            <w:tc>
              <w:tcPr>
                <w:tcW w:w="415" w:type="pct"/>
              </w:tcPr>
              <w:p w:rsidR="00C67BCD" w:rsidRPr="00C67BCD" w:rsidRDefault="00C67BCD" w:rsidP="00C67BCD">
                <w:r w:rsidRPr="00C67BCD">
                  <w:rPr>
                    <w:rFonts w:hint="eastAsia"/>
                  </w:rPr>
                  <w:t>286,419,693.97</w:t>
                </w:r>
              </w:p>
            </w:tc>
            <w:tc>
              <w:tcPr>
                <w:tcW w:w="764" w:type="pct"/>
              </w:tcPr>
              <w:p w:rsidR="00C67BCD" w:rsidRPr="00C67BCD" w:rsidRDefault="00C67BCD" w:rsidP="00C67BCD">
                <w:r w:rsidRPr="00C67BCD">
                  <w:rPr>
                    <w:rFonts w:hint="eastAsia"/>
                  </w:rPr>
                  <w:t>23,813,921.76</w:t>
                </w:r>
              </w:p>
            </w:tc>
            <w:tc>
              <w:tcPr>
                <w:tcW w:w="814" w:type="pct"/>
              </w:tcPr>
              <w:p w:rsidR="00C67BCD" w:rsidRPr="00C67BCD" w:rsidRDefault="00C67BCD" w:rsidP="00C67BCD">
                <w:r w:rsidRPr="00C67BCD">
                  <w:rPr>
                    <w:rFonts w:hint="eastAsia"/>
                  </w:rPr>
                  <w:t>262,605,772.21</w:t>
                </w:r>
              </w:p>
            </w:tc>
            <w:tc>
              <w:tcPr>
                <w:tcW w:w="814" w:type="pct"/>
              </w:tcPr>
              <w:p w:rsidR="00C67BCD" w:rsidRPr="00C67BCD" w:rsidRDefault="00C67BCD" w:rsidP="00C67BCD">
                <w:r w:rsidRPr="00C67BCD">
                  <w:rPr>
                    <w:rFonts w:hint="eastAsia"/>
                  </w:rPr>
                  <w:t>262,145,121.14</w:t>
                </w:r>
              </w:p>
            </w:tc>
            <w:tc>
              <w:tcPr>
                <w:tcW w:w="764" w:type="pct"/>
              </w:tcPr>
              <w:p w:rsidR="00C67BCD" w:rsidRPr="00C67BCD" w:rsidRDefault="00C67BCD" w:rsidP="00C67BCD">
                <w:r w:rsidRPr="00C67BCD">
                  <w:rPr>
                    <w:rFonts w:hint="eastAsia"/>
                  </w:rPr>
                  <w:t>22,729,017.98</w:t>
                </w:r>
              </w:p>
            </w:tc>
            <w:tc>
              <w:tcPr>
                <w:tcW w:w="814" w:type="pct"/>
              </w:tcPr>
              <w:p w:rsidR="00C67BCD" w:rsidRPr="00C67BCD" w:rsidRDefault="00C67BCD" w:rsidP="00C67BCD">
                <w:r w:rsidRPr="00C67BCD">
                  <w:rPr>
                    <w:rFonts w:hint="eastAsia"/>
                  </w:rPr>
                  <w:t>239,416,103.16</w:t>
                </w:r>
              </w:p>
            </w:tc>
          </w:tr>
          <w:tr w:rsidR="001A0902" w:rsidRPr="00C67BCD" w:rsidTr="001A0902">
            <w:trPr>
              <w:cantSplit/>
            </w:trPr>
            <w:sdt>
              <w:sdtPr>
                <w:tag w:val="_PLD_538a2f8fa8094965a94ad5dd2130f3a6"/>
                <w:id w:val="1817069698"/>
                <w:lock w:val="sdtLocked"/>
              </w:sdtPr>
              <w:sdtContent>
                <w:tc>
                  <w:tcPr>
                    <w:tcW w:w="615" w:type="pct"/>
                  </w:tcPr>
                  <w:p w:rsidR="00C67BCD" w:rsidRPr="00C67BCD" w:rsidRDefault="00C67BCD" w:rsidP="00C67BCD">
                    <w:r w:rsidRPr="00C67BCD">
                      <w:rPr>
                        <w:rFonts w:hint="eastAsia"/>
                      </w:rPr>
                      <w:t>周转材料</w:t>
                    </w:r>
                  </w:p>
                </w:tc>
              </w:sdtContent>
            </w:sdt>
            <w:tc>
              <w:tcPr>
                <w:tcW w:w="415" w:type="pct"/>
              </w:tcPr>
              <w:p w:rsidR="00C67BCD" w:rsidRPr="00C67BCD" w:rsidRDefault="00C67BCD" w:rsidP="00C67BCD"/>
            </w:tc>
            <w:tc>
              <w:tcPr>
                <w:tcW w:w="764" w:type="pct"/>
              </w:tcPr>
              <w:p w:rsidR="00C67BCD" w:rsidRPr="00C67BCD" w:rsidRDefault="00C67BCD" w:rsidP="00C67BCD"/>
            </w:tc>
            <w:tc>
              <w:tcPr>
                <w:tcW w:w="814" w:type="pct"/>
              </w:tcPr>
              <w:p w:rsidR="00C67BCD" w:rsidRPr="00C67BCD" w:rsidRDefault="00C67BCD" w:rsidP="00C67BCD"/>
            </w:tc>
            <w:tc>
              <w:tcPr>
                <w:tcW w:w="814" w:type="pct"/>
              </w:tcPr>
              <w:p w:rsidR="00C67BCD" w:rsidRPr="00C67BCD" w:rsidRDefault="00C67BCD" w:rsidP="00C67BCD"/>
            </w:tc>
            <w:tc>
              <w:tcPr>
                <w:tcW w:w="764" w:type="pct"/>
              </w:tcPr>
              <w:p w:rsidR="00C67BCD" w:rsidRPr="00C67BCD" w:rsidRDefault="00C67BCD" w:rsidP="00C67BCD"/>
            </w:tc>
            <w:tc>
              <w:tcPr>
                <w:tcW w:w="814" w:type="pct"/>
              </w:tcPr>
              <w:p w:rsidR="00C67BCD" w:rsidRPr="00C67BCD" w:rsidRDefault="00C67BCD" w:rsidP="00C67BCD"/>
            </w:tc>
          </w:tr>
          <w:tr w:rsidR="001A0902" w:rsidRPr="00C67BCD" w:rsidTr="001A0902">
            <w:trPr>
              <w:cantSplit/>
            </w:trPr>
            <w:sdt>
              <w:sdtPr>
                <w:tag w:val="_PLD_829093a5994c498e972dcdab10a0784f"/>
                <w:id w:val="-232088185"/>
                <w:lock w:val="sdtLocked"/>
              </w:sdtPr>
              <w:sdtContent>
                <w:tc>
                  <w:tcPr>
                    <w:tcW w:w="615" w:type="pct"/>
                  </w:tcPr>
                  <w:p w:rsidR="00C67BCD" w:rsidRPr="00C67BCD" w:rsidRDefault="00C67BCD" w:rsidP="00C67BCD">
                    <w:r w:rsidRPr="00C67BCD">
                      <w:rPr>
                        <w:rFonts w:hint="eastAsia"/>
                      </w:rPr>
                      <w:t>消耗性生物资产</w:t>
                    </w:r>
                  </w:p>
                </w:tc>
              </w:sdtContent>
            </w:sdt>
            <w:tc>
              <w:tcPr>
                <w:tcW w:w="415" w:type="pct"/>
              </w:tcPr>
              <w:p w:rsidR="00C67BCD" w:rsidRPr="00C67BCD" w:rsidRDefault="00C67BCD" w:rsidP="00C67BCD"/>
            </w:tc>
            <w:tc>
              <w:tcPr>
                <w:tcW w:w="764" w:type="pct"/>
              </w:tcPr>
              <w:p w:rsidR="00C67BCD" w:rsidRPr="00C67BCD" w:rsidRDefault="00C67BCD" w:rsidP="00C67BCD"/>
            </w:tc>
            <w:tc>
              <w:tcPr>
                <w:tcW w:w="814" w:type="pct"/>
              </w:tcPr>
              <w:p w:rsidR="00C67BCD" w:rsidRPr="00C67BCD" w:rsidRDefault="00C67BCD" w:rsidP="00C67BCD"/>
            </w:tc>
            <w:tc>
              <w:tcPr>
                <w:tcW w:w="814" w:type="pct"/>
              </w:tcPr>
              <w:p w:rsidR="00C67BCD" w:rsidRPr="00C67BCD" w:rsidRDefault="00C67BCD" w:rsidP="00C67BCD"/>
            </w:tc>
            <w:tc>
              <w:tcPr>
                <w:tcW w:w="764" w:type="pct"/>
              </w:tcPr>
              <w:p w:rsidR="00C67BCD" w:rsidRPr="00C67BCD" w:rsidRDefault="00C67BCD" w:rsidP="00C67BCD"/>
            </w:tc>
            <w:tc>
              <w:tcPr>
                <w:tcW w:w="814" w:type="pct"/>
              </w:tcPr>
              <w:p w:rsidR="00C67BCD" w:rsidRPr="00C67BCD" w:rsidRDefault="00C67BCD" w:rsidP="00C67BCD"/>
            </w:tc>
          </w:tr>
          <w:tr w:rsidR="001A0902" w:rsidRPr="00C67BCD" w:rsidTr="001A0902">
            <w:trPr>
              <w:cantSplit/>
            </w:trPr>
            <w:sdt>
              <w:sdtPr>
                <w:tag w:val="_PLD_60c2d86c91d74ee38652271126fb82d1"/>
                <w:id w:val="-1943600189"/>
                <w:lock w:val="sdtLocked"/>
              </w:sdtPr>
              <w:sdtContent>
                <w:tc>
                  <w:tcPr>
                    <w:tcW w:w="615" w:type="pct"/>
                  </w:tcPr>
                  <w:p w:rsidR="00C67BCD" w:rsidRPr="00C67BCD" w:rsidRDefault="00C67BCD" w:rsidP="00C67BCD">
                    <w:r w:rsidRPr="00C67BCD">
                      <w:rPr>
                        <w:rFonts w:hint="eastAsia"/>
                      </w:rPr>
                      <w:t>合同履约成本</w:t>
                    </w:r>
                  </w:p>
                </w:tc>
              </w:sdtContent>
            </w:sdt>
            <w:tc>
              <w:tcPr>
                <w:tcW w:w="415" w:type="pct"/>
              </w:tcPr>
              <w:p w:rsidR="00C67BCD" w:rsidRPr="00C67BCD" w:rsidRDefault="00C67BCD" w:rsidP="00C67BCD"/>
            </w:tc>
            <w:tc>
              <w:tcPr>
                <w:tcW w:w="764" w:type="pct"/>
              </w:tcPr>
              <w:p w:rsidR="00C67BCD" w:rsidRPr="00C67BCD" w:rsidRDefault="00C67BCD" w:rsidP="00C67BCD"/>
            </w:tc>
            <w:tc>
              <w:tcPr>
                <w:tcW w:w="814" w:type="pct"/>
              </w:tcPr>
              <w:p w:rsidR="00C67BCD" w:rsidRPr="00C67BCD" w:rsidRDefault="00C67BCD" w:rsidP="00C67BCD"/>
            </w:tc>
            <w:tc>
              <w:tcPr>
                <w:tcW w:w="814" w:type="pct"/>
              </w:tcPr>
              <w:p w:rsidR="00C67BCD" w:rsidRPr="00C67BCD" w:rsidRDefault="00C67BCD" w:rsidP="00C67BCD"/>
            </w:tc>
            <w:tc>
              <w:tcPr>
                <w:tcW w:w="764" w:type="pct"/>
              </w:tcPr>
              <w:p w:rsidR="00C67BCD" w:rsidRPr="00C67BCD" w:rsidRDefault="00C67BCD" w:rsidP="00C67BCD"/>
            </w:tc>
            <w:tc>
              <w:tcPr>
                <w:tcW w:w="814" w:type="pct"/>
              </w:tcPr>
              <w:p w:rsidR="00C67BCD" w:rsidRPr="00C67BCD" w:rsidRDefault="00C67BCD" w:rsidP="00C67BCD"/>
            </w:tc>
          </w:tr>
          <w:sdt>
            <w:sdtPr>
              <w:alias w:val="其他存货"/>
              <w:tag w:val="_TUP_ab105b180a914e8eab9d9722c099cb1b"/>
              <w:id w:val="1872723442"/>
              <w:lock w:val="sdtLocked"/>
            </w:sdtPr>
            <w:sdtEndPr>
              <w:rPr>
                <w:rFonts w:hint="eastAsia"/>
              </w:rPr>
            </w:sdtEndPr>
            <w:sdtContent>
              <w:tr w:rsidR="001A0902" w:rsidRPr="00C67BCD" w:rsidTr="001A0902">
                <w:trPr>
                  <w:cantSplit/>
                </w:trPr>
                <w:tc>
                  <w:tcPr>
                    <w:tcW w:w="615" w:type="pct"/>
                  </w:tcPr>
                  <w:p w:rsidR="00C67BCD" w:rsidRPr="00C67BCD" w:rsidRDefault="00C67BCD" w:rsidP="00C67BCD">
                    <w:r w:rsidRPr="00C67BCD">
                      <w:rPr>
                        <w:rFonts w:hint="eastAsia"/>
                      </w:rPr>
                      <w:t>委托加工物资</w:t>
                    </w:r>
                  </w:p>
                </w:tc>
                <w:tc>
                  <w:tcPr>
                    <w:tcW w:w="415" w:type="pct"/>
                  </w:tcPr>
                  <w:p w:rsidR="00C67BCD" w:rsidRPr="00C67BCD" w:rsidRDefault="00C67BCD" w:rsidP="00C67BCD">
                    <w:r w:rsidRPr="00C67BCD">
                      <w:rPr>
                        <w:rFonts w:hint="eastAsia"/>
                      </w:rPr>
                      <w:t>2,546,356.19</w:t>
                    </w:r>
                  </w:p>
                </w:tc>
                <w:tc>
                  <w:tcPr>
                    <w:tcW w:w="764" w:type="pct"/>
                  </w:tcPr>
                  <w:p w:rsidR="00C67BCD" w:rsidRPr="00C67BCD" w:rsidRDefault="00C67BCD" w:rsidP="00C67BCD"/>
                </w:tc>
                <w:tc>
                  <w:tcPr>
                    <w:tcW w:w="814" w:type="pct"/>
                  </w:tcPr>
                  <w:p w:rsidR="00C67BCD" w:rsidRPr="00C67BCD" w:rsidRDefault="00C67BCD" w:rsidP="00C67BCD">
                    <w:r w:rsidRPr="00C67BCD">
                      <w:rPr>
                        <w:rFonts w:hint="eastAsia"/>
                      </w:rPr>
                      <w:t>2,546,356.19</w:t>
                    </w:r>
                  </w:p>
                </w:tc>
                <w:tc>
                  <w:tcPr>
                    <w:tcW w:w="814" w:type="pct"/>
                  </w:tcPr>
                  <w:p w:rsidR="00C67BCD" w:rsidRPr="00C67BCD" w:rsidRDefault="00C67BCD" w:rsidP="00C67BCD"/>
                </w:tc>
                <w:tc>
                  <w:tcPr>
                    <w:tcW w:w="764" w:type="pct"/>
                  </w:tcPr>
                  <w:p w:rsidR="00C67BCD" w:rsidRPr="00C67BCD" w:rsidRDefault="00C67BCD" w:rsidP="00C67BCD"/>
                </w:tc>
                <w:tc>
                  <w:tcPr>
                    <w:tcW w:w="814" w:type="pct"/>
                  </w:tcPr>
                  <w:p w:rsidR="00C67BCD" w:rsidRPr="00C67BCD" w:rsidRDefault="00C67BCD" w:rsidP="00C67BCD"/>
                </w:tc>
              </w:tr>
            </w:sdtContent>
          </w:sdt>
          <w:sdt>
            <w:sdtPr>
              <w:alias w:val="其他存货"/>
              <w:tag w:val="_TUP_ab105b180a914e8eab9d9722c099cb1b"/>
              <w:id w:val="-230541522"/>
              <w:lock w:val="sdtLocked"/>
            </w:sdtPr>
            <w:sdtEndPr>
              <w:rPr>
                <w:rFonts w:hint="eastAsia"/>
              </w:rPr>
            </w:sdtEndPr>
            <w:sdtContent>
              <w:tr w:rsidR="001A0902" w:rsidRPr="00C67BCD" w:rsidTr="001A0902">
                <w:trPr>
                  <w:cantSplit/>
                </w:trPr>
                <w:tc>
                  <w:tcPr>
                    <w:tcW w:w="615" w:type="pct"/>
                  </w:tcPr>
                  <w:p w:rsidR="00C67BCD" w:rsidRPr="00C67BCD" w:rsidRDefault="00C67BCD" w:rsidP="00C67BCD"/>
                </w:tc>
                <w:tc>
                  <w:tcPr>
                    <w:tcW w:w="415" w:type="pct"/>
                  </w:tcPr>
                  <w:p w:rsidR="00C67BCD" w:rsidRPr="00C67BCD" w:rsidRDefault="00C67BCD" w:rsidP="00C67BCD"/>
                </w:tc>
                <w:tc>
                  <w:tcPr>
                    <w:tcW w:w="764" w:type="pct"/>
                  </w:tcPr>
                  <w:p w:rsidR="00C67BCD" w:rsidRPr="00C67BCD" w:rsidRDefault="00C67BCD" w:rsidP="00C67BCD"/>
                </w:tc>
                <w:tc>
                  <w:tcPr>
                    <w:tcW w:w="814" w:type="pct"/>
                  </w:tcPr>
                  <w:p w:rsidR="00C67BCD" w:rsidRPr="00C67BCD" w:rsidRDefault="00C67BCD" w:rsidP="00C67BCD"/>
                </w:tc>
                <w:tc>
                  <w:tcPr>
                    <w:tcW w:w="814" w:type="pct"/>
                  </w:tcPr>
                  <w:p w:rsidR="00C67BCD" w:rsidRPr="00C67BCD" w:rsidRDefault="00C67BCD" w:rsidP="00C67BCD"/>
                </w:tc>
                <w:tc>
                  <w:tcPr>
                    <w:tcW w:w="764" w:type="pct"/>
                  </w:tcPr>
                  <w:p w:rsidR="00C67BCD" w:rsidRPr="00C67BCD" w:rsidRDefault="00C67BCD" w:rsidP="00C67BCD"/>
                </w:tc>
                <w:tc>
                  <w:tcPr>
                    <w:tcW w:w="814" w:type="pct"/>
                  </w:tcPr>
                  <w:p w:rsidR="00C67BCD" w:rsidRPr="00C67BCD" w:rsidRDefault="00C67BCD" w:rsidP="00C67BCD"/>
                </w:tc>
              </w:tr>
            </w:sdtContent>
          </w:sdt>
          <w:tr w:rsidR="001A0902" w:rsidRPr="00C67BCD" w:rsidTr="001A0902">
            <w:trPr>
              <w:cantSplit/>
            </w:trPr>
            <w:sdt>
              <w:sdtPr>
                <w:tag w:val="_PLD_7bb006bb80454a3fbae6993a77c20f6c"/>
                <w:id w:val="-975218571"/>
                <w:lock w:val="sdtLocked"/>
              </w:sdtPr>
              <w:sdtContent>
                <w:tc>
                  <w:tcPr>
                    <w:tcW w:w="615" w:type="pct"/>
                  </w:tcPr>
                  <w:p w:rsidR="00C67BCD" w:rsidRPr="00C67BCD" w:rsidRDefault="00C67BCD" w:rsidP="00C67BCD">
                    <w:r w:rsidRPr="00C67BCD">
                      <w:rPr>
                        <w:rFonts w:hint="eastAsia"/>
                      </w:rPr>
                      <w:t>合计</w:t>
                    </w:r>
                  </w:p>
                </w:tc>
              </w:sdtContent>
            </w:sdt>
            <w:tc>
              <w:tcPr>
                <w:tcW w:w="415" w:type="pct"/>
              </w:tcPr>
              <w:p w:rsidR="00C67BCD" w:rsidRPr="00C67BCD" w:rsidRDefault="00C67BCD" w:rsidP="00C67BCD">
                <w:r w:rsidRPr="00C67BCD">
                  <w:rPr>
                    <w:rFonts w:hint="eastAsia"/>
                  </w:rPr>
                  <w:t>510,706,737.11</w:t>
                </w:r>
              </w:p>
            </w:tc>
            <w:tc>
              <w:tcPr>
                <w:tcW w:w="764" w:type="pct"/>
              </w:tcPr>
              <w:p w:rsidR="00C67BCD" w:rsidRPr="00C67BCD" w:rsidRDefault="00C67BCD" w:rsidP="00C67BCD">
                <w:r w:rsidRPr="00C67BCD">
                  <w:rPr>
                    <w:rFonts w:hint="eastAsia"/>
                  </w:rPr>
                  <w:t>38,906,615.37</w:t>
                </w:r>
              </w:p>
            </w:tc>
            <w:tc>
              <w:tcPr>
                <w:tcW w:w="814" w:type="pct"/>
              </w:tcPr>
              <w:p w:rsidR="00C67BCD" w:rsidRPr="00C67BCD" w:rsidRDefault="00C67BCD" w:rsidP="00C67BCD">
                <w:r w:rsidRPr="00C67BCD">
                  <w:rPr>
                    <w:rFonts w:hint="eastAsia"/>
                  </w:rPr>
                  <w:t>471,800,121.74</w:t>
                </w:r>
              </w:p>
            </w:tc>
            <w:tc>
              <w:tcPr>
                <w:tcW w:w="814" w:type="pct"/>
              </w:tcPr>
              <w:p w:rsidR="00C67BCD" w:rsidRPr="00C67BCD" w:rsidRDefault="00C67BCD" w:rsidP="00C67BCD">
                <w:r w:rsidRPr="00C67BCD">
                  <w:rPr>
                    <w:rFonts w:hint="eastAsia"/>
                  </w:rPr>
                  <w:t>559,677,045.61</w:t>
                </w:r>
              </w:p>
            </w:tc>
            <w:tc>
              <w:tcPr>
                <w:tcW w:w="764" w:type="pct"/>
              </w:tcPr>
              <w:p w:rsidR="00C67BCD" w:rsidRPr="00C67BCD" w:rsidRDefault="00C67BCD" w:rsidP="00C67BCD">
                <w:r w:rsidRPr="00C67BCD">
                  <w:rPr>
                    <w:rFonts w:hint="eastAsia"/>
                  </w:rPr>
                  <w:t>40,931,944.29</w:t>
                </w:r>
              </w:p>
            </w:tc>
            <w:tc>
              <w:tcPr>
                <w:tcW w:w="814" w:type="pct"/>
              </w:tcPr>
              <w:p w:rsidR="00C67BCD" w:rsidRPr="00C67BCD" w:rsidRDefault="00C67BCD" w:rsidP="00C67BCD">
                <w:r w:rsidRPr="00C67BCD">
                  <w:rPr>
                    <w:rFonts w:hint="eastAsia"/>
                  </w:rPr>
                  <w:t>518,745,101.32</w:t>
                </w:r>
              </w:p>
            </w:tc>
          </w:tr>
          <w:bookmarkEnd w:id="185"/>
        </w:tbl>
        <w:p w:rsidR="00C67BCD" w:rsidRPr="00C67BCD" w:rsidRDefault="00C67BCD" w:rsidP="00C67BCD"/>
        <w:p w:rsidR="00E640B7" w:rsidRDefault="00507434" w:rsidP="00C67BCD">
          <w:pPr>
            <w:pStyle w:val="4"/>
            <w:rPr>
              <w:szCs w:val="21"/>
            </w:rPr>
          </w:pPr>
        </w:p>
      </w:sdtContent>
    </w:sdt>
    <w:bookmarkEnd w:id="183" w:displacedByCustomXml="prev"/>
    <w:bookmarkEnd w:id="184"/>
    <w:p w:rsidR="00E640B7" w:rsidRDefault="00E640B7">
      <w:pPr>
        <w:snapToGrid w:val="0"/>
        <w:spacing w:line="240" w:lineRule="atLeast"/>
        <w:rPr>
          <w:color w:val="FF6600"/>
          <w:szCs w:val="21"/>
        </w:rPr>
      </w:pPr>
    </w:p>
    <w:bookmarkStart w:id="186" w:name="_Hlk533079150" w:displacedByCustomXml="next"/>
    <w:sdt>
      <w:sdtPr>
        <w:rPr>
          <w:rFonts w:ascii="宋体" w:eastAsia="宋体" w:hAnsi="宋体" w:cs="宋体" w:hint="eastAsia"/>
          <w:b w:val="0"/>
          <w:bCs w:val="0"/>
          <w:kern w:val="0"/>
          <w:szCs w:val="24"/>
        </w:rPr>
        <w:alias w:val="模块:存货跌价准备"/>
        <w:tag w:val="_SEC_f5d204839da647b4984ba81ca9593f3b"/>
        <w:id w:val="-298533690"/>
        <w:lock w:val="sdtLocked"/>
        <w:placeholder>
          <w:docPart w:val="GBC22222222222222222222222222222"/>
        </w:placeholder>
      </w:sdtPr>
      <w:sdtEndPr>
        <w:rPr>
          <w:rFonts w:ascii="Times New Roman" w:hAnsi="Times New Roman"/>
        </w:rPr>
      </w:sdtEndPr>
      <w:sdtContent>
        <w:sdt>
          <w:sdtPr>
            <w:rPr>
              <w:b w:val="0"/>
              <w:bCs w:val="0"/>
            </w:rPr>
            <w:tag w:val="_PLD_b03e65bc536a43eab5570263a106c71d"/>
            <w:id w:val="-1230226630"/>
            <w:lock w:val="sdtLocked"/>
            <w:placeholder>
              <w:docPart w:val="GBC22222222222222222222222222222"/>
            </w:placeholder>
          </w:sdtPr>
          <w:sdtContent>
            <w:p w:rsidR="00E640B7" w:rsidRDefault="006B2B5D">
              <w:pPr>
                <w:pStyle w:val="4"/>
                <w:numPr>
                  <w:ilvl w:val="3"/>
                  <w:numId w:val="141"/>
                </w:numPr>
                <w:ind w:left="426" w:hanging="426"/>
                <w:rPr>
                  <w:b w:val="0"/>
                  <w:bCs w:val="0"/>
                </w:rPr>
              </w:pPr>
              <w:r>
                <w:t>存货跌价准备及合同履约成本减值准备</w:t>
              </w:r>
            </w:p>
          </w:sdtContent>
        </w:sdt>
        <w:sdt>
          <w:sdtPr>
            <w:alias w:val="是否适用：存货跌价准备[双击切换]"/>
            <w:tag w:val="_GBC_c61866b530ae491eb21bee1edd36619e"/>
            <w:id w:val="-1339076578"/>
            <w:lock w:val="sdtLocked"/>
            <w:placeholder>
              <w:docPart w:val="GBC22222222222222222222222222222"/>
            </w:placeholder>
          </w:sdtPr>
          <w:sdtContent>
            <w:p w:rsidR="00E640B7" w:rsidRDefault="00507434">
              <w:r>
                <w:fldChar w:fldCharType="begin"/>
              </w:r>
              <w:r w:rsidR="00753ABD">
                <w:instrText xml:space="preserve">MACROBUTTON  SnrToggleCheckbox √适用 </w:instrText>
              </w:r>
              <w:r>
                <w:fldChar w:fldCharType="end"/>
              </w:r>
              <w:r>
                <w:fldChar w:fldCharType="begin"/>
              </w:r>
              <w:r w:rsidR="00753ABD">
                <w:instrText xml:space="preserve"> MACROBUTTON  SnrToggleCheckbox □不适用 </w:instrText>
              </w:r>
              <w:r>
                <w:fldChar w:fldCharType="end"/>
              </w:r>
            </w:p>
          </w:sdtContent>
        </w:sdt>
        <w:p w:rsidR="00E640B7" w:rsidRDefault="006B2B5D">
          <w:pPr>
            <w:jc w:val="right"/>
            <w:rPr>
              <w:szCs w:val="21"/>
            </w:rPr>
          </w:pPr>
          <w:r>
            <w:rPr>
              <w:rFonts w:hint="eastAsia"/>
              <w:szCs w:val="21"/>
            </w:rPr>
            <w:t>单位：</w:t>
          </w:r>
          <w:sdt>
            <w:sdtPr>
              <w:rPr>
                <w:rFonts w:hint="eastAsia"/>
                <w:szCs w:val="21"/>
              </w:rPr>
              <w:alias w:val="单位：存货跌价准备"/>
              <w:tag w:val="_GBC_2d3e3a5e2ff44ef3bbef756054f246f3"/>
              <w:id w:val="137103861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存货跌价准备"/>
              <w:tag w:val="_GBC_c51bd05fe51f4b609e7e1904eb064d34"/>
              <w:id w:val="-18184098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4"/>
            <w:gridCol w:w="1174"/>
            <w:gridCol w:w="1191"/>
            <w:gridCol w:w="1191"/>
            <w:gridCol w:w="1202"/>
            <w:gridCol w:w="1193"/>
            <w:gridCol w:w="1184"/>
          </w:tblGrid>
          <w:tr w:rsidR="00E640B7" w:rsidTr="0091107D">
            <w:trPr>
              <w:trHeight w:val="238"/>
            </w:trPr>
            <w:sdt>
              <w:sdtPr>
                <w:tag w:val="_PLD_4ac7cc4fa4994c1db43ed3b367defc13"/>
                <w:id w:val="-696766507"/>
                <w:lock w:val="sdtLocked"/>
              </w:sdtPr>
              <w:sdtContent>
                <w:tc>
                  <w:tcPr>
                    <w:tcW w:w="1058" w:type="pct"/>
                    <w:vMerge w:val="restart"/>
                    <w:tcBorders>
                      <w:top w:val="single" w:sz="4" w:space="0" w:color="auto"/>
                      <w:left w:val="single" w:sz="4" w:space="0" w:color="auto"/>
                      <w:bottom w:val="single" w:sz="4" w:space="0" w:color="auto"/>
                      <w:right w:val="single" w:sz="4" w:space="0" w:color="auto"/>
                    </w:tcBorders>
                    <w:vAlign w:val="center"/>
                  </w:tcPr>
                  <w:p w:rsidR="00E640B7" w:rsidRDefault="006B2B5D">
                    <w:pPr>
                      <w:jc w:val="center"/>
                      <w:rPr>
                        <w:szCs w:val="21"/>
                      </w:rPr>
                    </w:pPr>
                    <w:r>
                      <w:rPr>
                        <w:rFonts w:hint="eastAsia"/>
                        <w:szCs w:val="21"/>
                      </w:rPr>
                      <w:t>项目</w:t>
                    </w:r>
                  </w:p>
                </w:tc>
              </w:sdtContent>
            </w:sdt>
            <w:sdt>
              <w:sdtPr>
                <w:tag w:val="_PLD_7a2e758257864908b13bf89a561f9b5a"/>
                <w:id w:val="1457299031"/>
                <w:lock w:val="sdtLocked"/>
              </w:sdtPr>
              <w:sdtContent>
                <w:tc>
                  <w:tcPr>
                    <w:tcW w:w="649" w:type="pct"/>
                    <w:vMerge w:val="restart"/>
                    <w:tcBorders>
                      <w:top w:val="single" w:sz="4" w:space="0" w:color="auto"/>
                      <w:left w:val="single" w:sz="4" w:space="0" w:color="auto"/>
                      <w:bottom w:val="single" w:sz="4" w:space="0" w:color="auto"/>
                      <w:right w:val="single" w:sz="4" w:space="0" w:color="auto"/>
                    </w:tcBorders>
                    <w:vAlign w:val="center"/>
                  </w:tcPr>
                  <w:p w:rsidR="00E640B7" w:rsidRDefault="006B2B5D">
                    <w:pPr>
                      <w:jc w:val="center"/>
                      <w:rPr>
                        <w:szCs w:val="21"/>
                      </w:rPr>
                    </w:pPr>
                    <w:r>
                      <w:rPr>
                        <w:rFonts w:hint="eastAsia"/>
                        <w:szCs w:val="21"/>
                      </w:rPr>
                      <w:t>期初余额</w:t>
                    </w:r>
                  </w:p>
                </w:tc>
              </w:sdtContent>
            </w:sdt>
            <w:sdt>
              <w:sdtPr>
                <w:tag w:val="_PLD_d95d27d30a6440b5ba0d3798473f422e"/>
                <w:id w:val="-564330276"/>
                <w:lock w:val="sdtLocked"/>
              </w:sdtPr>
              <w:sdtContent>
                <w:tc>
                  <w:tcPr>
                    <w:tcW w:w="1316" w:type="pct"/>
                    <w:gridSpan w:val="2"/>
                    <w:tcBorders>
                      <w:top w:val="single" w:sz="4" w:space="0" w:color="auto"/>
                      <w:left w:val="single" w:sz="4" w:space="0" w:color="auto"/>
                      <w:right w:val="single" w:sz="4" w:space="0" w:color="auto"/>
                    </w:tcBorders>
                    <w:vAlign w:val="center"/>
                  </w:tcPr>
                  <w:p w:rsidR="00E640B7" w:rsidRDefault="006B2B5D">
                    <w:pPr>
                      <w:jc w:val="center"/>
                      <w:rPr>
                        <w:szCs w:val="21"/>
                      </w:rPr>
                    </w:pPr>
                    <w:r>
                      <w:rPr>
                        <w:rFonts w:hint="eastAsia"/>
                        <w:szCs w:val="21"/>
                      </w:rPr>
                      <w:t>本期增加金额</w:t>
                    </w:r>
                  </w:p>
                </w:tc>
              </w:sdtContent>
            </w:sdt>
            <w:sdt>
              <w:sdtPr>
                <w:tag w:val="_PLD_cb7d37811bf944e4a7bb31b4366efaeb"/>
                <w:id w:val="1097992768"/>
                <w:lock w:val="sdtLocked"/>
              </w:sdtPr>
              <w:sdtContent>
                <w:tc>
                  <w:tcPr>
                    <w:tcW w:w="1323" w:type="pct"/>
                    <w:gridSpan w:val="2"/>
                    <w:tcBorders>
                      <w:top w:val="single" w:sz="4" w:space="0" w:color="auto"/>
                      <w:left w:val="single" w:sz="4" w:space="0" w:color="auto"/>
                      <w:right w:val="single" w:sz="4" w:space="0" w:color="auto"/>
                    </w:tcBorders>
                    <w:vAlign w:val="center"/>
                  </w:tcPr>
                  <w:p w:rsidR="00E640B7" w:rsidRDefault="006B2B5D">
                    <w:pPr>
                      <w:jc w:val="center"/>
                      <w:rPr>
                        <w:szCs w:val="21"/>
                      </w:rPr>
                    </w:pPr>
                    <w:r>
                      <w:rPr>
                        <w:rFonts w:hint="eastAsia"/>
                        <w:szCs w:val="21"/>
                      </w:rPr>
                      <w:t>本期减少金额</w:t>
                    </w:r>
                  </w:p>
                </w:tc>
              </w:sdtContent>
            </w:sdt>
            <w:sdt>
              <w:sdtPr>
                <w:tag w:val="_PLD_b2523ee7f028451790c9f2ef6e216a59"/>
                <w:id w:val="1906334381"/>
                <w:lock w:val="sdtLocked"/>
              </w:sdtPr>
              <w:sdtContent>
                <w:tc>
                  <w:tcPr>
                    <w:tcW w:w="654" w:type="pct"/>
                    <w:vMerge w:val="restart"/>
                    <w:tcBorders>
                      <w:top w:val="single" w:sz="4" w:space="0" w:color="auto"/>
                      <w:left w:val="single" w:sz="4" w:space="0" w:color="auto"/>
                      <w:bottom w:val="single" w:sz="4" w:space="0" w:color="auto"/>
                      <w:right w:val="single" w:sz="4" w:space="0" w:color="auto"/>
                    </w:tcBorders>
                    <w:vAlign w:val="center"/>
                  </w:tcPr>
                  <w:p w:rsidR="00E640B7" w:rsidRDefault="006B2B5D">
                    <w:pPr>
                      <w:jc w:val="center"/>
                      <w:rPr>
                        <w:szCs w:val="21"/>
                      </w:rPr>
                    </w:pPr>
                    <w:r>
                      <w:rPr>
                        <w:rFonts w:hint="eastAsia"/>
                        <w:szCs w:val="21"/>
                      </w:rPr>
                      <w:t>期末余额</w:t>
                    </w:r>
                  </w:p>
                </w:tc>
              </w:sdtContent>
            </w:sdt>
          </w:tr>
          <w:tr w:rsidR="00E640B7" w:rsidTr="0091107D">
            <w:trPr>
              <w:trHeight w:val="301"/>
            </w:trPr>
            <w:tc>
              <w:tcPr>
                <w:tcW w:w="1058" w:type="pct"/>
                <w:vMerge/>
                <w:tcBorders>
                  <w:top w:val="single" w:sz="4" w:space="0" w:color="auto"/>
                  <w:left w:val="single" w:sz="4" w:space="0" w:color="auto"/>
                  <w:bottom w:val="single" w:sz="4" w:space="0" w:color="auto"/>
                  <w:right w:val="single" w:sz="4" w:space="0" w:color="auto"/>
                </w:tcBorders>
              </w:tcPr>
              <w:p w:rsidR="00E640B7" w:rsidRDefault="00E640B7">
                <w:pPr>
                  <w:jc w:val="center"/>
                  <w:rPr>
                    <w:szCs w:val="21"/>
                  </w:rPr>
                </w:pPr>
              </w:p>
            </w:tc>
            <w:tc>
              <w:tcPr>
                <w:tcW w:w="649" w:type="pct"/>
                <w:vMerge/>
                <w:tcBorders>
                  <w:top w:val="single" w:sz="4" w:space="0" w:color="auto"/>
                  <w:left w:val="single" w:sz="4" w:space="0" w:color="auto"/>
                  <w:bottom w:val="single" w:sz="4" w:space="0" w:color="auto"/>
                  <w:right w:val="single" w:sz="4" w:space="0" w:color="auto"/>
                </w:tcBorders>
              </w:tcPr>
              <w:p w:rsidR="00E640B7" w:rsidRDefault="00E640B7">
                <w:pPr>
                  <w:jc w:val="center"/>
                  <w:rPr>
                    <w:szCs w:val="21"/>
                  </w:rPr>
                </w:pPr>
              </w:p>
            </w:tc>
            <w:sdt>
              <w:sdtPr>
                <w:tag w:val="_PLD_16a8dea59b924b23a28ea45988190955"/>
                <w:id w:val="-402762135"/>
                <w:lock w:val="sdtLocked"/>
              </w:sdtPr>
              <w:sdtContent>
                <w:tc>
                  <w:tcPr>
                    <w:tcW w:w="658" w:type="pct"/>
                    <w:tcBorders>
                      <w:left w:val="single" w:sz="4" w:space="0" w:color="auto"/>
                      <w:bottom w:val="single" w:sz="4" w:space="0" w:color="auto"/>
                      <w:right w:val="single" w:sz="4" w:space="0" w:color="auto"/>
                    </w:tcBorders>
                    <w:vAlign w:val="center"/>
                  </w:tcPr>
                  <w:p w:rsidR="00E640B7" w:rsidRDefault="006B2B5D">
                    <w:pPr>
                      <w:jc w:val="center"/>
                      <w:rPr>
                        <w:szCs w:val="21"/>
                      </w:rPr>
                    </w:pPr>
                    <w:r>
                      <w:rPr>
                        <w:rFonts w:hint="eastAsia"/>
                        <w:szCs w:val="21"/>
                      </w:rPr>
                      <w:t>计提</w:t>
                    </w:r>
                  </w:p>
                </w:tc>
              </w:sdtContent>
            </w:sdt>
            <w:sdt>
              <w:sdtPr>
                <w:tag w:val="_PLD_621a418b64e54315a5981611a5504791"/>
                <w:id w:val="1345121427"/>
                <w:lock w:val="sdtLocked"/>
              </w:sdtPr>
              <w:sdtContent>
                <w:tc>
                  <w:tcPr>
                    <w:tcW w:w="658" w:type="pct"/>
                    <w:tcBorders>
                      <w:left w:val="single" w:sz="4" w:space="0" w:color="auto"/>
                      <w:bottom w:val="single" w:sz="4" w:space="0" w:color="auto"/>
                      <w:right w:val="single" w:sz="4" w:space="0" w:color="auto"/>
                    </w:tcBorders>
                    <w:vAlign w:val="center"/>
                  </w:tcPr>
                  <w:p w:rsidR="00E640B7" w:rsidRDefault="006B2B5D">
                    <w:pPr>
                      <w:jc w:val="center"/>
                      <w:rPr>
                        <w:szCs w:val="21"/>
                      </w:rPr>
                    </w:pPr>
                    <w:r>
                      <w:rPr>
                        <w:rFonts w:hint="eastAsia"/>
                        <w:szCs w:val="21"/>
                      </w:rPr>
                      <w:t>其他</w:t>
                    </w:r>
                  </w:p>
                </w:tc>
              </w:sdtContent>
            </w:sdt>
            <w:sdt>
              <w:sdtPr>
                <w:tag w:val="_PLD_1928b16982a747c59a563fa4d086d9fc"/>
                <w:id w:val="543648825"/>
                <w:lock w:val="sdtLocked"/>
              </w:sdtPr>
              <w:sdtContent>
                <w:tc>
                  <w:tcPr>
                    <w:tcW w:w="664" w:type="pct"/>
                    <w:tcBorders>
                      <w:top w:val="single" w:sz="4" w:space="0" w:color="auto"/>
                      <w:left w:val="single" w:sz="4" w:space="0" w:color="auto"/>
                      <w:bottom w:val="single" w:sz="4" w:space="0" w:color="auto"/>
                      <w:right w:val="single" w:sz="4" w:space="0" w:color="auto"/>
                    </w:tcBorders>
                    <w:vAlign w:val="center"/>
                  </w:tcPr>
                  <w:p w:rsidR="00E640B7" w:rsidRDefault="006B2B5D">
                    <w:pPr>
                      <w:jc w:val="center"/>
                      <w:rPr>
                        <w:szCs w:val="21"/>
                      </w:rPr>
                    </w:pPr>
                    <w:r>
                      <w:rPr>
                        <w:rFonts w:hint="eastAsia"/>
                        <w:szCs w:val="21"/>
                      </w:rPr>
                      <w:t>转回或转销</w:t>
                    </w:r>
                  </w:p>
                </w:tc>
              </w:sdtContent>
            </w:sdt>
            <w:sdt>
              <w:sdtPr>
                <w:tag w:val="_PLD_1472e7afb261461b8468e1969b080fd5"/>
                <w:id w:val="283472032"/>
                <w:lock w:val="sdtLocked"/>
              </w:sdtPr>
              <w:sdtContent>
                <w:tc>
                  <w:tcPr>
                    <w:tcW w:w="659" w:type="pct"/>
                    <w:tcBorders>
                      <w:top w:val="single" w:sz="4" w:space="0" w:color="auto"/>
                      <w:left w:val="single" w:sz="4" w:space="0" w:color="auto"/>
                      <w:bottom w:val="single" w:sz="4" w:space="0" w:color="auto"/>
                      <w:right w:val="single" w:sz="4" w:space="0" w:color="auto"/>
                    </w:tcBorders>
                    <w:vAlign w:val="center"/>
                  </w:tcPr>
                  <w:p w:rsidR="00E640B7" w:rsidRDefault="006B2B5D">
                    <w:pPr>
                      <w:jc w:val="center"/>
                      <w:rPr>
                        <w:szCs w:val="21"/>
                      </w:rPr>
                    </w:pPr>
                    <w:r>
                      <w:rPr>
                        <w:rFonts w:hint="eastAsia"/>
                        <w:szCs w:val="21"/>
                      </w:rPr>
                      <w:t>其他</w:t>
                    </w:r>
                  </w:p>
                </w:tc>
              </w:sdtContent>
            </w:sdt>
            <w:tc>
              <w:tcPr>
                <w:tcW w:w="654" w:type="pct"/>
                <w:vMerge/>
                <w:tcBorders>
                  <w:top w:val="single" w:sz="4" w:space="0" w:color="auto"/>
                  <w:left w:val="single" w:sz="4" w:space="0" w:color="auto"/>
                  <w:bottom w:val="single" w:sz="4" w:space="0" w:color="auto"/>
                  <w:right w:val="single" w:sz="4" w:space="0" w:color="auto"/>
                </w:tcBorders>
                <w:vAlign w:val="center"/>
              </w:tcPr>
              <w:p w:rsidR="00E640B7" w:rsidRDefault="00E640B7">
                <w:pPr>
                  <w:jc w:val="center"/>
                  <w:rPr>
                    <w:szCs w:val="21"/>
                  </w:rPr>
                </w:pPr>
              </w:p>
            </w:tc>
          </w:tr>
          <w:tr w:rsidR="00E640B7" w:rsidTr="0091107D">
            <w:trPr>
              <w:trHeight w:val="20"/>
            </w:trPr>
            <w:sdt>
              <w:sdtPr>
                <w:tag w:val="_PLD_86e6396528124ce381fc6cc8221d5997"/>
                <w:id w:val="-38822269"/>
                <w:lock w:val="sdtLocked"/>
              </w:sdtPr>
              <w:sdtContent>
                <w:tc>
                  <w:tcPr>
                    <w:tcW w:w="1058" w:type="pct"/>
                    <w:tcBorders>
                      <w:top w:val="single" w:sz="4" w:space="0" w:color="auto"/>
                      <w:left w:val="single" w:sz="4" w:space="0" w:color="auto"/>
                      <w:bottom w:val="single" w:sz="4" w:space="0" w:color="auto"/>
                      <w:right w:val="single" w:sz="4" w:space="0" w:color="auto"/>
                    </w:tcBorders>
                  </w:tcPr>
                  <w:p w:rsidR="00E640B7" w:rsidRDefault="006B2B5D">
                    <w:pPr>
                      <w:rPr>
                        <w:szCs w:val="21"/>
                      </w:rPr>
                    </w:pPr>
                    <w:r>
                      <w:rPr>
                        <w:rFonts w:hint="eastAsia"/>
                        <w:szCs w:val="21"/>
                      </w:rPr>
                      <w:t>原材料</w:t>
                    </w:r>
                  </w:p>
                </w:tc>
              </w:sdtContent>
            </w:sdt>
            <w:tc>
              <w:tcPr>
                <w:tcW w:w="649" w:type="pct"/>
                <w:tcBorders>
                  <w:top w:val="single" w:sz="4" w:space="0" w:color="auto"/>
                  <w:left w:val="single" w:sz="4" w:space="0" w:color="auto"/>
                  <w:bottom w:val="single" w:sz="4" w:space="0" w:color="auto"/>
                  <w:right w:val="single" w:sz="4" w:space="0" w:color="auto"/>
                </w:tcBorders>
              </w:tcPr>
              <w:p w:rsidR="00E640B7" w:rsidRDefault="00753ABD">
                <w:pPr>
                  <w:ind w:right="5"/>
                  <w:jc w:val="right"/>
                  <w:rPr>
                    <w:szCs w:val="21"/>
                  </w:rPr>
                </w:pPr>
                <w:r>
                  <w:rPr>
                    <w:szCs w:val="21"/>
                  </w:rPr>
                  <w:t>17,885,102.01</w:t>
                </w:r>
              </w:p>
            </w:tc>
            <w:tc>
              <w:tcPr>
                <w:tcW w:w="658" w:type="pct"/>
                <w:tcBorders>
                  <w:top w:val="single" w:sz="4" w:space="0" w:color="auto"/>
                  <w:left w:val="single" w:sz="4" w:space="0" w:color="auto"/>
                  <w:bottom w:val="single" w:sz="4" w:space="0" w:color="auto"/>
                  <w:right w:val="single" w:sz="4" w:space="0" w:color="auto"/>
                </w:tcBorders>
              </w:tcPr>
              <w:p w:rsidR="00E640B7" w:rsidRDefault="00753ABD">
                <w:pPr>
                  <w:jc w:val="right"/>
                  <w:rPr>
                    <w:szCs w:val="21"/>
                  </w:rPr>
                </w:pPr>
                <w:r>
                  <w:rPr>
                    <w:szCs w:val="21"/>
                  </w:rPr>
                  <w:t>650,236.25</w:t>
                </w:r>
              </w:p>
            </w:tc>
            <w:tc>
              <w:tcPr>
                <w:tcW w:w="658"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664" w:type="pct"/>
                <w:tcBorders>
                  <w:top w:val="single" w:sz="4" w:space="0" w:color="auto"/>
                  <w:left w:val="single" w:sz="4" w:space="0" w:color="auto"/>
                  <w:bottom w:val="single" w:sz="4" w:space="0" w:color="auto"/>
                  <w:right w:val="single" w:sz="4" w:space="0" w:color="auto"/>
                </w:tcBorders>
              </w:tcPr>
              <w:p w:rsidR="00E640B7" w:rsidRDefault="002E754F">
                <w:pPr>
                  <w:jc w:val="right"/>
                  <w:rPr>
                    <w:szCs w:val="21"/>
                  </w:rPr>
                </w:pPr>
                <w:r>
                  <w:rPr>
                    <w:szCs w:val="21"/>
                  </w:rPr>
                  <w:t>3,776,071.84</w:t>
                </w:r>
              </w:p>
            </w:tc>
            <w:tc>
              <w:tcPr>
                <w:tcW w:w="659"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654" w:type="pct"/>
                <w:tcBorders>
                  <w:top w:val="single" w:sz="4" w:space="0" w:color="auto"/>
                  <w:left w:val="single" w:sz="4" w:space="0" w:color="auto"/>
                  <w:bottom w:val="single" w:sz="4" w:space="0" w:color="auto"/>
                  <w:right w:val="single" w:sz="4" w:space="0" w:color="auto"/>
                </w:tcBorders>
              </w:tcPr>
              <w:p w:rsidR="00E640B7" w:rsidRDefault="002E754F">
                <w:pPr>
                  <w:ind w:right="5"/>
                  <w:jc w:val="right"/>
                  <w:rPr>
                    <w:szCs w:val="21"/>
                  </w:rPr>
                </w:pPr>
                <w:r>
                  <w:rPr>
                    <w:szCs w:val="21"/>
                  </w:rPr>
                  <w:t>14,759,266.42</w:t>
                </w:r>
              </w:p>
            </w:tc>
          </w:tr>
          <w:tr w:rsidR="00E640B7" w:rsidTr="0091107D">
            <w:trPr>
              <w:trHeight w:val="20"/>
            </w:trPr>
            <w:sdt>
              <w:sdtPr>
                <w:tag w:val="_PLD_36796b02dbd34db086d5eccb37ef3201"/>
                <w:id w:val="2066669932"/>
                <w:lock w:val="sdtLocked"/>
              </w:sdtPr>
              <w:sdtContent>
                <w:tc>
                  <w:tcPr>
                    <w:tcW w:w="1058" w:type="pct"/>
                    <w:tcBorders>
                      <w:top w:val="single" w:sz="4" w:space="0" w:color="auto"/>
                      <w:left w:val="single" w:sz="4" w:space="0" w:color="auto"/>
                      <w:bottom w:val="single" w:sz="4" w:space="0" w:color="auto"/>
                      <w:right w:val="single" w:sz="4" w:space="0" w:color="auto"/>
                    </w:tcBorders>
                  </w:tcPr>
                  <w:p w:rsidR="00E640B7" w:rsidRDefault="006B2B5D">
                    <w:pPr>
                      <w:rPr>
                        <w:szCs w:val="21"/>
                      </w:rPr>
                    </w:pPr>
                    <w:r>
                      <w:rPr>
                        <w:rFonts w:hint="eastAsia"/>
                        <w:szCs w:val="21"/>
                      </w:rPr>
                      <w:t>在产品</w:t>
                    </w:r>
                  </w:p>
                </w:tc>
              </w:sdtContent>
            </w:sdt>
            <w:tc>
              <w:tcPr>
                <w:tcW w:w="649" w:type="pct"/>
                <w:tcBorders>
                  <w:top w:val="single" w:sz="4" w:space="0" w:color="auto"/>
                  <w:left w:val="single" w:sz="4" w:space="0" w:color="auto"/>
                  <w:bottom w:val="single" w:sz="4" w:space="0" w:color="auto"/>
                  <w:right w:val="single" w:sz="4" w:space="0" w:color="auto"/>
                </w:tcBorders>
              </w:tcPr>
              <w:p w:rsidR="00E640B7" w:rsidRDefault="00753ABD">
                <w:pPr>
                  <w:ind w:right="5"/>
                  <w:jc w:val="right"/>
                  <w:rPr>
                    <w:szCs w:val="21"/>
                  </w:rPr>
                </w:pPr>
                <w:r>
                  <w:rPr>
                    <w:szCs w:val="21"/>
                  </w:rPr>
                  <w:t>317,824.30</w:t>
                </w:r>
              </w:p>
            </w:tc>
            <w:tc>
              <w:tcPr>
                <w:tcW w:w="658" w:type="pct"/>
                <w:tcBorders>
                  <w:top w:val="single" w:sz="4" w:space="0" w:color="auto"/>
                  <w:left w:val="single" w:sz="4" w:space="0" w:color="auto"/>
                  <w:bottom w:val="single" w:sz="4" w:space="0" w:color="auto"/>
                  <w:right w:val="single" w:sz="4" w:space="0" w:color="auto"/>
                </w:tcBorders>
              </w:tcPr>
              <w:p w:rsidR="00E640B7" w:rsidRDefault="00753ABD">
                <w:pPr>
                  <w:jc w:val="right"/>
                  <w:rPr>
                    <w:szCs w:val="21"/>
                  </w:rPr>
                </w:pPr>
                <w:r>
                  <w:rPr>
                    <w:szCs w:val="21"/>
                  </w:rPr>
                  <w:t>333,427.19</w:t>
                </w:r>
              </w:p>
            </w:tc>
            <w:tc>
              <w:tcPr>
                <w:tcW w:w="658"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664" w:type="pct"/>
                <w:tcBorders>
                  <w:top w:val="single" w:sz="4" w:space="0" w:color="auto"/>
                  <w:left w:val="single" w:sz="4" w:space="0" w:color="auto"/>
                  <w:bottom w:val="single" w:sz="4" w:space="0" w:color="auto"/>
                  <w:right w:val="single" w:sz="4" w:space="0" w:color="auto"/>
                </w:tcBorders>
              </w:tcPr>
              <w:p w:rsidR="00E640B7" w:rsidRDefault="002E754F">
                <w:pPr>
                  <w:jc w:val="right"/>
                  <w:rPr>
                    <w:szCs w:val="21"/>
                  </w:rPr>
                </w:pPr>
                <w:r>
                  <w:rPr>
                    <w:szCs w:val="21"/>
                  </w:rPr>
                  <w:t>317,824.30</w:t>
                </w:r>
              </w:p>
            </w:tc>
            <w:tc>
              <w:tcPr>
                <w:tcW w:w="659" w:type="pct"/>
                <w:tcBorders>
                  <w:top w:val="single" w:sz="4" w:space="0" w:color="auto"/>
                  <w:left w:val="single" w:sz="4" w:space="0" w:color="auto"/>
                  <w:right w:val="single" w:sz="4" w:space="0" w:color="auto"/>
                </w:tcBorders>
              </w:tcPr>
              <w:p w:rsidR="00E640B7" w:rsidRDefault="00E640B7">
                <w:pPr>
                  <w:jc w:val="right"/>
                  <w:rPr>
                    <w:szCs w:val="21"/>
                  </w:rPr>
                </w:pPr>
              </w:p>
            </w:tc>
            <w:tc>
              <w:tcPr>
                <w:tcW w:w="654" w:type="pct"/>
                <w:tcBorders>
                  <w:top w:val="single" w:sz="4" w:space="0" w:color="auto"/>
                  <w:left w:val="single" w:sz="4" w:space="0" w:color="auto"/>
                  <w:bottom w:val="single" w:sz="4" w:space="0" w:color="auto"/>
                  <w:right w:val="single" w:sz="4" w:space="0" w:color="auto"/>
                </w:tcBorders>
              </w:tcPr>
              <w:p w:rsidR="00E640B7" w:rsidRDefault="002E754F">
                <w:pPr>
                  <w:ind w:right="5"/>
                  <w:jc w:val="right"/>
                  <w:rPr>
                    <w:szCs w:val="21"/>
                  </w:rPr>
                </w:pPr>
                <w:r>
                  <w:rPr>
                    <w:szCs w:val="21"/>
                  </w:rPr>
                  <w:t>333,427.19</w:t>
                </w:r>
              </w:p>
            </w:tc>
          </w:tr>
          <w:tr w:rsidR="00E640B7" w:rsidTr="0091107D">
            <w:trPr>
              <w:trHeight w:val="20"/>
            </w:trPr>
            <w:sdt>
              <w:sdtPr>
                <w:tag w:val="_PLD_ee1bdf0606934625b9fdb42499316f33"/>
                <w:id w:val="1715922949"/>
                <w:lock w:val="sdtLocked"/>
              </w:sdtPr>
              <w:sdtContent>
                <w:tc>
                  <w:tcPr>
                    <w:tcW w:w="1058" w:type="pct"/>
                    <w:tcBorders>
                      <w:top w:val="single" w:sz="4" w:space="0" w:color="auto"/>
                      <w:left w:val="single" w:sz="4" w:space="0" w:color="auto"/>
                      <w:bottom w:val="single" w:sz="4" w:space="0" w:color="auto"/>
                      <w:right w:val="single" w:sz="4" w:space="0" w:color="auto"/>
                    </w:tcBorders>
                  </w:tcPr>
                  <w:p w:rsidR="00E640B7" w:rsidRDefault="006B2B5D">
                    <w:pPr>
                      <w:rPr>
                        <w:szCs w:val="21"/>
                      </w:rPr>
                    </w:pPr>
                    <w:r>
                      <w:rPr>
                        <w:rFonts w:hint="eastAsia"/>
                        <w:szCs w:val="21"/>
                      </w:rPr>
                      <w:t>库存商品</w:t>
                    </w:r>
                  </w:p>
                </w:tc>
              </w:sdtContent>
            </w:sdt>
            <w:tc>
              <w:tcPr>
                <w:tcW w:w="649" w:type="pct"/>
                <w:tcBorders>
                  <w:top w:val="single" w:sz="4" w:space="0" w:color="auto"/>
                  <w:left w:val="single" w:sz="4" w:space="0" w:color="auto"/>
                  <w:bottom w:val="single" w:sz="4" w:space="0" w:color="auto"/>
                  <w:right w:val="single" w:sz="4" w:space="0" w:color="auto"/>
                </w:tcBorders>
              </w:tcPr>
              <w:p w:rsidR="00E640B7" w:rsidRDefault="00753ABD">
                <w:pPr>
                  <w:ind w:right="5"/>
                  <w:jc w:val="right"/>
                  <w:rPr>
                    <w:szCs w:val="21"/>
                  </w:rPr>
                </w:pPr>
                <w:r>
                  <w:rPr>
                    <w:szCs w:val="21"/>
                  </w:rPr>
                  <w:t>22,729,017.98</w:t>
                </w:r>
              </w:p>
            </w:tc>
            <w:tc>
              <w:tcPr>
                <w:tcW w:w="658" w:type="pct"/>
                <w:tcBorders>
                  <w:top w:val="single" w:sz="4" w:space="0" w:color="auto"/>
                  <w:left w:val="single" w:sz="4" w:space="0" w:color="auto"/>
                  <w:bottom w:val="single" w:sz="4" w:space="0" w:color="auto"/>
                  <w:right w:val="single" w:sz="4" w:space="0" w:color="auto"/>
                </w:tcBorders>
              </w:tcPr>
              <w:p w:rsidR="00E640B7" w:rsidRDefault="00753ABD">
                <w:pPr>
                  <w:jc w:val="right"/>
                  <w:rPr>
                    <w:szCs w:val="21"/>
                  </w:rPr>
                </w:pPr>
                <w:r>
                  <w:rPr>
                    <w:szCs w:val="21"/>
                  </w:rPr>
                  <w:t>7,949,751.62</w:t>
                </w:r>
              </w:p>
            </w:tc>
            <w:tc>
              <w:tcPr>
                <w:tcW w:w="658"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664" w:type="pct"/>
                <w:tcBorders>
                  <w:top w:val="single" w:sz="4" w:space="0" w:color="auto"/>
                  <w:left w:val="single" w:sz="4" w:space="0" w:color="auto"/>
                  <w:bottom w:val="single" w:sz="4" w:space="0" w:color="auto"/>
                  <w:right w:val="single" w:sz="4" w:space="0" w:color="auto"/>
                </w:tcBorders>
              </w:tcPr>
              <w:p w:rsidR="00E640B7" w:rsidRDefault="002E754F">
                <w:pPr>
                  <w:jc w:val="right"/>
                  <w:rPr>
                    <w:szCs w:val="21"/>
                  </w:rPr>
                </w:pPr>
                <w:r>
                  <w:rPr>
                    <w:szCs w:val="21"/>
                  </w:rPr>
                  <w:t>6,864,847.84</w:t>
                </w:r>
              </w:p>
            </w:tc>
            <w:tc>
              <w:tcPr>
                <w:tcW w:w="659" w:type="pct"/>
                <w:tcBorders>
                  <w:left w:val="single" w:sz="4" w:space="0" w:color="auto"/>
                  <w:right w:val="single" w:sz="4" w:space="0" w:color="auto"/>
                </w:tcBorders>
              </w:tcPr>
              <w:p w:rsidR="00E640B7" w:rsidRDefault="00E640B7">
                <w:pPr>
                  <w:jc w:val="right"/>
                  <w:rPr>
                    <w:szCs w:val="21"/>
                  </w:rPr>
                </w:pPr>
              </w:p>
            </w:tc>
            <w:tc>
              <w:tcPr>
                <w:tcW w:w="654" w:type="pct"/>
                <w:tcBorders>
                  <w:top w:val="single" w:sz="4" w:space="0" w:color="auto"/>
                  <w:left w:val="single" w:sz="4" w:space="0" w:color="auto"/>
                  <w:bottom w:val="single" w:sz="4" w:space="0" w:color="auto"/>
                  <w:right w:val="single" w:sz="4" w:space="0" w:color="auto"/>
                </w:tcBorders>
              </w:tcPr>
              <w:p w:rsidR="00E640B7" w:rsidRDefault="002E754F">
                <w:pPr>
                  <w:ind w:right="5"/>
                  <w:jc w:val="right"/>
                  <w:rPr>
                    <w:szCs w:val="21"/>
                  </w:rPr>
                </w:pPr>
                <w:r>
                  <w:rPr>
                    <w:szCs w:val="21"/>
                  </w:rPr>
                  <w:t>23,813,921.76</w:t>
                </w:r>
              </w:p>
            </w:tc>
          </w:tr>
          <w:tr w:rsidR="00E640B7" w:rsidTr="0091107D">
            <w:trPr>
              <w:trHeight w:val="20"/>
            </w:trPr>
            <w:sdt>
              <w:sdtPr>
                <w:tag w:val="_PLD_b0eb3df9745b42149e94bcbd307ca7b3"/>
                <w:id w:val="1672140942"/>
                <w:lock w:val="sdtLocked"/>
              </w:sdtPr>
              <w:sdtContent>
                <w:tc>
                  <w:tcPr>
                    <w:tcW w:w="1058" w:type="pct"/>
                    <w:tcBorders>
                      <w:top w:val="single" w:sz="4" w:space="0" w:color="auto"/>
                      <w:left w:val="single" w:sz="4" w:space="0" w:color="auto"/>
                      <w:bottom w:val="single" w:sz="4" w:space="0" w:color="auto"/>
                      <w:right w:val="single" w:sz="4" w:space="0" w:color="auto"/>
                    </w:tcBorders>
                  </w:tcPr>
                  <w:p w:rsidR="00E640B7" w:rsidRDefault="006B2B5D">
                    <w:pPr>
                      <w:rPr>
                        <w:szCs w:val="21"/>
                      </w:rPr>
                    </w:pPr>
                    <w:r>
                      <w:rPr>
                        <w:rFonts w:hint="eastAsia"/>
                        <w:szCs w:val="21"/>
                      </w:rPr>
                      <w:t>周转材料</w:t>
                    </w:r>
                  </w:p>
                </w:tc>
              </w:sdtContent>
            </w:sdt>
            <w:tc>
              <w:tcPr>
                <w:tcW w:w="649" w:type="pct"/>
                <w:tcBorders>
                  <w:top w:val="single" w:sz="4" w:space="0" w:color="auto"/>
                  <w:left w:val="single" w:sz="4" w:space="0" w:color="auto"/>
                  <w:bottom w:val="single" w:sz="4" w:space="0" w:color="auto"/>
                  <w:right w:val="single" w:sz="4" w:space="0" w:color="auto"/>
                </w:tcBorders>
              </w:tcPr>
              <w:p w:rsidR="00E640B7" w:rsidRDefault="00E640B7">
                <w:pPr>
                  <w:ind w:right="5"/>
                  <w:jc w:val="right"/>
                  <w:rPr>
                    <w:szCs w:val="21"/>
                  </w:rPr>
                </w:pPr>
              </w:p>
            </w:tc>
            <w:tc>
              <w:tcPr>
                <w:tcW w:w="658"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658"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664"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659" w:type="pct"/>
                <w:tcBorders>
                  <w:left w:val="single" w:sz="4" w:space="0" w:color="auto"/>
                  <w:right w:val="single" w:sz="4" w:space="0" w:color="auto"/>
                </w:tcBorders>
              </w:tcPr>
              <w:p w:rsidR="00E640B7" w:rsidRDefault="00E640B7">
                <w:pPr>
                  <w:jc w:val="right"/>
                  <w:rPr>
                    <w:szCs w:val="21"/>
                  </w:rPr>
                </w:pPr>
              </w:p>
            </w:tc>
            <w:tc>
              <w:tcPr>
                <w:tcW w:w="654"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r>
          <w:tr w:rsidR="00E640B7" w:rsidTr="0091107D">
            <w:trPr>
              <w:trHeight w:val="20"/>
            </w:trPr>
            <w:sdt>
              <w:sdtPr>
                <w:tag w:val="_PLD_362bf96317fb4a899426ae32edb8eb8e"/>
                <w:id w:val="436496154"/>
                <w:lock w:val="sdtLocked"/>
              </w:sdtPr>
              <w:sdtContent>
                <w:tc>
                  <w:tcPr>
                    <w:tcW w:w="1058" w:type="pct"/>
                    <w:tcBorders>
                      <w:top w:val="single" w:sz="4" w:space="0" w:color="auto"/>
                      <w:left w:val="single" w:sz="4" w:space="0" w:color="auto"/>
                      <w:bottom w:val="single" w:sz="4" w:space="0" w:color="auto"/>
                      <w:right w:val="single" w:sz="4" w:space="0" w:color="auto"/>
                    </w:tcBorders>
                  </w:tcPr>
                  <w:p w:rsidR="00E640B7" w:rsidRDefault="006B2B5D">
                    <w:pPr>
                      <w:rPr>
                        <w:szCs w:val="21"/>
                      </w:rPr>
                    </w:pPr>
                    <w:r>
                      <w:rPr>
                        <w:rFonts w:hint="eastAsia"/>
                        <w:szCs w:val="21"/>
                      </w:rPr>
                      <w:t>消耗性生物资产</w:t>
                    </w:r>
                  </w:p>
                </w:tc>
              </w:sdtContent>
            </w:sdt>
            <w:tc>
              <w:tcPr>
                <w:tcW w:w="649" w:type="pct"/>
                <w:tcBorders>
                  <w:top w:val="single" w:sz="4" w:space="0" w:color="auto"/>
                  <w:left w:val="single" w:sz="4" w:space="0" w:color="auto"/>
                  <w:bottom w:val="single" w:sz="4" w:space="0" w:color="auto"/>
                  <w:right w:val="single" w:sz="4" w:space="0" w:color="auto"/>
                </w:tcBorders>
              </w:tcPr>
              <w:p w:rsidR="00E640B7" w:rsidRDefault="00E640B7">
                <w:pPr>
                  <w:ind w:right="5"/>
                  <w:jc w:val="right"/>
                  <w:rPr>
                    <w:szCs w:val="21"/>
                  </w:rPr>
                </w:pPr>
              </w:p>
            </w:tc>
            <w:tc>
              <w:tcPr>
                <w:tcW w:w="658"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658"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664"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659" w:type="pct"/>
                <w:tcBorders>
                  <w:left w:val="single" w:sz="4" w:space="0" w:color="auto"/>
                  <w:right w:val="single" w:sz="4" w:space="0" w:color="auto"/>
                </w:tcBorders>
              </w:tcPr>
              <w:p w:rsidR="00E640B7" w:rsidRDefault="00E640B7">
                <w:pPr>
                  <w:jc w:val="right"/>
                  <w:rPr>
                    <w:szCs w:val="21"/>
                  </w:rPr>
                </w:pPr>
              </w:p>
            </w:tc>
            <w:tc>
              <w:tcPr>
                <w:tcW w:w="654"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r>
          <w:tr w:rsidR="00E640B7" w:rsidTr="0091107D">
            <w:trPr>
              <w:trHeight w:val="20"/>
            </w:trPr>
            <w:sdt>
              <w:sdtPr>
                <w:tag w:val="_PLD_fb8d31487bc54ce3a5a05869f4dc39da"/>
                <w:id w:val="-1474518071"/>
                <w:lock w:val="sdtLocked"/>
              </w:sdtPr>
              <w:sdtContent>
                <w:tc>
                  <w:tcPr>
                    <w:tcW w:w="1058" w:type="pct"/>
                    <w:tcBorders>
                      <w:top w:val="single" w:sz="4" w:space="0" w:color="auto"/>
                      <w:left w:val="single" w:sz="4" w:space="0" w:color="auto"/>
                      <w:bottom w:val="single" w:sz="4" w:space="0" w:color="auto"/>
                      <w:right w:val="single" w:sz="4" w:space="0" w:color="auto"/>
                    </w:tcBorders>
                  </w:tcPr>
                  <w:p w:rsidR="00E640B7" w:rsidRDefault="006B2B5D">
                    <w:r>
                      <w:rPr>
                        <w:rFonts w:hint="eastAsia"/>
                      </w:rPr>
                      <w:t>合同履约成本</w:t>
                    </w:r>
                  </w:p>
                </w:tc>
              </w:sdtContent>
            </w:sdt>
            <w:tc>
              <w:tcPr>
                <w:tcW w:w="649" w:type="pct"/>
                <w:tcBorders>
                  <w:top w:val="single" w:sz="4" w:space="0" w:color="auto"/>
                  <w:left w:val="single" w:sz="4" w:space="0" w:color="auto"/>
                  <w:bottom w:val="single" w:sz="4" w:space="0" w:color="auto"/>
                  <w:right w:val="single" w:sz="4" w:space="0" w:color="auto"/>
                </w:tcBorders>
              </w:tcPr>
              <w:p w:rsidR="00E640B7" w:rsidRDefault="00E640B7">
                <w:pPr>
                  <w:ind w:right="5"/>
                  <w:jc w:val="right"/>
                  <w:rPr>
                    <w:szCs w:val="21"/>
                  </w:rPr>
                </w:pPr>
              </w:p>
            </w:tc>
            <w:tc>
              <w:tcPr>
                <w:tcW w:w="658"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658"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664"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659" w:type="pct"/>
                <w:tcBorders>
                  <w:left w:val="single" w:sz="4" w:space="0" w:color="auto"/>
                  <w:right w:val="single" w:sz="4" w:space="0" w:color="auto"/>
                </w:tcBorders>
              </w:tcPr>
              <w:p w:rsidR="00E640B7" w:rsidRDefault="00E640B7">
                <w:pPr>
                  <w:jc w:val="right"/>
                  <w:rPr>
                    <w:szCs w:val="21"/>
                  </w:rPr>
                </w:pPr>
              </w:p>
            </w:tc>
            <w:tc>
              <w:tcPr>
                <w:tcW w:w="654"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r>
          <w:sdt>
            <w:sdtPr>
              <w:rPr>
                <w:rFonts w:hint="eastAsia"/>
                <w:szCs w:val="21"/>
              </w:rPr>
              <w:alias w:val="存货跌价准备明细"/>
              <w:tag w:val="_TUP_7ca9dced906b4e9b8e95ee1d49d339d6"/>
              <w:id w:val="-240726374"/>
              <w:lock w:val="sdtLocked"/>
            </w:sdtPr>
            <w:sdtContent>
              <w:tr w:rsidR="00E640B7" w:rsidTr="0091107D">
                <w:trPr>
                  <w:trHeight w:val="20"/>
                </w:trPr>
                <w:tc>
                  <w:tcPr>
                    <w:tcW w:w="1058" w:type="pct"/>
                    <w:tcBorders>
                      <w:top w:val="single" w:sz="4" w:space="0" w:color="auto"/>
                      <w:left w:val="single" w:sz="4" w:space="0" w:color="auto"/>
                      <w:bottom w:val="single" w:sz="4" w:space="0" w:color="auto"/>
                      <w:right w:val="single" w:sz="4" w:space="0" w:color="auto"/>
                    </w:tcBorders>
                  </w:tcPr>
                  <w:p w:rsidR="00E640B7" w:rsidRDefault="00E640B7">
                    <w:pPr>
                      <w:rPr>
                        <w:szCs w:val="21"/>
                      </w:rPr>
                    </w:pPr>
                  </w:p>
                </w:tc>
                <w:tc>
                  <w:tcPr>
                    <w:tcW w:w="649" w:type="pct"/>
                    <w:tcBorders>
                      <w:top w:val="single" w:sz="4" w:space="0" w:color="auto"/>
                      <w:left w:val="single" w:sz="4" w:space="0" w:color="auto"/>
                      <w:bottom w:val="single" w:sz="4" w:space="0" w:color="auto"/>
                      <w:right w:val="single" w:sz="4" w:space="0" w:color="auto"/>
                    </w:tcBorders>
                  </w:tcPr>
                  <w:p w:rsidR="00E640B7" w:rsidRDefault="00E640B7">
                    <w:pPr>
                      <w:ind w:right="5"/>
                      <w:jc w:val="right"/>
                      <w:rPr>
                        <w:szCs w:val="21"/>
                      </w:rPr>
                    </w:pPr>
                  </w:p>
                </w:tc>
                <w:tc>
                  <w:tcPr>
                    <w:tcW w:w="658"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658"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664"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659" w:type="pct"/>
                    <w:tcBorders>
                      <w:left w:val="single" w:sz="4" w:space="0" w:color="auto"/>
                      <w:right w:val="single" w:sz="4" w:space="0" w:color="auto"/>
                    </w:tcBorders>
                  </w:tcPr>
                  <w:p w:rsidR="00E640B7" w:rsidRDefault="00E640B7">
                    <w:pPr>
                      <w:jc w:val="right"/>
                      <w:rPr>
                        <w:szCs w:val="21"/>
                      </w:rPr>
                    </w:pPr>
                  </w:p>
                </w:tc>
                <w:tc>
                  <w:tcPr>
                    <w:tcW w:w="654" w:type="pct"/>
                    <w:tcBorders>
                      <w:top w:val="single" w:sz="4" w:space="0" w:color="auto"/>
                      <w:left w:val="single" w:sz="4" w:space="0" w:color="auto"/>
                      <w:bottom w:val="single" w:sz="4" w:space="0" w:color="auto"/>
                      <w:right w:val="single" w:sz="4" w:space="0" w:color="auto"/>
                    </w:tcBorders>
                  </w:tcPr>
                  <w:p w:rsidR="00E640B7" w:rsidRDefault="00E640B7">
                    <w:pPr>
                      <w:ind w:right="5"/>
                      <w:jc w:val="right"/>
                      <w:rPr>
                        <w:szCs w:val="21"/>
                      </w:rPr>
                    </w:pPr>
                  </w:p>
                </w:tc>
              </w:tr>
            </w:sdtContent>
          </w:sdt>
          <w:sdt>
            <w:sdtPr>
              <w:rPr>
                <w:rFonts w:hint="eastAsia"/>
                <w:szCs w:val="21"/>
              </w:rPr>
              <w:alias w:val="存货跌价准备明细"/>
              <w:tag w:val="_TUP_7ca9dced906b4e9b8e95ee1d49d339d6"/>
              <w:id w:val="1575156976"/>
              <w:lock w:val="sdtLocked"/>
            </w:sdtPr>
            <w:sdtContent>
              <w:tr w:rsidR="00E640B7" w:rsidTr="0091107D">
                <w:trPr>
                  <w:trHeight w:val="20"/>
                </w:trPr>
                <w:tc>
                  <w:tcPr>
                    <w:tcW w:w="1058" w:type="pct"/>
                    <w:tcBorders>
                      <w:top w:val="single" w:sz="4" w:space="0" w:color="auto"/>
                      <w:left w:val="single" w:sz="4" w:space="0" w:color="auto"/>
                      <w:bottom w:val="single" w:sz="4" w:space="0" w:color="auto"/>
                      <w:right w:val="single" w:sz="4" w:space="0" w:color="auto"/>
                    </w:tcBorders>
                  </w:tcPr>
                  <w:p w:rsidR="00E640B7" w:rsidRDefault="00E640B7">
                    <w:pPr>
                      <w:rPr>
                        <w:szCs w:val="21"/>
                      </w:rPr>
                    </w:pPr>
                  </w:p>
                </w:tc>
                <w:tc>
                  <w:tcPr>
                    <w:tcW w:w="649" w:type="pct"/>
                    <w:tcBorders>
                      <w:top w:val="single" w:sz="4" w:space="0" w:color="auto"/>
                      <w:left w:val="single" w:sz="4" w:space="0" w:color="auto"/>
                      <w:bottom w:val="single" w:sz="4" w:space="0" w:color="auto"/>
                      <w:right w:val="single" w:sz="4" w:space="0" w:color="auto"/>
                    </w:tcBorders>
                  </w:tcPr>
                  <w:p w:rsidR="00E640B7" w:rsidRDefault="00E640B7">
                    <w:pPr>
                      <w:ind w:right="5"/>
                      <w:jc w:val="right"/>
                      <w:rPr>
                        <w:szCs w:val="21"/>
                      </w:rPr>
                    </w:pPr>
                  </w:p>
                </w:tc>
                <w:tc>
                  <w:tcPr>
                    <w:tcW w:w="658"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658"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664"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659" w:type="pct"/>
                    <w:tcBorders>
                      <w:left w:val="single" w:sz="4" w:space="0" w:color="auto"/>
                      <w:right w:val="single" w:sz="4" w:space="0" w:color="auto"/>
                    </w:tcBorders>
                  </w:tcPr>
                  <w:p w:rsidR="00E640B7" w:rsidRDefault="00E640B7">
                    <w:pPr>
                      <w:jc w:val="right"/>
                      <w:rPr>
                        <w:szCs w:val="21"/>
                      </w:rPr>
                    </w:pPr>
                  </w:p>
                </w:tc>
                <w:tc>
                  <w:tcPr>
                    <w:tcW w:w="654" w:type="pct"/>
                    <w:tcBorders>
                      <w:top w:val="single" w:sz="4" w:space="0" w:color="auto"/>
                      <w:left w:val="single" w:sz="4" w:space="0" w:color="auto"/>
                      <w:bottom w:val="single" w:sz="4" w:space="0" w:color="auto"/>
                      <w:right w:val="single" w:sz="4" w:space="0" w:color="auto"/>
                    </w:tcBorders>
                  </w:tcPr>
                  <w:p w:rsidR="00E640B7" w:rsidRDefault="00E640B7">
                    <w:pPr>
                      <w:ind w:right="5"/>
                      <w:jc w:val="right"/>
                      <w:rPr>
                        <w:szCs w:val="21"/>
                      </w:rPr>
                    </w:pPr>
                  </w:p>
                </w:tc>
              </w:tr>
            </w:sdtContent>
          </w:sdt>
          <w:tr w:rsidR="00E640B7" w:rsidTr="0091107D">
            <w:trPr>
              <w:trHeight w:val="20"/>
            </w:trPr>
            <w:sdt>
              <w:sdtPr>
                <w:tag w:val="_PLD_e42549a7462e42c0b1f6de9278592621"/>
                <w:id w:val="1156572155"/>
                <w:lock w:val="sdtLocked"/>
              </w:sdtPr>
              <w:sdtContent>
                <w:tc>
                  <w:tcPr>
                    <w:tcW w:w="1058" w:type="pct"/>
                    <w:tcBorders>
                      <w:top w:val="single" w:sz="4" w:space="0" w:color="auto"/>
                      <w:left w:val="single" w:sz="4" w:space="0" w:color="auto"/>
                      <w:bottom w:val="single" w:sz="4" w:space="0" w:color="auto"/>
                      <w:right w:val="single" w:sz="4" w:space="0" w:color="auto"/>
                    </w:tcBorders>
                  </w:tcPr>
                  <w:p w:rsidR="00E640B7" w:rsidRDefault="006B2B5D">
                    <w:pPr>
                      <w:jc w:val="center"/>
                      <w:rPr>
                        <w:szCs w:val="21"/>
                      </w:rPr>
                    </w:pPr>
                    <w:r>
                      <w:rPr>
                        <w:rFonts w:hint="eastAsia"/>
                        <w:szCs w:val="21"/>
                      </w:rPr>
                      <w:t>合计</w:t>
                    </w:r>
                  </w:p>
                </w:tc>
              </w:sdtContent>
            </w:sdt>
            <w:tc>
              <w:tcPr>
                <w:tcW w:w="649" w:type="pct"/>
                <w:tcBorders>
                  <w:top w:val="single" w:sz="4" w:space="0" w:color="auto"/>
                  <w:left w:val="single" w:sz="4" w:space="0" w:color="auto"/>
                  <w:bottom w:val="single" w:sz="4" w:space="0" w:color="auto"/>
                  <w:right w:val="single" w:sz="4" w:space="0" w:color="auto"/>
                </w:tcBorders>
              </w:tcPr>
              <w:p w:rsidR="00E640B7" w:rsidRDefault="00753ABD">
                <w:pPr>
                  <w:ind w:right="5"/>
                  <w:jc w:val="right"/>
                  <w:rPr>
                    <w:szCs w:val="21"/>
                  </w:rPr>
                </w:pPr>
                <w:r>
                  <w:rPr>
                    <w:szCs w:val="21"/>
                  </w:rPr>
                  <w:t>40,931,944.29</w:t>
                </w:r>
              </w:p>
            </w:tc>
            <w:tc>
              <w:tcPr>
                <w:tcW w:w="658" w:type="pct"/>
                <w:tcBorders>
                  <w:top w:val="single" w:sz="4" w:space="0" w:color="auto"/>
                  <w:left w:val="single" w:sz="4" w:space="0" w:color="auto"/>
                  <w:bottom w:val="single" w:sz="4" w:space="0" w:color="auto"/>
                  <w:right w:val="single" w:sz="4" w:space="0" w:color="auto"/>
                </w:tcBorders>
              </w:tcPr>
              <w:p w:rsidR="00E640B7" w:rsidRDefault="00753ABD">
                <w:pPr>
                  <w:jc w:val="right"/>
                  <w:rPr>
                    <w:szCs w:val="21"/>
                  </w:rPr>
                </w:pPr>
                <w:r>
                  <w:rPr>
                    <w:szCs w:val="21"/>
                  </w:rPr>
                  <w:t>8,933,415.06</w:t>
                </w:r>
              </w:p>
            </w:tc>
            <w:tc>
              <w:tcPr>
                <w:tcW w:w="658"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664" w:type="pct"/>
                <w:tcBorders>
                  <w:top w:val="single" w:sz="4" w:space="0" w:color="auto"/>
                  <w:left w:val="single" w:sz="4" w:space="0" w:color="auto"/>
                  <w:bottom w:val="single" w:sz="4" w:space="0" w:color="auto"/>
                  <w:right w:val="single" w:sz="4" w:space="0" w:color="auto"/>
                </w:tcBorders>
              </w:tcPr>
              <w:p w:rsidR="00E640B7" w:rsidRDefault="002E754F">
                <w:pPr>
                  <w:jc w:val="right"/>
                  <w:rPr>
                    <w:szCs w:val="21"/>
                  </w:rPr>
                </w:pPr>
                <w:r>
                  <w:rPr>
                    <w:szCs w:val="21"/>
                  </w:rPr>
                  <w:t>10,958,743.98</w:t>
                </w:r>
              </w:p>
            </w:tc>
            <w:tc>
              <w:tcPr>
                <w:tcW w:w="659" w:type="pct"/>
                <w:tcBorders>
                  <w:left w:val="single" w:sz="4" w:space="0" w:color="auto"/>
                  <w:bottom w:val="single" w:sz="4" w:space="0" w:color="auto"/>
                  <w:right w:val="single" w:sz="4" w:space="0" w:color="auto"/>
                </w:tcBorders>
              </w:tcPr>
              <w:p w:rsidR="00E640B7" w:rsidRDefault="00E640B7">
                <w:pPr>
                  <w:jc w:val="right"/>
                  <w:rPr>
                    <w:szCs w:val="21"/>
                  </w:rPr>
                </w:pPr>
              </w:p>
            </w:tc>
            <w:tc>
              <w:tcPr>
                <w:tcW w:w="654" w:type="pct"/>
                <w:tcBorders>
                  <w:top w:val="single" w:sz="4" w:space="0" w:color="auto"/>
                  <w:left w:val="single" w:sz="4" w:space="0" w:color="auto"/>
                  <w:bottom w:val="single" w:sz="4" w:space="0" w:color="auto"/>
                  <w:right w:val="single" w:sz="4" w:space="0" w:color="auto"/>
                </w:tcBorders>
              </w:tcPr>
              <w:p w:rsidR="00E640B7" w:rsidRDefault="002E754F">
                <w:pPr>
                  <w:ind w:right="5"/>
                  <w:jc w:val="right"/>
                  <w:rPr>
                    <w:szCs w:val="21"/>
                  </w:rPr>
                </w:pPr>
                <w:r>
                  <w:rPr>
                    <w:szCs w:val="21"/>
                  </w:rPr>
                  <w:t>38,906,615.37</w:t>
                </w:r>
              </w:p>
            </w:tc>
          </w:tr>
        </w:tbl>
        <w:p w:rsidR="00E640B7" w:rsidRDefault="00507434"/>
      </w:sdtContent>
    </w:sdt>
    <w:bookmarkEnd w:id="186" w:displacedByCustomXml="prev"/>
    <w:sdt>
      <w:sdtPr>
        <w:rPr>
          <w:rFonts w:ascii="宋体" w:eastAsia="宋体" w:hAnsi="宋体" w:cs="宋体" w:hint="eastAsia"/>
          <w:b w:val="0"/>
          <w:bCs w:val="0"/>
          <w:kern w:val="0"/>
          <w:szCs w:val="24"/>
        </w:rPr>
        <w:alias w:val="模块:存货期末余额含有借款费用资本化金额的说明"/>
        <w:tag w:val="_SEC_d2aec934b2134662ac27a795f9f8441b"/>
        <w:id w:val="-758985506"/>
        <w:lock w:val="sdtLocked"/>
        <w:placeholder>
          <w:docPart w:val="GBC22222222222222222222222222222"/>
        </w:placeholder>
      </w:sdtPr>
      <w:sdtEndPr>
        <w:rPr>
          <w:rFonts w:ascii="Times New Roman" w:hAnsi="Times New Roman"/>
        </w:rPr>
      </w:sdtEndPr>
      <w:sdtContent>
        <w:p w:rsidR="00E640B7" w:rsidRDefault="006B2B5D">
          <w:pPr>
            <w:pStyle w:val="4"/>
            <w:numPr>
              <w:ilvl w:val="3"/>
              <w:numId w:val="141"/>
            </w:numPr>
            <w:ind w:left="426" w:hanging="426"/>
          </w:pPr>
          <w:r>
            <w:rPr>
              <w:rFonts w:hint="eastAsia"/>
            </w:rPr>
            <w:t>存货期末余额含有借款费用资本化金额的说明</w:t>
          </w:r>
        </w:p>
        <w:sdt>
          <w:sdtPr>
            <w:rPr>
              <w:rFonts w:hint="eastAsia"/>
            </w:rPr>
            <w:alias w:val="是否适用：存货期末余额含有借款费用资本化金额的说明[双击切换]"/>
            <w:tag w:val="_GBC_ff19f47f98f34678926b471a6f0d6b3f"/>
            <w:id w:val="-494643783"/>
            <w:lock w:val="sdtLocked"/>
            <w:placeholder>
              <w:docPart w:val="GBC22222222222222222222222222222"/>
            </w:placeholder>
          </w:sdtPr>
          <w:sdtContent>
            <w:p w:rsidR="00E640B7" w:rsidRDefault="00507434" w:rsidP="00E71D86">
              <w:r>
                <w:fldChar w:fldCharType="begin"/>
              </w:r>
              <w:r w:rsidR="00E71D86">
                <w:instrText xml:space="preserve"> MACROBUTTON  SnrToggleCheckbox □适用  </w:instrText>
              </w:r>
              <w:r>
                <w:fldChar w:fldCharType="end"/>
              </w:r>
              <w:r>
                <w:fldChar w:fldCharType="begin"/>
              </w:r>
              <w:r w:rsidR="00E71D86">
                <w:instrText xml:space="preserve"> MACROBUTTON  SnrToggleCheckbox √不适用 </w:instrText>
              </w:r>
              <w:r>
                <w:fldChar w:fldCharType="end"/>
              </w:r>
            </w:p>
          </w:sdtContent>
        </w:sdt>
        <w:p w:rsidR="00E640B7" w:rsidRDefault="00507434"/>
      </w:sdtContent>
    </w:sdt>
    <w:sdt>
      <w:sdtPr>
        <w:rPr>
          <w:rFonts w:ascii="宋体" w:eastAsia="宋体" w:hAnsi="宋体" w:cs="宋体" w:hint="eastAsia"/>
          <w:b w:val="0"/>
          <w:bCs w:val="0"/>
          <w:kern w:val="0"/>
          <w:szCs w:val="24"/>
        </w:rPr>
        <w:alias w:val="模块:合同履约成本本期摊销金额的说明"/>
        <w:tag w:val="_SEC_4d5b81a46b124a7fbda36ca1f8fc6761"/>
        <w:id w:val="1258405277"/>
        <w:lock w:val="sdtLocked"/>
        <w:placeholder>
          <w:docPart w:val="GBC22222222222222222222222222222"/>
        </w:placeholder>
      </w:sdtPr>
      <w:sdtContent>
        <w:p w:rsidR="00E640B7" w:rsidRDefault="006B2B5D">
          <w:pPr>
            <w:pStyle w:val="4"/>
            <w:numPr>
              <w:ilvl w:val="3"/>
              <w:numId w:val="141"/>
            </w:numPr>
            <w:ind w:left="426" w:hanging="426"/>
          </w:pPr>
          <w:r>
            <w:rPr>
              <w:rFonts w:hint="eastAsia"/>
            </w:rPr>
            <w:t>合同履约成本本期摊销金额的说明</w:t>
          </w:r>
        </w:p>
        <w:sdt>
          <w:sdtPr>
            <w:alias w:val="是否适用：合同履约成本本期摊销金额的说明[双击切换]"/>
            <w:tag w:val="_GBC_7532d5a15e3d45fa8d69ad2921659b13"/>
            <w:id w:val="-3901370"/>
            <w:lock w:val="sdtLocked"/>
            <w:placeholder>
              <w:docPart w:val="GBC22222222222222222222222222222"/>
            </w:placeholder>
          </w:sdtPr>
          <w:sdtContent>
            <w:p w:rsidR="00E640B7" w:rsidRDefault="00507434" w:rsidP="00B54E9D">
              <w:r>
                <w:fldChar w:fldCharType="begin"/>
              </w:r>
              <w:r w:rsidR="00B54E9D">
                <w:instrText xml:space="preserve"> MACROBUTTON  SnrToggleCheckbox □适用 </w:instrText>
              </w:r>
              <w:r>
                <w:fldChar w:fldCharType="end"/>
              </w:r>
              <w:r>
                <w:fldChar w:fldCharType="begin"/>
              </w:r>
              <w:r w:rsidR="00B54E9D">
                <w:instrText xml:space="preserve"> MACROBUTTON  SnrToggleCheckbox √不适用 </w:instrText>
              </w:r>
              <w:r>
                <w:fldChar w:fldCharType="end"/>
              </w:r>
            </w:p>
          </w:sdtContent>
        </w:sdt>
        <w:p w:rsidR="00E640B7" w:rsidRDefault="00507434"/>
      </w:sdtContent>
    </w:sdt>
    <w:sdt>
      <w:sdtPr>
        <w:rPr>
          <w:rFonts w:hint="eastAsia"/>
        </w:rPr>
        <w:alias w:val="模块:存货其他说明"/>
        <w:tag w:val="_SEC_68a62211b3d64c9c8661fa3d3a6d8409"/>
        <w:id w:val="1594512733"/>
        <w:lock w:val="sdtLocked"/>
        <w:placeholder>
          <w:docPart w:val="GBC22222222222222222222222222222"/>
        </w:placeholder>
      </w:sdtPr>
      <w:sdtEndPr>
        <w:rPr>
          <w:rFonts w:ascii="Times New Roman" w:hAnsi="Times New Roman"/>
        </w:rPr>
      </w:sdtEndPr>
      <w:sdtContent>
        <w:p w:rsidR="00E640B7" w:rsidRDefault="006B2B5D">
          <w:r>
            <w:rPr>
              <w:rFonts w:hint="eastAsia"/>
            </w:rPr>
            <w:t>其他说明</w:t>
          </w:r>
        </w:p>
        <w:sdt>
          <w:sdtPr>
            <w:rPr>
              <w:rFonts w:hint="eastAsia"/>
            </w:rPr>
            <w:alias w:val="是否适用：建造合同形成的已完工未结算资产的其他说明[双击切换]"/>
            <w:tag w:val="_GBC_441099179b66496e99c8de04f24782ad"/>
            <w:id w:val="-831219275"/>
            <w:lock w:val="sdtLocked"/>
            <w:placeholder>
              <w:docPart w:val="GBC22222222222222222222222222222"/>
            </w:placeholder>
          </w:sdtPr>
          <w:sdtContent>
            <w:p w:rsidR="00E640B7" w:rsidRDefault="00507434" w:rsidP="00B54E9D">
              <w:r>
                <w:fldChar w:fldCharType="begin"/>
              </w:r>
              <w:r w:rsidR="00B54E9D">
                <w:instrText xml:space="preserve"> MACROBUTTON  SnrToggleCheckbox □适用  </w:instrText>
              </w:r>
              <w:r>
                <w:fldChar w:fldCharType="end"/>
              </w:r>
              <w:r>
                <w:fldChar w:fldCharType="begin"/>
              </w:r>
              <w:r w:rsidR="00B54E9D">
                <w:instrText xml:space="preserve"> MACROBUTTON  SnrToggleCheckbox √不适用 </w:instrText>
              </w:r>
              <w:r>
                <w:fldChar w:fldCharType="end"/>
              </w:r>
            </w:p>
          </w:sdtContent>
        </w:sdt>
        <w:p w:rsidR="00E640B7" w:rsidRDefault="00507434">
          <w:pPr>
            <w:rPr>
              <w:rFonts w:ascii="Times New Roman" w:hAnsi="Times New Roman"/>
            </w:rPr>
          </w:pPr>
        </w:p>
      </w:sdtContent>
    </w:sdt>
    <w:bookmarkStart w:id="187" w:name="_Hlk533409560" w:displacedByCustomXml="next"/>
    <w:sdt>
      <w:sdtPr>
        <w:rPr>
          <w:rFonts w:ascii="宋体" w:hAnsi="宋体" w:cs="宋体" w:hint="eastAsia"/>
          <w:b w:val="0"/>
          <w:bCs w:val="0"/>
          <w:kern w:val="0"/>
          <w:szCs w:val="24"/>
        </w:rPr>
        <w:alias w:val="模块:合同资产情况"/>
        <w:tag w:val="_SEC_815287361ca746f4be20e0fedf7c209d"/>
        <w:id w:val="365952691"/>
        <w:lock w:val="sdtLocked"/>
        <w:placeholder>
          <w:docPart w:val="GBC22222222222222222222222222222"/>
        </w:placeholder>
      </w:sdtPr>
      <w:sdtContent>
        <w:p w:rsidR="00E640B7" w:rsidRDefault="006B2B5D">
          <w:pPr>
            <w:pStyle w:val="3"/>
            <w:numPr>
              <w:ilvl w:val="0"/>
              <w:numId w:val="21"/>
            </w:numPr>
            <w:tabs>
              <w:tab w:val="left" w:pos="504"/>
            </w:tabs>
          </w:pPr>
          <w:r>
            <w:rPr>
              <w:rFonts w:hint="eastAsia"/>
            </w:rPr>
            <w:t>合同资产</w:t>
          </w:r>
        </w:p>
        <w:p w:rsidR="00E640B7" w:rsidRDefault="006B2B5D">
          <w:pPr>
            <w:pStyle w:val="4"/>
            <w:numPr>
              <w:ilvl w:val="3"/>
              <w:numId w:val="142"/>
            </w:numPr>
            <w:ind w:left="426" w:hanging="426"/>
          </w:pPr>
          <w:bookmarkStart w:id="188" w:name="_Hlk532992678"/>
          <w:r>
            <w:rPr>
              <w:rFonts w:hint="eastAsia"/>
            </w:rPr>
            <w:t>合同资产情况</w:t>
          </w:r>
        </w:p>
        <w:sdt>
          <w:sdtPr>
            <w:alias w:val="是否适用：合同资产情况[双击切换]"/>
            <w:tag w:val="_GBC_71da29cd2c0f4ec4a2849d6760e0ec90"/>
            <w:id w:val="1281530460"/>
            <w:lock w:val="sdtLocked"/>
            <w:placeholder>
              <w:docPart w:val="GBC22222222222222222222222222222"/>
            </w:placeholder>
          </w:sdtPr>
          <w:sdtContent>
            <w:p w:rsidR="00E640B7" w:rsidRDefault="00507434" w:rsidP="00B54E9D">
              <w:r>
                <w:fldChar w:fldCharType="begin"/>
              </w:r>
              <w:r w:rsidR="00B54E9D">
                <w:instrText xml:space="preserve"> MACROBUTTON  SnrToggleCheckbox □适用 </w:instrText>
              </w:r>
              <w:r>
                <w:fldChar w:fldCharType="end"/>
              </w:r>
              <w:r>
                <w:fldChar w:fldCharType="begin"/>
              </w:r>
              <w:r w:rsidR="00B54E9D">
                <w:instrText xml:space="preserve"> MACROBUTTON  SnrToggleCheckbox √不适用 </w:instrText>
              </w:r>
              <w:r>
                <w:fldChar w:fldCharType="end"/>
              </w:r>
            </w:p>
          </w:sdtContent>
        </w:sdt>
      </w:sdtContent>
    </w:sdt>
    <w:bookmarkEnd w:id="188" w:displacedByCustomXml="next"/>
    <w:bookmarkEnd w:id="187" w:displacedByCustomXml="next"/>
    <w:bookmarkStart w:id="189" w:name="_Hlk532993169" w:displacedByCustomXml="next"/>
    <w:sdt>
      <w:sdtPr>
        <w:rPr>
          <w:rFonts w:ascii="宋体" w:eastAsia="宋体" w:hAnsi="宋体" w:cs="宋体" w:hint="eastAsia"/>
          <w:b w:val="0"/>
          <w:bCs w:val="0"/>
          <w:kern w:val="0"/>
          <w:szCs w:val="24"/>
        </w:rPr>
        <w:alias w:val="模块:报告期内账面价值发生重大变动的金额和原因"/>
        <w:tag w:val="_SEC_c92b1cbb8a324c50a897bfb29d008812"/>
        <w:id w:val="-710421416"/>
        <w:lock w:val="sdtLocked"/>
        <w:placeholder>
          <w:docPart w:val="GBC22222222222222222222222222222"/>
        </w:placeholder>
      </w:sdtPr>
      <w:sdtContent>
        <w:p w:rsidR="00E640B7" w:rsidRDefault="006B2B5D">
          <w:pPr>
            <w:pStyle w:val="4"/>
            <w:numPr>
              <w:ilvl w:val="3"/>
              <w:numId w:val="142"/>
            </w:numPr>
            <w:ind w:left="426" w:hanging="426"/>
          </w:pPr>
          <w:r>
            <w:rPr>
              <w:rFonts w:hint="eastAsia"/>
            </w:rPr>
            <w:t>报告期内账面价值发生重大变动的金额和原因</w:t>
          </w:r>
        </w:p>
        <w:sdt>
          <w:sdtPr>
            <w:rPr>
              <w:szCs w:val="21"/>
            </w:rPr>
            <w:alias w:val="是否适用：合同资产账面价值发生重大变动[双击切换]"/>
            <w:tag w:val="_GBC_d707053a57f34cbab810279b617bfcc7"/>
            <w:id w:val="-1967423694"/>
            <w:lock w:val="sdtLocked"/>
            <w:placeholder>
              <w:docPart w:val="GBC22222222222222222222222222222"/>
            </w:placeholder>
          </w:sdtPr>
          <w:sdtContent>
            <w:p w:rsidR="00E640B7" w:rsidRDefault="00507434" w:rsidP="00B54E9D">
              <w:r>
                <w:rPr>
                  <w:szCs w:val="21"/>
                </w:rPr>
                <w:fldChar w:fldCharType="begin"/>
              </w:r>
              <w:r w:rsidR="00B54E9D">
                <w:rPr>
                  <w:szCs w:val="21"/>
                </w:rPr>
                <w:instrText xml:space="preserve"> MACROBUTTON  SnrToggleCheckbox □适用 </w:instrText>
              </w:r>
              <w:r>
                <w:rPr>
                  <w:szCs w:val="21"/>
                </w:rPr>
                <w:fldChar w:fldCharType="end"/>
              </w:r>
              <w:r>
                <w:rPr>
                  <w:szCs w:val="21"/>
                </w:rPr>
                <w:fldChar w:fldCharType="begin"/>
              </w:r>
              <w:r w:rsidR="00B54E9D">
                <w:rPr>
                  <w:szCs w:val="21"/>
                </w:rPr>
                <w:instrText xml:space="preserve"> MACROBUTTON  SnrToggleCheckbox √不适用 </w:instrText>
              </w:r>
              <w:r>
                <w:rPr>
                  <w:szCs w:val="21"/>
                </w:rPr>
                <w:fldChar w:fldCharType="end"/>
              </w:r>
            </w:p>
          </w:sdtContent>
        </w:sdt>
      </w:sdtContent>
    </w:sdt>
    <w:bookmarkEnd w:id="189" w:displacedByCustomXml="next"/>
    <w:bookmarkStart w:id="190" w:name="_Hlk533847869" w:displacedByCustomXml="next"/>
    <w:sdt>
      <w:sdtPr>
        <w:rPr>
          <w:rFonts w:ascii="宋体" w:eastAsia="宋体" w:hAnsi="宋体" w:cs="宋体" w:hint="eastAsia"/>
          <w:b w:val="0"/>
          <w:bCs w:val="0"/>
          <w:kern w:val="0"/>
          <w:szCs w:val="21"/>
        </w:rPr>
        <w:alias w:val="模块:本期合同资产计提减值准备情况"/>
        <w:tag w:val="_SEC_5ad264313cea4d8a8ec9ff73b52c45f4"/>
        <w:id w:val="1113557966"/>
        <w:lock w:val="sdtLocked"/>
        <w:placeholder>
          <w:docPart w:val="GBC22222222222222222222222222222"/>
        </w:placeholder>
      </w:sdtPr>
      <w:sdtEndPr>
        <w:rPr>
          <w:rFonts w:hint="default"/>
        </w:rPr>
      </w:sdtEndPr>
      <w:sdtContent>
        <w:p w:rsidR="00E640B7" w:rsidRDefault="006B2B5D">
          <w:pPr>
            <w:pStyle w:val="4"/>
            <w:numPr>
              <w:ilvl w:val="3"/>
              <w:numId w:val="142"/>
            </w:numPr>
            <w:ind w:left="426" w:hanging="426"/>
            <w:rPr>
              <w:szCs w:val="21"/>
            </w:rPr>
          </w:pPr>
          <w:r>
            <w:rPr>
              <w:rFonts w:hint="eastAsia"/>
              <w:szCs w:val="21"/>
            </w:rPr>
            <w:t>本期合同资产计提减值准备情况</w:t>
          </w:r>
        </w:p>
        <w:sdt>
          <w:sdtPr>
            <w:rPr>
              <w:szCs w:val="21"/>
            </w:rPr>
            <w:alias w:val="是否适用：合同资产减值准备[双击切换]"/>
            <w:tag w:val="_GBC_7a32a2cf2788460d8c760b8ac21cef48"/>
            <w:id w:val="-410542572"/>
            <w:lock w:val="sdtLocked"/>
            <w:placeholder>
              <w:docPart w:val="GBC22222222222222222222222222222"/>
            </w:placeholder>
          </w:sdtPr>
          <w:sdtContent>
            <w:p w:rsidR="00E640B7" w:rsidRDefault="00507434" w:rsidP="00B54E9D">
              <w:pPr>
                <w:autoSpaceDE w:val="0"/>
                <w:autoSpaceDN w:val="0"/>
                <w:adjustRightInd w:val="0"/>
                <w:ind w:rightChars="50" w:right="105"/>
                <w:rPr>
                  <w:szCs w:val="21"/>
                </w:rPr>
              </w:pPr>
              <w:r>
                <w:rPr>
                  <w:szCs w:val="21"/>
                </w:rPr>
                <w:fldChar w:fldCharType="begin"/>
              </w:r>
              <w:r w:rsidR="00B54E9D">
                <w:rPr>
                  <w:szCs w:val="21"/>
                </w:rPr>
                <w:instrText xml:space="preserve"> MACROBUTTON  SnrToggleCheckbox □适用 </w:instrText>
              </w:r>
              <w:r>
                <w:rPr>
                  <w:szCs w:val="21"/>
                </w:rPr>
                <w:fldChar w:fldCharType="end"/>
              </w:r>
              <w:r>
                <w:rPr>
                  <w:szCs w:val="21"/>
                </w:rPr>
                <w:fldChar w:fldCharType="begin"/>
              </w:r>
              <w:r w:rsidR="00B54E9D">
                <w:rPr>
                  <w:szCs w:val="21"/>
                </w:rPr>
                <w:instrText xml:space="preserve"> MACROBUTTON  SnrToggleCheckbox √不适用 </w:instrText>
              </w:r>
              <w:r>
                <w:rPr>
                  <w:szCs w:val="21"/>
                </w:rPr>
                <w:fldChar w:fldCharType="end"/>
              </w:r>
            </w:p>
          </w:sdtContent>
        </w:sdt>
        <w:p w:rsidR="00E640B7" w:rsidRDefault="006B2B5D">
          <w:pPr>
            <w:autoSpaceDE w:val="0"/>
            <w:autoSpaceDN w:val="0"/>
            <w:adjustRightInd w:val="0"/>
            <w:ind w:rightChars="50" w:right="105"/>
            <w:rPr>
              <w:szCs w:val="21"/>
            </w:rPr>
          </w:pPr>
          <w:r>
            <w:rPr>
              <w:rFonts w:hint="eastAsia"/>
              <w:szCs w:val="21"/>
            </w:rPr>
            <w:t>如按预期信用损失一般模型计提坏账准备，请参照其他应收款披露：</w:t>
          </w:r>
        </w:p>
        <w:p w:rsidR="00E640B7" w:rsidRDefault="00507434" w:rsidP="00B54E9D">
          <w:pPr>
            <w:autoSpaceDE w:val="0"/>
            <w:autoSpaceDN w:val="0"/>
            <w:adjustRightInd w:val="0"/>
            <w:ind w:rightChars="50" w:right="105"/>
            <w:rPr>
              <w:szCs w:val="21"/>
            </w:rPr>
          </w:pPr>
          <w:sdt>
            <w:sdtPr>
              <w:rPr>
                <w:szCs w:val="21"/>
              </w:rPr>
              <w:alias w:val="是否适用：合同资产按一般预计信用损失模型计提坏账[双击切换]"/>
              <w:tag w:val="_GBC_fd4eb6ea21ba4cfcb06df32dcdb0abfb"/>
              <w:id w:val="807210674"/>
              <w:lock w:val="sdtLocked"/>
              <w:placeholder>
                <w:docPart w:val="GBC22222222222222222222222222222"/>
              </w:placeholder>
            </w:sdtPr>
            <w:sdtContent>
              <w:r>
                <w:rPr>
                  <w:szCs w:val="21"/>
                </w:rPr>
                <w:fldChar w:fldCharType="begin"/>
              </w:r>
              <w:r w:rsidR="00B54E9D">
                <w:rPr>
                  <w:szCs w:val="21"/>
                </w:rPr>
                <w:instrText xml:space="preserve"> MACROBUTTON  SnrToggleCheckbox □适用 </w:instrText>
              </w:r>
              <w:r>
                <w:rPr>
                  <w:szCs w:val="21"/>
                </w:rPr>
                <w:fldChar w:fldCharType="end"/>
              </w:r>
              <w:r>
                <w:rPr>
                  <w:szCs w:val="21"/>
                </w:rPr>
                <w:fldChar w:fldCharType="begin"/>
              </w:r>
              <w:r w:rsidR="00B54E9D">
                <w:rPr>
                  <w:szCs w:val="21"/>
                </w:rPr>
                <w:instrText xml:space="preserve"> MACROBUTTON  SnrToggleCheckbox √不适用 </w:instrText>
              </w:r>
              <w:r>
                <w:rPr>
                  <w:szCs w:val="21"/>
                </w:rPr>
                <w:fldChar w:fldCharType="end"/>
              </w:r>
            </w:sdtContent>
          </w:sdt>
        </w:p>
        <w:p w:rsidR="00E640B7" w:rsidRDefault="00507434">
          <w:pPr>
            <w:autoSpaceDE w:val="0"/>
            <w:autoSpaceDN w:val="0"/>
            <w:adjustRightInd w:val="0"/>
            <w:ind w:rightChars="50" w:right="105"/>
            <w:rPr>
              <w:szCs w:val="21"/>
            </w:rPr>
          </w:pPr>
        </w:p>
      </w:sdtContent>
    </w:sdt>
    <w:bookmarkEnd w:id="190" w:displacedByCustomXml="prev"/>
    <w:sdt>
      <w:sdtPr>
        <w:rPr>
          <w:rFonts w:hint="eastAsia"/>
          <w:szCs w:val="21"/>
        </w:rPr>
        <w:alias w:val="模块:合同资产其他说明"/>
        <w:tag w:val="_SEC_258cf02a2dfe4d43b5c502f3869566d2"/>
        <w:id w:val="944814442"/>
        <w:lock w:val="sdtLocked"/>
        <w:placeholder>
          <w:docPart w:val="GBC22222222222222222222222222222"/>
        </w:placeholder>
      </w:sdtPr>
      <w:sdtEndPr>
        <w:rPr>
          <w:rFonts w:hint="default"/>
          <w:szCs w:val="24"/>
        </w:rPr>
      </w:sdtEndPr>
      <w:sdtContent>
        <w:p w:rsidR="00E640B7" w:rsidRDefault="006B2B5D">
          <w:pPr>
            <w:rPr>
              <w:szCs w:val="21"/>
            </w:rPr>
          </w:pPr>
          <w:r>
            <w:rPr>
              <w:rFonts w:hint="eastAsia"/>
              <w:szCs w:val="21"/>
            </w:rPr>
            <w:t>其他说明：</w:t>
          </w:r>
        </w:p>
        <w:sdt>
          <w:sdtPr>
            <w:rPr>
              <w:szCs w:val="21"/>
            </w:rPr>
            <w:alias w:val="是否适用：合同资产其他说明[双击切换]"/>
            <w:tag w:val="_GBC_92ce0006559b479d93e7dbde6e8efca4"/>
            <w:id w:val="-703562463"/>
            <w:lock w:val="sdtLocked"/>
            <w:placeholder>
              <w:docPart w:val="GBC22222222222222222222222222222"/>
            </w:placeholder>
          </w:sdtPr>
          <w:sdtContent>
            <w:p w:rsidR="00E640B7" w:rsidRDefault="00507434" w:rsidP="00B54E9D">
              <w:r>
                <w:rPr>
                  <w:szCs w:val="21"/>
                </w:rPr>
                <w:fldChar w:fldCharType="begin"/>
              </w:r>
              <w:r w:rsidR="00B54E9D">
                <w:rPr>
                  <w:szCs w:val="21"/>
                </w:rPr>
                <w:instrText xml:space="preserve"> MACROBUTTON  SnrToggleCheckbox □适用 </w:instrText>
              </w:r>
              <w:r>
                <w:rPr>
                  <w:szCs w:val="21"/>
                </w:rPr>
                <w:fldChar w:fldCharType="end"/>
              </w:r>
              <w:r>
                <w:rPr>
                  <w:szCs w:val="21"/>
                </w:rPr>
                <w:fldChar w:fldCharType="begin"/>
              </w:r>
              <w:r w:rsidR="00B54E9D">
                <w:rPr>
                  <w:szCs w:val="21"/>
                </w:rPr>
                <w:instrText xml:space="preserve"> MACROBUTTON  SnrToggleCheckbox √不适用 </w:instrText>
              </w:r>
              <w:r>
                <w:rPr>
                  <w:szCs w:val="21"/>
                </w:rPr>
                <w:fldChar w:fldCharType="end"/>
              </w:r>
            </w:p>
          </w:sdtContent>
        </w:sdt>
        <w:p w:rsidR="00E640B7" w:rsidRDefault="00507434"/>
      </w:sdtContent>
    </w:sdt>
    <w:bookmarkStart w:id="191" w:name="_Hlk24380621" w:displacedByCustomXml="next"/>
    <w:sdt>
      <w:sdtPr>
        <w:rPr>
          <w:rFonts w:ascii="宋体" w:hAnsi="宋体" w:cs="宋体"/>
          <w:b w:val="0"/>
          <w:bCs w:val="0"/>
          <w:kern w:val="0"/>
          <w:szCs w:val="24"/>
        </w:rPr>
        <w:alias w:val="模块:"/>
        <w:tag w:val="_SEC_b6937eac78c94ad8b39ce1ee1104d8c4"/>
        <w:id w:val="826564817"/>
        <w:lock w:val="sdtLocked"/>
        <w:placeholder>
          <w:docPart w:val="GBC22222222222222222222222222222"/>
        </w:placeholder>
      </w:sdtPr>
      <w:sdtContent>
        <w:p w:rsidR="00E640B7" w:rsidRDefault="006B2B5D">
          <w:pPr>
            <w:pStyle w:val="3"/>
            <w:numPr>
              <w:ilvl w:val="0"/>
              <w:numId w:val="21"/>
            </w:numPr>
            <w:tabs>
              <w:tab w:val="left" w:pos="504"/>
            </w:tabs>
          </w:pPr>
          <w:r>
            <w:rPr>
              <w:rFonts w:hint="eastAsia"/>
            </w:rPr>
            <w:t>持有待售资产</w:t>
          </w:r>
        </w:p>
        <w:sdt>
          <w:sdtPr>
            <w:alias w:val="是否适用：划分为持有待售的资产[双击切换]"/>
            <w:tag w:val="_GBC_78f2c13384374d8eb0edd5d62d86bc52"/>
            <w:id w:val="-1794042096"/>
            <w:lock w:val="sdtLocked"/>
            <w:placeholder>
              <w:docPart w:val="GBC22222222222222222222222222222"/>
            </w:placeholder>
          </w:sdtPr>
          <w:sdtContent>
            <w:p w:rsidR="00B54E9D" w:rsidRDefault="00507434" w:rsidP="00B54E9D">
              <w:r>
                <w:fldChar w:fldCharType="begin"/>
              </w:r>
              <w:r w:rsidR="00B54E9D">
                <w:instrText xml:space="preserve"> MACROBUTTON  SnrToggleCheckbox □适用 </w:instrText>
              </w:r>
              <w:r>
                <w:fldChar w:fldCharType="end"/>
              </w:r>
              <w:r>
                <w:fldChar w:fldCharType="begin"/>
              </w:r>
              <w:r w:rsidR="00B54E9D">
                <w:instrText xml:space="preserve"> MACROBUTTON  SnrToggleCheckbox √不适用 </w:instrText>
              </w:r>
              <w:r>
                <w:fldChar w:fldCharType="end"/>
              </w:r>
            </w:p>
          </w:sdtContent>
        </w:sdt>
        <w:p w:rsidR="00E640B7" w:rsidRDefault="00E640B7"/>
        <w:p w:rsidR="00E640B7" w:rsidRDefault="00507434"/>
      </w:sdtContent>
    </w:sdt>
    <w:bookmarkEnd w:id="191" w:displacedByCustomXml="prev"/>
    <w:bookmarkStart w:id="192" w:name="_Hlk533608872" w:displacedByCustomXml="next"/>
    <w:sdt>
      <w:sdtPr>
        <w:rPr>
          <w:rFonts w:ascii="宋体" w:hAnsi="宋体" w:cs="宋体" w:hint="eastAsia"/>
          <w:b w:val="0"/>
          <w:bCs w:val="0"/>
          <w:kern w:val="0"/>
          <w:szCs w:val="24"/>
        </w:rPr>
        <w:alias w:val="模块:一年内到期的非流动资产"/>
        <w:tag w:val="_SEC_96b35c860772417291874bfe65770128"/>
        <w:id w:val="1718465949"/>
        <w:lock w:val="sdtLocked"/>
        <w:placeholder>
          <w:docPart w:val="GBC22222222222222222222222222222"/>
        </w:placeholder>
      </w:sdtPr>
      <w:sdtEndPr>
        <w:rPr>
          <w:rFonts w:hint="default"/>
        </w:rPr>
      </w:sdtEndPr>
      <w:sdtContent>
        <w:p w:rsidR="00E640B7" w:rsidRDefault="006B2B5D">
          <w:pPr>
            <w:pStyle w:val="3"/>
            <w:numPr>
              <w:ilvl w:val="0"/>
              <w:numId w:val="21"/>
            </w:numPr>
            <w:tabs>
              <w:tab w:val="left" w:pos="504"/>
            </w:tabs>
          </w:pPr>
          <w:r>
            <w:rPr>
              <w:rFonts w:hint="eastAsia"/>
            </w:rPr>
            <w:t>一年内到期的非流动资产</w:t>
          </w:r>
        </w:p>
        <w:sdt>
          <w:sdtPr>
            <w:alias w:val="是否适用：一年内到期的非流动资产[双击切换]"/>
            <w:tag w:val="_GBC_ed2c28c8d4014bbb85fa424cc20fe6d7"/>
            <w:id w:val="2002388410"/>
            <w:lock w:val="sdtLocked"/>
            <w:placeholder>
              <w:docPart w:val="GBC22222222222222222222222222222"/>
            </w:placeholder>
          </w:sdtPr>
          <w:sdtContent>
            <w:p w:rsidR="00E640B7" w:rsidRDefault="00507434" w:rsidP="00B54E9D">
              <w:r>
                <w:fldChar w:fldCharType="begin"/>
              </w:r>
              <w:r w:rsidR="00B54E9D">
                <w:instrText xml:space="preserve">MACROBUTTON  SnrToggleCheckbox □适用 </w:instrText>
              </w:r>
              <w:r>
                <w:fldChar w:fldCharType="end"/>
              </w:r>
              <w:r>
                <w:fldChar w:fldCharType="begin"/>
              </w:r>
              <w:r w:rsidR="00B54E9D">
                <w:instrText xml:space="preserve"> MACROBUTTON  SnrToggleCheckbox √不适用 </w:instrText>
              </w:r>
              <w:r>
                <w:fldChar w:fldCharType="end"/>
              </w:r>
            </w:p>
          </w:sdtContent>
        </w:sdt>
      </w:sdtContent>
    </w:sdt>
    <w:sdt>
      <w:sdtPr>
        <w:rPr>
          <w:rFonts w:hint="eastAsia"/>
        </w:rPr>
        <w:alias w:val="模块:一年内到期的非流动资产期末重要的债权投资"/>
        <w:tag w:val="_SEC_cb1f0c52ccb6441287eb043720aaedbf"/>
        <w:id w:val="779771018"/>
        <w:lock w:val="sdtLocked"/>
        <w:placeholder>
          <w:docPart w:val="GBC22222222222222222222222222222"/>
        </w:placeholder>
      </w:sdtPr>
      <w:sdtEndPr>
        <w:rPr>
          <w:rFonts w:hint="default"/>
        </w:rPr>
      </w:sdtEndPr>
      <w:sdtContent>
        <w:p w:rsidR="00E640B7" w:rsidRDefault="006B2B5D">
          <w:pPr>
            <w:ind w:right="210"/>
          </w:pPr>
          <w:r>
            <w:rPr>
              <w:rFonts w:hint="eastAsia"/>
            </w:rPr>
            <w:t>期末重要的债权投资和其他债权投资：</w:t>
          </w:r>
        </w:p>
        <w:sdt>
          <w:sdtPr>
            <w:alias w:val="是否适用：一年内到期的非流动资产中重要的债权投资[双击切换]"/>
            <w:tag w:val="_GBC_0d470517aa78473bb3de8fe6fa7eda38"/>
            <w:id w:val="-1948002412"/>
            <w:lock w:val="sdtLocked"/>
            <w:placeholder>
              <w:docPart w:val="GBC22222222222222222222222222222"/>
            </w:placeholder>
          </w:sdtPr>
          <w:sdtContent>
            <w:p w:rsidR="00E640B7" w:rsidRDefault="00507434" w:rsidP="00B54E9D">
              <w:pPr>
                <w:ind w:right="210"/>
              </w:pPr>
              <w:r>
                <w:fldChar w:fldCharType="begin"/>
              </w:r>
              <w:r w:rsidR="00B54E9D">
                <w:instrText xml:space="preserve"> MACROBUTTON  SnrToggleCheckbox □适用 </w:instrText>
              </w:r>
              <w:r>
                <w:fldChar w:fldCharType="end"/>
              </w:r>
              <w:r>
                <w:fldChar w:fldCharType="begin"/>
              </w:r>
              <w:r w:rsidR="00B54E9D">
                <w:instrText xml:space="preserve"> MACROBUTTON  SnrToggleCheckbox √不适用 </w:instrText>
              </w:r>
              <w:r>
                <w:fldChar w:fldCharType="end"/>
              </w:r>
            </w:p>
          </w:sdtContent>
        </w:sdt>
      </w:sdtContent>
    </w:sdt>
    <w:p w:rsidR="00E640B7" w:rsidRDefault="00E640B7">
      <w:pPr>
        <w:ind w:right="210"/>
      </w:pPr>
    </w:p>
    <w:sdt>
      <w:sdtPr>
        <w:rPr>
          <w:rFonts w:hint="eastAsia"/>
        </w:rPr>
        <w:alias w:val="模块:一年内到期的非流动资产其他说明"/>
        <w:tag w:val="_SEC_5007efc3f00c4111a777e47f97d502e5"/>
        <w:id w:val="-1052776080"/>
        <w:lock w:val="sdtLocked"/>
        <w:placeholder>
          <w:docPart w:val="GBC22222222222222222222222222222"/>
        </w:placeholder>
      </w:sdtPr>
      <w:sdtEndPr>
        <w:rPr>
          <w:rFonts w:hint="default"/>
        </w:rPr>
      </w:sdtEndPr>
      <w:sdtContent>
        <w:p w:rsidR="00E640B7" w:rsidRDefault="006B2B5D">
          <w:pPr>
            <w:ind w:right="210"/>
            <w:rPr>
              <w:szCs w:val="21"/>
            </w:rPr>
          </w:pPr>
          <w:r>
            <w:rPr>
              <w:rFonts w:hint="eastAsia"/>
            </w:rPr>
            <w:t>其他</w:t>
          </w:r>
          <w:r>
            <w:rPr>
              <w:rFonts w:hint="eastAsia"/>
              <w:szCs w:val="21"/>
            </w:rPr>
            <w:t>说明</w:t>
          </w:r>
        </w:p>
        <w:sdt>
          <w:sdtPr>
            <w:alias w:val="一年内到期的非流动资产其他说明"/>
            <w:tag w:val="_GBC_aebddb0e62fa4ec48ab98b4bc4575935"/>
            <w:id w:val="-1198846358"/>
            <w:lock w:val="sdtLocked"/>
            <w:placeholder>
              <w:docPart w:val="GBC22222222222222222222222222222"/>
            </w:placeholder>
          </w:sdtPr>
          <w:sdtContent>
            <w:p w:rsidR="00E640B7" w:rsidRDefault="0068764D">
              <w:pPr>
                <w:ind w:right="210"/>
              </w:pPr>
              <w:r>
                <w:rPr>
                  <w:rFonts w:hint="eastAsia"/>
                </w:rPr>
                <w:t>无</w:t>
              </w:r>
            </w:p>
          </w:sdtContent>
        </w:sdt>
        <w:p w:rsidR="00E640B7" w:rsidRDefault="00507434">
          <w:pPr>
            <w:ind w:right="210"/>
          </w:pPr>
        </w:p>
        <w:bookmarkEnd w:id="192" w:displacedByCustomXml="next"/>
      </w:sdtContent>
    </w:sdt>
    <w:bookmarkStart w:id="193" w:name="_Hlk533609053" w:displacedByCustomXml="next"/>
    <w:sdt>
      <w:sdtPr>
        <w:rPr>
          <w:rFonts w:ascii="宋体" w:hAnsi="宋体" w:cs="宋体" w:hint="eastAsia"/>
          <w:b w:val="0"/>
          <w:bCs w:val="0"/>
          <w:kern w:val="0"/>
          <w:szCs w:val="24"/>
        </w:rPr>
        <w:alias w:val="模块:其他流动资产"/>
        <w:tag w:val="_SEC_76a189d16ac5453184dfe42bd0fa9e73"/>
        <w:id w:val="1461462614"/>
        <w:lock w:val="sdtLocked"/>
        <w:placeholder>
          <w:docPart w:val="GBC22222222222222222222222222222"/>
        </w:placeholder>
      </w:sdtPr>
      <w:sdtContent>
        <w:p w:rsidR="00E640B7" w:rsidRDefault="006B2B5D">
          <w:pPr>
            <w:pStyle w:val="3"/>
            <w:numPr>
              <w:ilvl w:val="0"/>
              <w:numId w:val="21"/>
            </w:numPr>
            <w:tabs>
              <w:tab w:val="left" w:pos="504"/>
            </w:tabs>
          </w:pPr>
          <w:r>
            <w:rPr>
              <w:rFonts w:hint="eastAsia"/>
            </w:rPr>
            <w:t>其他流动资产</w:t>
          </w:r>
        </w:p>
        <w:sdt>
          <w:sdtPr>
            <w:alias w:val="是否适用：其他流动资产[双击切换]"/>
            <w:tag w:val="_GBC_49fe7514f24d4f7fbf009ae51ff98d5a"/>
            <w:id w:val="447282077"/>
            <w:lock w:val="sdtLocked"/>
            <w:placeholder>
              <w:docPart w:val="GBC22222222222222222222222222222"/>
            </w:placeholder>
          </w:sdtPr>
          <w:sdtContent>
            <w:p w:rsidR="00E640B7" w:rsidRDefault="00507434">
              <w:r>
                <w:fldChar w:fldCharType="begin"/>
              </w:r>
              <w:r w:rsidR="00B54E9D">
                <w:instrText xml:space="preserve">MACROBUTTON  SnrToggleCheckbox √适用 </w:instrText>
              </w:r>
              <w:r>
                <w:fldChar w:fldCharType="end"/>
              </w:r>
              <w:r>
                <w:fldChar w:fldCharType="begin"/>
              </w:r>
              <w:r w:rsidR="00B54E9D">
                <w:instrText xml:space="preserve"> MACROBUTTON  SnrToggleCheckbox □不适用 </w:instrText>
              </w:r>
              <w:r>
                <w:fldChar w:fldCharType="end"/>
              </w:r>
            </w:p>
          </w:sdtContent>
        </w:sdt>
        <w:p w:rsidR="00E640B7" w:rsidRDefault="006B2B5D">
          <w:pPr>
            <w:jc w:val="right"/>
          </w:pPr>
          <w:r>
            <w:rPr>
              <w:rFonts w:hint="eastAsia"/>
            </w:rPr>
            <w:t>单位：</w:t>
          </w:r>
          <w:sdt>
            <w:sdtPr>
              <w:rPr>
                <w:rFonts w:hint="eastAsia"/>
              </w:rPr>
              <w:alias w:val="单位：其他流动资产"/>
              <w:tag w:val="_GBC_8aa27294471c4172ba97de2c15d029c6"/>
              <w:id w:val="8751657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其他流动资产"/>
              <w:tag w:val="_GBC_8e1e40ac44704231aa91fcfbbccbd924"/>
              <w:id w:val="4487520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7"/>
            <w:gridCol w:w="2917"/>
            <w:gridCol w:w="2845"/>
          </w:tblGrid>
          <w:tr w:rsidR="00E640B7" w:rsidTr="0091107D">
            <w:bookmarkStart w:id="194" w:name="_Hlk533421736" w:displacedByCustomXml="next"/>
            <w:sdt>
              <w:sdtPr>
                <w:tag w:val="_PLD_a34f889fb3794268b1f04c9534377486"/>
                <w:id w:val="-714424569"/>
                <w:lock w:val="sdtLocked"/>
              </w:sdtPr>
              <w:sdtContent>
                <w:tc>
                  <w:tcPr>
                    <w:tcW w:w="1816" w:type="pct"/>
                    <w:shd w:val="clear" w:color="auto" w:fill="auto"/>
                    <w:vAlign w:val="center"/>
                  </w:tcPr>
                  <w:p w:rsidR="00E640B7" w:rsidRDefault="006B2B5D">
                    <w:pPr>
                      <w:jc w:val="center"/>
                      <w:rPr>
                        <w:szCs w:val="21"/>
                      </w:rPr>
                    </w:pPr>
                    <w:r>
                      <w:rPr>
                        <w:rFonts w:hint="eastAsia"/>
                        <w:szCs w:val="21"/>
                      </w:rPr>
                      <w:t>项目</w:t>
                    </w:r>
                  </w:p>
                </w:tc>
              </w:sdtContent>
            </w:sdt>
            <w:sdt>
              <w:sdtPr>
                <w:tag w:val="_PLD_97b9b7e912e14a06b24f532e76914900"/>
                <w:id w:val="-445083547"/>
                <w:lock w:val="sdtLocked"/>
              </w:sdtPr>
              <w:sdtContent>
                <w:tc>
                  <w:tcPr>
                    <w:tcW w:w="1612" w:type="pct"/>
                    <w:shd w:val="clear" w:color="auto" w:fill="auto"/>
                    <w:vAlign w:val="center"/>
                  </w:tcPr>
                  <w:p w:rsidR="00E640B7" w:rsidRDefault="006B2B5D">
                    <w:pPr>
                      <w:jc w:val="center"/>
                      <w:rPr>
                        <w:szCs w:val="21"/>
                      </w:rPr>
                    </w:pPr>
                    <w:r>
                      <w:rPr>
                        <w:rFonts w:hint="eastAsia"/>
                        <w:szCs w:val="21"/>
                      </w:rPr>
                      <w:t>期末余额</w:t>
                    </w:r>
                  </w:p>
                </w:tc>
              </w:sdtContent>
            </w:sdt>
            <w:sdt>
              <w:sdtPr>
                <w:tag w:val="_PLD_c02c94d4c7614f3cadd2972514fb87f4"/>
                <w:id w:val="-895358498"/>
                <w:lock w:val="sdtLocked"/>
              </w:sdtPr>
              <w:sdtContent>
                <w:tc>
                  <w:tcPr>
                    <w:tcW w:w="1572" w:type="pct"/>
                    <w:shd w:val="clear" w:color="auto" w:fill="auto"/>
                    <w:vAlign w:val="center"/>
                  </w:tcPr>
                  <w:p w:rsidR="00E640B7" w:rsidRDefault="006B2B5D">
                    <w:pPr>
                      <w:jc w:val="center"/>
                      <w:rPr>
                        <w:szCs w:val="21"/>
                      </w:rPr>
                    </w:pPr>
                    <w:r>
                      <w:rPr>
                        <w:rFonts w:hint="eastAsia"/>
                        <w:szCs w:val="21"/>
                      </w:rPr>
                      <w:t>期初余额</w:t>
                    </w:r>
                  </w:p>
                </w:tc>
              </w:sdtContent>
            </w:sdt>
          </w:tr>
          <w:tr w:rsidR="00E640B7" w:rsidTr="0091107D">
            <w:sdt>
              <w:sdtPr>
                <w:tag w:val="_PLD_a4585813e8414f74a3148e50aabc790e"/>
                <w:id w:val="1253249889"/>
                <w:lock w:val="sdtLocked"/>
              </w:sdtPr>
              <w:sdtContent>
                <w:tc>
                  <w:tcPr>
                    <w:tcW w:w="1816" w:type="pct"/>
                    <w:shd w:val="clear" w:color="auto" w:fill="auto"/>
                    <w:vAlign w:val="center"/>
                  </w:tcPr>
                  <w:p w:rsidR="00E640B7" w:rsidRDefault="006B2B5D">
                    <w:r>
                      <w:rPr>
                        <w:rFonts w:hint="eastAsia"/>
                      </w:rPr>
                      <w:t>合同取得成本</w:t>
                    </w:r>
                  </w:p>
                </w:tc>
              </w:sdtContent>
            </w:sdt>
            <w:tc>
              <w:tcPr>
                <w:tcW w:w="1612" w:type="pct"/>
                <w:shd w:val="clear" w:color="auto" w:fill="auto"/>
                <w:vAlign w:val="center"/>
              </w:tcPr>
              <w:p w:rsidR="00E640B7" w:rsidRDefault="00E640B7">
                <w:pPr>
                  <w:jc w:val="right"/>
                </w:pPr>
              </w:p>
            </w:tc>
            <w:tc>
              <w:tcPr>
                <w:tcW w:w="1572" w:type="pct"/>
                <w:shd w:val="clear" w:color="auto" w:fill="auto"/>
                <w:vAlign w:val="center"/>
              </w:tcPr>
              <w:p w:rsidR="00E640B7" w:rsidRDefault="00E640B7">
                <w:pPr>
                  <w:jc w:val="right"/>
                </w:pPr>
              </w:p>
            </w:tc>
          </w:tr>
          <w:tr w:rsidR="00E640B7" w:rsidTr="0091107D">
            <w:sdt>
              <w:sdtPr>
                <w:tag w:val="_PLD_71e91754f5eb4e66b5b652379959082e"/>
                <w:id w:val="-1237698265"/>
                <w:lock w:val="sdtLocked"/>
              </w:sdtPr>
              <w:sdtContent>
                <w:tc>
                  <w:tcPr>
                    <w:tcW w:w="1816" w:type="pct"/>
                    <w:shd w:val="clear" w:color="auto" w:fill="auto"/>
                    <w:vAlign w:val="center"/>
                  </w:tcPr>
                  <w:p w:rsidR="00E640B7" w:rsidRDefault="006B2B5D">
                    <w:r>
                      <w:rPr>
                        <w:rFonts w:hint="eastAsia"/>
                      </w:rPr>
                      <w:t>应收退货成本</w:t>
                    </w:r>
                  </w:p>
                </w:tc>
              </w:sdtContent>
            </w:sdt>
            <w:tc>
              <w:tcPr>
                <w:tcW w:w="1612" w:type="pct"/>
                <w:shd w:val="clear" w:color="auto" w:fill="auto"/>
                <w:vAlign w:val="center"/>
              </w:tcPr>
              <w:p w:rsidR="00E640B7" w:rsidRDefault="00E640B7">
                <w:pPr>
                  <w:jc w:val="right"/>
                </w:pPr>
              </w:p>
            </w:tc>
            <w:tc>
              <w:tcPr>
                <w:tcW w:w="1572" w:type="pct"/>
                <w:shd w:val="clear" w:color="auto" w:fill="auto"/>
                <w:vAlign w:val="center"/>
              </w:tcPr>
              <w:p w:rsidR="00E640B7" w:rsidRDefault="00E640B7">
                <w:pPr>
                  <w:jc w:val="right"/>
                </w:pPr>
              </w:p>
            </w:tc>
          </w:tr>
          <w:sdt>
            <w:sdtPr>
              <w:rPr>
                <w:rFonts w:hint="eastAsia"/>
                <w:szCs w:val="21"/>
              </w:rPr>
              <w:alias w:val="其他流动资产明细"/>
              <w:tag w:val="_TUP_03a79c0b3d284671976e8b90399a3019"/>
              <w:id w:val="1440254243"/>
              <w:lock w:val="sdtLocked"/>
            </w:sdtPr>
            <w:sdtContent>
              <w:tr w:rsidR="00E640B7" w:rsidTr="0091107D">
                <w:tc>
                  <w:tcPr>
                    <w:tcW w:w="1816" w:type="pct"/>
                    <w:shd w:val="clear" w:color="auto" w:fill="auto"/>
                  </w:tcPr>
                  <w:p w:rsidR="00E640B7" w:rsidRDefault="00B54E9D" w:rsidP="00B54E9D">
                    <w:pPr>
                      <w:snapToGrid w:val="0"/>
                      <w:ind w:leftChars="-51" w:left="-107" w:firstLineChars="50" w:firstLine="105"/>
                      <w:rPr>
                        <w:szCs w:val="21"/>
                      </w:rPr>
                    </w:pPr>
                    <w:r w:rsidRPr="00B54E9D">
                      <w:rPr>
                        <w:rFonts w:hint="eastAsia"/>
                      </w:rPr>
                      <w:t>待摊费用</w:t>
                    </w:r>
                  </w:p>
                </w:tc>
                <w:tc>
                  <w:tcPr>
                    <w:tcW w:w="1612" w:type="pct"/>
                    <w:shd w:val="clear" w:color="auto" w:fill="auto"/>
                  </w:tcPr>
                  <w:p w:rsidR="00E640B7" w:rsidRDefault="00B54E9D" w:rsidP="00B54E9D">
                    <w:pPr>
                      <w:jc w:val="right"/>
                      <w:rPr>
                        <w:szCs w:val="21"/>
                      </w:rPr>
                    </w:pPr>
                    <w:r>
                      <w:rPr>
                        <w:rFonts w:hint="eastAsia"/>
                        <w:szCs w:val="21"/>
                      </w:rPr>
                      <w:t>3,264,221.51</w:t>
                    </w:r>
                  </w:p>
                </w:tc>
                <w:tc>
                  <w:tcPr>
                    <w:tcW w:w="1572" w:type="pct"/>
                    <w:shd w:val="clear" w:color="auto" w:fill="auto"/>
                  </w:tcPr>
                  <w:p w:rsidR="00E640B7" w:rsidRDefault="00B54E9D">
                    <w:pPr>
                      <w:snapToGrid w:val="0"/>
                      <w:jc w:val="right"/>
                      <w:rPr>
                        <w:szCs w:val="21"/>
                      </w:rPr>
                    </w:pPr>
                    <w:r>
                      <w:rPr>
                        <w:rFonts w:hint="eastAsia"/>
                        <w:szCs w:val="21"/>
                      </w:rPr>
                      <w:t>12,573,322.32</w:t>
                    </w:r>
                  </w:p>
                </w:tc>
              </w:tr>
            </w:sdtContent>
          </w:sdt>
          <w:sdt>
            <w:sdtPr>
              <w:rPr>
                <w:rFonts w:hint="eastAsia"/>
                <w:szCs w:val="21"/>
              </w:rPr>
              <w:alias w:val="其他流动资产明细"/>
              <w:tag w:val="_TUP_03a79c0b3d284671976e8b90399a3019"/>
              <w:id w:val="301511306"/>
              <w:lock w:val="sdtLocked"/>
            </w:sdtPr>
            <w:sdtContent>
              <w:tr w:rsidR="00E640B7" w:rsidTr="0091107D">
                <w:tc>
                  <w:tcPr>
                    <w:tcW w:w="1816" w:type="pct"/>
                    <w:shd w:val="clear" w:color="auto" w:fill="auto"/>
                  </w:tcPr>
                  <w:p w:rsidR="00E640B7" w:rsidRDefault="00B54E9D" w:rsidP="00B54E9D">
                    <w:pPr>
                      <w:snapToGrid w:val="0"/>
                      <w:ind w:leftChars="-51" w:left="-107" w:firstLineChars="50" w:firstLine="105"/>
                      <w:rPr>
                        <w:szCs w:val="21"/>
                      </w:rPr>
                    </w:pPr>
                    <w:r w:rsidRPr="00B54E9D">
                      <w:rPr>
                        <w:rFonts w:hint="eastAsia"/>
                      </w:rPr>
                      <w:t>待抵扣增值税进项税</w:t>
                    </w:r>
                  </w:p>
                </w:tc>
                <w:tc>
                  <w:tcPr>
                    <w:tcW w:w="1612" w:type="pct"/>
                    <w:shd w:val="clear" w:color="auto" w:fill="auto"/>
                  </w:tcPr>
                  <w:p w:rsidR="00E640B7" w:rsidRDefault="00B54E9D">
                    <w:pPr>
                      <w:snapToGrid w:val="0"/>
                      <w:jc w:val="right"/>
                      <w:rPr>
                        <w:szCs w:val="21"/>
                      </w:rPr>
                    </w:pPr>
                    <w:r>
                      <w:rPr>
                        <w:rFonts w:hint="eastAsia"/>
                        <w:szCs w:val="21"/>
                      </w:rPr>
                      <w:t>279,550.67</w:t>
                    </w:r>
                  </w:p>
                </w:tc>
                <w:tc>
                  <w:tcPr>
                    <w:tcW w:w="1572" w:type="pct"/>
                    <w:shd w:val="clear" w:color="auto" w:fill="auto"/>
                  </w:tcPr>
                  <w:p w:rsidR="00E640B7" w:rsidRDefault="00B54E9D">
                    <w:pPr>
                      <w:snapToGrid w:val="0"/>
                      <w:jc w:val="right"/>
                      <w:rPr>
                        <w:szCs w:val="21"/>
                      </w:rPr>
                    </w:pPr>
                    <w:r>
                      <w:rPr>
                        <w:rFonts w:hint="eastAsia"/>
                        <w:szCs w:val="21"/>
                      </w:rPr>
                      <w:t>3,809,393.14</w:t>
                    </w:r>
                  </w:p>
                </w:tc>
              </w:tr>
            </w:sdtContent>
          </w:sdt>
          <w:tr w:rsidR="00E640B7" w:rsidTr="0091107D">
            <w:sdt>
              <w:sdtPr>
                <w:tag w:val="_PLD_e465e07d25cf4e809cbdbfd02cac01c7"/>
                <w:id w:val="1457602942"/>
                <w:lock w:val="sdtLocked"/>
              </w:sdtPr>
              <w:sdtContent>
                <w:tc>
                  <w:tcPr>
                    <w:tcW w:w="1816" w:type="pct"/>
                    <w:shd w:val="clear" w:color="auto" w:fill="auto"/>
                    <w:vAlign w:val="center"/>
                  </w:tcPr>
                  <w:p w:rsidR="00E640B7" w:rsidRDefault="006B2B5D">
                    <w:pPr>
                      <w:snapToGrid w:val="0"/>
                      <w:ind w:leftChars="-51" w:left="-107"/>
                      <w:jc w:val="center"/>
                      <w:rPr>
                        <w:szCs w:val="21"/>
                      </w:rPr>
                    </w:pPr>
                    <w:r>
                      <w:rPr>
                        <w:rFonts w:hint="eastAsia"/>
                        <w:szCs w:val="21"/>
                      </w:rPr>
                      <w:t>合计</w:t>
                    </w:r>
                  </w:p>
                </w:tc>
              </w:sdtContent>
            </w:sdt>
            <w:tc>
              <w:tcPr>
                <w:tcW w:w="1612" w:type="pct"/>
                <w:shd w:val="clear" w:color="auto" w:fill="auto"/>
              </w:tcPr>
              <w:p w:rsidR="00E640B7" w:rsidRDefault="00B54E9D">
                <w:pPr>
                  <w:snapToGrid w:val="0"/>
                  <w:jc w:val="right"/>
                  <w:rPr>
                    <w:szCs w:val="21"/>
                  </w:rPr>
                </w:pPr>
                <w:r>
                  <w:rPr>
                    <w:rFonts w:hint="eastAsia"/>
                    <w:szCs w:val="21"/>
                  </w:rPr>
                  <w:t>3,543,772.18</w:t>
                </w:r>
              </w:p>
            </w:tc>
            <w:tc>
              <w:tcPr>
                <w:tcW w:w="1572" w:type="pct"/>
                <w:shd w:val="clear" w:color="auto" w:fill="auto"/>
              </w:tcPr>
              <w:p w:rsidR="00E640B7" w:rsidRDefault="00B54E9D">
                <w:pPr>
                  <w:snapToGrid w:val="0"/>
                  <w:jc w:val="right"/>
                  <w:rPr>
                    <w:szCs w:val="21"/>
                  </w:rPr>
                </w:pPr>
                <w:r>
                  <w:rPr>
                    <w:rFonts w:hint="eastAsia"/>
                    <w:szCs w:val="21"/>
                  </w:rPr>
                  <w:t>16,382,715.46</w:t>
                </w:r>
              </w:p>
            </w:tc>
          </w:tr>
        </w:tbl>
        <w:bookmarkEnd w:id="194"/>
        <w:p w:rsidR="00E640B7" w:rsidRDefault="006B2B5D">
          <w:r>
            <w:rPr>
              <w:rFonts w:hint="eastAsia"/>
            </w:rPr>
            <w:t>其他说明</w:t>
          </w:r>
        </w:p>
        <w:sdt>
          <w:sdtPr>
            <w:rPr>
              <w:rFonts w:hint="eastAsia"/>
            </w:rPr>
            <w:alias w:val="其他流动资产说明"/>
            <w:tag w:val="_GBC_6b66243025624716a85c25ca534f7d52"/>
            <w:id w:val="1061597833"/>
            <w:lock w:val="sdtLocked"/>
            <w:placeholder>
              <w:docPart w:val="GBC22222222222222222222222222222"/>
            </w:placeholder>
          </w:sdtPr>
          <w:sdtContent>
            <w:p w:rsidR="00E640B7" w:rsidRDefault="0068764D">
              <w:r>
                <w:rPr>
                  <w:rFonts w:hint="eastAsia"/>
                </w:rPr>
                <w:t>无</w:t>
              </w:r>
            </w:p>
          </w:sdtContent>
        </w:sdt>
      </w:sdtContent>
    </w:sdt>
    <w:bookmarkEnd w:id="193" w:displacedByCustomXml="prev"/>
    <w:bookmarkStart w:id="195" w:name="_Hlk533409588" w:displacedByCustomXml="next"/>
    <w:sdt>
      <w:sdtPr>
        <w:rPr>
          <w:rFonts w:ascii="宋体" w:hAnsi="宋体" w:cs="宋体" w:hint="eastAsia"/>
          <w:b w:val="0"/>
          <w:bCs w:val="0"/>
          <w:kern w:val="0"/>
          <w:szCs w:val="24"/>
        </w:rPr>
        <w:alias w:val="模块:债权投资情况"/>
        <w:tag w:val="_SEC_14d51d39f7d5436a8f41f898c206e930"/>
        <w:id w:val="-511219759"/>
        <w:lock w:val="sdtLocked"/>
        <w:placeholder>
          <w:docPart w:val="GBC22222222222222222222222222222"/>
        </w:placeholder>
      </w:sdtPr>
      <w:sdtEndPr>
        <w:rPr>
          <w:szCs w:val="21"/>
        </w:rPr>
      </w:sdtEndPr>
      <w:sdtContent>
        <w:p w:rsidR="00E640B7" w:rsidRDefault="006B2B5D">
          <w:pPr>
            <w:pStyle w:val="3"/>
            <w:numPr>
              <w:ilvl w:val="0"/>
              <w:numId w:val="21"/>
            </w:numPr>
            <w:tabs>
              <w:tab w:val="left" w:pos="504"/>
            </w:tabs>
          </w:pPr>
          <w:r>
            <w:rPr>
              <w:rFonts w:hint="eastAsia"/>
            </w:rPr>
            <w:t>债权投资</w:t>
          </w:r>
        </w:p>
        <w:p w:rsidR="00E640B7" w:rsidRDefault="006B2B5D">
          <w:pPr>
            <w:pStyle w:val="4"/>
            <w:numPr>
              <w:ilvl w:val="3"/>
              <w:numId w:val="143"/>
            </w:numPr>
            <w:ind w:left="426" w:hanging="426"/>
          </w:pPr>
          <w:bookmarkStart w:id="196" w:name="_Hlk532993723"/>
          <w:r>
            <w:rPr>
              <w:rFonts w:hint="eastAsia"/>
            </w:rPr>
            <w:t>债权投资情况</w:t>
          </w:r>
        </w:p>
        <w:sdt>
          <w:sdtPr>
            <w:alias w:val="是否适用：以摊余成本计量的长期债权投资[双击切换]"/>
            <w:tag w:val="_GBC_dbc7f90615cc46578228904cb4aa1cff"/>
            <w:id w:val="-1424871765"/>
            <w:lock w:val="sdtLocked"/>
            <w:placeholder>
              <w:docPart w:val="GBC22222222222222222222222222222"/>
            </w:placeholder>
          </w:sdtPr>
          <w:sdtContent>
            <w:p w:rsidR="00E640B7" w:rsidRDefault="00507434" w:rsidP="00C65009">
              <w:pPr>
                <w:rPr>
                  <w:szCs w:val="21"/>
                </w:rPr>
              </w:pPr>
              <w:r>
                <w:fldChar w:fldCharType="begin"/>
              </w:r>
              <w:r w:rsidR="00C65009">
                <w:instrText xml:space="preserve"> MACROBUTTON  SnrToggleCheckbox □适用 </w:instrText>
              </w:r>
              <w:r>
                <w:fldChar w:fldCharType="end"/>
              </w:r>
              <w:r>
                <w:fldChar w:fldCharType="begin"/>
              </w:r>
              <w:r w:rsidR="00C65009">
                <w:instrText xml:space="preserve"> MACROBUTTON  SnrToggleCheckbox √不适用 </w:instrText>
              </w:r>
              <w:r>
                <w:fldChar w:fldCharType="end"/>
              </w:r>
            </w:p>
          </w:sdtContent>
        </w:sdt>
      </w:sdtContent>
    </w:sdt>
    <w:bookmarkStart w:id="197" w:name="_Hlk532994191" w:displacedByCustomXml="next"/>
    <w:sdt>
      <w:sdtPr>
        <w:rPr>
          <w:rFonts w:ascii="宋体" w:eastAsia="宋体" w:hAnsi="宋体" w:cs="宋体" w:hint="eastAsia"/>
          <w:b w:val="0"/>
          <w:bCs w:val="0"/>
          <w:kern w:val="0"/>
          <w:szCs w:val="24"/>
        </w:rPr>
        <w:alias w:val="模块:期末重要的债权投资"/>
        <w:tag w:val="_SEC_9590e8ecc5d3406198e45c28b530ea74"/>
        <w:id w:val="806754286"/>
        <w:lock w:val="sdtLocked"/>
        <w:placeholder>
          <w:docPart w:val="GBC22222222222222222222222222222"/>
        </w:placeholder>
      </w:sdtPr>
      <w:sdtEndPr>
        <w:rPr>
          <w:szCs w:val="21"/>
        </w:rPr>
      </w:sdtEndPr>
      <w:sdtContent>
        <w:p w:rsidR="00E640B7" w:rsidRDefault="006B2B5D">
          <w:pPr>
            <w:pStyle w:val="4"/>
            <w:numPr>
              <w:ilvl w:val="3"/>
              <w:numId w:val="143"/>
            </w:numPr>
            <w:ind w:left="426" w:hanging="426"/>
          </w:pPr>
          <w:r>
            <w:rPr>
              <w:rFonts w:hint="eastAsia"/>
            </w:rPr>
            <w:t>期末重要的债权投资</w:t>
          </w:r>
        </w:p>
        <w:sdt>
          <w:sdtPr>
            <w:alias w:val="是否适用：重要的债权投资[双击切换]"/>
            <w:tag w:val="_GBC_ca6db275ff8944c2900ec34693d6ebf6"/>
            <w:id w:val="1729872352"/>
            <w:lock w:val="sdtLocked"/>
            <w:placeholder>
              <w:docPart w:val="GBC22222222222222222222222222222"/>
            </w:placeholder>
          </w:sdtPr>
          <w:sdtContent>
            <w:p w:rsidR="00E640B7" w:rsidRDefault="00507434" w:rsidP="00C65009">
              <w:pPr>
                <w:rPr>
                  <w:szCs w:val="21"/>
                </w:rPr>
              </w:pPr>
              <w:r>
                <w:fldChar w:fldCharType="begin"/>
              </w:r>
              <w:r w:rsidR="00C65009">
                <w:instrText xml:space="preserve"> MACROBUTTON  SnrToggleCheckbox □适用 </w:instrText>
              </w:r>
              <w:r>
                <w:fldChar w:fldCharType="end"/>
              </w:r>
              <w:r>
                <w:fldChar w:fldCharType="begin"/>
              </w:r>
              <w:r w:rsidR="00C65009">
                <w:instrText xml:space="preserve"> MACROBUTTON  SnrToggleCheckbox √不适用 </w:instrText>
              </w:r>
              <w:r>
                <w:fldChar w:fldCharType="end"/>
              </w:r>
            </w:p>
          </w:sdtContent>
        </w:sdt>
      </w:sdtContent>
    </w:sdt>
    <w:bookmarkEnd w:id="197" w:displacedByCustomXml="prev"/>
    <w:bookmarkEnd w:id="196" w:displacedByCustomXml="next"/>
    <w:bookmarkEnd w:id="195" w:displacedByCustomXml="next"/>
    <w:bookmarkStart w:id="198" w:name="_Hlk533872317" w:displacedByCustomXml="next"/>
    <w:sdt>
      <w:sdtPr>
        <w:rPr>
          <w:rFonts w:ascii="宋体" w:eastAsia="宋体" w:hAnsi="宋体" w:cs="宋体" w:hint="eastAsia"/>
          <w:b w:val="0"/>
          <w:bCs w:val="0"/>
          <w:kern w:val="0"/>
          <w:szCs w:val="24"/>
        </w:rPr>
        <w:alias w:val="模块:减值准备计提情况"/>
        <w:tag w:val="_SEC_5933b4ff0aa1441d91a30454dd600143"/>
        <w:id w:val="709076283"/>
        <w:lock w:val="sdtLocked"/>
        <w:placeholder>
          <w:docPart w:val="GBC22222222222222222222222222222"/>
        </w:placeholder>
      </w:sdtPr>
      <w:sdtEndPr>
        <w:rPr>
          <w:szCs w:val="21"/>
        </w:rPr>
      </w:sdtEndPr>
      <w:sdtContent>
        <w:p w:rsidR="00E640B7" w:rsidRDefault="006B2B5D">
          <w:pPr>
            <w:pStyle w:val="4"/>
            <w:numPr>
              <w:ilvl w:val="3"/>
              <w:numId w:val="143"/>
            </w:numPr>
            <w:ind w:left="426" w:hanging="426"/>
          </w:pPr>
          <w:r>
            <w:rPr>
              <w:rFonts w:ascii="宋体" w:eastAsia="宋体" w:hAnsi="宋体" w:cs="宋体" w:hint="eastAsia"/>
              <w:bCs w:val="0"/>
              <w:kern w:val="0"/>
              <w:szCs w:val="24"/>
            </w:rPr>
            <w:t>减值准备计提情况</w:t>
          </w:r>
        </w:p>
        <w:sdt>
          <w:sdtPr>
            <w:alias w:val="是否适用：债权投资减值准备调节表[双击切换]"/>
            <w:tag w:val="_GBC_686136d6dd874d559865e7aa5dd1a835"/>
            <w:id w:val="1895469357"/>
            <w:lock w:val="sdtLocked"/>
            <w:placeholder>
              <w:docPart w:val="GBC22222222222222222222222222222"/>
            </w:placeholder>
          </w:sdtPr>
          <w:sdtContent>
            <w:p w:rsidR="00E640B7" w:rsidRDefault="00507434" w:rsidP="00C65009">
              <w:pPr>
                <w:rPr>
                  <w:szCs w:val="21"/>
                </w:rPr>
              </w:pPr>
              <w:r>
                <w:fldChar w:fldCharType="begin"/>
              </w:r>
              <w:r w:rsidR="00C65009">
                <w:instrText xml:space="preserve"> MACROBUTTON  SnrToggleCheckbox □适用 </w:instrText>
              </w:r>
              <w:r>
                <w:fldChar w:fldCharType="end"/>
              </w:r>
              <w:r>
                <w:fldChar w:fldCharType="begin"/>
              </w:r>
              <w:r w:rsidR="00C65009">
                <w:instrText xml:space="preserve"> MACROBUTTON  SnrToggleCheckbox √不适用 </w:instrText>
              </w:r>
              <w:r>
                <w:fldChar w:fldCharType="end"/>
              </w:r>
            </w:p>
          </w:sdtContent>
        </w:sdt>
      </w:sdtContent>
    </w:sdt>
    <w:bookmarkEnd w:id="198" w:displacedByCustomXml="prev"/>
    <w:sdt>
      <w:sdtPr>
        <w:rPr>
          <w:rFonts w:ascii="宋体" w:hAnsi="宋体" w:cs="宋体" w:hint="eastAsia"/>
          <w:b/>
          <w:bCs/>
          <w:kern w:val="0"/>
          <w:szCs w:val="24"/>
        </w:rPr>
        <w:alias w:val="模块:本期减值准备计提金额以及评估金融工具的信用风险是否显著增加的采用依据"/>
        <w:tag w:val="_SEC_040e62d42619437596c68d45a7cf057c"/>
        <w:id w:val="-1726683901"/>
        <w:lock w:val="sdtLocked"/>
        <w:placeholder>
          <w:docPart w:val="GBC22222222222222222222222222222"/>
        </w:placeholder>
      </w:sdtPr>
      <w:sdtEndPr>
        <w:rPr>
          <w:rFonts w:ascii="Calibri" w:hAnsi="Calibri" w:cs="Times New Roman" w:hint="default"/>
          <w:b w:val="0"/>
          <w:bCs w:val="0"/>
          <w:kern w:val="2"/>
          <w:szCs w:val="22"/>
        </w:rPr>
      </w:sdtEndPr>
      <w:sdtContent>
        <w:p w:rsidR="00E640B7" w:rsidRDefault="006B2B5D" w:rsidP="00C65009">
          <w:pPr>
            <w:pStyle w:val="af7"/>
          </w:pPr>
          <w:r>
            <w:rPr>
              <w:rFonts w:hint="eastAsia"/>
            </w:rPr>
            <w:t>本</w:t>
          </w:r>
          <w:r>
            <w:t>期减</w:t>
          </w:r>
          <w:r>
            <w:rPr>
              <w:rFonts w:hint="eastAsia"/>
            </w:rPr>
            <w:t>值</w:t>
          </w:r>
          <w:r>
            <w:t>准备计提金额以及评估金融工具的</w:t>
          </w:r>
          <w:r>
            <w:rPr>
              <w:rFonts w:hint="eastAsia"/>
            </w:rPr>
            <w:t>信用风险是否显著增加的采用依据</w:t>
          </w:r>
        </w:p>
      </w:sdtContent>
    </w:sdt>
    <w:sdt>
      <w:sdtPr>
        <w:rPr>
          <w:rFonts w:hint="eastAsia"/>
          <w:szCs w:val="21"/>
        </w:rPr>
        <w:alias w:val="模块:债券投资其他说明"/>
        <w:tag w:val="_SEC_81d8c27b48964e40adc85851e95f5fe8"/>
        <w:id w:val="-1061637796"/>
        <w:lock w:val="sdtLocked"/>
        <w:placeholder>
          <w:docPart w:val="GBC22222222222222222222222222222"/>
        </w:placeholder>
      </w:sdtPr>
      <w:sdtEndPr>
        <w:rPr>
          <w:rFonts w:hint="default"/>
          <w:szCs w:val="24"/>
        </w:rPr>
      </w:sdtEndPr>
      <w:sdtContent>
        <w:p w:rsidR="00E640B7" w:rsidRDefault="006B2B5D">
          <w:pPr>
            <w:rPr>
              <w:szCs w:val="21"/>
            </w:rPr>
          </w:pPr>
          <w:r>
            <w:rPr>
              <w:rFonts w:hint="eastAsia"/>
              <w:szCs w:val="21"/>
            </w:rPr>
            <w:t>其他说明</w:t>
          </w:r>
        </w:p>
        <w:sdt>
          <w:sdtPr>
            <w:alias w:val="是否适用：债权投资其他说明[双击切换]"/>
            <w:tag w:val="_GBC_17cf4c675aec4f36816c24c079df205c"/>
            <w:id w:val="714779473"/>
            <w:lock w:val="sdtLocked"/>
            <w:placeholder>
              <w:docPart w:val="GBC22222222222222222222222222222"/>
            </w:placeholder>
          </w:sdtPr>
          <w:sdtContent>
            <w:p w:rsidR="00E640B7" w:rsidRDefault="00507434">
              <w:pPr>
                <w:ind w:right="210"/>
              </w:pPr>
              <w:r>
                <w:fldChar w:fldCharType="begin"/>
              </w:r>
              <w:r w:rsidR="00C65009">
                <w:instrText xml:space="preserve"> MACROBUTTON  SnrToggleCheckbox □适用 </w:instrText>
              </w:r>
              <w:r>
                <w:fldChar w:fldCharType="end"/>
              </w:r>
              <w:r>
                <w:fldChar w:fldCharType="begin"/>
              </w:r>
              <w:r w:rsidR="00C65009">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其他债权投资情况"/>
        <w:tag w:val="_SEC_45dbf962086b4d8eb08561c0bbb52ee7"/>
        <w:id w:val="536860347"/>
        <w:lock w:val="sdtLocked"/>
        <w:placeholder>
          <w:docPart w:val="GBC22222222222222222222222222222"/>
        </w:placeholder>
      </w:sdtPr>
      <w:sdtEndPr>
        <w:rPr>
          <w:rFonts w:hint="default"/>
        </w:rPr>
      </w:sdtEndPr>
      <w:sdtContent>
        <w:p w:rsidR="00E640B7" w:rsidRDefault="006B2B5D">
          <w:pPr>
            <w:pStyle w:val="3"/>
            <w:numPr>
              <w:ilvl w:val="0"/>
              <w:numId w:val="21"/>
            </w:numPr>
            <w:tabs>
              <w:tab w:val="left" w:pos="504"/>
            </w:tabs>
          </w:pPr>
          <w:r>
            <w:rPr>
              <w:rFonts w:hint="eastAsia"/>
            </w:rPr>
            <w:t>其他债权投资</w:t>
          </w:r>
        </w:p>
        <w:p w:rsidR="00E640B7" w:rsidRDefault="006B2B5D">
          <w:pPr>
            <w:pStyle w:val="4"/>
            <w:numPr>
              <w:ilvl w:val="3"/>
              <w:numId w:val="144"/>
            </w:numPr>
            <w:ind w:left="426" w:hanging="426"/>
          </w:pPr>
          <w:r>
            <w:rPr>
              <w:rFonts w:hint="eastAsia"/>
            </w:rPr>
            <w:t>其他债权投资情况</w:t>
          </w:r>
        </w:p>
        <w:sdt>
          <w:sdtPr>
            <w:alias w:val="是否适用：其他债权投资情况[双击切换]"/>
            <w:tag w:val="_GBC_23599130a9db43be881f1fb4a46d3b7e"/>
            <w:id w:val="273759638"/>
            <w:lock w:val="sdtLocked"/>
            <w:placeholder>
              <w:docPart w:val="GBC22222222222222222222222222222"/>
            </w:placeholder>
          </w:sdtPr>
          <w:sdtContent>
            <w:p w:rsidR="00E640B7" w:rsidRDefault="00507434" w:rsidP="00C65009">
              <w:pPr>
                <w:ind w:right="210"/>
              </w:pPr>
              <w:r>
                <w:fldChar w:fldCharType="begin"/>
              </w:r>
              <w:r w:rsidR="00C65009">
                <w:instrText xml:space="preserve"> MACROBUTTON  SnrToggleCheckbox □适用 </w:instrText>
              </w:r>
              <w:r>
                <w:fldChar w:fldCharType="end"/>
              </w:r>
              <w:r>
                <w:fldChar w:fldCharType="begin"/>
              </w:r>
              <w:r w:rsidR="00C65009">
                <w:instrText xml:space="preserve"> MACROBUTTON  SnrToggleCheckbox √不适用 </w:instrText>
              </w:r>
              <w:r>
                <w:fldChar w:fldCharType="end"/>
              </w:r>
            </w:p>
          </w:sdtContent>
        </w:sdt>
      </w:sdtContent>
    </w:sdt>
    <w:bookmarkStart w:id="199" w:name="_Hlk533848078" w:displacedByCustomXml="next"/>
    <w:sdt>
      <w:sdtPr>
        <w:rPr>
          <w:rFonts w:ascii="宋体" w:eastAsia="宋体" w:hAnsi="宋体" w:cs="宋体" w:hint="eastAsia"/>
          <w:b w:val="0"/>
          <w:bCs w:val="0"/>
          <w:kern w:val="0"/>
          <w:szCs w:val="24"/>
        </w:rPr>
        <w:alias w:val="模块:期末重要的其他债权投资"/>
        <w:tag w:val="_SEC_44eeb7a9a2664cfb8bc2bf6709356388"/>
        <w:id w:val="-1706560343"/>
        <w:lock w:val="sdtLocked"/>
        <w:placeholder>
          <w:docPart w:val="GBC22222222222222222222222222222"/>
        </w:placeholder>
      </w:sdtPr>
      <w:sdtEndPr>
        <w:rPr>
          <w:rFonts w:hint="default"/>
        </w:rPr>
      </w:sdtEndPr>
      <w:sdtContent>
        <w:p w:rsidR="00E640B7" w:rsidRDefault="006B2B5D">
          <w:pPr>
            <w:pStyle w:val="4"/>
            <w:numPr>
              <w:ilvl w:val="3"/>
              <w:numId w:val="144"/>
            </w:numPr>
            <w:ind w:left="426" w:hanging="426"/>
          </w:pPr>
          <w:r>
            <w:rPr>
              <w:rFonts w:hint="eastAsia"/>
            </w:rPr>
            <w:t>期末重要的其他债权投资</w:t>
          </w:r>
        </w:p>
        <w:sdt>
          <w:sdtPr>
            <w:alias w:val="是否适用：重要的其他债权投资[双击切换]"/>
            <w:tag w:val="_GBC_bb82f40f19284b2489199fbaa477b35c"/>
            <w:id w:val="1401405949"/>
            <w:lock w:val="sdtLocked"/>
            <w:placeholder>
              <w:docPart w:val="GBC22222222222222222222222222222"/>
            </w:placeholder>
          </w:sdtPr>
          <w:sdtContent>
            <w:p w:rsidR="00E640B7" w:rsidRDefault="00507434" w:rsidP="00C65009">
              <w:pPr>
                <w:ind w:right="210"/>
              </w:pPr>
              <w:r>
                <w:fldChar w:fldCharType="begin"/>
              </w:r>
              <w:r w:rsidR="00C65009">
                <w:instrText xml:space="preserve"> MACROBUTTON  SnrToggleCheckbox □适用 </w:instrText>
              </w:r>
              <w:r>
                <w:fldChar w:fldCharType="end"/>
              </w:r>
              <w:r>
                <w:fldChar w:fldCharType="begin"/>
              </w:r>
              <w:r w:rsidR="00C65009">
                <w:instrText xml:space="preserve"> MACROBUTTON  SnrToggleCheckbox √不适用 </w:instrText>
              </w:r>
              <w:r>
                <w:fldChar w:fldCharType="end"/>
              </w:r>
            </w:p>
          </w:sdtContent>
        </w:sdt>
      </w:sdtContent>
    </w:sdt>
    <w:bookmarkEnd w:id="199" w:displacedByCustomXml="prev"/>
    <w:bookmarkStart w:id="200" w:name="_Hlk533872678" w:displacedByCustomXml="next"/>
    <w:sdt>
      <w:sdtPr>
        <w:rPr>
          <w:rFonts w:ascii="宋体" w:eastAsia="宋体" w:hAnsi="宋体" w:cs="宋体" w:hint="eastAsia"/>
          <w:b w:val="0"/>
          <w:bCs w:val="0"/>
          <w:kern w:val="0"/>
          <w:szCs w:val="24"/>
        </w:rPr>
        <w:alias w:val="模块:减值准备计提情况"/>
        <w:tag w:val="_SEC_43c61e1bfcad49d9a2d7d8b43d392735"/>
        <w:id w:val="-869134765"/>
        <w:lock w:val="sdtLocked"/>
        <w:placeholder>
          <w:docPart w:val="GBC22222222222222222222222222222"/>
        </w:placeholder>
      </w:sdtPr>
      <w:sdtEndPr>
        <w:rPr>
          <w:szCs w:val="21"/>
        </w:rPr>
      </w:sdtEndPr>
      <w:sdtContent>
        <w:p w:rsidR="00E640B7" w:rsidRDefault="006B2B5D">
          <w:pPr>
            <w:pStyle w:val="4"/>
            <w:numPr>
              <w:ilvl w:val="3"/>
              <w:numId w:val="144"/>
            </w:numPr>
            <w:ind w:left="426" w:hanging="426"/>
          </w:pPr>
          <w:r>
            <w:rPr>
              <w:rFonts w:ascii="宋体" w:eastAsia="宋体" w:hAnsi="宋体" w:cs="宋体" w:hint="eastAsia"/>
              <w:bCs w:val="0"/>
              <w:kern w:val="0"/>
              <w:szCs w:val="24"/>
            </w:rPr>
            <w:t>减值准备计提情况</w:t>
          </w:r>
        </w:p>
        <w:sdt>
          <w:sdtPr>
            <w:alias w:val="是否适用：其他债权投资减值准备调节表[双击切换]"/>
            <w:tag w:val="_GBC_4fb0e145a1004885abb87d20ed68a2ed"/>
            <w:id w:val="-555165306"/>
            <w:lock w:val="sdtLocked"/>
            <w:placeholder>
              <w:docPart w:val="GBC22222222222222222222222222222"/>
            </w:placeholder>
          </w:sdtPr>
          <w:sdtContent>
            <w:p w:rsidR="00E640B7" w:rsidRDefault="00507434">
              <w:r>
                <w:fldChar w:fldCharType="begin"/>
              </w:r>
              <w:r w:rsidR="00C65009">
                <w:instrText xml:space="preserve"> MACROBUTTON  SnrToggleCheckbox □适用 </w:instrText>
              </w:r>
              <w:r>
                <w:fldChar w:fldCharType="end"/>
              </w:r>
              <w:r>
                <w:fldChar w:fldCharType="begin"/>
              </w:r>
              <w:r w:rsidR="00C65009">
                <w:instrText xml:space="preserve"> MACROBUTTON  SnrToggleCheckbox √不适用 </w:instrText>
              </w:r>
              <w:r>
                <w:fldChar w:fldCharType="end"/>
              </w:r>
            </w:p>
          </w:sdtContent>
        </w:sdt>
      </w:sdtContent>
    </w:sdt>
    <w:bookmarkEnd w:id="200" w:displacedByCustomXml="next"/>
    <w:bookmarkStart w:id="201" w:name="_Hlk533848073" w:displacedByCustomXml="next"/>
    <w:sdt>
      <w:sdtPr>
        <w:rPr>
          <w:rFonts w:ascii="宋体" w:hAnsi="宋体" w:cs="宋体" w:hint="eastAsia"/>
          <w:b/>
          <w:bCs/>
          <w:kern w:val="0"/>
          <w:szCs w:val="24"/>
        </w:rPr>
        <w:alias w:val="模块:本期减值准备计提金额以及评估金融工具的信用风险是否显著增加的..."/>
        <w:tag w:val="_SEC_dd9ad0da12d84bd799c60de7b6243679"/>
        <w:id w:val="448750890"/>
        <w:lock w:val="sdtLocked"/>
        <w:placeholder>
          <w:docPart w:val="GBC22222222222222222222222222222"/>
        </w:placeholder>
      </w:sdtPr>
      <w:sdtEndPr>
        <w:rPr>
          <w:rFonts w:hint="default"/>
          <w:b w:val="0"/>
          <w:bCs w:val="0"/>
        </w:rPr>
      </w:sdtEndPr>
      <w:sdtContent>
        <w:p w:rsidR="00E640B7" w:rsidRDefault="006B2B5D">
          <w:pPr>
            <w:pStyle w:val="af7"/>
          </w:pPr>
          <w:r>
            <w:rPr>
              <w:rFonts w:hint="eastAsia"/>
            </w:rPr>
            <w:t>本期减值准备计提金额以及评估金融工具的信用风险是否显著增加的采用依据</w:t>
          </w:r>
        </w:p>
        <w:sdt>
          <w:sdtPr>
            <w:alias w:val="是否适用：其他债权投资本期坏账准备计提金额以及评估金融工具的信用风险显著增加的采用依据[双击切换]"/>
            <w:tag w:val="_GBC_e7060850bcfb44fb91c77f959b237378"/>
            <w:id w:val="842364429"/>
            <w:lock w:val="sdtLocked"/>
            <w:placeholder>
              <w:docPart w:val="GBC22222222222222222222222222222"/>
            </w:placeholder>
          </w:sdtPr>
          <w:sdtContent>
            <w:p w:rsidR="00E640B7" w:rsidRDefault="00507434">
              <w:pPr>
                <w:ind w:right="210"/>
              </w:pPr>
              <w:r>
                <w:fldChar w:fldCharType="begin"/>
              </w:r>
              <w:r w:rsidR="00C65009">
                <w:instrText xml:space="preserve"> MACROBUTTON  SnrToggleCheckbox □适用 </w:instrText>
              </w:r>
              <w:r>
                <w:fldChar w:fldCharType="end"/>
              </w:r>
              <w:r>
                <w:fldChar w:fldCharType="begin"/>
              </w:r>
              <w:r w:rsidR="00C65009">
                <w:instrText xml:space="preserve"> MACROBUTTON  SnrToggleCheckbox √不适用 </w:instrText>
              </w:r>
              <w:r>
                <w:fldChar w:fldCharType="end"/>
              </w:r>
            </w:p>
          </w:sdtContent>
        </w:sdt>
      </w:sdtContent>
    </w:sdt>
    <w:bookmarkEnd w:id="201" w:displacedByCustomXml="prev"/>
    <w:bookmarkStart w:id="202" w:name="_Hlk533848097" w:displacedByCustomXml="next"/>
    <w:sdt>
      <w:sdtPr>
        <w:rPr>
          <w:rFonts w:hint="eastAsia"/>
        </w:rPr>
        <w:alias w:val="模块:其他债权投资其他说明"/>
        <w:tag w:val="_SEC_dc2e57efff8f4436957f51feebac7226"/>
        <w:id w:val="-1208401649"/>
        <w:lock w:val="sdtLocked"/>
        <w:placeholder>
          <w:docPart w:val="GBC22222222222222222222222222222"/>
        </w:placeholder>
      </w:sdtPr>
      <w:sdtEndPr>
        <w:rPr>
          <w:rFonts w:hint="default"/>
        </w:rPr>
      </w:sdtEndPr>
      <w:sdtContent>
        <w:p w:rsidR="00E640B7" w:rsidRDefault="006B2B5D">
          <w:r>
            <w:rPr>
              <w:rFonts w:hint="eastAsia"/>
            </w:rPr>
            <w:t>其他说明：</w:t>
          </w:r>
          <w:bookmarkEnd w:id="202"/>
        </w:p>
        <w:sdt>
          <w:sdtPr>
            <w:alias w:val="是否适用：其他债权投资其他说明[双击切换]"/>
            <w:tag w:val="_GBC_ce8084fd599f45febc44624db662adaa"/>
            <w:id w:val="839354787"/>
            <w:lock w:val="sdtLocked"/>
            <w:placeholder>
              <w:docPart w:val="GBC22222222222222222222222222222"/>
            </w:placeholder>
          </w:sdtPr>
          <w:sdtContent>
            <w:p w:rsidR="00E640B7" w:rsidRDefault="00507434">
              <w:r>
                <w:fldChar w:fldCharType="begin"/>
              </w:r>
              <w:r w:rsidR="00C65009">
                <w:instrText xml:space="preserve"> MACROBUTTON  SnrToggleCheckbox □适用 </w:instrText>
              </w:r>
              <w:r>
                <w:fldChar w:fldCharType="end"/>
              </w:r>
              <w:r>
                <w:fldChar w:fldCharType="begin"/>
              </w:r>
              <w:r w:rsidR="00C65009">
                <w:instrText xml:space="preserve"> MACROBUTTON  SnrToggleCheckbox √不适用 </w:instrText>
              </w:r>
              <w:r>
                <w:fldChar w:fldCharType="end"/>
              </w:r>
            </w:p>
          </w:sdtContent>
        </w:sdt>
      </w:sdtContent>
    </w:sdt>
    <w:p w:rsidR="00E640B7" w:rsidRDefault="006B2B5D">
      <w:pPr>
        <w:pStyle w:val="3"/>
        <w:numPr>
          <w:ilvl w:val="0"/>
          <w:numId w:val="21"/>
        </w:numPr>
        <w:tabs>
          <w:tab w:val="left" w:pos="504"/>
        </w:tabs>
        <w:rPr>
          <w:rFonts w:ascii="宋体" w:hAnsi="宋体"/>
          <w:szCs w:val="21"/>
        </w:rPr>
      </w:pPr>
      <w:r>
        <w:rPr>
          <w:rFonts w:ascii="宋体" w:hAnsi="宋体" w:hint="eastAsia"/>
          <w:szCs w:val="21"/>
        </w:rPr>
        <w:t>长期应收款</w:t>
      </w:r>
    </w:p>
    <w:sdt>
      <w:sdtPr>
        <w:rPr>
          <w:rFonts w:ascii="宋体" w:eastAsia="宋体" w:hAnsi="宋体" w:cs="宋体" w:hint="eastAsia"/>
          <w:b w:val="0"/>
          <w:bCs w:val="0"/>
          <w:kern w:val="0"/>
          <w:szCs w:val="24"/>
        </w:rPr>
        <w:alias w:val="模块:长期应收款"/>
        <w:tag w:val="_SEC_03910fcb1d7b4c9e888090eddf49d0f5"/>
        <w:id w:val="466400646"/>
        <w:lock w:val="sdtLocked"/>
        <w:placeholder>
          <w:docPart w:val="GBC22222222222222222222222222222"/>
        </w:placeholder>
      </w:sdtPr>
      <w:sdtEndPr>
        <w:rPr>
          <w:rFonts w:hint="default"/>
          <w:color w:val="FF0000"/>
          <w:szCs w:val="21"/>
        </w:rPr>
      </w:sdtEndPr>
      <w:sdtContent>
        <w:p w:rsidR="00E640B7" w:rsidRDefault="006B2B5D">
          <w:pPr>
            <w:pStyle w:val="4"/>
            <w:numPr>
              <w:ilvl w:val="3"/>
              <w:numId w:val="145"/>
            </w:numPr>
            <w:ind w:left="426" w:hanging="426"/>
          </w:pPr>
          <w:r>
            <w:rPr>
              <w:rFonts w:hint="eastAsia"/>
            </w:rPr>
            <w:t>长期应收款情况</w:t>
          </w:r>
        </w:p>
        <w:sdt>
          <w:sdtPr>
            <w:alias w:val="是否适用：长期应收款情况[双击切换]"/>
            <w:tag w:val="_GBC_0c54e576828240c482e58c8a9f7cd173"/>
            <w:id w:val="-2082364011"/>
            <w:lock w:val="sdtLocked"/>
            <w:placeholder>
              <w:docPart w:val="GBC22222222222222222222222222222"/>
            </w:placeholder>
          </w:sdtPr>
          <w:sdtContent>
            <w:p w:rsidR="00E640B7" w:rsidRDefault="00507434" w:rsidP="00C65009">
              <w:pPr>
                <w:rPr>
                  <w:color w:val="FF0000"/>
                  <w:szCs w:val="21"/>
                </w:rPr>
              </w:pPr>
              <w:r>
                <w:fldChar w:fldCharType="begin"/>
              </w:r>
              <w:r w:rsidR="00C65009">
                <w:instrText xml:space="preserve">MACROBUTTON  SnrToggleCheckbox □适用 </w:instrText>
              </w:r>
              <w:r>
                <w:fldChar w:fldCharType="end"/>
              </w:r>
              <w:r>
                <w:fldChar w:fldCharType="begin"/>
              </w:r>
              <w:r w:rsidR="00C65009">
                <w:instrText xml:space="preserve"> MACROBUTTON  SnrToggleCheckbox √不适用 </w:instrText>
              </w:r>
              <w:r>
                <w:fldChar w:fldCharType="end"/>
              </w:r>
            </w:p>
          </w:sdtContent>
        </w:sdt>
      </w:sdtContent>
    </w:sdt>
    <w:bookmarkStart w:id="203" w:name="_Hlk533872428" w:displacedByCustomXml="next"/>
    <w:sdt>
      <w:sdtPr>
        <w:rPr>
          <w:rFonts w:ascii="宋体" w:eastAsia="宋体" w:hAnsi="宋体" w:cs="宋体" w:hint="eastAsia"/>
          <w:b w:val="0"/>
          <w:bCs w:val="0"/>
          <w:kern w:val="0"/>
          <w:szCs w:val="21"/>
        </w:rPr>
        <w:alias w:val="模块:按减值计提方法分类披露"/>
        <w:tag w:val="_SEC_e3a77e97bfdc4d80b28798b16620a97a"/>
        <w:id w:val="913443646"/>
        <w:lock w:val="sdtLocked"/>
        <w:placeholder>
          <w:docPart w:val="GBC22222222222222222222222222222"/>
        </w:placeholder>
      </w:sdtPr>
      <w:sdtEndPr>
        <w:rPr>
          <w:rFonts w:hint="default"/>
        </w:rPr>
      </w:sdtEndPr>
      <w:sdtContent>
        <w:p w:rsidR="00E640B7" w:rsidRDefault="006B2B5D">
          <w:pPr>
            <w:pStyle w:val="4"/>
            <w:numPr>
              <w:ilvl w:val="3"/>
              <w:numId w:val="145"/>
            </w:numPr>
            <w:ind w:left="426" w:hanging="426"/>
            <w:rPr>
              <w:szCs w:val="21"/>
            </w:rPr>
          </w:pPr>
          <w:r>
            <w:rPr>
              <w:rFonts w:ascii="宋体" w:eastAsia="宋体" w:hAnsi="宋体" w:cs="宋体" w:hint="eastAsia"/>
              <w:bCs w:val="0"/>
              <w:kern w:val="0"/>
              <w:szCs w:val="21"/>
            </w:rPr>
            <w:t>坏账准备计提情况</w:t>
          </w:r>
        </w:p>
        <w:sdt>
          <w:sdtPr>
            <w:alias w:val="是否适用：长期应收款坏账准备调节表[双击切换]"/>
            <w:tag w:val="_GBC_83c414b79fa243258be4f4c6998e475c"/>
            <w:id w:val="1768805350"/>
            <w:lock w:val="sdtLocked"/>
            <w:placeholder>
              <w:docPart w:val="GBC22222222222222222222222222222"/>
            </w:placeholder>
          </w:sdtPr>
          <w:sdtContent>
            <w:p w:rsidR="00E640B7" w:rsidRDefault="00507434">
              <w:pPr>
                <w:rPr>
                  <w:szCs w:val="21"/>
                </w:rPr>
              </w:pPr>
              <w:r>
                <w:fldChar w:fldCharType="begin"/>
              </w:r>
              <w:r w:rsidR="00C65009">
                <w:instrText xml:space="preserve"> MACROBUTTON  SnrToggleCheckbox □适用 </w:instrText>
              </w:r>
              <w:r>
                <w:fldChar w:fldCharType="end"/>
              </w:r>
              <w:r>
                <w:fldChar w:fldCharType="begin"/>
              </w:r>
              <w:r w:rsidR="00C65009">
                <w:instrText xml:space="preserve"> MACROBUTTON  SnrToggleCheckbox √不适用 </w:instrText>
              </w:r>
              <w:r>
                <w:fldChar w:fldCharType="end"/>
              </w:r>
            </w:p>
          </w:sdtContent>
        </w:sdt>
      </w:sdtContent>
    </w:sdt>
    <w:bookmarkEnd w:id="203" w:displacedByCustomXml="prev"/>
    <w:sdt>
      <w:sdtPr>
        <w:rPr>
          <w:rFonts w:ascii="宋体" w:hAnsi="宋体" w:cs="宋体" w:hint="eastAsia"/>
          <w:b/>
          <w:bCs/>
          <w:kern w:val="0"/>
          <w:szCs w:val="24"/>
        </w:rPr>
        <w:alias w:val="模块:本期坏账准备计提金额以及评估金融工具的信用风险是否显著增加的..."/>
        <w:tag w:val="_SEC_cac91801a7df45b898da28991af8099b"/>
        <w:id w:val="123123039"/>
        <w:lock w:val="sdtLocked"/>
        <w:placeholder>
          <w:docPart w:val="GBC22222222222222222222222222222"/>
        </w:placeholder>
      </w:sdtPr>
      <w:sdtEndPr>
        <w:rPr>
          <w:rFonts w:hint="default"/>
          <w:b w:val="0"/>
          <w:bCs w:val="0"/>
          <w:szCs w:val="21"/>
        </w:rPr>
      </w:sdtEndPr>
      <w:sdtContent>
        <w:p w:rsidR="00E640B7" w:rsidRDefault="006B2B5D">
          <w:pPr>
            <w:pStyle w:val="af7"/>
          </w:pPr>
          <w:r>
            <w:rPr>
              <w:rFonts w:hint="eastAsia"/>
            </w:rPr>
            <w:t>本期坏账准备计提金额以及评估金融工具的信用风险是否显著增加的采用依据</w:t>
          </w:r>
        </w:p>
        <w:sdt>
          <w:sdtPr>
            <w:rPr>
              <w:szCs w:val="21"/>
            </w:rPr>
            <w:alias w:val="是否适用：长期应收款坏账准备计提金额以及评估金融工具的信用风险显著增加的采用依据[双击切换]"/>
            <w:tag w:val="_GBC_ceed52ae8ff44f9ca03fb80cb11f18fc"/>
            <w:id w:val="-928961495"/>
            <w:lock w:val="sdtLocked"/>
            <w:placeholder>
              <w:docPart w:val="GBC22222222222222222222222222222"/>
            </w:placeholder>
          </w:sdtPr>
          <w:sdtContent>
            <w:p w:rsidR="00E640B7" w:rsidRDefault="00507434">
              <w:pPr>
                <w:rPr>
                  <w:szCs w:val="21"/>
                </w:rPr>
              </w:pPr>
              <w:r>
                <w:rPr>
                  <w:szCs w:val="21"/>
                </w:rPr>
                <w:fldChar w:fldCharType="begin"/>
              </w:r>
              <w:r w:rsidR="00C65009">
                <w:rPr>
                  <w:szCs w:val="21"/>
                </w:rPr>
                <w:instrText xml:space="preserve"> MACROBUTTON  SnrToggleCheckbox □适用 </w:instrText>
              </w:r>
              <w:r>
                <w:rPr>
                  <w:szCs w:val="21"/>
                </w:rPr>
                <w:fldChar w:fldCharType="end"/>
              </w:r>
              <w:r>
                <w:rPr>
                  <w:szCs w:val="21"/>
                </w:rPr>
                <w:fldChar w:fldCharType="begin"/>
              </w:r>
              <w:r w:rsidR="00C65009">
                <w:rPr>
                  <w:szCs w:val="21"/>
                </w:rPr>
                <w:instrText xml:space="preserve"> MACROBUTTON  SnrToggleCheckbox √不适用 </w:instrText>
              </w:r>
              <w:r>
                <w:rPr>
                  <w:szCs w:val="21"/>
                </w:rPr>
                <w:fldChar w:fldCharType="end"/>
              </w:r>
            </w:p>
          </w:sdtContent>
        </w:sdt>
      </w:sdtContent>
    </w:sdt>
    <w:sdt>
      <w:sdtPr>
        <w:rPr>
          <w:rFonts w:ascii="宋体" w:eastAsia="宋体" w:hAnsi="宋体" w:cs="宋体" w:hint="eastAsia"/>
          <w:b w:val="0"/>
          <w:bCs w:val="0"/>
          <w:kern w:val="0"/>
          <w:szCs w:val="24"/>
        </w:rPr>
        <w:alias w:val="模块:因金融资产转移而终止确认的长期应收款"/>
        <w:tag w:val="_SEC_c0276803b0764169b1c7aa5897007892"/>
        <w:id w:val="1513034725"/>
        <w:lock w:val="sdtLocked"/>
        <w:placeholder>
          <w:docPart w:val="GBC22222222222222222222222222222"/>
        </w:placeholder>
      </w:sdtPr>
      <w:sdtEndPr>
        <w:rPr>
          <w:szCs w:val="21"/>
        </w:rPr>
      </w:sdtEndPr>
      <w:sdtContent>
        <w:p w:rsidR="00E640B7" w:rsidRDefault="006B2B5D">
          <w:pPr>
            <w:pStyle w:val="4"/>
            <w:numPr>
              <w:ilvl w:val="3"/>
              <w:numId w:val="145"/>
            </w:numPr>
            <w:ind w:left="426" w:hanging="426"/>
          </w:pPr>
          <w:r>
            <w:rPr>
              <w:rFonts w:hint="eastAsia"/>
            </w:rPr>
            <w:t>因金融资产转移而终止确认的长期应收款</w:t>
          </w:r>
        </w:p>
        <w:sdt>
          <w:sdtPr>
            <w:rPr>
              <w:rFonts w:hint="eastAsia"/>
              <w:szCs w:val="21"/>
            </w:rPr>
            <w:alias w:val="是否适用：因金融资产转移而终止确认的长期应收款[双击切换]"/>
            <w:tag w:val="_GBC_c0cc1b0fa63a42388ec14f0e562c85ce"/>
            <w:id w:val="-241028531"/>
            <w:lock w:val="sdtLocked"/>
            <w:placeholder>
              <w:docPart w:val="GBC22222222222222222222222222222"/>
            </w:placeholder>
          </w:sdtPr>
          <w:sdtContent>
            <w:p w:rsidR="00E640B7" w:rsidRDefault="00507434">
              <w:pPr>
                <w:rPr>
                  <w:szCs w:val="21"/>
                </w:rPr>
              </w:pPr>
              <w:r>
                <w:rPr>
                  <w:szCs w:val="21"/>
                </w:rPr>
                <w:fldChar w:fldCharType="begin"/>
              </w:r>
              <w:r w:rsidR="00C65009">
                <w:rPr>
                  <w:szCs w:val="21"/>
                </w:rPr>
                <w:instrText xml:space="preserve"> MACROBUTTON  SnrToggleCheckbox □适用  </w:instrText>
              </w:r>
              <w:r>
                <w:rPr>
                  <w:szCs w:val="21"/>
                </w:rPr>
                <w:fldChar w:fldCharType="end"/>
              </w:r>
              <w:r>
                <w:rPr>
                  <w:szCs w:val="21"/>
                </w:rPr>
                <w:fldChar w:fldCharType="begin"/>
              </w:r>
              <w:r w:rsidR="00C65009">
                <w:rPr>
                  <w:szCs w:val="21"/>
                </w:rPr>
                <w:instrText xml:space="preserve"> MACROBUTTON  SnrToggleCheckbox √不适用 </w:instrText>
              </w:r>
              <w:r>
                <w:rPr>
                  <w:szCs w:val="21"/>
                </w:rPr>
                <w:fldChar w:fldCharType="end"/>
              </w:r>
            </w:p>
          </w:sdtContent>
        </w:sdt>
      </w:sdtContent>
    </w:sdt>
    <w:sdt>
      <w:sdtPr>
        <w:rPr>
          <w:rFonts w:ascii="宋体" w:eastAsia="宋体" w:hAnsi="宋体" w:cs="宋体" w:hint="eastAsia"/>
          <w:b w:val="0"/>
          <w:bCs w:val="0"/>
          <w:kern w:val="0"/>
          <w:szCs w:val="24"/>
        </w:rPr>
        <w:alias w:val="模块:转移长期应收款且继续涉入形成的资产、负债金额"/>
        <w:tag w:val="_SEC_89a60922f7cb457c9329be8065df91e2"/>
        <w:id w:val="-2097929310"/>
        <w:lock w:val="sdtLocked"/>
        <w:placeholder>
          <w:docPart w:val="GBC22222222222222222222222222222"/>
        </w:placeholder>
      </w:sdtPr>
      <w:sdtContent>
        <w:p w:rsidR="00E640B7" w:rsidRDefault="006B2B5D">
          <w:pPr>
            <w:pStyle w:val="4"/>
            <w:numPr>
              <w:ilvl w:val="3"/>
              <w:numId w:val="145"/>
            </w:numPr>
            <w:ind w:left="426" w:hanging="426"/>
          </w:pPr>
          <w:r>
            <w:rPr>
              <w:rFonts w:hint="eastAsia"/>
            </w:rPr>
            <w:t>转移长期应收款且继续涉入形成的资产、负债金额</w:t>
          </w:r>
        </w:p>
        <w:sdt>
          <w:sdtPr>
            <w:rPr>
              <w:rFonts w:hint="eastAsia"/>
            </w:rPr>
            <w:alias w:val="是否适用：转移长期应收款且继续涉入形成的资产、负债金额[双击切换]"/>
            <w:tag w:val="_GBC_b65043ea15084e829077a8e4973ebd74"/>
            <w:id w:val="-314178485"/>
            <w:lock w:val="sdtLocked"/>
            <w:placeholder>
              <w:docPart w:val="GBC22222222222222222222222222222"/>
            </w:placeholder>
          </w:sdtPr>
          <w:sdtContent>
            <w:p w:rsidR="00E640B7" w:rsidRDefault="00507434">
              <w:r>
                <w:fldChar w:fldCharType="begin"/>
              </w:r>
              <w:r w:rsidR="00C65009">
                <w:instrText xml:space="preserve"> MACROBUTTON  SnrToggleCheckbox □适用  </w:instrText>
              </w:r>
              <w:r>
                <w:fldChar w:fldCharType="end"/>
              </w:r>
              <w:r>
                <w:fldChar w:fldCharType="begin"/>
              </w:r>
              <w:r w:rsidR="00C65009">
                <w:instrText xml:space="preserve"> MACROBUTTON  SnrToggleCheckbox √不适用 </w:instrText>
              </w:r>
              <w:r>
                <w:fldChar w:fldCharType="end"/>
              </w:r>
            </w:p>
          </w:sdtContent>
        </w:sdt>
      </w:sdtContent>
    </w:sdt>
    <w:sdt>
      <w:sdtPr>
        <w:rPr>
          <w:rFonts w:hint="eastAsia"/>
          <w:szCs w:val="21"/>
        </w:rPr>
        <w:alias w:val="模块:长期应收款的其他说明"/>
        <w:tag w:val="_SEC_2121861ee4514c94a9ddd15a509ae12d"/>
        <w:id w:val="546418013"/>
        <w:lock w:val="sdtLocked"/>
        <w:placeholder>
          <w:docPart w:val="GBC22222222222222222222222222222"/>
        </w:placeholder>
      </w:sdtPr>
      <w:sdtContent>
        <w:p w:rsidR="00E640B7" w:rsidRDefault="006B2B5D">
          <w:pPr>
            <w:rPr>
              <w:szCs w:val="21"/>
            </w:rPr>
          </w:pPr>
          <w:r>
            <w:rPr>
              <w:rFonts w:hint="eastAsia"/>
              <w:szCs w:val="21"/>
            </w:rPr>
            <w:t>其他说明</w:t>
          </w:r>
        </w:p>
        <w:sdt>
          <w:sdtPr>
            <w:rPr>
              <w:szCs w:val="21"/>
            </w:rPr>
            <w:alias w:val="是否适用：长期应收款的其他说明[双击切换]"/>
            <w:tag w:val="_GBC_374ef9a861254142b9ef8519d87eb5ac"/>
            <w:id w:val="-1513137398"/>
            <w:lock w:val="sdtLocked"/>
            <w:placeholder>
              <w:docPart w:val="GBC22222222222222222222222222222"/>
            </w:placeholder>
          </w:sdtPr>
          <w:sdtContent>
            <w:p w:rsidR="00E640B7" w:rsidRDefault="00507434">
              <w:pPr>
                <w:rPr>
                  <w:szCs w:val="21"/>
                </w:rPr>
              </w:pPr>
              <w:r>
                <w:rPr>
                  <w:szCs w:val="21"/>
                </w:rPr>
                <w:fldChar w:fldCharType="begin"/>
              </w:r>
              <w:r w:rsidR="00C65009">
                <w:rPr>
                  <w:szCs w:val="21"/>
                </w:rPr>
                <w:instrText xml:space="preserve">MACROBUTTON  SnrToggleCheckbox □适用 </w:instrText>
              </w:r>
              <w:r>
                <w:rPr>
                  <w:szCs w:val="21"/>
                </w:rPr>
                <w:fldChar w:fldCharType="end"/>
              </w:r>
              <w:r>
                <w:rPr>
                  <w:szCs w:val="21"/>
                </w:rPr>
                <w:fldChar w:fldCharType="begin"/>
              </w:r>
              <w:r w:rsidR="00C65009">
                <w:rPr>
                  <w:szCs w:val="21"/>
                </w:rPr>
                <w:instrText xml:space="preserve"> MACROBUTTON  SnrToggleCheckbox √不适用 </w:instrText>
              </w:r>
              <w:r>
                <w:rPr>
                  <w:szCs w:val="21"/>
                </w:rPr>
                <w:fldChar w:fldCharType="end"/>
              </w:r>
            </w:p>
          </w:sdtContent>
        </w:sdt>
      </w:sdtContent>
    </w:sdt>
    <w:p w:rsidR="00E640B7" w:rsidRDefault="006B2B5D">
      <w:pPr>
        <w:pStyle w:val="3"/>
        <w:numPr>
          <w:ilvl w:val="0"/>
          <w:numId w:val="21"/>
        </w:numPr>
        <w:tabs>
          <w:tab w:val="left" w:pos="504"/>
        </w:tabs>
        <w:rPr>
          <w:rFonts w:ascii="宋体" w:hAnsi="宋体"/>
          <w:szCs w:val="21"/>
        </w:rPr>
      </w:pPr>
      <w:r>
        <w:rPr>
          <w:rFonts w:ascii="宋体" w:hAnsi="宋体" w:hint="eastAsia"/>
          <w:szCs w:val="21"/>
        </w:rPr>
        <w:lastRenderedPageBreak/>
        <w:t>长期股权投资</w:t>
      </w:r>
    </w:p>
    <w:p w:rsidR="00E640B7" w:rsidRDefault="00507434" w:rsidP="00C65009">
      <w:pPr>
        <w:rPr>
          <w:szCs w:val="21"/>
        </w:rPr>
      </w:pPr>
      <w:sdt>
        <w:sdtPr>
          <w:rPr>
            <w:rFonts w:hint="eastAsia"/>
          </w:rPr>
          <w:alias w:val="是否适用：长期股权投资[双击切换]"/>
          <w:tag w:val="_GBC_94e2c461d3d34280a0a5f1e908656d3e"/>
          <w:id w:val="-62107777"/>
          <w:lock w:val="sdtLocked"/>
          <w:placeholder>
            <w:docPart w:val="GBC22222222222222222222222222222"/>
          </w:placeholder>
        </w:sdtPr>
        <w:sdtContent>
          <w:r>
            <w:fldChar w:fldCharType="begin"/>
          </w:r>
          <w:r w:rsidR="00C65009">
            <w:instrText xml:space="preserve">MACROBUTTON  SnrToggleCheckbox □适用 </w:instrText>
          </w:r>
          <w:r>
            <w:fldChar w:fldCharType="end"/>
          </w:r>
          <w:r>
            <w:fldChar w:fldCharType="begin"/>
          </w:r>
          <w:r w:rsidR="00C65009">
            <w:instrText xml:space="preserve"> MACROBUTTON  SnrToggleCheckbox √不适用 </w:instrText>
          </w:r>
          <w:r>
            <w:fldChar w:fldCharType="end"/>
          </w:r>
        </w:sdtContent>
      </w:sdt>
    </w:p>
    <w:bookmarkStart w:id="204" w:name="_Hlk533409702" w:displacedByCustomXml="next"/>
    <w:sdt>
      <w:sdtPr>
        <w:rPr>
          <w:rFonts w:ascii="宋体" w:hAnsi="宋体" w:cs="宋体" w:hint="eastAsia"/>
          <w:b w:val="0"/>
          <w:bCs w:val="0"/>
          <w:kern w:val="0"/>
          <w:szCs w:val="21"/>
        </w:rPr>
        <w:alias w:val="模块:其他权益工具投资情况"/>
        <w:tag w:val="_SEC_28824f064b6848578824ba80aeb4ac54"/>
        <w:id w:val="-266476680"/>
        <w:lock w:val="sdtLocked"/>
        <w:placeholder>
          <w:docPart w:val="GBC22222222222222222222222222222"/>
        </w:placeholder>
      </w:sdtPr>
      <w:sdtEndPr>
        <w:rPr>
          <w:rFonts w:hint="default"/>
          <w:szCs w:val="24"/>
        </w:rPr>
      </w:sdtEndPr>
      <w:sdtContent>
        <w:p w:rsidR="00E640B7" w:rsidRDefault="006B2B5D">
          <w:pPr>
            <w:pStyle w:val="3"/>
            <w:numPr>
              <w:ilvl w:val="0"/>
              <w:numId w:val="21"/>
            </w:numPr>
            <w:tabs>
              <w:tab w:val="left" w:pos="504"/>
            </w:tabs>
            <w:rPr>
              <w:szCs w:val="21"/>
            </w:rPr>
          </w:pPr>
          <w:r>
            <w:rPr>
              <w:rFonts w:hint="eastAsia"/>
              <w:szCs w:val="21"/>
            </w:rPr>
            <w:t>其他权益工具投资</w:t>
          </w:r>
        </w:p>
        <w:p w:rsidR="00E640B7" w:rsidRDefault="006B2B5D">
          <w:pPr>
            <w:pStyle w:val="4"/>
            <w:numPr>
              <w:ilvl w:val="3"/>
              <w:numId w:val="146"/>
            </w:numPr>
            <w:ind w:left="426" w:hanging="426"/>
          </w:pPr>
          <w:bookmarkStart w:id="205" w:name="_Hlk532994936"/>
          <w:r>
            <w:rPr>
              <w:rFonts w:hint="eastAsia"/>
            </w:rPr>
            <w:t>其他权益工具投资情况</w:t>
          </w:r>
        </w:p>
        <w:sdt>
          <w:sdtPr>
            <w:alias w:val="是否适用：其他权益工具投资情况[双击切换]"/>
            <w:tag w:val="_GBC_d086d5c38ce84090b98eac90481c97aa"/>
            <w:id w:val="-1939905249"/>
            <w:lock w:val="sdtLocked"/>
            <w:placeholder>
              <w:docPart w:val="GBC22222222222222222222222222222"/>
            </w:placeholder>
          </w:sdtPr>
          <w:sdtContent>
            <w:p w:rsidR="00E640B7" w:rsidRDefault="00507434" w:rsidP="00C65009">
              <w:r>
                <w:fldChar w:fldCharType="begin"/>
              </w:r>
              <w:r w:rsidR="00C65009">
                <w:instrText xml:space="preserve"> MACROBUTTON  SnrToggleCheckbox □适用 </w:instrText>
              </w:r>
              <w:r>
                <w:fldChar w:fldCharType="end"/>
              </w:r>
              <w:r>
                <w:fldChar w:fldCharType="begin"/>
              </w:r>
              <w:r w:rsidR="00C65009">
                <w:instrText xml:space="preserve"> MACROBUTTON  SnrToggleCheckbox √不适用 </w:instrText>
              </w:r>
              <w:r>
                <w:fldChar w:fldCharType="end"/>
              </w:r>
            </w:p>
          </w:sdtContent>
        </w:sdt>
        <w:bookmarkEnd w:id="205" w:displacedByCustomXml="next"/>
        <w:bookmarkEnd w:id="204" w:displacedByCustomXml="next"/>
      </w:sdtContent>
    </w:sdt>
    <w:bookmarkStart w:id="206" w:name="_Hlk532995211" w:displacedByCustomXml="next"/>
    <w:bookmarkStart w:id="207" w:name="_Hlk533938157" w:displacedByCustomXml="next"/>
    <w:sdt>
      <w:sdtPr>
        <w:rPr>
          <w:rFonts w:ascii="宋体" w:eastAsia="宋体" w:hAnsi="宋体" w:cs="宋体" w:hint="eastAsia"/>
          <w:b w:val="0"/>
          <w:bCs w:val="0"/>
          <w:kern w:val="0"/>
          <w:szCs w:val="24"/>
        </w:rPr>
        <w:alias w:val="模块:非交易性权益工具投资的情况"/>
        <w:tag w:val="_SEC_a20f5a6c87a7486f84aaaae7561d335d"/>
        <w:id w:val="1941792613"/>
        <w:lock w:val="sdtLocked"/>
        <w:placeholder>
          <w:docPart w:val="GBC22222222222222222222222222222"/>
        </w:placeholder>
      </w:sdtPr>
      <w:sdtEndPr>
        <w:rPr>
          <w:rFonts w:hint="default"/>
          <w:color w:val="333333"/>
          <w:szCs w:val="21"/>
        </w:rPr>
      </w:sdtEndPr>
      <w:sdtContent>
        <w:p w:rsidR="00E640B7" w:rsidRDefault="006B2B5D">
          <w:pPr>
            <w:pStyle w:val="4"/>
            <w:numPr>
              <w:ilvl w:val="3"/>
              <w:numId w:val="146"/>
            </w:numPr>
            <w:ind w:left="426" w:hanging="426"/>
          </w:pPr>
          <w:r>
            <w:rPr>
              <w:rFonts w:hint="eastAsia"/>
            </w:rPr>
            <w:t>非交易性权益工具投资的情况</w:t>
          </w:r>
        </w:p>
        <w:sdt>
          <w:sdtPr>
            <w:alias w:val="是否适用：非交易性权益工具投资情况[双击切换]"/>
            <w:tag w:val="_GBC_bc9bd0cb64e149f2b6adad5701cc1e11"/>
            <w:id w:val="-1002122434"/>
            <w:lock w:val="sdtLocked"/>
            <w:placeholder>
              <w:docPart w:val="GBC22222222222222222222222222222"/>
            </w:placeholder>
          </w:sdtPr>
          <w:sdtContent>
            <w:p w:rsidR="00E640B7" w:rsidRDefault="00507434" w:rsidP="00C65009">
              <w:pPr>
                <w:rPr>
                  <w:color w:val="333333"/>
                  <w:szCs w:val="21"/>
                </w:rPr>
              </w:pPr>
              <w:r>
                <w:fldChar w:fldCharType="begin"/>
              </w:r>
              <w:r w:rsidR="00C65009">
                <w:instrText xml:space="preserve"> MACROBUTTON  SnrToggleCheckbox □适用 </w:instrText>
              </w:r>
              <w:r>
                <w:fldChar w:fldCharType="end"/>
              </w:r>
              <w:r>
                <w:fldChar w:fldCharType="begin"/>
              </w:r>
              <w:r w:rsidR="00C65009">
                <w:instrText xml:space="preserve"> MACROBUTTON  SnrToggleCheckbox √不适用 </w:instrText>
              </w:r>
              <w:r>
                <w:fldChar w:fldCharType="end"/>
              </w:r>
            </w:p>
          </w:sdtContent>
        </w:sdt>
        <w:bookmarkEnd w:id="206" w:displacedByCustomXml="next"/>
      </w:sdtContent>
    </w:sdt>
    <w:bookmarkEnd w:id="207" w:displacedByCustomXml="prev"/>
    <w:sdt>
      <w:sdtPr>
        <w:rPr>
          <w:rFonts w:hint="eastAsia"/>
        </w:rPr>
        <w:alias w:val="模块:其他权益工具投资其他说明"/>
        <w:tag w:val="_SEC_646eb5e4608348a5bc5c6dea7ef6971a"/>
        <w:id w:val="348534464"/>
        <w:lock w:val="sdtLocked"/>
        <w:placeholder>
          <w:docPart w:val="GBC22222222222222222222222222222"/>
        </w:placeholder>
      </w:sdtPr>
      <w:sdtEndPr>
        <w:rPr>
          <w:rFonts w:hint="default"/>
          <w:szCs w:val="21"/>
        </w:rPr>
      </w:sdtEndPr>
      <w:sdtContent>
        <w:p w:rsidR="00E640B7" w:rsidRDefault="006B2B5D">
          <w:r>
            <w:rPr>
              <w:rFonts w:hint="eastAsia"/>
            </w:rPr>
            <w:t>其他</w:t>
          </w:r>
          <w:r>
            <w:t>说明</w:t>
          </w:r>
          <w:r>
            <w:rPr>
              <w:rFonts w:hint="eastAsia"/>
            </w:rPr>
            <w:t>：</w:t>
          </w:r>
        </w:p>
        <w:sdt>
          <w:sdtPr>
            <w:alias w:val="是否适用：其他权益工具投资其他说明[双击切换]"/>
            <w:tag w:val="_GBC_217dff5073ff4a12b86d342292038452"/>
            <w:id w:val="-1237774846"/>
            <w:lock w:val="sdtLocked"/>
            <w:placeholder>
              <w:docPart w:val="GBC22222222222222222222222222222"/>
            </w:placeholder>
          </w:sdtPr>
          <w:sdtContent>
            <w:p w:rsidR="00E640B7" w:rsidRDefault="00507434" w:rsidP="00C65009">
              <w:pPr>
                <w:rPr>
                  <w:szCs w:val="21"/>
                </w:rPr>
              </w:pPr>
              <w:r>
                <w:fldChar w:fldCharType="begin"/>
              </w:r>
              <w:r w:rsidR="00C65009">
                <w:instrText xml:space="preserve"> MACROBUTTON  SnrToggleCheckbox □适用 </w:instrText>
              </w:r>
              <w:r>
                <w:fldChar w:fldCharType="end"/>
              </w:r>
              <w:r>
                <w:fldChar w:fldCharType="begin"/>
              </w:r>
              <w:r w:rsidR="00C65009">
                <w:instrText xml:space="preserve"> MACROBUTTON  SnrToggleCheckbox √不适用 </w:instrText>
              </w:r>
              <w:r>
                <w:fldChar w:fldCharType="end"/>
              </w:r>
            </w:p>
          </w:sdtContent>
        </w:sdt>
      </w:sdtContent>
    </w:sdt>
    <w:bookmarkStart w:id="208" w:name="_Hlk533409746" w:displacedByCustomXml="next"/>
    <w:sdt>
      <w:sdtPr>
        <w:rPr>
          <w:rFonts w:ascii="宋体" w:hAnsi="宋体" w:cs="宋体" w:hint="eastAsia"/>
          <w:b w:val="0"/>
          <w:bCs w:val="0"/>
          <w:kern w:val="0"/>
          <w:szCs w:val="21"/>
        </w:rPr>
        <w:alias w:val="模块:其他非流动金融资产"/>
        <w:tag w:val="_SEC_d085182d12d941b88dd5666cf5452533"/>
        <w:id w:val="1605225434"/>
        <w:lock w:val="sdtLocked"/>
        <w:placeholder>
          <w:docPart w:val="GBC22222222222222222222222222222"/>
        </w:placeholder>
      </w:sdtPr>
      <w:sdtEndPr>
        <w:rPr>
          <w:rFonts w:hint="default"/>
          <w:szCs w:val="24"/>
        </w:rPr>
      </w:sdtEndPr>
      <w:sdtContent>
        <w:p w:rsidR="00E640B7" w:rsidRDefault="006B2B5D">
          <w:pPr>
            <w:pStyle w:val="3"/>
            <w:numPr>
              <w:ilvl w:val="0"/>
              <w:numId w:val="21"/>
            </w:numPr>
            <w:tabs>
              <w:tab w:val="left" w:pos="504"/>
            </w:tabs>
            <w:rPr>
              <w:szCs w:val="21"/>
            </w:rPr>
          </w:pPr>
          <w:r>
            <w:rPr>
              <w:rFonts w:hint="eastAsia"/>
              <w:szCs w:val="21"/>
            </w:rPr>
            <w:t>其他非流动金融资产</w:t>
          </w:r>
        </w:p>
        <w:sdt>
          <w:sdtPr>
            <w:alias w:val="是否适用：其他非流动金融资产[双击切换]"/>
            <w:tag w:val="_GBC_6b599068045d444b87b686a3b6690bf1"/>
            <w:id w:val="867652191"/>
            <w:lock w:val="sdtLocked"/>
            <w:placeholder>
              <w:docPart w:val="GBC22222222222222222222222222222"/>
            </w:placeholder>
          </w:sdtPr>
          <w:sdtContent>
            <w:p w:rsidR="00E640B7" w:rsidRDefault="00507434">
              <w:r>
                <w:fldChar w:fldCharType="begin"/>
              </w:r>
              <w:r w:rsidR="00C65009">
                <w:instrText xml:space="preserve"> MACROBUTTON  SnrToggleCheckbox □适用 </w:instrText>
              </w:r>
              <w:r>
                <w:fldChar w:fldCharType="end"/>
              </w:r>
              <w:r>
                <w:fldChar w:fldCharType="begin"/>
              </w:r>
              <w:r w:rsidR="00C65009">
                <w:instrText xml:space="preserve"> MACROBUTTON  SnrToggleCheckbox √不适用 </w:instrText>
              </w:r>
              <w:r>
                <w:fldChar w:fldCharType="end"/>
              </w:r>
            </w:p>
          </w:sdtContent>
        </w:sdt>
      </w:sdtContent>
    </w:sdt>
    <w:bookmarkEnd w:id="208" w:displacedByCustomXml="prev"/>
    <w:sdt>
      <w:sdtPr>
        <w:rPr>
          <w:rFonts w:hint="eastAsia"/>
        </w:rPr>
        <w:alias w:val="模块:其他非流动金融资产其他说明"/>
        <w:tag w:val="_SEC_93f7cfdc7a9549c68b787aff064a41f3"/>
        <w:id w:val="-1977137727"/>
        <w:lock w:val="sdtLocked"/>
        <w:placeholder>
          <w:docPart w:val="GBC22222222222222222222222222222"/>
        </w:placeholder>
      </w:sdtPr>
      <w:sdtEndPr>
        <w:rPr>
          <w:rFonts w:hint="default"/>
          <w:szCs w:val="21"/>
        </w:rPr>
      </w:sdtEndPr>
      <w:sdtContent>
        <w:p w:rsidR="00E640B7" w:rsidRDefault="006B2B5D">
          <w:r>
            <w:rPr>
              <w:rFonts w:hint="eastAsia"/>
            </w:rPr>
            <w:t>其他</w:t>
          </w:r>
          <w:r>
            <w:t>说明</w:t>
          </w:r>
          <w:r>
            <w:rPr>
              <w:rFonts w:hint="eastAsia"/>
            </w:rPr>
            <w:t>：</w:t>
          </w:r>
        </w:p>
        <w:sdt>
          <w:sdtPr>
            <w:rPr>
              <w:szCs w:val="21"/>
            </w:rPr>
            <w:alias w:val="是否适用：其他非流动金融资产其他说明[双击切换]"/>
            <w:tag w:val="_GBC_037912ebdd3b4e80b4b66cf88f8cb3e7"/>
            <w:id w:val="40488981"/>
            <w:lock w:val="sdtLocked"/>
            <w:placeholder>
              <w:docPart w:val="GBC22222222222222222222222222222"/>
            </w:placeholder>
          </w:sdtPr>
          <w:sdtContent>
            <w:p w:rsidR="00E640B7" w:rsidRDefault="00507434" w:rsidP="00C65009">
              <w:pPr>
                <w:rPr>
                  <w:szCs w:val="21"/>
                </w:rPr>
              </w:pPr>
              <w:r>
                <w:rPr>
                  <w:szCs w:val="21"/>
                </w:rPr>
                <w:fldChar w:fldCharType="begin"/>
              </w:r>
              <w:r w:rsidR="00C65009">
                <w:rPr>
                  <w:szCs w:val="21"/>
                </w:rPr>
                <w:instrText xml:space="preserve"> MACROBUTTON  SnrToggleCheckbox □适用 </w:instrText>
              </w:r>
              <w:r>
                <w:rPr>
                  <w:szCs w:val="21"/>
                </w:rPr>
                <w:fldChar w:fldCharType="end"/>
              </w:r>
              <w:r>
                <w:rPr>
                  <w:szCs w:val="21"/>
                </w:rPr>
                <w:fldChar w:fldCharType="begin"/>
              </w:r>
              <w:r w:rsidR="00C65009">
                <w:rPr>
                  <w:szCs w:val="21"/>
                </w:rPr>
                <w:instrText xml:space="preserve"> MACROBUTTON  SnrToggleCheckbox √不适用 </w:instrText>
              </w:r>
              <w:r>
                <w:rPr>
                  <w:szCs w:val="21"/>
                </w:rPr>
                <w:fldChar w:fldCharType="end"/>
              </w:r>
            </w:p>
          </w:sdtContent>
        </w:sdt>
      </w:sdtContent>
    </w:sdt>
    <w:p w:rsidR="00E640B7" w:rsidRDefault="006B2B5D" w:rsidP="00C65009">
      <w:pPr>
        <w:pStyle w:val="3"/>
        <w:tabs>
          <w:tab w:val="left" w:pos="504"/>
        </w:tabs>
        <w:ind w:left="420"/>
        <w:rPr>
          <w:rFonts w:ascii="宋体" w:hAnsi="宋体"/>
          <w:szCs w:val="21"/>
        </w:rPr>
      </w:pPr>
      <w:r>
        <w:rPr>
          <w:rFonts w:ascii="宋体" w:hAnsi="宋体" w:hint="eastAsia"/>
          <w:szCs w:val="21"/>
        </w:rPr>
        <w:t>投资性房地产</w:t>
      </w:r>
    </w:p>
    <w:p w:rsidR="00E640B7" w:rsidRDefault="006B2B5D">
      <w:r>
        <w:t>投资性房地产</w:t>
      </w:r>
      <w:r>
        <w:rPr>
          <w:rFonts w:hint="eastAsia"/>
        </w:rPr>
        <w:t>计量模式</w:t>
      </w:r>
    </w:p>
    <w:sdt>
      <w:sdtPr>
        <w:rPr>
          <w:rFonts w:hint="eastAsia"/>
        </w:rPr>
        <w:alias w:val=""/>
        <w:tag w:val="_SEC_a051cc5b16ae41feb35dbabfee3cadf5"/>
        <w:id w:val="1767804344"/>
        <w:lock w:val="sdtLocked"/>
        <w:placeholder>
          <w:docPart w:val="GBC22222222222222222222222222222"/>
        </w:placeholder>
      </w:sdtPr>
      <w:sdtEndPr>
        <w:rPr>
          <w:rFonts w:cstheme="minorBidi"/>
          <w:kern w:val="2"/>
          <w:szCs w:val="21"/>
        </w:rPr>
      </w:sdtEndPr>
      <w:sdtContent>
        <w:p w:rsidR="00E640B7" w:rsidRPr="00456287" w:rsidRDefault="006B2B5D" w:rsidP="00655BAC">
          <w:pPr>
            <w:ind w:right="283"/>
            <w:rPr>
              <w:szCs w:val="21"/>
            </w:rPr>
          </w:pPr>
          <w:r>
            <w:rPr>
              <w:rFonts w:hint="eastAsia"/>
              <w:szCs w:val="21"/>
            </w:rPr>
            <w:t>不</w:t>
          </w:r>
          <w:sdt>
            <w:sdtPr>
              <w:rPr>
                <w:rFonts w:hint="eastAsia"/>
                <w:szCs w:val="21"/>
              </w:rPr>
              <w:tag w:val="_PLD_7a7d0f2fe5d842cc9e995195f6b5e433"/>
              <w:id w:val="646867597"/>
              <w:lock w:val="sdtLocked"/>
              <w:placeholder>
                <w:docPart w:val="GBC22222222222222222222222222222"/>
              </w:placeholder>
            </w:sdtPr>
            <w:sdtContent>
              <w:r>
                <w:rPr>
                  <w:rFonts w:hint="eastAsia"/>
                  <w:szCs w:val="21"/>
                </w:rPr>
                <w:t>适</w:t>
              </w:r>
            </w:sdtContent>
          </w:sdt>
          <w:r>
            <w:rPr>
              <w:rFonts w:hint="eastAsia"/>
              <w:szCs w:val="21"/>
            </w:rPr>
            <w:t>用</w:t>
          </w:r>
        </w:p>
      </w:sdtContent>
    </w:sdt>
    <w:sdt>
      <w:sdtPr>
        <w:rPr>
          <w:rFonts w:ascii="宋体" w:hAnsi="宋体" w:cs="宋体" w:hint="eastAsia"/>
          <w:b w:val="0"/>
          <w:bCs w:val="0"/>
          <w:kern w:val="0"/>
          <w:szCs w:val="21"/>
        </w:rPr>
        <w:alias w:val="模块:固定资产"/>
        <w:tag w:val="_SEC_5a2e9b07ae1e469294cb2be5aaf61c28"/>
        <w:id w:val="-171488884"/>
        <w:lock w:val="sdtLocked"/>
        <w:placeholder>
          <w:docPart w:val="GBC22222222222222222222222222222"/>
        </w:placeholder>
      </w:sdtPr>
      <w:sdtEndPr>
        <w:rPr>
          <w:rFonts w:hint="default"/>
          <w:szCs w:val="24"/>
        </w:rPr>
      </w:sdtEndPr>
      <w:sdtContent>
        <w:p w:rsidR="00E640B7" w:rsidRDefault="006B2B5D">
          <w:pPr>
            <w:pStyle w:val="3"/>
            <w:numPr>
              <w:ilvl w:val="0"/>
              <w:numId w:val="21"/>
            </w:numPr>
            <w:tabs>
              <w:tab w:val="left" w:pos="504"/>
            </w:tabs>
            <w:rPr>
              <w:rFonts w:ascii="宋体" w:hAnsi="宋体"/>
              <w:szCs w:val="21"/>
            </w:rPr>
          </w:pPr>
          <w:r>
            <w:rPr>
              <w:rFonts w:ascii="宋体" w:hAnsi="宋体" w:hint="eastAsia"/>
              <w:szCs w:val="21"/>
            </w:rPr>
            <w:t>固定资产</w:t>
          </w:r>
        </w:p>
        <w:p w:rsidR="00E640B7" w:rsidRDefault="006B2B5D">
          <w:pPr>
            <w:pStyle w:val="4"/>
          </w:pPr>
          <w:bookmarkStart w:id="209" w:name="_Hlk532907583"/>
          <w:r>
            <w:rPr>
              <w:rFonts w:hint="eastAsia"/>
            </w:rPr>
            <w:t>项目列示</w:t>
          </w:r>
        </w:p>
        <w:sdt>
          <w:sdtPr>
            <w:alias w:val="是否适用：固定资产分类列示[双击切换]"/>
            <w:tag w:val="_GBC_aa56cf68790e4b9d866b3ea7d6d8073d"/>
            <w:id w:val="-1475679241"/>
            <w:lock w:val="sdtLocked"/>
            <w:placeholder>
              <w:docPart w:val="GBC22222222222222222222222222222"/>
            </w:placeholder>
          </w:sdtPr>
          <w:sdtContent>
            <w:p w:rsidR="00E640B7" w:rsidRDefault="00507434">
              <w:r>
                <w:fldChar w:fldCharType="begin"/>
              </w:r>
              <w:r w:rsidR="00C65009">
                <w:instrText xml:space="preserve"> MACROBUTTON  SnrToggleCheckbox √适用 </w:instrText>
              </w:r>
              <w:r>
                <w:fldChar w:fldCharType="end"/>
              </w:r>
              <w:r>
                <w:fldChar w:fldCharType="begin"/>
              </w:r>
              <w:r w:rsidR="00C65009">
                <w:instrText xml:space="preserve"> MACROBUTTON  SnrToggleCheckbox □不适用 </w:instrText>
              </w:r>
              <w:r>
                <w:fldChar w:fldCharType="end"/>
              </w:r>
            </w:p>
          </w:sdtContent>
        </w:sdt>
        <w:p w:rsidR="00E640B7" w:rsidRDefault="006B2B5D">
          <w:pPr>
            <w:jc w:val="right"/>
            <w:rPr>
              <w:szCs w:val="21"/>
            </w:rPr>
          </w:pPr>
          <w:r>
            <w:rPr>
              <w:rFonts w:hint="eastAsia"/>
              <w:szCs w:val="21"/>
            </w:rPr>
            <w:t>单位：</w:t>
          </w:r>
          <w:sdt>
            <w:sdtPr>
              <w:rPr>
                <w:rFonts w:hint="eastAsia"/>
                <w:szCs w:val="21"/>
              </w:rPr>
              <w:alias w:val="单位：固定资产分类列示"/>
              <w:tag w:val="_GBC_857b5f6755c84b5aa235351580358065"/>
              <w:id w:val="6608219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固定资产分类列示"/>
              <w:tag w:val="_GBC_726c882708c540a4a7832f00029fe5d4"/>
              <w:id w:val="-9970307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8"/>
            <w:gridCol w:w="2863"/>
            <w:gridCol w:w="2878"/>
          </w:tblGrid>
          <w:tr w:rsidR="00C65009" w:rsidTr="00C65009">
            <w:bookmarkEnd w:id="209" w:displacedByCustomXml="next"/>
            <w:sdt>
              <w:sdtPr>
                <w:tag w:val="_PLD_a1c8e68343ee4b7fa02f5422a7fad5c0"/>
                <w:id w:val="18848211"/>
                <w:lock w:val="sdtLocked"/>
              </w:sdtPr>
              <w:sdtContent>
                <w:tc>
                  <w:tcPr>
                    <w:tcW w:w="1828" w:type="pct"/>
                    <w:shd w:val="clear" w:color="auto" w:fill="auto"/>
                    <w:vAlign w:val="center"/>
                  </w:tcPr>
                  <w:p w:rsidR="00C65009" w:rsidRDefault="00C65009" w:rsidP="00C65009">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a7d9e039146b4c3ab8e71ba63a4ca55d"/>
                <w:id w:val="18848212"/>
                <w:lock w:val="sdtLocked"/>
              </w:sdtPr>
              <w:sdtContent>
                <w:tc>
                  <w:tcPr>
                    <w:tcW w:w="1582" w:type="pct"/>
                    <w:shd w:val="clear" w:color="auto" w:fill="auto"/>
                    <w:vAlign w:val="center"/>
                  </w:tcPr>
                  <w:p w:rsidR="00C65009" w:rsidRDefault="00C65009" w:rsidP="00C65009">
                    <w:pPr>
                      <w:jc w:val="center"/>
                      <w:rPr>
                        <w:szCs w:val="21"/>
                      </w:rPr>
                    </w:pPr>
                    <w:r>
                      <w:rPr>
                        <w:rFonts w:hint="eastAsia"/>
                        <w:szCs w:val="21"/>
                      </w:rPr>
                      <w:t>期末余额</w:t>
                    </w:r>
                  </w:p>
                </w:tc>
              </w:sdtContent>
            </w:sdt>
            <w:sdt>
              <w:sdtPr>
                <w:tag w:val="_PLD_a075f0130f1f4334b8370490adf71764"/>
                <w:id w:val="18848213"/>
                <w:lock w:val="sdtLocked"/>
              </w:sdtPr>
              <w:sdtContent>
                <w:tc>
                  <w:tcPr>
                    <w:tcW w:w="1590" w:type="pct"/>
                    <w:shd w:val="clear" w:color="auto" w:fill="auto"/>
                    <w:vAlign w:val="center"/>
                  </w:tcPr>
                  <w:p w:rsidR="00C65009" w:rsidRDefault="00C65009" w:rsidP="00C65009">
                    <w:pPr>
                      <w:jc w:val="center"/>
                      <w:rPr>
                        <w:szCs w:val="21"/>
                      </w:rPr>
                    </w:pPr>
                    <w:r>
                      <w:rPr>
                        <w:rFonts w:hint="eastAsia"/>
                        <w:szCs w:val="21"/>
                      </w:rPr>
                      <w:t>期初余额</w:t>
                    </w:r>
                  </w:p>
                </w:tc>
              </w:sdtContent>
            </w:sdt>
          </w:tr>
          <w:tr w:rsidR="00C65009" w:rsidTr="00C65009">
            <w:sdt>
              <w:sdtPr>
                <w:tag w:val="_PLD_2d6f3f641d6e46888ea56878bbc6664e"/>
                <w:id w:val="18848214"/>
                <w:lock w:val="sdtLocked"/>
              </w:sdtPr>
              <w:sdtContent>
                <w:tc>
                  <w:tcPr>
                    <w:tcW w:w="1828" w:type="pct"/>
                    <w:shd w:val="clear" w:color="auto" w:fill="auto"/>
                  </w:tcPr>
                  <w:p w:rsidR="00C65009" w:rsidRDefault="00C65009" w:rsidP="00C65009">
                    <w:pPr>
                      <w:tabs>
                        <w:tab w:val="right" w:pos="3690"/>
                        <w:tab w:val="right" w:pos="5130"/>
                        <w:tab w:val="right" w:pos="6030"/>
                        <w:tab w:val="right" w:pos="7650"/>
                        <w:tab w:val="right" w:pos="9270"/>
                      </w:tabs>
                      <w:adjustRightInd w:val="0"/>
                      <w:snapToGrid w:val="0"/>
                      <w:rPr>
                        <w:szCs w:val="21"/>
                      </w:rPr>
                    </w:pPr>
                    <w:r>
                      <w:rPr>
                        <w:rFonts w:hint="eastAsia"/>
                        <w:szCs w:val="21"/>
                      </w:rPr>
                      <w:t>固定资产</w:t>
                    </w:r>
                  </w:p>
                </w:tc>
              </w:sdtContent>
            </w:sdt>
            <w:tc>
              <w:tcPr>
                <w:tcW w:w="1582" w:type="pct"/>
                <w:shd w:val="clear" w:color="auto" w:fill="auto"/>
              </w:tcPr>
              <w:p w:rsidR="00C65009" w:rsidRDefault="00C65009" w:rsidP="00C65009">
                <w:pPr>
                  <w:tabs>
                    <w:tab w:val="right" w:pos="3690"/>
                    <w:tab w:val="right" w:pos="5130"/>
                    <w:tab w:val="right" w:pos="6030"/>
                    <w:tab w:val="right" w:pos="7650"/>
                    <w:tab w:val="right" w:pos="9270"/>
                  </w:tabs>
                  <w:adjustRightInd w:val="0"/>
                  <w:snapToGrid w:val="0"/>
                  <w:jc w:val="right"/>
                  <w:rPr>
                    <w:szCs w:val="21"/>
                  </w:rPr>
                </w:pPr>
                <w:r>
                  <w:rPr>
                    <w:szCs w:val="21"/>
                  </w:rPr>
                  <w:t>1,229,987,378.28</w:t>
                </w:r>
              </w:p>
            </w:tc>
            <w:tc>
              <w:tcPr>
                <w:tcW w:w="1590" w:type="pct"/>
                <w:shd w:val="clear" w:color="auto" w:fill="auto"/>
              </w:tcPr>
              <w:p w:rsidR="00C65009" w:rsidRDefault="00C65009" w:rsidP="00C65009">
                <w:pPr>
                  <w:tabs>
                    <w:tab w:val="right" w:pos="3690"/>
                    <w:tab w:val="right" w:pos="5130"/>
                    <w:tab w:val="right" w:pos="6030"/>
                    <w:tab w:val="right" w:pos="7650"/>
                    <w:tab w:val="right" w:pos="9270"/>
                  </w:tabs>
                  <w:adjustRightInd w:val="0"/>
                  <w:snapToGrid w:val="0"/>
                  <w:jc w:val="right"/>
                  <w:rPr>
                    <w:szCs w:val="21"/>
                  </w:rPr>
                </w:pPr>
                <w:r>
                  <w:rPr>
                    <w:szCs w:val="21"/>
                  </w:rPr>
                  <w:t>1,207,490,360.82</w:t>
                </w:r>
              </w:p>
            </w:tc>
          </w:tr>
          <w:tr w:rsidR="00C65009" w:rsidTr="00C65009">
            <w:sdt>
              <w:sdtPr>
                <w:tag w:val="_PLD_adbf007035d340138416b71156975cbb"/>
                <w:id w:val="18848215"/>
                <w:lock w:val="sdtLocked"/>
              </w:sdtPr>
              <w:sdtContent>
                <w:tc>
                  <w:tcPr>
                    <w:tcW w:w="1828" w:type="pct"/>
                    <w:shd w:val="clear" w:color="auto" w:fill="auto"/>
                  </w:tcPr>
                  <w:p w:rsidR="00C65009" w:rsidRDefault="00C65009" w:rsidP="00C65009">
                    <w:pPr>
                      <w:tabs>
                        <w:tab w:val="right" w:pos="3690"/>
                        <w:tab w:val="right" w:pos="5130"/>
                        <w:tab w:val="right" w:pos="6030"/>
                        <w:tab w:val="right" w:pos="7650"/>
                        <w:tab w:val="right" w:pos="9270"/>
                      </w:tabs>
                      <w:adjustRightInd w:val="0"/>
                      <w:snapToGrid w:val="0"/>
                      <w:rPr>
                        <w:szCs w:val="21"/>
                      </w:rPr>
                    </w:pPr>
                    <w:r>
                      <w:rPr>
                        <w:rFonts w:hint="eastAsia"/>
                        <w:szCs w:val="21"/>
                      </w:rPr>
                      <w:t>固定资产清理</w:t>
                    </w:r>
                  </w:p>
                </w:tc>
              </w:sdtContent>
            </w:sdt>
            <w:tc>
              <w:tcPr>
                <w:tcW w:w="1582" w:type="pct"/>
                <w:shd w:val="clear" w:color="auto" w:fill="auto"/>
              </w:tcPr>
              <w:p w:rsidR="00C65009" w:rsidRDefault="00C65009" w:rsidP="00C65009">
                <w:pPr>
                  <w:tabs>
                    <w:tab w:val="right" w:pos="3690"/>
                    <w:tab w:val="right" w:pos="5130"/>
                    <w:tab w:val="right" w:pos="6030"/>
                    <w:tab w:val="right" w:pos="7650"/>
                    <w:tab w:val="right" w:pos="9270"/>
                  </w:tabs>
                  <w:adjustRightInd w:val="0"/>
                  <w:snapToGrid w:val="0"/>
                  <w:jc w:val="right"/>
                  <w:rPr>
                    <w:szCs w:val="21"/>
                  </w:rPr>
                </w:pPr>
              </w:p>
            </w:tc>
            <w:tc>
              <w:tcPr>
                <w:tcW w:w="1590" w:type="pct"/>
                <w:shd w:val="clear" w:color="auto" w:fill="auto"/>
              </w:tcPr>
              <w:p w:rsidR="00C65009" w:rsidRDefault="00C65009" w:rsidP="00C65009">
                <w:pPr>
                  <w:tabs>
                    <w:tab w:val="right" w:pos="3690"/>
                    <w:tab w:val="right" w:pos="5130"/>
                    <w:tab w:val="right" w:pos="6030"/>
                    <w:tab w:val="right" w:pos="7650"/>
                    <w:tab w:val="right" w:pos="9270"/>
                  </w:tabs>
                  <w:adjustRightInd w:val="0"/>
                  <w:snapToGrid w:val="0"/>
                  <w:jc w:val="right"/>
                  <w:rPr>
                    <w:szCs w:val="21"/>
                  </w:rPr>
                </w:pPr>
              </w:p>
            </w:tc>
          </w:tr>
          <w:tr w:rsidR="00C65009" w:rsidTr="00C65009">
            <w:sdt>
              <w:sdtPr>
                <w:tag w:val="_PLD_bc9866961bae4109a819284134b51737"/>
                <w:id w:val="18848216"/>
                <w:lock w:val="sdtLocked"/>
              </w:sdtPr>
              <w:sdtContent>
                <w:tc>
                  <w:tcPr>
                    <w:tcW w:w="1828" w:type="pct"/>
                    <w:shd w:val="clear" w:color="auto" w:fill="auto"/>
                    <w:vAlign w:val="center"/>
                  </w:tcPr>
                  <w:p w:rsidR="00C65009" w:rsidRDefault="00C65009" w:rsidP="00C65009">
                    <w:pPr>
                      <w:tabs>
                        <w:tab w:val="right" w:pos="3690"/>
                        <w:tab w:val="right" w:pos="5130"/>
                        <w:tab w:val="right" w:pos="6030"/>
                        <w:tab w:val="right" w:pos="7650"/>
                        <w:tab w:val="right" w:pos="9270"/>
                      </w:tabs>
                      <w:adjustRightInd w:val="0"/>
                      <w:snapToGrid w:val="0"/>
                      <w:jc w:val="center"/>
                      <w:rPr>
                        <w:szCs w:val="21"/>
                      </w:rPr>
                    </w:pPr>
                    <w:r>
                      <w:rPr>
                        <w:rFonts w:hint="eastAsia"/>
                        <w:szCs w:val="21"/>
                      </w:rPr>
                      <w:t>合计</w:t>
                    </w:r>
                  </w:p>
                </w:tc>
              </w:sdtContent>
            </w:sdt>
            <w:tc>
              <w:tcPr>
                <w:tcW w:w="1582" w:type="pct"/>
                <w:shd w:val="clear" w:color="auto" w:fill="auto"/>
              </w:tcPr>
              <w:p w:rsidR="00C65009" w:rsidRDefault="00C65009" w:rsidP="00C65009">
                <w:pPr>
                  <w:tabs>
                    <w:tab w:val="right" w:pos="3690"/>
                    <w:tab w:val="right" w:pos="5130"/>
                    <w:tab w:val="right" w:pos="6030"/>
                    <w:tab w:val="right" w:pos="7650"/>
                    <w:tab w:val="right" w:pos="9270"/>
                  </w:tabs>
                  <w:adjustRightInd w:val="0"/>
                  <w:snapToGrid w:val="0"/>
                  <w:jc w:val="right"/>
                  <w:rPr>
                    <w:szCs w:val="21"/>
                  </w:rPr>
                </w:pPr>
                <w:r>
                  <w:t>1,229,987,378.28</w:t>
                </w:r>
              </w:p>
            </w:tc>
            <w:tc>
              <w:tcPr>
                <w:tcW w:w="1590" w:type="pct"/>
                <w:shd w:val="clear" w:color="auto" w:fill="auto"/>
              </w:tcPr>
              <w:p w:rsidR="00C65009" w:rsidRDefault="00C65009" w:rsidP="00C65009">
                <w:pPr>
                  <w:tabs>
                    <w:tab w:val="right" w:pos="3690"/>
                    <w:tab w:val="right" w:pos="5130"/>
                    <w:tab w:val="right" w:pos="6030"/>
                    <w:tab w:val="right" w:pos="7650"/>
                    <w:tab w:val="right" w:pos="9270"/>
                  </w:tabs>
                  <w:adjustRightInd w:val="0"/>
                  <w:snapToGrid w:val="0"/>
                  <w:jc w:val="right"/>
                  <w:rPr>
                    <w:szCs w:val="21"/>
                  </w:rPr>
                </w:pPr>
                <w:r>
                  <w:t>1,207,490,360.82</w:t>
                </w:r>
              </w:p>
            </w:tc>
          </w:tr>
        </w:tbl>
        <w:p w:rsidR="00E640B7" w:rsidRDefault="00507434">
          <w:pPr>
            <w:rPr>
              <w:b/>
            </w:rPr>
          </w:pPr>
        </w:p>
      </w:sdtContent>
    </w:sdt>
    <w:sdt>
      <w:sdtPr>
        <w:rPr>
          <w:rFonts w:hint="eastAsia"/>
          <w:szCs w:val="21"/>
        </w:rPr>
        <w:alias w:val="模块:固定资产分类列示其他说明"/>
        <w:tag w:val="_SEC_5797700860144c4b9ca0b9b62b2dc148"/>
        <w:id w:val="1490828281"/>
        <w:lock w:val="sdtLocked"/>
        <w:placeholder>
          <w:docPart w:val="GBC22222222222222222222222222222"/>
        </w:placeholder>
      </w:sdtPr>
      <w:sdtEndPr>
        <w:rPr>
          <w:rFonts w:hint="default"/>
        </w:rPr>
      </w:sdtEndPr>
      <w:sdtContent>
        <w:p w:rsidR="00E640B7" w:rsidRDefault="006B2B5D">
          <w:pPr>
            <w:rPr>
              <w:szCs w:val="21"/>
            </w:rPr>
          </w:pPr>
          <w:r>
            <w:rPr>
              <w:rFonts w:hint="eastAsia"/>
              <w:szCs w:val="21"/>
            </w:rPr>
            <w:t>其他说明：</w:t>
          </w:r>
        </w:p>
        <w:sdt>
          <w:sdtPr>
            <w:rPr>
              <w:szCs w:val="21"/>
            </w:rPr>
            <w:alias w:val="是否适用：固定资产分类列示其他说明[双击切换]"/>
            <w:tag w:val="_GBC_242c272ba3a1435aacea1f45ade5a2e0"/>
            <w:id w:val="-1318874210"/>
            <w:lock w:val="sdtLocked"/>
            <w:placeholder>
              <w:docPart w:val="GBC22222222222222222222222222222"/>
            </w:placeholder>
          </w:sdtPr>
          <w:sdtContent>
            <w:p w:rsidR="00E640B7" w:rsidRDefault="00507434">
              <w:pPr>
                <w:rPr>
                  <w:szCs w:val="21"/>
                </w:rPr>
              </w:pPr>
              <w:r>
                <w:rPr>
                  <w:szCs w:val="21"/>
                </w:rPr>
                <w:fldChar w:fldCharType="begin"/>
              </w:r>
              <w:r w:rsidR="00C65009">
                <w:rPr>
                  <w:szCs w:val="21"/>
                </w:rPr>
                <w:instrText xml:space="preserve"> MACROBUTTON  SnrToggleCheckbox □适用 </w:instrText>
              </w:r>
              <w:r>
                <w:rPr>
                  <w:szCs w:val="21"/>
                </w:rPr>
                <w:fldChar w:fldCharType="end"/>
              </w:r>
              <w:r>
                <w:rPr>
                  <w:szCs w:val="21"/>
                </w:rPr>
                <w:fldChar w:fldCharType="begin"/>
              </w:r>
              <w:r w:rsidR="00C65009">
                <w:rPr>
                  <w:szCs w:val="21"/>
                </w:rPr>
                <w:instrText xml:space="preserve"> MACROBUTTON  SnrToggleCheckbox √不适用 </w:instrText>
              </w:r>
              <w:r>
                <w:rPr>
                  <w:szCs w:val="21"/>
                </w:rPr>
                <w:fldChar w:fldCharType="end"/>
              </w:r>
            </w:p>
          </w:sdtContent>
        </w:sdt>
      </w:sdtContent>
    </w:sdt>
    <w:p w:rsidR="00E640B7" w:rsidRDefault="006B2B5D">
      <w:pPr>
        <w:pStyle w:val="4"/>
        <w:ind w:left="360" w:hanging="360"/>
      </w:pPr>
      <w:r>
        <w:rPr>
          <w:rFonts w:hint="eastAsia"/>
        </w:rPr>
        <w:t>固定资产</w:t>
      </w:r>
    </w:p>
    <w:sdt>
      <w:sdtPr>
        <w:rPr>
          <w:rFonts w:ascii="宋体" w:eastAsia="宋体" w:hAnsi="宋体" w:cs="宋体" w:hint="eastAsia"/>
          <w:b w:val="0"/>
          <w:bCs w:val="0"/>
          <w:kern w:val="0"/>
          <w:szCs w:val="24"/>
        </w:rPr>
        <w:alias w:val="模块:固定资产情况"/>
        <w:tag w:val="_SEC_b17fc34a023f4384a425600555740cb6"/>
        <w:id w:val="-1268379422"/>
        <w:lock w:val="sdtLocked"/>
        <w:placeholder>
          <w:docPart w:val="GBC22222222222222222222222222222"/>
        </w:placeholder>
      </w:sdtPr>
      <w:sdtEndPr>
        <w:rPr>
          <w:rFonts w:cstheme="minorBidi"/>
          <w:kern w:val="2"/>
          <w:szCs w:val="21"/>
        </w:rPr>
      </w:sdtEndPr>
      <w:sdtContent>
        <w:p w:rsidR="00E640B7" w:rsidRDefault="006B2B5D">
          <w:pPr>
            <w:pStyle w:val="4"/>
            <w:numPr>
              <w:ilvl w:val="3"/>
              <w:numId w:val="148"/>
            </w:numPr>
            <w:ind w:left="426" w:hanging="426"/>
          </w:pPr>
          <w:r>
            <w:rPr>
              <w:rFonts w:hint="eastAsia"/>
            </w:rPr>
            <w:t>固定资产情况</w:t>
          </w:r>
        </w:p>
        <w:sdt>
          <w:sdtPr>
            <w:alias w:val="是否适用：固定资产情况[双击切换]"/>
            <w:tag w:val="_GBC_a44afb7019ae43b7a273970cf76154a3"/>
            <w:id w:val="250170551"/>
            <w:lock w:val="sdtLocked"/>
            <w:placeholder>
              <w:docPart w:val="GBC22222222222222222222222222222"/>
            </w:placeholder>
          </w:sdtPr>
          <w:sdtContent>
            <w:p w:rsidR="00E640B7" w:rsidRDefault="00507434">
              <w:r>
                <w:fldChar w:fldCharType="begin"/>
              </w:r>
              <w:r w:rsidR="00C65009">
                <w:instrText xml:space="preserve">MACROBUTTON  SnrToggleCheckbox √适用 </w:instrText>
              </w:r>
              <w:r>
                <w:fldChar w:fldCharType="end"/>
              </w:r>
              <w:r>
                <w:fldChar w:fldCharType="begin"/>
              </w:r>
              <w:r w:rsidR="00C65009">
                <w:instrText xml:space="preserve"> MACROBUTTON  SnrToggleCheckbox □不适用 </w:instrText>
              </w:r>
              <w:r>
                <w:fldChar w:fldCharType="end"/>
              </w:r>
            </w:p>
          </w:sdtContent>
        </w:sdt>
        <w:p w:rsidR="00E640B7" w:rsidRDefault="006B2B5D">
          <w:pPr>
            <w:autoSpaceDE w:val="0"/>
            <w:autoSpaceDN w:val="0"/>
            <w:adjustRightInd w:val="0"/>
            <w:jc w:val="right"/>
            <w:rPr>
              <w:szCs w:val="21"/>
            </w:rPr>
          </w:pPr>
          <w:r>
            <w:rPr>
              <w:rFonts w:hint="eastAsia"/>
              <w:szCs w:val="21"/>
            </w:rPr>
            <w:t>单位：</w:t>
          </w:r>
          <w:sdt>
            <w:sdtPr>
              <w:rPr>
                <w:rFonts w:hint="eastAsia"/>
                <w:szCs w:val="21"/>
              </w:rPr>
              <w:alias w:val="单位：财务附注：固定资产情况"/>
              <w:tag w:val="_GBC_6aff6dff3e7c47e2891bcccce5ef5b8c"/>
              <w:id w:val="-2923698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固定资产情况"/>
              <w:tag w:val="_GBC_acfb726ad8bc4e37a6326a98b903d495"/>
              <w:id w:val="11074674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1960"/>
            <w:gridCol w:w="1696"/>
            <w:gridCol w:w="1906"/>
            <w:gridCol w:w="1591"/>
            <w:gridCol w:w="1906"/>
          </w:tblGrid>
          <w:tr w:rsidR="00A91C43" w:rsidTr="000C645F">
            <w:sdt>
              <w:sdtPr>
                <w:tag w:val="_PLD_0431b88b9ff14ebb90e5715c273e1c1d"/>
                <w:id w:val="18854308"/>
                <w:lock w:val="sdtLocked"/>
              </w:sdtPr>
              <w:sdtContent>
                <w:tc>
                  <w:tcPr>
                    <w:tcW w:w="1442" w:type="pct"/>
                    <w:shd w:val="clear" w:color="auto" w:fill="auto"/>
                    <w:vAlign w:val="center"/>
                  </w:tcPr>
                  <w:p w:rsidR="00A91C43" w:rsidRDefault="00A91C43" w:rsidP="000C645F">
                    <w:pPr>
                      <w:jc w:val="center"/>
                    </w:pPr>
                    <w:r>
                      <w:rPr>
                        <w:rFonts w:hint="eastAsia"/>
                      </w:rPr>
                      <w:t>项目</w:t>
                    </w:r>
                  </w:p>
                </w:tc>
              </w:sdtContent>
            </w:sdt>
            <w:sdt>
              <w:sdtPr>
                <w:rPr>
                  <w:rFonts w:hint="eastAsia"/>
                </w:rPr>
                <w:alias w:val="固定资产情况明细-项目名称"/>
                <w:tag w:val="_GBC_d421638fcfb34bbba0e548b4cb719a06"/>
                <w:id w:val="18854309"/>
                <w:lock w:val="sdtLocked"/>
                <w:text/>
              </w:sdtPr>
              <w:sdtContent>
                <w:tc>
                  <w:tcPr>
                    <w:tcW w:w="864" w:type="pct"/>
                    <w:shd w:val="clear" w:color="auto" w:fill="auto"/>
                    <w:vAlign w:val="center"/>
                  </w:tcPr>
                  <w:p w:rsidR="00A91C43" w:rsidRDefault="00A91C43" w:rsidP="000C645F">
                    <w:pPr>
                      <w:jc w:val="center"/>
                    </w:pPr>
                    <w:r>
                      <w:rPr>
                        <w:rFonts w:hint="eastAsia"/>
                      </w:rPr>
                      <w:t>房屋及建筑物</w:t>
                    </w:r>
                  </w:p>
                </w:tc>
              </w:sdtContent>
            </w:sdt>
            <w:sdt>
              <w:sdtPr>
                <w:rPr>
                  <w:rFonts w:hint="eastAsia"/>
                </w:rPr>
                <w:alias w:val="固定资产情况明细-项目名称"/>
                <w:tag w:val="_GBC_d421638fcfb34bbba0e548b4cb719a06"/>
                <w:id w:val="18854310"/>
                <w:lock w:val="sdtLocked"/>
                <w:text/>
              </w:sdtPr>
              <w:sdtContent>
                <w:tc>
                  <w:tcPr>
                    <w:tcW w:w="864" w:type="pct"/>
                    <w:shd w:val="clear" w:color="auto" w:fill="auto"/>
                    <w:vAlign w:val="center"/>
                  </w:tcPr>
                  <w:p w:rsidR="00A91C43" w:rsidRDefault="00A91C43" w:rsidP="000C645F">
                    <w:pPr>
                      <w:jc w:val="center"/>
                    </w:pPr>
                    <w:r>
                      <w:rPr>
                        <w:rFonts w:hint="eastAsia"/>
                      </w:rPr>
                      <w:t>机器设备</w:t>
                    </w:r>
                  </w:p>
                </w:tc>
              </w:sdtContent>
            </w:sdt>
            <w:sdt>
              <w:sdtPr>
                <w:rPr>
                  <w:rFonts w:hint="eastAsia"/>
                </w:rPr>
                <w:alias w:val="固定资产情况明细-项目名称"/>
                <w:tag w:val="_GBC_d421638fcfb34bbba0e548b4cb719a06"/>
                <w:id w:val="18854311"/>
                <w:lock w:val="sdtLocked"/>
                <w:text/>
              </w:sdtPr>
              <w:sdtContent>
                <w:tc>
                  <w:tcPr>
                    <w:tcW w:w="864" w:type="pct"/>
                    <w:shd w:val="clear" w:color="auto" w:fill="auto"/>
                    <w:vAlign w:val="center"/>
                  </w:tcPr>
                  <w:p w:rsidR="00A91C43" w:rsidRDefault="00A91C43" w:rsidP="000C645F">
                    <w:pPr>
                      <w:jc w:val="center"/>
                    </w:pPr>
                    <w:r>
                      <w:rPr>
                        <w:rFonts w:hint="eastAsia"/>
                      </w:rPr>
                      <w:t>运输工具及其他</w:t>
                    </w:r>
                  </w:p>
                </w:tc>
              </w:sdtContent>
            </w:sdt>
            <w:sdt>
              <w:sdtPr>
                <w:tag w:val="_PLD_44989fc4cd3d46cc990c4d1941405a11"/>
                <w:id w:val="18854313"/>
                <w:lock w:val="sdtLocked"/>
              </w:sdtPr>
              <w:sdtContent>
                <w:tc>
                  <w:tcPr>
                    <w:tcW w:w="962" w:type="pct"/>
                    <w:shd w:val="clear" w:color="auto" w:fill="auto"/>
                    <w:vAlign w:val="center"/>
                  </w:tcPr>
                  <w:p w:rsidR="00A91C43" w:rsidRDefault="00A91C43" w:rsidP="000C645F">
                    <w:pPr>
                      <w:jc w:val="center"/>
                    </w:pPr>
                    <w:r>
                      <w:rPr>
                        <w:rFonts w:hint="eastAsia"/>
                      </w:rPr>
                      <w:t>合计</w:t>
                    </w:r>
                  </w:p>
                </w:tc>
              </w:sdtContent>
            </w:sdt>
          </w:tr>
          <w:tr w:rsidR="00A91C43" w:rsidTr="000C645F">
            <w:sdt>
              <w:sdtPr>
                <w:tag w:val="_PLD_baa91289996942f0a3579319b339b24d"/>
                <w:id w:val="18854314"/>
                <w:lock w:val="sdtLocked"/>
              </w:sdtPr>
              <w:sdtContent>
                <w:tc>
                  <w:tcPr>
                    <w:tcW w:w="1442" w:type="pct"/>
                    <w:shd w:val="clear" w:color="auto" w:fill="auto"/>
                  </w:tcPr>
                  <w:p w:rsidR="00A91C43" w:rsidRDefault="00A91C43" w:rsidP="000C645F">
                    <w:r>
                      <w:rPr>
                        <w:rFonts w:hint="eastAsia"/>
                      </w:rPr>
                      <w:t>一、账面原值：</w:t>
                    </w:r>
                  </w:p>
                </w:tc>
              </w:sdtContent>
            </w:sdt>
            <w:tc>
              <w:tcPr>
                <w:tcW w:w="864" w:type="pct"/>
                <w:shd w:val="clear" w:color="auto" w:fill="auto"/>
                <w:vAlign w:val="center"/>
              </w:tcPr>
              <w:p w:rsidR="00A91C43" w:rsidRDefault="00A91C43" w:rsidP="000C645F">
                <w:pPr>
                  <w:jc w:val="center"/>
                </w:pPr>
              </w:p>
            </w:tc>
            <w:tc>
              <w:tcPr>
                <w:tcW w:w="864" w:type="pct"/>
                <w:shd w:val="clear" w:color="auto" w:fill="auto"/>
                <w:vAlign w:val="center"/>
              </w:tcPr>
              <w:p w:rsidR="00A91C43" w:rsidRDefault="00A91C43" w:rsidP="000C645F">
                <w:pPr>
                  <w:jc w:val="center"/>
                </w:pPr>
              </w:p>
            </w:tc>
            <w:tc>
              <w:tcPr>
                <w:tcW w:w="864" w:type="pct"/>
                <w:shd w:val="clear" w:color="auto" w:fill="auto"/>
                <w:vAlign w:val="center"/>
              </w:tcPr>
              <w:p w:rsidR="00A91C43" w:rsidRDefault="00A91C43" w:rsidP="000C645F">
                <w:pPr>
                  <w:jc w:val="center"/>
                </w:pPr>
              </w:p>
            </w:tc>
            <w:tc>
              <w:tcPr>
                <w:tcW w:w="962" w:type="pct"/>
                <w:shd w:val="clear" w:color="auto" w:fill="auto"/>
                <w:vAlign w:val="center"/>
              </w:tcPr>
              <w:p w:rsidR="00A91C43" w:rsidRDefault="00A91C43" w:rsidP="000C645F">
                <w:pPr>
                  <w:jc w:val="center"/>
                </w:pPr>
              </w:p>
            </w:tc>
          </w:tr>
          <w:tr w:rsidR="00A91C43" w:rsidTr="000C645F">
            <w:sdt>
              <w:sdtPr>
                <w:tag w:val="_PLD_8e55a39d9b04404cba08570c8d73eda8"/>
                <w:id w:val="18854315"/>
                <w:lock w:val="sdtLocked"/>
              </w:sdtPr>
              <w:sdtContent>
                <w:tc>
                  <w:tcPr>
                    <w:tcW w:w="1442" w:type="pct"/>
                    <w:shd w:val="clear" w:color="auto" w:fill="auto"/>
                  </w:tcPr>
                  <w:p w:rsidR="00A91C43" w:rsidRDefault="00A91C43" w:rsidP="000C645F">
                    <w:pPr>
                      <w:ind w:firstLineChars="200" w:firstLine="420"/>
                    </w:pPr>
                    <w:r>
                      <w:t>1.</w:t>
                    </w:r>
                    <w:r>
                      <w:rPr>
                        <w:rFonts w:hint="eastAsia"/>
                      </w:rPr>
                      <w:t>期初余额</w:t>
                    </w:r>
                  </w:p>
                </w:tc>
              </w:sdtContent>
            </w:sdt>
            <w:tc>
              <w:tcPr>
                <w:tcW w:w="864" w:type="pct"/>
                <w:shd w:val="clear" w:color="auto" w:fill="auto"/>
                <w:vAlign w:val="center"/>
              </w:tcPr>
              <w:p w:rsidR="00A91C43" w:rsidRDefault="00A91C43" w:rsidP="000C645F">
                <w:pPr>
                  <w:jc w:val="right"/>
                </w:pPr>
                <w:r>
                  <w:t>556,147,973.96</w:t>
                </w:r>
              </w:p>
            </w:tc>
            <w:tc>
              <w:tcPr>
                <w:tcW w:w="864" w:type="pct"/>
                <w:shd w:val="clear" w:color="auto" w:fill="auto"/>
                <w:vAlign w:val="center"/>
              </w:tcPr>
              <w:p w:rsidR="00A91C43" w:rsidRDefault="00A91C43" w:rsidP="000C645F">
                <w:pPr>
                  <w:jc w:val="right"/>
                </w:pPr>
                <w:r>
                  <w:t>2,716,192,714.50</w:t>
                </w:r>
              </w:p>
            </w:tc>
            <w:tc>
              <w:tcPr>
                <w:tcW w:w="864" w:type="pct"/>
                <w:shd w:val="clear" w:color="auto" w:fill="auto"/>
                <w:vAlign w:val="center"/>
              </w:tcPr>
              <w:p w:rsidR="00A91C43" w:rsidRDefault="00A91C43" w:rsidP="000C645F">
                <w:pPr>
                  <w:jc w:val="right"/>
                </w:pPr>
                <w:r>
                  <w:rPr>
                    <w:rFonts w:hint="eastAsia"/>
                  </w:rPr>
                  <w:t>29,748,154.71</w:t>
                </w:r>
              </w:p>
            </w:tc>
            <w:tc>
              <w:tcPr>
                <w:tcW w:w="962" w:type="pct"/>
                <w:shd w:val="clear" w:color="auto" w:fill="auto"/>
                <w:vAlign w:val="center"/>
              </w:tcPr>
              <w:p w:rsidR="00A91C43" w:rsidRDefault="00A91C43" w:rsidP="000C645F">
                <w:pPr>
                  <w:jc w:val="right"/>
                </w:pPr>
                <w:r>
                  <w:rPr>
                    <w:rFonts w:hint="eastAsia"/>
                  </w:rPr>
                  <w:t>3,302,088,843.17</w:t>
                </w:r>
              </w:p>
            </w:tc>
          </w:tr>
          <w:tr w:rsidR="00A91C43" w:rsidTr="000C645F">
            <w:sdt>
              <w:sdtPr>
                <w:tag w:val="_PLD_5d0a6e7657e6410e9c0550f674185af8"/>
                <w:id w:val="18854316"/>
                <w:lock w:val="sdtLocked"/>
              </w:sdtPr>
              <w:sdtContent>
                <w:tc>
                  <w:tcPr>
                    <w:tcW w:w="1442" w:type="pct"/>
                    <w:shd w:val="clear" w:color="auto" w:fill="auto"/>
                  </w:tcPr>
                  <w:p w:rsidR="00A91C43" w:rsidRDefault="00A91C43" w:rsidP="000C645F">
                    <w:pPr>
                      <w:ind w:firstLineChars="200" w:firstLine="420"/>
                    </w:pPr>
                    <w:r>
                      <w:t>2.</w:t>
                    </w:r>
                    <w:r>
                      <w:rPr>
                        <w:rFonts w:hint="eastAsia"/>
                      </w:rPr>
                      <w:t>本期增加金额</w:t>
                    </w:r>
                  </w:p>
                </w:tc>
              </w:sdtContent>
            </w:sdt>
            <w:tc>
              <w:tcPr>
                <w:tcW w:w="864" w:type="pct"/>
                <w:shd w:val="clear" w:color="auto" w:fill="auto"/>
                <w:vAlign w:val="center"/>
              </w:tcPr>
              <w:p w:rsidR="00A91C43" w:rsidRDefault="00A91C43" w:rsidP="000C645F">
                <w:pPr>
                  <w:jc w:val="right"/>
                </w:pPr>
                <w:r>
                  <w:t>54,843,294.58</w:t>
                </w:r>
              </w:p>
            </w:tc>
            <w:tc>
              <w:tcPr>
                <w:tcW w:w="864" w:type="pct"/>
                <w:shd w:val="clear" w:color="auto" w:fill="auto"/>
                <w:vAlign w:val="center"/>
              </w:tcPr>
              <w:p w:rsidR="00A91C43" w:rsidRDefault="00A91C43" w:rsidP="000C645F">
                <w:pPr>
                  <w:jc w:val="right"/>
                </w:pPr>
                <w:r>
                  <w:rPr>
                    <w:rFonts w:hint="eastAsia"/>
                  </w:rPr>
                  <w:t>155,441,611.89</w:t>
                </w:r>
              </w:p>
            </w:tc>
            <w:tc>
              <w:tcPr>
                <w:tcW w:w="864" w:type="pct"/>
                <w:shd w:val="clear" w:color="auto" w:fill="auto"/>
                <w:vAlign w:val="center"/>
              </w:tcPr>
              <w:p w:rsidR="00A91C43" w:rsidRDefault="00A91C43" w:rsidP="000C645F">
                <w:pPr>
                  <w:jc w:val="right"/>
                </w:pPr>
                <w:r>
                  <w:rPr>
                    <w:rFonts w:hint="eastAsia"/>
                  </w:rPr>
                  <w:t>1,598,396.73</w:t>
                </w:r>
              </w:p>
            </w:tc>
            <w:tc>
              <w:tcPr>
                <w:tcW w:w="962" w:type="pct"/>
                <w:shd w:val="clear" w:color="auto" w:fill="auto"/>
                <w:vAlign w:val="center"/>
              </w:tcPr>
              <w:p w:rsidR="00A91C43" w:rsidRDefault="00A91C43" w:rsidP="000C645F">
                <w:pPr>
                  <w:jc w:val="right"/>
                </w:pPr>
                <w:r>
                  <w:rPr>
                    <w:rFonts w:hint="eastAsia"/>
                  </w:rPr>
                  <w:t>211,883,303.20</w:t>
                </w:r>
              </w:p>
            </w:tc>
          </w:tr>
          <w:tr w:rsidR="00A91C43" w:rsidTr="000C645F">
            <w:sdt>
              <w:sdtPr>
                <w:tag w:val="_PLD_21acfc7c80ed4c8898e7254bc3a221c4"/>
                <w:id w:val="18854317"/>
                <w:lock w:val="sdtLocked"/>
              </w:sdtPr>
              <w:sdtContent>
                <w:tc>
                  <w:tcPr>
                    <w:tcW w:w="1442" w:type="pct"/>
                    <w:shd w:val="clear" w:color="auto" w:fill="auto"/>
                  </w:tcPr>
                  <w:p w:rsidR="00A91C43" w:rsidRDefault="00A91C43" w:rsidP="000C645F">
                    <w:pPr>
                      <w:ind w:firstLineChars="300" w:firstLine="630"/>
                    </w:pPr>
                    <w:r>
                      <w:rPr>
                        <w:rFonts w:hint="eastAsia"/>
                      </w:rPr>
                      <w:t>（1）购置</w:t>
                    </w:r>
                  </w:p>
                </w:tc>
              </w:sdtContent>
            </w:sdt>
            <w:tc>
              <w:tcPr>
                <w:tcW w:w="864" w:type="pct"/>
                <w:shd w:val="clear" w:color="auto" w:fill="auto"/>
                <w:vAlign w:val="center"/>
              </w:tcPr>
              <w:p w:rsidR="00A91C43" w:rsidRDefault="00A91C43" w:rsidP="000C645F">
                <w:pPr>
                  <w:jc w:val="right"/>
                </w:pPr>
              </w:p>
            </w:tc>
            <w:tc>
              <w:tcPr>
                <w:tcW w:w="864" w:type="pct"/>
                <w:shd w:val="clear" w:color="auto" w:fill="auto"/>
                <w:vAlign w:val="center"/>
              </w:tcPr>
              <w:p w:rsidR="00A91C43" w:rsidRDefault="00A91C43" w:rsidP="000C645F">
                <w:pPr>
                  <w:jc w:val="right"/>
                </w:pPr>
              </w:p>
            </w:tc>
            <w:tc>
              <w:tcPr>
                <w:tcW w:w="864" w:type="pct"/>
                <w:shd w:val="clear" w:color="auto" w:fill="auto"/>
                <w:vAlign w:val="center"/>
              </w:tcPr>
              <w:p w:rsidR="00A91C43" w:rsidRDefault="00A91C43" w:rsidP="000C645F">
                <w:pPr>
                  <w:jc w:val="right"/>
                </w:pPr>
                <w:r>
                  <w:rPr>
                    <w:rFonts w:hint="eastAsia"/>
                  </w:rPr>
                  <w:t>84,000.00</w:t>
                </w:r>
              </w:p>
            </w:tc>
            <w:tc>
              <w:tcPr>
                <w:tcW w:w="962" w:type="pct"/>
                <w:shd w:val="clear" w:color="auto" w:fill="auto"/>
                <w:vAlign w:val="center"/>
              </w:tcPr>
              <w:p w:rsidR="00A91C43" w:rsidRDefault="00A91C43" w:rsidP="000C645F">
                <w:pPr>
                  <w:jc w:val="right"/>
                </w:pPr>
                <w:r>
                  <w:rPr>
                    <w:rFonts w:hint="eastAsia"/>
                  </w:rPr>
                  <w:t>84,000.00</w:t>
                </w:r>
              </w:p>
            </w:tc>
          </w:tr>
          <w:tr w:rsidR="00A91C43" w:rsidTr="000C645F">
            <w:sdt>
              <w:sdtPr>
                <w:tag w:val="_PLD_c4fb45cabc464177bb10403e2ec415b1"/>
                <w:id w:val="18854318"/>
                <w:lock w:val="sdtLocked"/>
              </w:sdtPr>
              <w:sdtContent>
                <w:tc>
                  <w:tcPr>
                    <w:tcW w:w="1442" w:type="pct"/>
                    <w:shd w:val="clear" w:color="auto" w:fill="auto"/>
                  </w:tcPr>
                  <w:p w:rsidR="00A91C43" w:rsidRDefault="00A91C43" w:rsidP="000C645F">
                    <w:pPr>
                      <w:ind w:firstLineChars="300" w:firstLine="630"/>
                    </w:pPr>
                    <w:r>
                      <w:rPr>
                        <w:rFonts w:hint="eastAsia"/>
                      </w:rPr>
                      <w:t>（2）在建工程转入</w:t>
                    </w:r>
                  </w:p>
                </w:tc>
              </w:sdtContent>
            </w:sdt>
            <w:tc>
              <w:tcPr>
                <w:tcW w:w="864" w:type="pct"/>
                <w:shd w:val="clear" w:color="auto" w:fill="auto"/>
                <w:vAlign w:val="center"/>
              </w:tcPr>
              <w:p w:rsidR="00A91C43" w:rsidRDefault="00A91C43" w:rsidP="000C645F">
                <w:pPr>
                  <w:jc w:val="right"/>
                </w:pPr>
                <w:r>
                  <w:t>54,843,294.58</w:t>
                </w:r>
              </w:p>
            </w:tc>
            <w:tc>
              <w:tcPr>
                <w:tcW w:w="864" w:type="pct"/>
                <w:shd w:val="clear" w:color="auto" w:fill="auto"/>
                <w:vAlign w:val="center"/>
              </w:tcPr>
              <w:p w:rsidR="00A91C43" w:rsidRDefault="00A91C43" w:rsidP="000C645F">
                <w:pPr>
                  <w:jc w:val="right"/>
                </w:pPr>
                <w:r>
                  <w:rPr>
                    <w:rFonts w:hint="eastAsia"/>
                  </w:rPr>
                  <w:t>155,441,611.89</w:t>
                </w:r>
              </w:p>
            </w:tc>
            <w:tc>
              <w:tcPr>
                <w:tcW w:w="864" w:type="pct"/>
                <w:shd w:val="clear" w:color="auto" w:fill="auto"/>
                <w:vAlign w:val="center"/>
              </w:tcPr>
              <w:p w:rsidR="00A91C43" w:rsidRDefault="00A91C43" w:rsidP="000C645F">
                <w:pPr>
                  <w:jc w:val="right"/>
                </w:pPr>
                <w:r>
                  <w:rPr>
                    <w:rFonts w:hint="eastAsia"/>
                  </w:rPr>
                  <w:t>1,514,396.73</w:t>
                </w:r>
              </w:p>
            </w:tc>
            <w:tc>
              <w:tcPr>
                <w:tcW w:w="962" w:type="pct"/>
                <w:shd w:val="clear" w:color="auto" w:fill="auto"/>
                <w:vAlign w:val="center"/>
              </w:tcPr>
              <w:p w:rsidR="00A91C43" w:rsidRDefault="00A91C43" w:rsidP="000C645F">
                <w:pPr>
                  <w:jc w:val="right"/>
                </w:pPr>
                <w:r>
                  <w:rPr>
                    <w:rFonts w:hint="eastAsia"/>
                  </w:rPr>
                  <w:t>211,799,303.20</w:t>
                </w:r>
              </w:p>
            </w:tc>
          </w:tr>
          <w:tr w:rsidR="00A91C43" w:rsidTr="000C645F">
            <w:sdt>
              <w:sdtPr>
                <w:tag w:val="_PLD_726d6f59ad1c442a86cca9c28703f954"/>
                <w:id w:val="18854319"/>
                <w:lock w:val="sdtLocked"/>
              </w:sdtPr>
              <w:sdtContent>
                <w:tc>
                  <w:tcPr>
                    <w:tcW w:w="1442" w:type="pct"/>
                    <w:shd w:val="clear" w:color="auto" w:fill="auto"/>
                  </w:tcPr>
                  <w:p w:rsidR="00A91C43" w:rsidRDefault="00A91C43" w:rsidP="000C645F">
                    <w:pPr>
                      <w:ind w:firstLineChars="300" w:firstLine="630"/>
                    </w:pPr>
                    <w:r>
                      <w:rPr>
                        <w:rFonts w:hint="eastAsia"/>
                      </w:rPr>
                      <w:t>（3）企业合</w:t>
                    </w:r>
                    <w:r>
                      <w:rPr>
                        <w:rFonts w:hint="eastAsia"/>
                      </w:rPr>
                      <w:lastRenderedPageBreak/>
                      <w:t>并增加</w:t>
                    </w:r>
                  </w:p>
                </w:tc>
              </w:sdtContent>
            </w:sdt>
            <w:tc>
              <w:tcPr>
                <w:tcW w:w="864" w:type="pct"/>
                <w:shd w:val="clear" w:color="auto" w:fill="auto"/>
                <w:vAlign w:val="center"/>
              </w:tcPr>
              <w:p w:rsidR="00A91C43" w:rsidRDefault="00A91C43" w:rsidP="000C645F">
                <w:pPr>
                  <w:jc w:val="right"/>
                </w:pPr>
              </w:p>
            </w:tc>
            <w:tc>
              <w:tcPr>
                <w:tcW w:w="864" w:type="pct"/>
                <w:shd w:val="clear" w:color="auto" w:fill="auto"/>
                <w:vAlign w:val="center"/>
              </w:tcPr>
              <w:p w:rsidR="00A91C43" w:rsidRDefault="00A91C43" w:rsidP="000C645F">
                <w:pPr>
                  <w:jc w:val="right"/>
                </w:pPr>
              </w:p>
            </w:tc>
            <w:tc>
              <w:tcPr>
                <w:tcW w:w="864" w:type="pct"/>
                <w:shd w:val="clear" w:color="auto" w:fill="auto"/>
                <w:vAlign w:val="center"/>
              </w:tcPr>
              <w:p w:rsidR="00A91C43" w:rsidRDefault="00A91C43" w:rsidP="000C645F">
                <w:pPr>
                  <w:jc w:val="right"/>
                </w:pPr>
              </w:p>
            </w:tc>
            <w:tc>
              <w:tcPr>
                <w:tcW w:w="962" w:type="pct"/>
                <w:shd w:val="clear" w:color="auto" w:fill="auto"/>
                <w:vAlign w:val="center"/>
              </w:tcPr>
              <w:p w:rsidR="00A91C43" w:rsidRDefault="00A91C43" w:rsidP="000C645F">
                <w:pPr>
                  <w:jc w:val="right"/>
                </w:pPr>
              </w:p>
            </w:tc>
          </w:tr>
          <w:tr w:rsidR="00A91C43" w:rsidTr="000C645F">
            <w:sdt>
              <w:sdtPr>
                <w:alias w:val="固定资产账面原值增加项目名称"/>
                <w:tag w:val="_GBC_6e5477dc1f51417fb72841d3b7f273bd"/>
                <w:id w:val="18854320"/>
                <w:lock w:val="sdtLocked"/>
                <w:showingPlcHdr/>
              </w:sdtPr>
              <w:sdtContent>
                <w:tc>
                  <w:tcPr>
                    <w:tcW w:w="1442" w:type="pct"/>
                    <w:shd w:val="clear" w:color="auto" w:fill="auto"/>
                  </w:tcPr>
                  <w:p w:rsidR="00A91C43" w:rsidRDefault="00A91C43" w:rsidP="000C645F">
                    <w:pPr>
                      <w:ind w:firstLineChars="300" w:firstLine="630"/>
                    </w:pPr>
                    <w:r>
                      <w:rPr>
                        <w:rFonts w:hint="eastAsia"/>
                      </w:rPr>
                      <w:t xml:space="preserve">　</w:t>
                    </w:r>
                  </w:p>
                </w:tc>
              </w:sdtContent>
            </w:sdt>
            <w:sdt>
              <w:sdtPr>
                <w:alias w:val="固定资产账面原值增加项目金额"/>
                <w:tag w:val="_GBC_4a8efbc39f04483fb64867a5d5e98d88"/>
                <w:id w:val="18854321"/>
                <w:lock w:val="sdtLocked"/>
                <w:showingPlcHdr/>
              </w:sdtPr>
              <w:sdtContent>
                <w:tc>
                  <w:tcPr>
                    <w:tcW w:w="864" w:type="pct"/>
                    <w:shd w:val="clear" w:color="auto" w:fill="auto"/>
                    <w:vAlign w:val="center"/>
                  </w:tcPr>
                  <w:p w:rsidR="00A91C43" w:rsidRDefault="00A91C43" w:rsidP="000C645F">
                    <w:pPr>
                      <w:jc w:val="right"/>
                    </w:pPr>
                    <w:r>
                      <w:rPr>
                        <w:rFonts w:hint="eastAsia"/>
                      </w:rPr>
                      <w:t xml:space="preserve">　</w:t>
                    </w:r>
                  </w:p>
                </w:tc>
              </w:sdtContent>
            </w:sdt>
            <w:sdt>
              <w:sdtPr>
                <w:alias w:val="固定资产账面原值增加项目金额"/>
                <w:tag w:val="_GBC_4a8efbc39f04483fb64867a5d5e98d88"/>
                <w:id w:val="18854322"/>
                <w:lock w:val="sdtLocked"/>
                <w:showingPlcHdr/>
              </w:sdtPr>
              <w:sdtContent>
                <w:tc>
                  <w:tcPr>
                    <w:tcW w:w="864" w:type="pct"/>
                    <w:shd w:val="clear" w:color="auto" w:fill="auto"/>
                    <w:vAlign w:val="center"/>
                  </w:tcPr>
                  <w:p w:rsidR="00A91C43" w:rsidRDefault="00A91C43" w:rsidP="000C645F">
                    <w:pPr>
                      <w:jc w:val="right"/>
                    </w:pPr>
                    <w:r>
                      <w:rPr>
                        <w:rFonts w:hint="eastAsia"/>
                      </w:rPr>
                      <w:t xml:space="preserve">　</w:t>
                    </w:r>
                  </w:p>
                </w:tc>
              </w:sdtContent>
            </w:sdt>
            <w:sdt>
              <w:sdtPr>
                <w:alias w:val="固定资产账面原值增加项目金额"/>
                <w:tag w:val="_GBC_4a8efbc39f04483fb64867a5d5e98d88"/>
                <w:id w:val="18854323"/>
                <w:lock w:val="sdtLocked"/>
                <w:showingPlcHdr/>
              </w:sdtPr>
              <w:sdtContent>
                <w:tc>
                  <w:tcPr>
                    <w:tcW w:w="864" w:type="pct"/>
                    <w:shd w:val="clear" w:color="auto" w:fill="auto"/>
                    <w:vAlign w:val="center"/>
                  </w:tcPr>
                  <w:p w:rsidR="00A91C43" w:rsidRDefault="00A91C43" w:rsidP="000C645F">
                    <w:pPr>
                      <w:jc w:val="right"/>
                    </w:pPr>
                    <w:r>
                      <w:rPr>
                        <w:rFonts w:hint="eastAsia"/>
                      </w:rPr>
                      <w:t xml:space="preserve">　</w:t>
                    </w:r>
                  </w:p>
                </w:tc>
              </w:sdtContent>
            </w:sdt>
            <w:sdt>
              <w:sdtPr>
                <w:alias w:val="固定资产账面原值增加项目合计金额"/>
                <w:tag w:val="_GBC_644f201b97ec4c45a852c12643d6ff5c"/>
                <w:id w:val="18854325"/>
                <w:lock w:val="sdtLocked"/>
                <w:showingPlcHdr/>
              </w:sdtPr>
              <w:sdtContent>
                <w:tc>
                  <w:tcPr>
                    <w:tcW w:w="962" w:type="pct"/>
                    <w:shd w:val="clear" w:color="auto" w:fill="auto"/>
                    <w:vAlign w:val="center"/>
                  </w:tcPr>
                  <w:p w:rsidR="00A91C43" w:rsidRDefault="00A91C43" w:rsidP="000C645F">
                    <w:pPr>
                      <w:jc w:val="right"/>
                    </w:pPr>
                    <w:r>
                      <w:rPr>
                        <w:rFonts w:hint="eastAsia"/>
                      </w:rPr>
                      <w:t xml:space="preserve">　</w:t>
                    </w:r>
                  </w:p>
                </w:tc>
              </w:sdtContent>
            </w:sdt>
          </w:tr>
          <w:tr w:rsidR="00A91C43" w:rsidTr="000C645F">
            <w:sdt>
              <w:sdtPr>
                <w:alias w:val="固定资产账面原值增加项目名称"/>
                <w:tag w:val="_GBC_6e5477dc1f51417fb72841d3b7f273bd"/>
                <w:id w:val="18854326"/>
                <w:lock w:val="sdtLocked"/>
                <w:showingPlcHdr/>
              </w:sdtPr>
              <w:sdtContent>
                <w:tc>
                  <w:tcPr>
                    <w:tcW w:w="1442" w:type="pct"/>
                    <w:shd w:val="clear" w:color="auto" w:fill="auto"/>
                  </w:tcPr>
                  <w:p w:rsidR="00A91C43" w:rsidRDefault="00A91C43" w:rsidP="000C645F">
                    <w:pPr>
                      <w:ind w:firstLineChars="300" w:firstLine="630"/>
                    </w:pPr>
                    <w:r>
                      <w:rPr>
                        <w:rFonts w:hint="eastAsia"/>
                      </w:rPr>
                      <w:t xml:space="preserve">　</w:t>
                    </w:r>
                  </w:p>
                </w:tc>
              </w:sdtContent>
            </w:sdt>
            <w:sdt>
              <w:sdtPr>
                <w:alias w:val="固定资产账面原值增加项目金额"/>
                <w:tag w:val="_GBC_4a8efbc39f04483fb64867a5d5e98d88"/>
                <w:id w:val="18854327"/>
                <w:lock w:val="sdtLocked"/>
                <w:showingPlcHdr/>
              </w:sdtPr>
              <w:sdtContent>
                <w:tc>
                  <w:tcPr>
                    <w:tcW w:w="864" w:type="pct"/>
                    <w:shd w:val="clear" w:color="auto" w:fill="auto"/>
                    <w:vAlign w:val="center"/>
                  </w:tcPr>
                  <w:p w:rsidR="00A91C43" w:rsidRDefault="00A91C43" w:rsidP="000C645F">
                    <w:pPr>
                      <w:jc w:val="right"/>
                    </w:pPr>
                    <w:r>
                      <w:rPr>
                        <w:rFonts w:hint="eastAsia"/>
                      </w:rPr>
                      <w:t xml:space="preserve">　</w:t>
                    </w:r>
                  </w:p>
                </w:tc>
              </w:sdtContent>
            </w:sdt>
            <w:sdt>
              <w:sdtPr>
                <w:alias w:val="固定资产账面原值增加项目金额"/>
                <w:tag w:val="_GBC_4a8efbc39f04483fb64867a5d5e98d88"/>
                <w:id w:val="18854328"/>
                <w:lock w:val="sdtLocked"/>
                <w:showingPlcHdr/>
              </w:sdtPr>
              <w:sdtContent>
                <w:tc>
                  <w:tcPr>
                    <w:tcW w:w="864" w:type="pct"/>
                    <w:shd w:val="clear" w:color="auto" w:fill="auto"/>
                    <w:vAlign w:val="center"/>
                  </w:tcPr>
                  <w:p w:rsidR="00A91C43" w:rsidRDefault="00A91C43" w:rsidP="000C645F">
                    <w:pPr>
                      <w:jc w:val="right"/>
                    </w:pPr>
                  </w:p>
                </w:tc>
              </w:sdtContent>
            </w:sdt>
            <w:sdt>
              <w:sdtPr>
                <w:alias w:val="固定资产账面原值增加项目金额"/>
                <w:tag w:val="_GBC_4a8efbc39f04483fb64867a5d5e98d88"/>
                <w:id w:val="18854329"/>
                <w:lock w:val="sdtLocked"/>
                <w:showingPlcHdr/>
              </w:sdtPr>
              <w:sdtContent>
                <w:tc>
                  <w:tcPr>
                    <w:tcW w:w="864" w:type="pct"/>
                    <w:shd w:val="clear" w:color="auto" w:fill="auto"/>
                    <w:vAlign w:val="center"/>
                  </w:tcPr>
                  <w:p w:rsidR="00A91C43" w:rsidRDefault="00A91C43" w:rsidP="000C645F">
                    <w:pPr>
                      <w:jc w:val="right"/>
                    </w:pPr>
                  </w:p>
                </w:tc>
              </w:sdtContent>
            </w:sdt>
            <w:sdt>
              <w:sdtPr>
                <w:alias w:val="固定资产账面原值增加项目合计金额"/>
                <w:tag w:val="_GBC_644f201b97ec4c45a852c12643d6ff5c"/>
                <w:id w:val="18854331"/>
                <w:lock w:val="sdtLocked"/>
                <w:showingPlcHdr/>
              </w:sdtPr>
              <w:sdtContent>
                <w:tc>
                  <w:tcPr>
                    <w:tcW w:w="962" w:type="pct"/>
                    <w:shd w:val="clear" w:color="auto" w:fill="auto"/>
                    <w:vAlign w:val="center"/>
                  </w:tcPr>
                  <w:p w:rsidR="00A91C43" w:rsidRDefault="00A91C43" w:rsidP="000C645F">
                    <w:pPr>
                      <w:jc w:val="right"/>
                    </w:pPr>
                    <w:r>
                      <w:rPr>
                        <w:rFonts w:hint="eastAsia"/>
                      </w:rPr>
                      <w:t xml:space="preserve">　</w:t>
                    </w:r>
                  </w:p>
                </w:tc>
              </w:sdtContent>
            </w:sdt>
          </w:tr>
          <w:tr w:rsidR="00A91C43" w:rsidTr="000C645F">
            <w:sdt>
              <w:sdtPr>
                <w:tag w:val="_PLD_82105b7a23294bcc97fa2c9d341d5e29"/>
                <w:id w:val="18854332"/>
                <w:lock w:val="sdtLocked"/>
              </w:sdtPr>
              <w:sdtContent>
                <w:tc>
                  <w:tcPr>
                    <w:tcW w:w="1442" w:type="pct"/>
                    <w:shd w:val="clear" w:color="auto" w:fill="auto"/>
                  </w:tcPr>
                  <w:p w:rsidR="00A91C43" w:rsidRDefault="00A91C43" w:rsidP="000C645F">
                    <w:pPr>
                      <w:ind w:firstLineChars="202" w:firstLine="424"/>
                    </w:pPr>
                    <w:r>
                      <w:rPr>
                        <w:rFonts w:hint="eastAsia"/>
                      </w:rPr>
                      <w:t>3.本期减少金额</w:t>
                    </w:r>
                  </w:p>
                </w:tc>
              </w:sdtContent>
            </w:sdt>
            <w:tc>
              <w:tcPr>
                <w:tcW w:w="864" w:type="pct"/>
                <w:shd w:val="clear" w:color="auto" w:fill="auto"/>
                <w:vAlign w:val="center"/>
              </w:tcPr>
              <w:p w:rsidR="00A91C43" w:rsidRDefault="00A91C43" w:rsidP="000C645F">
                <w:pPr>
                  <w:jc w:val="right"/>
                </w:pPr>
              </w:p>
            </w:tc>
            <w:tc>
              <w:tcPr>
                <w:tcW w:w="864" w:type="pct"/>
                <w:shd w:val="clear" w:color="auto" w:fill="auto"/>
                <w:vAlign w:val="center"/>
              </w:tcPr>
              <w:p w:rsidR="00A91C43" w:rsidRDefault="00A91C43" w:rsidP="000C645F">
                <w:pPr>
                  <w:jc w:val="right"/>
                </w:pPr>
                <w:r>
                  <w:rPr>
                    <w:rFonts w:hint="eastAsia"/>
                  </w:rPr>
                  <w:t>45,246,533.48</w:t>
                </w:r>
              </w:p>
            </w:tc>
            <w:tc>
              <w:tcPr>
                <w:tcW w:w="864" w:type="pct"/>
                <w:shd w:val="clear" w:color="auto" w:fill="auto"/>
                <w:vAlign w:val="center"/>
              </w:tcPr>
              <w:p w:rsidR="00A91C43" w:rsidRDefault="00A91C43" w:rsidP="000C645F">
                <w:pPr>
                  <w:jc w:val="right"/>
                </w:pPr>
                <w:r>
                  <w:rPr>
                    <w:rFonts w:hint="eastAsia"/>
                  </w:rPr>
                  <w:t>593,804.10</w:t>
                </w:r>
              </w:p>
            </w:tc>
            <w:tc>
              <w:tcPr>
                <w:tcW w:w="962" w:type="pct"/>
                <w:shd w:val="clear" w:color="auto" w:fill="auto"/>
                <w:vAlign w:val="center"/>
              </w:tcPr>
              <w:p w:rsidR="00A91C43" w:rsidRDefault="00A91C43" w:rsidP="000C645F">
                <w:pPr>
                  <w:jc w:val="right"/>
                </w:pPr>
                <w:r>
                  <w:rPr>
                    <w:rFonts w:hint="eastAsia"/>
                  </w:rPr>
                  <w:t>45,840,337.58</w:t>
                </w:r>
              </w:p>
            </w:tc>
          </w:tr>
          <w:tr w:rsidR="00A91C43" w:rsidTr="000C645F">
            <w:sdt>
              <w:sdtPr>
                <w:tag w:val="_PLD_ff1592931fc24cf7bf5faee8eae2abb5"/>
                <w:id w:val="18854333"/>
                <w:lock w:val="sdtLocked"/>
              </w:sdtPr>
              <w:sdtContent>
                <w:tc>
                  <w:tcPr>
                    <w:tcW w:w="1442" w:type="pct"/>
                    <w:shd w:val="clear" w:color="auto" w:fill="auto"/>
                  </w:tcPr>
                  <w:p w:rsidR="00A91C43" w:rsidRDefault="00A91C43" w:rsidP="000C645F">
                    <w:pPr>
                      <w:ind w:firstLineChars="300" w:firstLine="630"/>
                    </w:pPr>
                    <w:r>
                      <w:rPr>
                        <w:rFonts w:hint="eastAsia"/>
                      </w:rPr>
                      <w:t>（1）处置或报废</w:t>
                    </w:r>
                  </w:p>
                </w:tc>
              </w:sdtContent>
            </w:sdt>
            <w:tc>
              <w:tcPr>
                <w:tcW w:w="864" w:type="pct"/>
                <w:shd w:val="clear" w:color="auto" w:fill="auto"/>
                <w:vAlign w:val="center"/>
              </w:tcPr>
              <w:p w:rsidR="00A91C43" w:rsidRDefault="00A91C43" w:rsidP="000C645F">
                <w:pPr>
                  <w:jc w:val="right"/>
                </w:pPr>
              </w:p>
            </w:tc>
            <w:tc>
              <w:tcPr>
                <w:tcW w:w="864" w:type="pct"/>
                <w:shd w:val="clear" w:color="auto" w:fill="auto"/>
                <w:vAlign w:val="center"/>
              </w:tcPr>
              <w:p w:rsidR="00A91C43" w:rsidRDefault="00A91C43" w:rsidP="000C645F">
                <w:pPr>
                  <w:jc w:val="right"/>
                </w:pPr>
                <w:r>
                  <w:t>45,246,533.48</w:t>
                </w:r>
              </w:p>
            </w:tc>
            <w:tc>
              <w:tcPr>
                <w:tcW w:w="864" w:type="pct"/>
                <w:shd w:val="clear" w:color="auto" w:fill="auto"/>
                <w:vAlign w:val="center"/>
              </w:tcPr>
              <w:p w:rsidR="00A91C43" w:rsidRDefault="00A91C43" w:rsidP="000C645F">
                <w:pPr>
                  <w:jc w:val="right"/>
                </w:pPr>
                <w:r>
                  <w:t>593,804.10</w:t>
                </w:r>
              </w:p>
            </w:tc>
            <w:tc>
              <w:tcPr>
                <w:tcW w:w="962" w:type="pct"/>
                <w:shd w:val="clear" w:color="auto" w:fill="auto"/>
                <w:vAlign w:val="center"/>
              </w:tcPr>
              <w:p w:rsidR="00A91C43" w:rsidRDefault="00A91C43" w:rsidP="000C645F">
                <w:pPr>
                  <w:jc w:val="right"/>
                </w:pPr>
                <w:r>
                  <w:t>45,840,337.58</w:t>
                </w:r>
              </w:p>
            </w:tc>
          </w:tr>
          <w:tr w:rsidR="00A91C43" w:rsidTr="000C645F">
            <w:sdt>
              <w:sdtPr>
                <w:rPr>
                  <w:rFonts w:hint="eastAsia"/>
                </w:rPr>
                <w:alias w:val="固定资产账面原值减少项目名称"/>
                <w:tag w:val="_GBC_bf0a28cbddd8409cb7657fa18a522437"/>
                <w:id w:val="18854334"/>
                <w:lock w:val="sdtLocked"/>
                <w:showingPlcHdr/>
              </w:sdtPr>
              <w:sdtContent>
                <w:tc>
                  <w:tcPr>
                    <w:tcW w:w="1442" w:type="pct"/>
                    <w:shd w:val="clear" w:color="auto" w:fill="auto"/>
                    <w:vAlign w:val="center"/>
                  </w:tcPr>
                  <w:p w:rsidR="00A91C43" w:rsidRDefault="00A91C43" w:rsidP="000C645F">
                    <w:pPr>
                      <w:ind w:firstLineChars="300" w:firstLine="630"/>
                    </w:pPr>
                    <w:r>
                      <w:rPr>
                        <w:rFonts w:hint="eastAsia"/>
                      </w:rPr>
                      <w:t xml:space="preserve">　</w:t>
                    </w:r>
                  </w:p>
                </w:tc>
              </w:sdtContent>
            </w:sdt>
            <w:sdt>
              <w:sdtPr>
                <w:rPr>
                  <w:rFonts w:hint="eastAsia"/>
                </w:rPr>
                <w:alias w:val="固定资产账面原值减少项目金额"/>
                <w:tag w:val="_GBC_5be4d3b49a5c4a68a0d236b2da08d9af"/>
                <w:id w:val="18854335"/>
                <w:lock w:val="sdtLocked"/>
                <w:showingPlcHdr/>
              </w:sdtPr>
              <w:sdtContent>
                <w:tc>
                  <w:tcPr>
                    <w:tcW w:w="864" w:type="pct"/>
                    <w:shd w:val="clear" w:color="auto" w:fill="auto"/>
                    <w:vAlign w:val="center"/>
                  </w:tcPr>
                  <w:p w:rsidR="00A91C43" w:rsidRDefault="00A91C43" w:rsidP="000C645F">
                    <w:pPr>
                      <w:jc w:val="right"/>
                    </w:pPr>
                    <w:r>
                      <w:rPr>
                        <w:rFonts w:hint="eastAsia"/>
                      </w:rPr>
                      <w:t xml:space="preserve">　</w:t>
                    </w:r>
                  </w:p>
                </w:tc>
              </w:sdtContent>
            </w:sdt>
            <w:sdt>
              <w:sdtPr>
                <w:rPr>
                  <w:rFonts w:hint="eastAsia"/>
                </w:rPr>
                <w:alias w:val="固定资产账面原值减少项目金额"/>
                <w:tag w:val="_GBC_5be4d3b49a5c4a68a0d236b2da08d9af"/>
                <w:id w:val="18854336"/>
                <w:lock w:val="sdtLocked"/>
                <w:showingPlcHdr/>
              </w:sdtPr>
              <w:sdtContent>
                <w:tc>
                  <w:tcPr>
                    <w:tcW w:w="864" w:type="pct"/>
                    <w:shd w:val="clear" w:color="auto" w:fill="auto"/>
                    <w:vAlign w:val="center"/>
                  </w:tcPr>
                  <w:p w:rsidR="00A91C43" w:rsidRDefault="00A91C43" w:rsidP="000C645F">
                    <w:pPr>
                      <w:jc w:val="right"/>
                    </w:pPr>
                    <w:r>
                      <w:rPr>
                        <w:rFonts w:hint="eastAsia"/>
                      </w:rPr>
                      <w:t xml:space="preserve">　</w:t>
                    </w:r>
                  </w:p>
                </w:tc>
              </w:sdtContent>
            </w:sdt>
            <w:sdt>
              <w:sdtPr>
                <w:rPr>
                  <w:rFonts w:hint="eastAsia"/>
                </w:rPr>
                <w:alias w:val="固定资产账面原值减少项目金额"/>
                <w:tag w:val="_GBC_5be4d3b49a5c4a68a0d236b2da08d9af"/>
                <w:id w:val="18854337"/>
                <w:lock w:val="sdtLocked"/>
                <w:showingPlcHdr/>
              </w:sdtPr>
              <w:sdtContent>
                <w:tc>
                  <w:tcPr>
                    <w:tcW w:w="864" w:type="pct"/>
                    <w:shd w:val="clear" w:color="auto" w:fill="auto"/>
                    <w:vAlign w:val="center"/>
                  </w:tcPr>
                  <w:p w:rsidR="00A91C43" w:rsidRDefault="00A91C43" w:rsidP="000C645F">
                    <w:pPr>
                      <w:jc w:val="right"/>
                    </w:pPr>
                    <w:r>
                      <w:rPr>
                        <w:rFonts w:hint="eastAsia"/>
                      </w:rPr>
                      <w:t xml:space="preserve">　</w:t>
                    </w:r>
                  </w:p>
                </w:tc>
              </w:sdtContent>
            </w:sdt>
            <w:sdt>
              <w:sdtPr>
                <w:rPr>
                  <w:rFonts w:hint="eastAsia"/>
                </w:rPr>
                <w:alias w:val="固定资产账面原值减少项目合计金额"/>
                <w:tag w:val="_GBC_9b93e9d244ff4453b139d8a42865ba80"/>
                <w:id w:val="18854339"/>
                <w:lock w:val="sdtLocked"/>
                <w:showingPlcHdr/>
              </w:sdtPr>
              <w:sdtContent>
                <w:tc>
                  <w:tcPr>
                    <w:tcW w:w="962" w:type="pct"/>
                    <w:shd w:val="clear" w:color="auto" w:fill="auto"/>
                    <w:vAlign w:val="center"/>
                  </w:tcPr>
                  <w:p w:rsidR="00A91C43" w:rsidRDefault="00A91C43" w:rsidP="000C645F">
                    <w:pPr>
                      <w:jc w:val="right"/>
                    </w:pPr>
                    <w:r>
                      <w:rPr>
                        <w:rFonts w:hint="eastAsia"/>
                      </w:rPr>
                      <w:t xml:space="preserve">　</w:t>
                    </w:r>
                  </w:p>
                </w:tc>
              </w:sdtContent>
            </w:sdt>
          </w:tr>
          <w:tr w:rsidR="00A91C43" w:rsidTr="000C645F">
            <w:sdt>
              <w:sdtPr>
                <w:rPr>
                  <w:rFonts w:hint="eastAsia"/>
                </w:rPr>
                <w:alias w:val="固定资产账面原值减少项目名称"/>
                <w:tag w:val="_GBC_bf0a28cbddd8409cb7657fa18a522437"/>
                <w:id w:val="18854340"/>
                <w:lock w:val="sdtLocked"/>
                <w:showingPlcHdr/>
              </w:sdtPr>
              <w:sdtContent>
                <w:tc>
                  <w:tcPr>
                    <w:tcW w:w="1442" w:type="pct"/>
                    <w:shd w:val="clear" w:color="auto" w:fill="auto"/>
                    <w:vAlign w:val="center"/>
                  </w:tcPr>
                  <w:p w:rsidR="00A91C43" w:rsidRDefault="00A91C43" w:rsidP="000C645F">
                    <w:pPr>
                      <w:ind w:firstLineChars="300" w:firstLine="630"/>
                    </w:pPr>
                    <w:r>
                      <w:rPr>
                        <w:rFonts w:hint="eastAsia"/>
                      </w:rPr>
                      <w:t xml:space="preserve">　</w:t>
                    </w:r>
                  </w:p>
                </w:tc>
              </w:sdtContent>
            </w:sdt>
            <w:sdt>
              <w:sdtPr>
                <w:rPr>
                  <w:rFonts w:hint="eastAsia"/>
                </w:rPr>
                <w:alias w:val="固定资产账面原值减少项目金额"/>
                <w:tag w:val="_GBC_5be4d3b49a5c4a68a0d236b2da08d9af"/>
                <w:id w:val="18854341"/>
                <w:lock w:val="sdtLocked"/>
                <w:showingPlcHdr/>
              </w:sdtPr>
              <w:sdtContent>
                <w:tc>
                  <w:tcPr>
                    <w:tcW w:w="864" w:type="pct"/>
                    <w:shd w:val="clear" w:color="auto" w:fill="auto"/>
                    <w:vAlign w:val="center"/>
                  </w:tcPr>
                  <w:p w:rsidR="00A91C43" w:rsidRDefault="00A91C43" w:rsidP="000C645F">
                    <w:pPr>
                      <w:jc w:val="right"/>
                    </w:pPr>
                    <w:r>
                      <w:rPr>
                        <w:rFonts w:hint="eastAsia"/>
                      </w:rPr>
                      <w:t xml:space="preserve">　</w:t>
                    </w:r>
                  </w:p>
                </w:tc>
              </w:sdtContent>
            </w:sdt>
            <w:sdt>
              <w:sdtPr>
                <w:rPr>
                  <w:rFonts w:hint="eastAsia"/>
                </w:rPr>
                <w:alias w:val="固定资产账面原值减少项目金额"/>
                <w:tag w:val="_GBC_5be4d3b49a5c4a68a0d236b2da08d9af"/>
                <w:id w:val="18854342"/>
                <w:lock w:val="sdtLocked"/>
                <w:showingPlcHdr/>
              </w:sdtPr>
              <w:sdtContent>
                <w:tc>
                  <w:tcPr>
                    <w:tcW w:w="864" w:type="pct"/>
                    <w:shd w:val="clear" w:color="auto" w:fill="auto"/>
                    <w:vAlign w:val="center"/>
                  </w:tcPr>
                  <w:p w:rsidR="00A91C43" w:rsidRDefault="00A91C43" w:rsidP="000C645F">
                    <w:pPr>
                      <w:jc w:val="right"/>
                    </w:pPr>
                  </w:p>
                </w:tc>
              </w:sdtContent>
            </w:sdt>
            <w:sdt>
              <w:sdtPr>
                <w:rPr>
                  <w:rFonts w:hint="eastAsia"/>
                </w:rPr>
                <w:alias w:val="固定资产账面原值减少项目金额"/>
                <w:tag w:val="_GBC_5be4d3b49a5c4a68a0d236b2da08d9af"/>
                <w:id w:val="18854343"/>
                <w:lock w:val="sdtLocked"/>
                <w:showingPlcHdr/>
              </w:sdtPr>
              <w:sdtContent>
                <w:tc>
                  <w:tcPr>
                    <w:tcW w:w="864" w:type="pct"/>
                    <w:shd w:val="clear" w:color="auto" w:fill="auto"/>
                    <w:vAlign w:val="center"/>
                  </w:tcPr>
                  <w:p w:rsidR="00A91C43" w:rsidRDefault="00A91C43" w:rsidP="000C645F">
                    <w:pPr>
                      <w:jc w:val="right"/>
                    </w:pPr>
                  </w:p>
                </w:tc>
              </w:sdtContent>
            </w:sdt>
            <w:sdt>
              <w:sdtPr>
                <w:rPr>
                  <w:rFonts w:hint="eastAsia"/>
                </w:rPr>
                <w:alias w:val="固定资产账面原值减少项目合计金额"/>
                <w:tag w:val="_GBC_9b93e9d244ff4453b139d8a42865ba80"/>
                <w:id w:val="18854345"/>
                <w:lock w:val="sdtLocked"/>
                <w:showingPlcHdr/>
              </w:sdtPr>
              <w:sdtContent>
                <w:tc>
                  <w:tcPr>
                    <w:tcW w:w="962" w:type="pct"/>
                    <w:shd w:val="clear" w:color="auto" w:fill="auto"/>
                    <w:vAlign w:val="center"/>
                  </w:tcPr>
                  <w:p w:rsidR="00A91C43" w:rsidRDefault="00A91C43" w:rsidP="000C645F">
                    <w:pPr>
                      <w:jc w:val="right"/>
                    </w:pPr>
                    <w:r>
                      <w:rPr>
                        <w:rFonts w:hint="eastAsia"/>
                      </w:rPr>
                      <w:t xml:space="preserve">　</w:t>
                    </w:r>
                  </w:p>
                </w:tc>
              </w:sdtContent>
            </w:sdt>
          </w:tr>
          <w:tr w:rsidR="00A91C43" w:rsidTr="000C645F">
            <w:sdt>
              <w:sdtPr>
                <w:tag w:val="_PLD_3fb9f6c6a0b842188aea461d99c9adab"/>
                <w:id w:val="18854346"/>
                <w:lock w:val="sdtLocked"/>
              </w:sdtPr>
              <w:sdtContent>
                <w:tc>
                  <w:tcPr>
                    <w:tcW w:w="1442" w:type="pct"/>
                    <w:shd w:val="clear" w:color="auto" w:fill="auto"/>
                  </w:tcPr>
                  <w:p w:rsidR="00A91C43" w:rsidRDefault="00A91C43" w:rsidP="000C645F">
                    <w:pPr>
                      <w:ind w:firstLineChars="200" w:firstLine="420"/>
                    </w:pPr>
                    <w:r>
                      <w:rPr>
                        <w:rFonts w:hint="eastAsia"/>
                      </w:rPr>
                      <w:t>4.期末余额</w:t>
                    </w:r>
                  </w:p>
                </w:tc>
              </w:sdtContent>
            </w:sdt>
            <w:tc>
              <w:tcPr>
                <w:tcW w:w="864" w:type="pct"/>
                <w:shd w:val="clear" w:color="auto" w:fill="auto"/>
                <w:vAlign w:val="center"/>
              </w:tcPr>
              <w:p w:rsidR="00A91C43" w:rsidRDefault="00A91C43" w:rsidP="000C645F">
                <w:pPr>
                  <w:jc w:val="right"/>
                </w:pPr>
                <w:r>
                  <w:t>610,991,268.54</w:t>
                </w:r>
              </w:p>
            </w:tc>
            <w:tc>
              <w:tcPr>
                <w:tcW w:w="864" w:type="pct"/>
                <w:shd w:val="clear" w:color="auto" w:fill="auto"/>
                <w:vAlign w:val="center"/>
              </w:tcPr>
              <w:p w:rsidR="00A91C43" w:rsidRDefault="00A91C43" w:rsidP="000C645F">
                <w:pPr>
                  <w:jc w:val="right"/>
                </w:pPr>
                <w:r>
                  <w:rPr>
                    <w:rFonts w:hint="eastAsia"/>
                  </w:rPr>
                  <w:t>2,826,387,792.91</w:t>
                </w:r>
              </w:p>
            </w:tc>
            <w:tc>
              <w:tcPr>
                <w:tcW w:w="864" w:type="pct"/>
                <w:shd w:val="clear" w:color="auto" w:fill="auto"/>
                <w:vAlign w:val="center"/>
              </w:tcPr>
              <w:p w:rsidR="00A91C43" w:rsidRDefault="00A91C43" w:rsidP="000C645F">
                <w:pPr>
                  <w:jc w:val="right"/>
                </w:pPr>
                <w:r>
                  <w:rPr>
                    <w:rFonts w:hint="eastAsia"/>
                  </w:rPr>
                  <w:t>30,752,747.34</w:t>
                </w:r>
              </w:p>
            </w:tc>
            <w:tc>
              <w:tcPr>
                <w:tcW w:w="962" w:type="pct"/>
                <w:shd w:val="clear" w:color="auto" w:fill="auto"/>
                <w:vAlign w:val="center"/>
              </w:tcPr>
              <w:p w:rsidR="00A91C43" w:rsidRDefault="00A91C43" w:rsidP="000C645F">
                <w:pPr>
                  <w:jc w:val="right"/>
                </w:pPr>
                <w:r>
                  <w:rPr>
                    <w:rFonts w:hint="eastAsia"/>
                  </w:rPr>
                  <w:t>3,468,131,808.79</w:t>
                </w:r>
              </w:p>
            </w:tc>
          </w:tr>
          <w:tr w:rsidR="00A91C43" w:rsidTr="000C645F">
            <w:sdt>
              <w:sdtPr>
                <w:tag w:val="_PLD_14f44e7a4341414ca27a4047f9622e44"/>
                <w:id w:val="18854347"/>
                <w:lock w:val="sdtLocked"/>
              </w:sdtPr>
              <w:sdtContent>
                <w:tc>
                  <w:tcPr>
                    <w:tcW w:w="1442" w:type="pct"/>
                    <w:shd w:val="clear" w:color="auto" w:fill="auto"/>
                  </w:tcPr>
                  <w:p w:rsidR="00A91C43" w:rsidRDefault="00A91C43" w:rsidP="000C645F">
                    <w:r>
                      <w:rPr>
                        <w:rFonts w:hint="eastAsia"/>
                      </w:rPr>
                      <w:t>二、累计折旧</w:t>
                    </w:r>
                  </w:p>
                </w:tc>
              </w:sdtContent>
            </w:sdt>
            <w:tc>
              <w:tcPr>
                <w:tcW w:w="864" w:type="pct"/>
                <w:shd w:val="clear" w:color="auto" w:fill="auto"/>
                <w:vAlign w:val="center"/>
              </w:tcPr>
              <w:p w:rsidR="00A91C43" w:rsidRDefault="00A91C43" w:rsidP="000C645F">
                <w:pPr>
                  <w:jc w:val="center"/>
                </w:pPr>
              </w:p>
            </w:tc>
            <w:tc>
              <w:tcPr>
                <w:tcW w:w="864" w:type="pct"/>
                <w:shd w:val="clear" w:color="auto" w:fill="auto"/>
                <w:vAlign w:val="center"/>
              </w:tcPr>
              <w:p w:rsidR="00A91C43" w:rsidRDefault="00A91C43" w:rsidP="000C645F">
                <w:pPr>
                  <w:jc w:val="center"/>
                </w:pPr>
              </w:p>
            </w:tc>
            <w:tc>
              <w:tcPr>
                <w:tcW w:w="864" w:type="pct"/>
                <w:shd w:val="clear" w:color="auto" w:fill="auto"/>
                <w:vAlign w:val="center"/>
              </w:tcPr>
              <w:p w:rsidR="00A91C43" w:rsidRDefault="00A91C43" w:rsidP="000C645F">
                <w:pPr>
                  <w:jc w:val="center"/>
                </w:pPr>
              </w:p>
            </w:tc>
            <w:tc>
              <w:tcPr>
                <w:tcW w:w="962" w:type="pct"/>
                <w:shd w:val="clear" w:color="auto" w:fill="auto"/>
                <w:vAlign w:val="center"/>
              </w:tcPr>
              <w:p w:rsidR="00A91C43" w:rsidRDefault="00A91C43" w:rsidP="000C645F">
                <w:pPr>
                  <w:jc w:val="center"/>
                </w:pPr>
              </w:p>
            </w:tc>
          </w:tr>
          <w:tr w:rsidR="00A91C43" w:rsidTr="000C645F">
            <w:sdt>
              <w:sdtPr>
                <w:tag w:val="_PLD_bdfb76068a2a4a95ab0a3bcf1b094bf2"/>
                <w:id w:val="18854348"/>
                <w:lock w:val="sdtLocked"/>
              </w:sdtPr>
              <w:sdtContent>
                <w:tc>
                  <w:tcPr>
                    <w:tcW w:w="1442" w:type="pct"/>
                    <w:shd w:val="clear" w:color="auto" w:fill="auto"/>
                  </w:tcPr>
                  <w:p w:rsidR="00A91C43" w:rsidRDefault="00A91C43" w:rsidP="000C645F">
                    <w:pPr>
                      <w:ind w:firstLineChars="200" w:firstLine="420"/>
                    </w:pPr>
                    <w:r>
                      <w:t>1.</w:t>
                    </w:r>
                    <w:r>
                      <w:rPr>
                        <w:rFonts w:hint="eastAsia"/>
                      </w:rPr>
                      <w:t>期初余额</w:t>
                    </w:r>
                  </w:p>
                </w:tc>
              </w:sdtContent>
            </w:sdt>
            <w:tc>
              <w:tcPr>
                <w:tcW w:w="864" w:type="pct"/>
                <w:shd w:val="clear" w:color="auto" w:fill="auto"/>
                <w:vAlign w:val="center"/>
              </w:tcPr>
              <w:p w:rsidR="00A91C43" w:rsidRDefault="00A91C43" w:rsidP="000C645F">
                <w:pPr>
                  <w:jc w:val="right"/>
                </w:pPr>
                <w:r>
                  <w:rPr>
                    <w:rFonts w:hint="eastAsia"/>
                  </w:rPr>
                  <w:t>193,864,124.74</w:t>
                </w:r>
              </w:p>
            </w:tc>
            <w:tc>
              <w:tcPr>
                <w:tcW w:w="864" w:type="pct"/>
                <w:shd w:val="clear" w:color="auto" w:fill="auto"/>
                <w:vAlign w:val="center"/>
              </w:tcPr>
              <w:p w:rsidR="00A91C43" w:rsidRDefault="00A91C43" w:rsidP="000C645F">
                <w:pPr>
                  <w:jc w:val="right"/>
                </w:pPr>
                <w:r>
                  <w:rPr>
                    <w:rFonts w:hint="eastAsia"/>
                  </w:rPr>
                  <w:t>1,879,425,016.74</w:t>
                </w:r>
              </w:p>
            </w:tc>
            <w:tc>
              <w:tcPr>
                <w:tcW w:w="864" w:type="pct"/>
                <w:shd w:val="clear" w:color="auto" w:fill="auto"/>
                <w:vAlign w:val="center"/>
              </w:tcPr>
              <w:p w:rsidR="00A91C43" w:rsidRDefault="00A91C43" w:rsidP="000C645F">
                <w:pPr>
                  <w:jc w:val="right"/>
                </w:pPr>
                <w:r>
                  <w:rPr>
                    <w:rFonts w:hint="eastAsia"/>
                  </w:rPr>
                  <w:t>17,557,979.10</w:t>
                </w:r>
              </w:p>
            </w:tc>
            <w:tc>
              <w:tcPr>
                <w:tcW w:w="962" w:type="pct"/>
                <w:shd w:val="clear" w:color="auto" w:fill="auto"/>
                <w:vAlign w:val="center"/>
              </w:tcPr>
              <w:p w:rsidR="00A91C43" w:rsidRDefault="00A91C43" w:rsidP="000C645F">
                <w:pPr>
                  <w:jc w:val="right"/>
                </w:pPr>
                <w:r>
                  <w:rPr>
                    <w:rFonts w:hint="eastAsia"/>
                  </w:rPr>
                  <w:t>2,090,847,120.58</w:t>
                </w:r>
              </w:p>
            </w:tc>
          </w:tr>
          <w:tr w:rsidR="00A91C43" w:rsidTr="000C645F">
            <w:sdt>
              <w:sdtPr>
                <w:tag w:val="_PLD_ac9d6720c4e84ec2b82637a9bc7e4a54"/>
                <w:id w:val="18854349"/>
                <w:lock w:val="sdtLocked"/>
              </w:sdtPr>
              <w:sdtContent>
                <w:tc>
                  <w:tcPr>
                    <w:tcW w:w="1442" w:type="pct"/>
                    <w:shd w:val="clear" w:color="auto" w:fill="auto"/>
                  </w:tcPr>
                  <w:p w:rsidR="00A91C43" w:rsidRDefault="00A91C43" w:rsidP="000C645F">
                    <w:pPr>
                      <w:ind w:firstLineChars="200" w:firstLine="420"/>
                    </w:pPr>
                    <w:r>
                      <w:t>2.</w:t>
                    </w:r>
                    <w:r>
                      <w:rPr>
                        <w:rFonts w:hint="eastAsia"/>
                      </w:rPr>
                      <w:t>本期增加金额</w:t>
                    </w:r>
                  </w:p>
                </w:tc>
              </w:sdtContent>
            </w:sdt>
            <w:tc>
              <w:tcPr>
                <w:tcW w:w="864" w:type="pct"/>
                <w:shd w:val="clear" w:color="auto" w:fill="auto"/>
                <w:vAlign w:val="center"/>
              </w:tcPr>
              <w:p w:rsidR="00A91C43" w:rsidRDefault="00A91C43" w:rsidP="000C645F">
                <w:pPr>
                  <w:jc w:val="right"/>
                </w:pPr>
                <w:r>
                  <w:rPr>
                    <w:rFonts w:hint="eastAsia"/>
                  </w:rPr>
                  <w:t>26,210,124.74</w:t>
                </w:r>
              </w:p>
            </w:tc>
            <w:tc>
              <w:tcPr>
                <w:tcW w:w="864" w:type="pct"/>
                <w:shd w:val="clear" w:color="auto" w:fill="auto"/>
                <w:vAlign w:val="center"/>
              </w:tcPr>
              <w:p w:rsidR="00A91C43" w:rsidRDefault="00A91C43" w:rsidP="000C645F">
                <w:pPr>
                  <w:jc w:val="right"/>
                </w:pPr>
                <w:r>
                  <w:rPr>
                    <w:rFonts w:hint="eastAsia"/>
                  </w:rPr>
                  <w:t>150,080,401.74</w:t>
                </w:r>
              </w:p>
            </w:tc>
            <w:tc>
              <w:tcPr>
                <w:tcW w:w="864" w:type="pct"/>
                <w:shd w:val="clear" w:color="auto" w:fill="auto"/>
                <w:vAlign w:val="center"/>
              </w:tcPr>
              <w:p w:rsidR="00A91C43" w:rsidRDefault="00A91C43" w:rsidP="000C645F">
                <w:pPr>
                  <w:jc w:val="right"/>
                </w:pPr>
                <w:r>
                  <w:rPr>
                    <w:rFonts w:hint="eastAsia"/>
                  </w:rPr>
                  <w:t>2,779,332.50</w:t>
                </w:r>
              </w:p>
            </w:tc>
            <w:tc>
              <w:tcPr>
                <w:tcW w:w="962" w:type="pct"/>
                <w:shd w:val="clear" w:color="auto" w:fill="auto"/>
                <w:vAlign w:val="center"/>
              </w:tcPr>
              <w:p w:rsidR="00A91C43" w:rsidRDefault="00A91C43" w:rsidP="000C645F">
                <w:pPr>
                  <w:jc w:val="right"/>
                </w:pPr>
                <w:r>
                  <w:rPr>
                    <w:rFonts w:hint="eastAsia"/>
                  </w:rPr>
                  <w:t>179,069,858.98</w:t>
                </w:r>
              </w:p>
            </w:tc>
          </w:tr>
          <w:tr w:rsidR="00A91C43" w:rsidTr="000C645F">
            <w:sdt>
              <w:sdtPr>
                <w:tag w:val="_PLD_4b899f8229be463181a7e6a6c1cb2337"/>
                <w:id w:val="18854350"/>
                <w:lock w:val="sdtLocked"/>
              </w:sdtPr>
              <w:sdtContent>
                <w:tc>
                  <w:tcPr>
                    <w:tcW w:w="1442" w:type="pct"/>
                    <w:shd w:val="clear" w:color="auto" w:fill="auto"/>
                  </w:tcPr>
                  <w:p w:rsidR="00A91C43" w:rsidRDefault="00A91C43" w:rsidP="000C645F">
                    <w:pPr>
                      <w:ind w:firstLineChars="300" w:firstLine="630"/>
                    </w:pPr>
                    <w:r>
                      <w:rPr>
                        <w:rFonts w:hint="eastAsia"/>
                      </w:rPr>
                      <w:t>（1）计提</w:t>
                    </w:r>
                  </w:p>
                </w:tc>
              </w:sdtContent>
            </w:sdt>
            <w:tc>
              <w:tcPr>
                <w:tcW w:w="864" w:type="pct"/>
                <w:shd w:val="clear" w:color="auto" w:fill="auto"/>
                <w:vAlign w:val="center"/>
              </w:tcPr>
              <w:p w:rsidR="00A91C43" w:rsidRDefault="00A91C43" w:rsidP="000C645F">
                <w:pPr>
                  <w:jc w:val="right"/>
                </w:pPr>
                <w:r>
                  <w:t>26,210,124.74</w:t>
                </w:r>
              </w:p>
            </w:tc>
            <w:tc>
              <w:tcPr>
                <w:tcW w:w="864" w:type="pct"/>
                <w:shd w:val="clear" w:color="auto" w:fill="auto"/>
                <w:vAlign w:val="center"/>
              </w:tcPr>
              <w:p w:rsidR="00A91C43" w:rsidRDefault="00A91C43" w:rsidP="000C645F">
                <w:pPr>
                  <w:jc w:val="right"/>
                </w:pPr>
                <w:r>
                  <w:t>150,080,401.74</w:t>
                </w:r>
              </w:p>
            </w:tc>
            <w:tc>
              <w:tcPr>
                <w:tcW w:w="864" w:type="pct"/>
                <w:shd w:val="clear" w:color="auto" w:fill="auto"/>
                <w:vAlign w:val="center"/>
              </w:tcPr>
              <w:p w:rsidR="00A91C43" w:rsidRDefault="00A91C43" w:rsidP="000C645F">
                <w:pPr>
                  <w:jc w:val="right"/>
                </w:pPr>
                <w:r>
                  <w:t>2,779,332.50</w:t>
                </w:r>
              </w:p>
            </w:tc>
            <w:tc>
              <w:tcPr>
                <w:tcW w:w="962" w:type="pct"/>
                <w:shd w:val="clear" w:color="auto" w:fill="auto"/>
                <w:vAlign w:val="center"/>
              </w:tcPr>
              <w:p w:rsidR="00A91C43" w:rsidRDefault="00A91C43" w:rsidP="000C645F">
                <w:pPr>
                  <w:jc w:val="right"/>
                </w:pPr>
                <w:r>
                  <w:t>179,069,858.98</w:t>
                </w:r>
              </w:p>
            </w:tc>
          </w:tr>
          <w:tr w:rsidR="00A91C43" w:rsidTr="000C645F">
            <w:sdt>
              <w:sdtPr>
                <w:rPr>
                  <w:rFonts w:hint="eastAsia"/>
                </w:rPr>
                <w:alias w:val="固定资产累计折旧增加项目名称"/>
                <w:tag w:val="_GBC_c82e46f282074bcd8f0977f9e064b7a6"/>
                <w:id w:val="18854351"/>
                <w:lock w:val="sdtLocked"/>
                <w:showingPlcHdr/>
              </w:sdtPr>
              <w:sdtContent>
                <w:tc>
                  <w:tcPr>
                    <w:tcW w:w="1442" w:type="pct"/>
                    <w:shd w:val="clear" w:color="auto" w:fill="auto"/>
                  </w:tcPr>
                  <w:p w:rsidR="00A91C43" w:rsidRDefault="00A91C43" w:rsidP="000C645F">
                    <w:pPr>
                      <w:ind w:firstLineChars="300" w:firstLine="630"/>
                    </w:pPr>
                    <w:r>
                      <w:rPr>
                        <w:rFonts w:hint="eastAsia"/>
                      </w:rPr>
                      <w:t xml:space="preserve">　</w:t>
                    </w:r>
                  </w:p>
                </w:tc>
              </w:sdtContent>
            </w:sdt>
            <w:sdt>
              <w:sdtPr>
                <w:rPr>
                  <w:rFonts w:hint="eastAsia"/>
                </w:rPr>
                <w:alias w:val="固定资产累计折旧增加项目金额"/>
                <w:tag w:val="_GBC_d8c6bc4179c24d4497d3b866e522ee51"/>
                <w:id w:val="18854352"/>
                <w:lock w:val="sdtLocked"/>
                <w:showingPlcHdr/>
              </w:sdtPr>
              <w:sdtContent>
                <w:tc>
                  <w:tcPr>
                    <w:tcW w:w="864" w:type="pct"/>
                    <w:shd w:val="clear" w:color="auto" w:fill="auto"/>
                  </w:tcPr>
                  <w:p w:rsidR="00A91C43" w:rsidRDefault="00A91C43" w:rsidP="000C645F">
                    <w:pPr>
                      <w:jc w:val="right"/>
                    </w:pPr>
                    <w:r>
                      <w:rPr>
                        <w:rFonts w:hint="eastAsia"/>
                      </w:rPr>
                      <w:t xml:space="preserve">　</w:t>
                    </w:r>
                  </w:p>
                </w:tc>
              </w:sdtContent>
            </w:sdt>
            <w:sdt>
              <w:sdtPr>
                <w:rPr>
                  <w:rFonts w:hint="eastAsia"/>
                </w:rPr>
                <w:alias w:val="固定资产累计折旧增加项目金额"/>
                <w:tag w:val="_GBC_d8c6bc4179c24d4497d3b866e522ee51"/>
                <w:id w:val="18854353"/>
                <w:lock w:val="sdtLocked"/>
                <w:showingPlcHdr/>
              </w:sdtPr>
              <w:sdtContent>
                <w:tc>
                  <w:tcPr>
                    <w:tcW w:w="864" w:type="pct"/>
                    <w:shd w:val="clear" w:color="auto" w:fill="auto"/>
                  </w:tcPr>
                  <w:p w:rsidR="00A91C43" w:rsidRDefault="00A91C43" w:rsidP="000C645F">
                    <w:pPr>
                      <w:jc w:val="right"/>
                    </w:pPr>
                    <w:r>
                      <w:rPr>
                        <w:rFonts w:hint="eastAsia"/>
                      </w:rPr>
                      <w:t xml:space="preserve">　</w:t>
                    </w:r>
                  </w:p>
                </w:tc>
              </w:sdtContent>
            </w:sdt>
            <w:sdt>
              <w:sdtPr>
                <w:rPr>
                  <w:rFonts w:hint="eastAsia"/>
                </w:rPr>
                <w:alias w:val="固定资产累计折旧增加项目金额"/>
                <w:tag w:val="_GBC_d8c6bc4179c24d4497d3b866e522ee51"/>
                <w:id w:val="18854354"/>
                <w:lock w:val="sdtLocked"/>
                <w:showingPlcHdr/>
              </w:sdtPr>
              <w:sdtContent>
                <w:tc>
                  <w:tcPr>
                    <w:tcW w:w="864" w:type="pct"/>
                    <w:shd w:val="clear" w:color="auto" w:fill="auto"/>
                  </w:tcPr>
                  <w:p w:rsidR="00A91C43" w:rsidRDefault="00A91C43" w:rsidP="000C645F">
                    <w:pPr>
                      <w:jc w:val="right"/>
                    </w:pPr>
                    <w:r>
                      <w:rPr>
                        <w:rFonts w:hint="eastAsia"/>
                      </w:rPr>
                      <w:t xml:space="preserve">　</w:t>
                    </w:r>
                  </w:p>
                </w:tc>
              </w:sdtContent>
            </w:sdt>
            <w:sdt>
              <w:sdtPr>
                <w:rPr>
                  <w:rFonts w:hint="eastAsia"/>
                </w:rPr>
                <w:alias w:val="固定资产累计折旧增加项目合计金额"/>
                <w:tag w:val="_GBC_7b368febd98d43528833b386ded680f2"/>
                <w:id w:val="18854356"/>
                <w:lock w:val="sdtLocked"/>
                <w:showingPlcHdr/>
              </w:sdtPr>
              <w:sdtContent>
                <w:tc>
                  <w:tcPr>
                    <w:tcW w:w="962" w:type="pct"/>
                    <w:shd w:val="clear" w:color="auto" w:fill="auto"/>
                  </w:tcPr>
                  <w:p w:rsidR="00A91C43" w:rsidRDefault="00A91C43" w:rsidP="000C645F">
                    <w:pPr>
                      <w:jc w:val="right"/>
                    </w:pPr>
                    <w:r>
                      <w:rPr>
                        <w:rFonts w:hint="eastAsia"/>
                      </w:rPr>
                      <w:t xml:space="preserve">　</w:t>
                    </w:r>
                  </w:p>
                </w:tc>
              </w:sdtContent>
            </w:sdt>
          </w:tr>
          <w:tr w:rsidR="00A91C43" w:rsidTr="000C645F">
            <w:sdt>
              <w:sdtPr>
                <w:rPr>
                  <w:rFonts w:hint="eastAsia"/>
                </w:rPr>
                <w:alias w:val="固定资产累计折旧增加项目名称"/>
                <w:tag w:val="_GBC_c82e46f282074bcd8f0977f9e064b7a6"/>
                <w:id w:val="18854357"/>
                <w:lock w:val="sdtLocked"/>
                <w:showingPlcHdr/>
              </w:sdtPr>
              <w:sdtContent>
                <w:tc>
                  <w:tcPr>
                    <w:tcW w:w="1442" w:type="pct"/>
                    <w:shd w:val="clear" w:color="auto" w:fill="auto"/>
                  </w:tcPr>
                  <w:p w:rsidR="00A91C43" w:rsidRDefault="00A91C43" w:rsidP="000C645F">
                    <w:pPr>
                      <w:ind w:firstLineChars="300" w:firstLine="630"/>
                    </w:pPr>
                    <w:r>
                      <w:rPr>
                        <w:rFonts w:hint="eastAsia"/>
                      </w:rPr>
                      <w:t xml:space="preserve">　</w:t>
                    </w:r>
                  </w:p>
                </w:tc>
              </w:sdtContent>
            </w:sdt>
            <w:sdt>
              <w:sdtPr>
                <w:rPr>
                  <w:rFonts w:hint="eastAsia"/>
                </w:rPr>
                <w:alias w:val="固定资产累计折旧增加项目金额"/>
                <w:tag w:val="_GBC_d8c6bc4179c24d4497d3b866e522ee51"/>
                <w:id w:val="18854358"/>
                <w:lock w:val="sdtLocked"/>
                <w:showingPlcHdr/>
              </w:sdtPr>
              <w:sdtContent>
                <w:tc>
                  <w:tcPr>
                    <w:tcW w:w="864" w:type="pct"/>
                    <w:shd w:val="clear" w:color="auto" w:fill="auto"/>
                  </w:tcPr>
                  <w:p w:rsidR="00A91C43" w:rsidRDefault="00A91C43" w:rsidP="000C645F">
                    <w:pPr>
                      <w:jc w:val="right"/>
                    </w:pPr>
                    <w:r>
                      <w:rPr>
                        <w:rFonts w:hint="eastAsia"/>
                      </w:rPr>
                      <w:t xml:space="preserve">　</w:t>
                    </w:r>
                  </w:p>
                </w:tc>
              </w:sdtContent>
            </w:sdt>
            <w:sdt>
              <w:sdtPr>
                <w:rPr>
                  <w:rFonts w:hint="eastAsia"/>
                </w:rPr>
                <w:alias w:val="固定资产累计折旧增加项目金额"/>
                <w:tag w:val="_GBC_d8c6bc4179c24d4497d3b866e522ee51"/>
                <w:id w:val="18854359"/>
                <w:lock w:val="sdtLocked"/>
                <w:showingPlcHdr/>
              </w:sdtPr>
              <w:sdtContent>
                <w:tc>
                  <w:tcPr>
                    <w:tcW w:w="864" w:type="pct"/>
                    <w:shd w:val="clear" w:color="auto" w:fill="auto"/>
                  </w:tcPr>
                  <w:p w:rsidR="00A91C43" w:rsidRDefault="00A91C43" w:rsidP="000C645F">
                    <w:pPr>
                      <w:jc w:val="right"/>
                    </w:pPr>
                  </w:p>
                </w:tc>
              </w:sdtContent>
            </w:sdt>
            <w:sdt>
              <w:sdtPr>
                <w:rPr>
                  <w:rFonts w:hint="eastAsia"/>
                </w:rPr>
                <w:alias w:val="固定资产累计折旧增加项目金额"/>
                <w:tag w:val="_GBC_d8c6bc4179c24d4497d3b866e522ee51"/>
                <w:id w:val="18854360"/>
                <w:lock w:val="sdtLocked"/>
                <w:showingPlcHdr/>
              </w:sdtPr>
              <w:sdtContent>
                <w:tc>
                  <w:tcPr>
                    <w:tcW w:w="864" w:type="pct"/>
                    <w:shd w:val="clear" w:color="auto" w:fill="auto"/>
                  </w:tcPr>
                  <w:p w:rsidR="00A91C43" w:rsidRDefault="00A91C43" w:rsidP="000C645F">
                    <w:pPr>
                      <w:jc w:val="right"/>
                    </w:pPr>
                  </w:p>
                </w:tc>
              </w:sdtContent>
            </w:sdt>
            <w:sdt>
              <w:sdtPr>
                <w:rPr>
                  <w:rFonts w:hint="eastAsia"/>
                </w:rPr>
                <w:alias w:val="固定资产累计折旧增加项目合计金额"/>
                <w:tag w:val="_GBC_7b368febd98d43528833b386ded680f2"/>
                <w:id w:val="18854362"/>
                <w:lock w:val="sdtLocked"/>
                <w:showingPlcHdr/>
              </w:sdtPr>
              <w:sdtContent>
                <w:tc>
                  <w:tcPr>
                    <w:tcW w:w="962" w:type="pct"/>
                    <w:shd w:val="clear" w:color="auto" w:fill="auto"/>
                  </w:tcPr>
                  <w:p w:rsidR="00A91C43" w:rsidRDefault="00A91C43" w:rsidP="000C645F">
                    <w:pPr>
                      <w:jc w:val="right"/>
                    </w:pPr>
                    <w:r>
                      <w:rPr>
                        <w:rFonts w:hint="eastAsia"/>
                      </w:rPr>
                      <w:t xml:space="preserve">　</w:t>
                    </w:r>
                  </w:p>
                </w:tc>
              </w:sdtContent>
            </w:sdt>
          </w:tr>
          <w:tr w:rsidR="00A91C43" w:rsidTr="000C645F">
            <w:sdt>
              <w:sdtPr>
                <w:tag w:val="_PLD_1a8a0c2973de4a7c99ed0dd69c4a85fa"/>
                <w:id w:val="18854363"/>
                <w:lock w:val="sdtLocked"/>
              </w:sdtPr>
              <w:sdtContent>
                <w:tc>
                  <w:tcPr>
                    <w:tcW w:w="1442" w:type="pct"/>
                    <w:shd w:val="clear" w:color="auto" w:fill="auto"/>
                  </w:tcPr>
                  <w:p w:rsidR="00A91C43" w:rsidRDefault="00A91C43" w:rsidP="000C645F">
                    <w:pPr>
                      <w:ind w:firstLineChars="200" w:firstLine="420"/>
                    </w:pPr>
                    <w:r>
                      <w:rPr>
                        <w:rFonts w:hint="eastAsia"/>
                      </w:rPr>
                      <w:t>3.本期减少金额</w:t>
                    </w:r>
                  </w:p>
                </w:tc>
              </w:sdtContent>
            </w:sdt>
            <w:tc>
              <w:tcPr>
                <w:tcW w:w="864" w:type="pct"/>
                <w:shd w:val="clear" w:color="auto" w:fill="auto"/>
                <w:vAlign w:val="center"/>
              </w:tcPr>
              <w:p w:rsidR="00A91C43" w:rsidRDefault="00A91C43" w:rsidP="000C645F">
                <w:pPr>
                  <w:jc w:val="right"/>
                </w:pPr>
              </w:p>
            </w:tc>
            <w:tc>
              <w:tcPr>
                <w:tcW w:w="864" w:type="pct"/>
                <w:shd w:val="clear" w:color="auto" w:fill="auto"/>
                <w:vAlign w:val="center"/>
              </w:tcPr>
              <w:p w:rsidR="00A91C43" w:rsidRDefault="00A91C43" w:rsidP="000C645F">
                <w:pPr>
                  <w:jc w:val="right"/>
                </w:pPr>
                <w:r>
                  <w:rPr>
                    <w:rFonts w:hint="eastAsia"/>
                  </w:rPr>
                  <w:t>37,934,840.25</w:t>
                </w:r>
              </w:p>
            </w:tc>
            <w:tc>
              <w:tcPr>
                <w:tcW w:w="864" w:type="pct"/>
                <w:shd w:val="clear" w:color="auto" w:fill="auto"/>
                <w:vAlign w:val="center"/>
              </w:tcPr>
              <w:p w:rsidR="00A91C43" w:rsidRDefault="00A91C43" w:rsidP="000C645F">
                <w:pPr>
                  <w:jc w:val="right"/>
                </w:pPr>
                <w:r>
                  <w:rPr>
                    <w:rFonts w:hint="eastAsia"/>
                  </w:rPr>
                  <w:t>466,169.27</w:t>
                </w:r>
              </w:p>
            </w:tc>
            <w:tc>
              <w:tcPr>
                <w:tcW w:w="962" w:type="pct"/>
                <w:shd w:val="clear" w:color="auto" w:fill="auto"/>
                <w:vAlign w:val="center"/>
              </w:tcPr>
              <w:p w:rsidR="00A91C43" w:rsidRDefault="00A91C43" w:rsidP="000C645F">
                <w:pPr>
                  <w:jc w:val="right"/>
                </w:pPr>
                <w:r>
                  <w:rPr>
                    <w:rFonts w:hint="eastAsia"/>
                  </w:rPr>
                  <w:t>38,401,009.52</w:t>
                </w:r>
              </w:p>
            </w:tc>
          </w:tr>
          <w:tr w:rsidR="00A91C43" w:rsidTr="000C645F">
            <w:sdt>
              <w:sdtPr>
                <w:tag w:val="_PLD_051549d56ef94d0f864893f6bcd12368"/>
                <w:id w:val="18854364"/>
                <w:lock w:val="sdtLocked"/>
              </w:sdtPr>
              <w:sdtContent>
                <w:tc>
                  <w:tcPr>
                    <w:tcW w:w="1442" w:type="pct"/>
                    <w:shd w:val="clear" w:color="auto" w:fill="auto"/>
                  </w:tcPr>
                  <w:p w:rsidR="00A91C43" w:rsidRDefault="00A91C43" w:rsidP="000C645F">
                    <w:pPr>
                      <w:ind w:firstLineChars="300" w:firstLine="630"/>
                    </w:pPr>
                    <w:r>
                      <w:rPr>
                        <w:rFonts w:hint="eastAsia"/>
                      </w:rPr>
                      <w:t>（1）处置或报废</w:t>
                    </w:r>
                  </w:p>
                </w:tc>
              </w:sdtContent>
            </w:sdt>
            <w:tc>
              <w:tcPr>
                <w:tcW w:w="864" w:type="pct"/>
                <w:shd w:val="clear" w:color="auto" w:fill="auto"/>
                <w:vAlign w:val="center"/>
              </w:tcPr>
              <w:p w:rsidR="00A91C43" w:rsidRDefault="00A91C43" w:rsidP="000C645F">
                <w:pPr>
                  <w:jc w:val="right"/>
                </w:pPr>
              </w:p>
            </w:tc>
            <w:tc>
              <w:tcPr>
                <w:tcW w:w="864" w:type="pct"/>
                <w:shd w:val="clear" w:color="auto" w:fill="auto"/>
                <w:vAlign w:val="center"/>
              </w:tcPr>
              <w:p w:rsidR="00A91C43" w:rsidRDefault="00A91C43" w:rsidP="000C645F">
                <w:pPr>
                  <w:jc w:val="right"/>
                </w:pPr>
                <w:r>
                  <w:t>37,934,84</w:t>
                </w:r>
                <w:r>
                  <w:rPr>
                    <w:rFonts w:hint="eastAsia"/>
                  </w:rPr>
                  <w:t>0</w:t>
                </w:r>
                <w:r>
                  <w:t>.25</w:t>
                </w:r>
              </w:p>
            </w:tc>
            <w:tc>
              <w:tcPr>
                <w:tcW w:w="864" w:type="pct"/>
                <w:shd w:val="clear" w:color="auto" w:fill="auto"/>
                <w:vAlign w:val="center"/>
              </w:tcPr>
              <w:p w:rsidR="00A91C43" w:rsidRDefault="00A91C43" w:rsidP="000C645F">
                <w:pPr>
                  <w:jc w:val="right"/>
                </w:pPr>
                <w:r>
                  <w:t>466,169.27</w:t>
                </w:r>
              </w:p>
            </w:tc>
            <w:tc>
              <w:tcPr>
                <w:tcW w:w="962" w:type="pct"/>
                <w:shd w:val="clear" w:color="auto" w:fill="auto"/>
                <w:vAlign w:val="center"/>
              </w:tcPr>
              <w:p w:rsidR="00A91C43" w:rsidRDefault="00A91C43" w:rsidP="000C645F">
                <w:pPr>
                  <w:jc w:val="right"/>
                </w:pPr>
                <w:r>
                  <w:t>38,401,009.52</w:t>
                </w:r>
              </w:p>
            </w:tc>
          </w:tr>
          <w:tr w:rsidR="00A91C43" w:rsidTr="000C645F">
            <w:sdt>
              <w:sdtPr>
                <w:rPr>
                  <w:rFonts w:hint="eastAsia"/>
                </w:rPr>
                <w:alias w:val="固定资产累计折旧减少项目名称"/>
                <w:tag w:val="_GBC_20eae31762484d0a9c046fa65503339a"/>
                <w:id w:val="18854365"/>
                <w:lock w:val="sdtLocked"/>
                <w:showingPlcHdr/>
              </w:sdtPr>
              <w:sdtContent>
                <w:tc>
                  <w:tcPr>
                    <w:tcW w:w="1442" w:type="pct"/>
                    <w:shd w:val="clear" w:color="auto" w:fill="auto"/>
                  </w:tcPr>
                  <w:p w:rsidR="00A91C43" w:rsidRDefault="00A91C43" w:rsidP="000C645F">
                    <w:pPr>
                      <w:ind w:firstLineChars="300" w:firstLine="630"/>
                    </w:pPr>
                    <w:r>
                      <w:rPr>
                        <w:rFonts w:hint="eastAsia"/>
                      </w:rPr>
                      <w:t xml:space="preserve">　</w:t>
                    </w:r>
                  </w:p>
                </w:tc>
              </w:sdtContent>
            </w:sdt>
            <w:sdt>
              <w:sdtPr>
                <w:rPr>
                  <w:rFonts w:hint="eastAsia"/>
                </w:rPr>
                <w:alias w:val="固定资产累计折旧减少项目金额"/>
                <w:tag w:val="_GBC_50575111ca3b4086b584bb25daa7a51a"/>
                <w:id w:val="18854366"/>
                <w:lock w:val="sdtLocked"/>
                <w:showingPlcHdr/>
              </w:sdtPr>
              <w:sdtContent>
                <w:tc>
                  <w:tcPr>
                    <w:tcW w:w="864" w:type="pct"/>
                    <w:shd w:val="clear" w:color="auto" w:fill="auto"/>
                  </w:tcPr>
                  <w:p w:rsidR="00A91C43" w:rsidRDefault="00A91C43" w:rsidP="000C645F">
                    <w:pPr>
                      <w:jc w:val="right"/>
                    </w:pPr>
                    <w:r>
                      <w:rPr>
                        <w:rFonts w:hint="eastAsia"/>
                      </w:rPr>
                      <w:t xml:space="preserve">　</w:t>
                    </w:r>
                  </w:p>
                </w:tc>
              </w:sdtContent>
            </w:sdt>
            <w:sdt>
              <w:sdtPr>
                <w:rPr>
                  <w:rFonts w:hint="eastAsia"/>
                </w:rPr>
                <w:alias w:val="固定资产累计折旧减少项目金额"/>
                <w:tag w:val="_GBC_50575111ca3b4086b584bb25daa7a51a"/>
                <w:id w:val="18854367"/>
                <w:lock w:val="sdtLocked"/>
                <w:showingPlcHdr/>
              </w:sdtPr>
              <w:sdtContent>
                <w:tc>
                  <w:tcPr>
                    <w:tcW w:w="864" w:type="pct"/>
                    <w:shd w:val="clear" w:color="auto" w:fill="auto"/>
                  </w:tcPr>
                  <w:p w:rsidR="00A91C43" w:rsidRDefault="00A91C43" w:rsidP="000C645F">
                    <w:pPr>
                      <w:jc w:val="right"/>
                    </w:pPr>
                    <w:r>
                      <w:rPr>
                        <w:rFonts w:hint="eastAsia"/>
                      </w:rPr>
                      <w:t xml:space="preserve">　</w:t>
                    </w:r>
                  </w:p>
                </w:tc>
              </w:sdtContent>
            </w:sdt>
            <w:sdt>
              <w:sdtPr>
                <w:rPr>
                  <w:rFonts w:hint="eastAsia"/>
                </w:rPr>
                <w:alias w:val="固定资产累计折旧减少项目金额"/>
                <w:tag w:val="_GBC_50575111ca3b4086b584bb25daa7a51a"/>
                <w:id w:val="18854368"/>
                <w:lock w:val="sdtLocked"/>
                <w:showingPlcHdr/>
              </w:sdtPr>
              <w:sdtContent>
                <w:tc>
                  <w:tcPr>
                    <w:tcW w:w="864" w:type="pct"/>
                    <w:shd w:val="clear" w:color="auto" w:fill="auto"/>
                  </w:tcPr>
                  <w:p w:rsidR="00A91C43" w:rsidRDefault="00A91C43" w:rsidP="000C645F">
                    <w:pPr>
                      <w:jc w:val="right"/>
                    </w:pPr>
                    <w:r>
                      <w:rPr>
                        <w:rFonts w:hint="eastAsia"/>
                      </w:rPr>
                      <w:t xml:space="preserve">　</w:t>
                    </w:r>
                  </w:p>
                </w:tc>
              </w:sdtContent>
            </w:sdt>
            <w:sdt>
              <w:sdtPr>
                <w:rPr>
                  <w:rFonts w:hint="eastAsia"/>
                </w:rPr>
                <w:alias w:val="固定资产累计折旧减少项目合计金额"/>
                <w:tag w:val="_GBC_ba854a525e15473181c1dd92dc7af67e"/>
                <w:id w:val="18854370"/>
                <w:lock w:val="sdtLocked"/>
                <w:showingPlcHdr/>
              </w:sdtPr>
              <w:sdtContent>
                <w:tc>
                  <w:tcPr>
                    <w:tcW w:w="962" w:type="pct"/>
                    <w:shd w:val="clear" w:color="auto" w:fill="auto"/>
                  </w:tcPr>
                  <w:p w:rsidR="00A91C43" w:rsidRDefault="00A91C43" w:rsidP="000C645F">
                    <w:pPr>
                      <w:jc w:val="right"/>
                    </w:pPr>
                    <w:r>
                      <w:rPr>
                        <w:rFonts w:hint="eastAsia"/>
                      </w:rPr>
                      <w:t xml:space="preserve">　</w:t>
                    </w:r>
                  </w:p>
                </w:tc>
              </w:sdtContent>
            </w:sdt>
          </w:tr>
          <w:tr w:rsidR="00A91C43" w:rsidTr="000C645F">
            <w:sdt>
              <w:sdtPr>
                <w:rPr>
                  <w:rFonts w:hint="eastAsia"/>
                </w:rPr>
                <w:alias w:val="固定资产累计折旧减少项目名称"/>
                <w:tag w:val="_GBC_20eae31762484d0a9c046fa65503339a"/>
                <w:id w:val="18854371"/>
                <w:lock w:val="sdtLocked"/>
                <w:showingPlcHdr/>
              </w:sdtPr>
              <w:sdtContent>
                <w:tc>
                  <w:tcPr>
                    <w:tcW w:w="1442" w:type="pct"/>
                    <w:shd w:val="clear" w:color="auto" w:fill="auto"/>
                  </w:tcPr>
                  <w:p w:rsidR="00A91C43" w:rsidRDefault="00A91C43" w:rsidP="000C645F">
                    <w:pPr>
                      <w:ind w:firstLineChars="300" w:firstLine="630"/>
                    </w:pPr>
                    <w:r>
                      <w:rPr>
                        <w:rFonts w:hint="eastAsia"/>
                      </w:rPr>
                      <w:t xml:space="preserve">　</w:t>
                    </w:r>
                  </w:p>
                </w:tc>
              </w:sdtContent>
            </w:sdt>
            <w:sdt>
              <w:sdtPr>
                <w:rPr>
                  <w:rFonts w:hint="eastAsia"/>
                </w:rPr>
                <w:alias w:val="固定资产累计折旧减少项目金额"/>
                <w:tag w:val="_GBC_50575111ca3b4086b584bb25daa7a51a"/>
                <w:id w:val="18854372"/>
                <w:lock w:val="sdtLocked"/>
                <w:showingPlcHdr/>
              </w:sdtPr>
              <w:sdtContent>
                <w:tc>
                  <w:tcPr>
                    <w:tcW w:w="864" w:type="pct"/>
                    <w:shd w:val="clear" w:color="auto" w:fill="auto"/>
                  </w:tcPr>
                  <w:p w:rsidR="00A91C43" w:rsidRDefault="00A91C43" w:rsidP="000C645F">
                    <w:pPr>
                      <w:jc w:val="right"/>
                    </w:pPr>
                    <w:r>
                      <w:rPr>
                        <w:rFonts w:hint="eastAsia"/>
                      </w:rPr>
                      <w:t xml:space="preserve">　</w:t>
                    </w:r>
                  </w:p>
                </w:tc>
              </w:sdtContent>
            </w:sdt>
            <w:sdt>
              <w:sdtPr>
                <w:rPr>
                  <w:rFonts w:hint="eastAsia"/>
                </w:rPr>
                <w:alias w:val="固定资产累计折旧减少项目金额"/>
                <w:tag w:val="_GBC_50575111ca3b4086b584bb25daa7a51a"/>
                <w:id w:val="18854373"/>
                <w:lock w:val="sdtLocked"/>
                <w:showingPlcHdr/>
              </w:sdtPr>
              <w:sdtContent>
                <w:tc>
                  <w:tcPr>
                    <w:tcW w:w="864" w:type="pct"/>
                    <w:shd w:val="clear" w:color="auto" w:fill="auto"/>
                  </w:tcPr>
                  <w:p w:rsidR="00A91C43" w:rsidRDefault="00A91C43" w:rsidP="000C645F">
                    <w:pPr>
                      <w:jc w:val="right"/>
                    </w:pPr>
                  </w:p>
                </w:tc>
              </w:sdtContent>
            </w:sdt>
            <w:sdt>
              <w:sdtPr>
                <w:rPr>
                  <w:rFonts w:hint="eastAsia"/>
                </w:rPr>
                <w:alias w:val="固定资产累计折旧减少项目金额"/>
                <w:tag w:val="_GBC_50575111ca3b4086b584bb25daa7a51a"/>
                <w:id w:val="18854374"/>
                <w:lock w:val="sdtLocked"/>
                <w:showingPlcHdr/>
              </w:sdtPr>
              <w:sdtContent>
                <w:tc>
                  <w:tcPr>
                    <w:tcW w:w="864" w:type="pct"/>
                    <w:shd w:val="clear" w:color="auto" w:fill="auto"/>
                  </w:tcPr>
                  <w:p w:rsidR="00A91C43" w:rsidRDefault="00A91C43" w:rsidP="000C645F">
                    <w:pPr>
                      <w:jc w:val="right"/>
                    </w:pPr>
                  </w:p>
                </w:tc>
              </w:sdtContent>
            </w:sdt>
            <w:sdt>
              <w:sdtPr>
                <w:rPr>
                  <w:rFonts w:hint="eastAsia"/>
                </w:rPr>
                <w:alias w:val="固定资产累计折旧减少项目合计金额"/>
                <w:tag w:val="_GBC_ba854a525e15473181c1dd92dc7af67e"/>
                <w:id w:val="18854376"/>
                <w:lock w:val="sdtLocked"/>
                <w:showingPlcHdr/>
              </w:sdtPr>
              <w:sdtContent>
                <w:tc>
                  <w:tcPr>
                    <w:tcW w:w="962" w:type="pct"/>
                    <w:shd w:val="clear" w:color="auto" w:fill="auto"/>
                  </w:tcPr>
                  <w:p w:rsidR="00A91C43" w:rsidRDefault="00A91C43" w:rsidP="000C645F">
                    <w:pPr>
                      <w:jc w:val="right"/>
                    </w:pPr>
                    <w:r>
                      <w:rPr>
                        <w:rFonts w:hint="eastAsia"/>
                      </w:rPr>
                      <w:t xml:space="preserve">　</w:t>
                    </w:r>
                  </w:p>
                </w:tc>
              </w:sdtContent>
            </w:sdt>
          </w:tr>
          <w:tr w:rsidR="00A91C43" w:rsidTr="000C645F">
            <w:sdt>
              <w:sdtPr>
                <w:tag w:val="_PLD_461cd300a56d4a1d8e530b3c2f9767bf"/>
                <w:id w:val="18854377"/>
                <w:lock w:val="sdtLocked"/>
              </w:sdtPr>
              <w:sdtContent>
                <w:tc>
                  <w:tcPr>
                    <w:tcW w:w="1442" w:type="pct"/>
                    <w:shd w:val="clear" w:color="auto" w:fill="auto"/>
                  </w:tcPr>
                  <w:p w:rsidR="00A91C43" w:rsidRDefault="00A91C43" w:rsidP="000C645F">
                    <w:pPr>
                      <w:ind w:firstLineChars="200" w:firstLine="420"/>
                    </w:pPr>
                    <w:r>
                      <w:rPr>
                        <w:rFonts w:hint="eastAsia"/>
                      </w:rPr>
                      <w:t>4.期末余额</w:t>
                    </w:r>
                  </w:p>
                </w:tc>
              </w:sdtContent>
            </w:sdt>
            <w:tc>
              <w:tcPr>
                <w:tcW w:w="864" w:type="pct"/>
                <w:shd w:val="clear" w:color="auto" w:fill="auto"/>
                <w:vAlign w:val="center"/>
              </w:tcPr>
              <w:p w:rsidR="00A91C43" w:rsidRDefault="00A91C43" w:rsidP="000C645F">
                <w:pPr>
                  <w:jc w:val="right"/>
                </w:pPr>
                <w:r>
                  <w:rPr>
                    <w:rFonts w:hint="eastAsia"/>
                  </w:rPr>
                  <w:t>220,074,249.48</w:t>
                </w:r>
              </w:p>
            </w:tc>
            <w:tc>
              <w:tcPr>
                <w:tcW w:w="864" w:type="pct"/>
                <w:shd w:val="clear" w:color="auto" w:fill="auto"/>
                <w:vAlign w:val="center"/>
              </w:tcPr>
              <w:p w:rsidR="00A91C43" w:rsidRDefault="00A91C43" w:rsidP="000C645F">
                <w:pPr>
                  <w:jc w:val="right"/>
                </w:pPr>
                <w:r>
                  <w:rPr>
                    <w:rFonts w:hint="eastAsia"/>
                  </w:rPr>
                  <w:t>1,991,570,578.23</w:t>
                </w:r>
              </w:p>
            </w:tc>
            <w:tc>
              <w:tcPr>
                <w:tcW w:w="864" w:type="pct"/>
                <w:shd w:val="clear" w:color="auto" w:fill="auto"/>
                <w:vAlign w:val="center"/>
              </w:tcPr>
              <w:p w:rsidR="00A91C43" w:rsidRDefault="00A91C43" w:rsidP="000C645F">
                <w:pPr>
                  <w:jc w:val="right"/>
                </w:pPr>
                <w:r>
                  <w:rPr>
                    <w:rFonts w:hint="eastAsia"/>
                  </w:rPr>
                  <w:t>19,871,142.33</w:t>
                </w:r>
              </w:p>
            </w:tc>
            <w:tc>
              <w:tcPr>
                <w:tcW w:w="962" w:type="pct"/>
                <w:shd w:val="clear" w:color="auto" w:fill="auto"/>
                <w:vAlign w:val="center"/>
              </w:tcPr>
              <w:p w:rsidR="00A91C43" w:rsidRDefault="00A91C43" w:rsidP="000C645F">
                <w:pPr>
                  <w:jc w:val="right"/>
                </w:pPr>
                <w:r>
                  <w:rPr>
                    <w:rFonts w:hint="eastAsia"/>
                  </w:rPr>
                  <w:t>2,231,515,970.04</w:t>
                </w:r>
              </w:p>
            </w:tc>
          </w:tr>
          <w:tr w:rsidR="00A91C43" w:rsidTr="000C645F">
            <w:sdt>
              <w:sdtPr>
                <w:tag w:val="_PLD_b98cd9e8075a44b28b16fc9fd4c3c81f"/>
                <w:id w:val="18854378"/>
                <w:lock w:val="sdtLocked"/>
              </w:sdtPr>
              <w:sdtContent>
                <w:tc>
                  <w:tcPr>
                    <w:tcW w:w="1442" w:type="pct"/>
                    <w:shd w:val="clear" w:color="auto" w:fill="auto"/>
                  </w:tcPr>
                  <w:p w:rsidR="00A91C43" w:rsidRDefault="00A91C43" w:rsidP="000C645F">
                    <w:r>
                      <w:rPr>
                        <w:rFonts w:hint="eastAsia"/>
                      </w:rPr>
                      <w:t>三、减值准备</w:t>
                    </w:r>
                  </w:p>
                </w:tc>
              </w:sdtContent>
            </w:sdt>
            <w:tc>
              <w:tcPr>
                <w:tcW w:w="864" w:type="pct"/>
                <w:shd w:val="clear" w:color="auto" w:fill="auto"/>
                <w:vAlign w:val="center"/>
              </w:tcPr>
              <w:p w:rsidR="00A91C43" w:rsidRDefault="00A91C43" w:rsidP="000C645F">
                <w:pPr>
                  <w:jc w:val="center"/>
                </w:pPr>
              </w:p>
            </w:tc>
            <w:tc>
              <w:tcPr>
                <w:tcW w:w="864" w:type="pct"/>
                <w:shd w:val="clear" w:color="auto" w:fill="auto"/>
                <w:vAlign w:val="center"/>
              </w:tcPr>
              <w:p w:rsidR="00A91C43" w:rsidRDefault="00A91C43" w:rsidP="000C645F">
                <w:pPr>
                  <w:jc w:val="center"/>
                </w:pPr>
              </w:p>
            </w:tc>
            <w:tc>
              <w:tcPr>
                <w:tcW w:w="864" w:type="pct"/>
                <w:shd w:val="clear" w:color="auto" w:fill="auto"/>
                <w:vAlign w:val="center"/>
              </w:tcPr>
              <w:p w:rsidR="00A91C43" w:rsidRDefault="00A91C43" w:rsidP="000C645F">
                <w:pPr>
                  <w:jc w:val="center"/>
                </w:pPr>
              </w:p>
            </w:tc>
            <w:tc>
              <w:tcPr>
                <w:tcW w:w="962" w:type="pct"/>
                <w:shd w:val="clear" w:color="auto" w:fill="auto"/>
                <w:vAlign w:val="center"/>
              </w:tcPr>
              <w:p w:rsidR="00A91C43" w:rsidRDefault="00A91C43" w:rsidP="000C645F">
                <w:pPr>
                  <w:jc w:val="center"/>
                </w:pPr>
              </w:p>
            </w:tc>
          </w:tr>
          <w:tr w:rsidR="00A91C43" w:rsidTr="000C645F">
            <w:sdt>
              <w:sdtPr>
                <w:tag w:val="_PLD_56eded0ad9c34a2dabfd9ced3cc4cb08"/>
                <w:id w:val="18854379"/>
                <w:lock w:val="sdtLocked"/>
              </w:sdtPr>
              <w:sdtContent>
                <w:tc>
                  <w:tcPr>
                    <w:tcW w:w="1442" w:type="pct"/>
                    <w:shd w:val="clear" w:color="auto" w:fill="auto"/>
                  </w:tcPr>
                  <w:p w:rsidR="00A91C43" w:rsidRDefault="00A91C43" w:rsidP="000C645F">
                    <w:pPr>
                      <w:ind w:firstLineChars="200" w:firstLine="420"/>
                    </w:pPr>
                    <w:r>
                      <w:t>1.</w:t>
                    </w:r>
                    <w:r>
                      <w:rPr>
                        <w:rFonts w:hint="eastAsia"/>
                      </w:rPr>
                      <w:t>期初余额</w:t>
                    </w:r>
                  </w:p>
                </w:tc>
              </w:sdtContent>
            </w:sdt>
            <w:tc>
              <w:tcPr>
                <w:tcW w:w="864" w:type="pct"/>
                <w:shd w:val="clear" w:color="auto" w:fill="auto"/>
                <w:vAlign w:val="center"/>
              </w:tcPr>
              <w:p w:rsidR="00A91C43" w:rsidRDefault="00A91C43" w:rsidP="000C645F">
                <w:pPr>
                  <w:jc w:val="right"/>
                </w:pPr>
              </w:p>
            </w:tc>
            <w:tc>
              <w:tcPr>
                <w:tcW w:w="864" w:type="pct"/>
                <w:shd w:val="clear" w:color="auto" w:fill="auto"/>
                <w:vAlign w:val="center"/>
              </w:tcPr>
              <w:p w:rsidR="00A91C43" w:rsidRDefault="00A91C43" w:rsidP="000C645F">
                <w:pPr>
                  <w:jc w:val="right"/>
                </w:pPr>
                <w:r>
                  <w:rPr>
                    <w:rFonts w:hint="eastAsia"/>
                  </w:rPr>
                  <w:t>3,742,196.56</w:t>
                </w:r>
              </w:p>
            </w:tc>
            <w:tc>
              <w:tcPr>
                <w:tcW w:w="864" w:type="pct"/>
                <w:shd w:val="clear" w:color="auto" w:fill="auto"/>
                <w:vAlign w:val="center"/>
              </w:tcPr>
              <w:p w:rsidR="00A91C43" w:rsidRDefault="00A91C43" w:rsidP="000C645F">
                <w:pPr>
                  <w:jc w:val="right"/>
                </w:pPr>
                <w:r>
                  <w:rPr>
                    <w:rFonts w:hint="eastAsia"/>
                  </w:rPr>
                  <w:t>9,165.21</w:t>
                </w:r>
              </w:p>
            </w:tc>
            <w:tc>
              <w:tcPr>
                <w:tcW w:w="962" w:type="pct"/>
                <w:shd w:val="clear" w:color="auto" w:fill="auto"/>
                <w:vAlign w:val="center"/>
              </w:tcPr>
              <w:p w:rsidR="00A91C43" w:rsidRDefault="00A91C43" w:rsidP="000C645F">
                <w:pPr>
                  <w:jc w:val="right"/>
                </w:pPr>
                <w:r>
                  <w:rPr>
                    <w:rFonts w:hint="eastAsia"/>
                  </w:rPr>
                  <w:t>3,751,361.77</w:t>
                </w:r>
              </w:p>
            </w:tc>
          </w:tr>
          <w:tr w:rsidR="00A91C43" w:rsidTr="000C645F">
            <w:sdt>
              <w:sdtPr>
                <w:tag w:val="_PLD_e23909e3deca4ed3b3374e1998a20d9d"/>
                <w:id w:val="18854380"/>
                <w:lock w:val="sdtLocked"/>
              </w:sdtPr>
              <w:sdtContent>
                <w:tc>
                  <w:tcPr>
                    <w:tcW w:w="1442" w:type="pct"/>
                    <w:shd w:val="clear" w:color="auto" w:fill="auto"/>
                  </w:tcPr>
                  <w:p w:rsidR="00A91C43" w:rsidRDefault="00A91C43" w:rsidP="000C645F">
                    <w:pPr>
                      <w:ind w:firstLineChars="200" w:firstLine="420"/>
                    </w:pPr>
                    <w:r>
                      <w:t>2.</w:t>
                    </w:r>
                    <w:r>
                      <w:rPr>
                        <w:rFonts w:hint="eastAsia"/>
                      </w:rPr>
                      <w:t>本期增加金额</w:t>
                    </w:r>
                  </w:p>
                </w:tc>
              </w:sdtContent>
            </w:sdt>
            <w:tc>
              <w:tcPr>
                <w:tcW w:w="864" w:type="pct"/>
                <w:shd w:val="clear" w:color="auto" w:fill="auto"/>
                <w:vAlign w:val="center"/>
              </w:tcPr>
              <w:p w:rsidR="00A91C43" w:rsidRDefault="00A91C43" w:rsidP="000C645F">
                <w:pPr>
                  <w:jc w:val="right"/>
                </w:pPr>
                <w:r>
                  <w:rPr>
                    <w:rFonts w:hint="eastAsia"/>
                  </w:rPr>
                  <w:t>306,431.56</w:t>
                </w:r>
              </w:p>
            </w:tc>
            <w:tc>
              <w:tcPr>
                <w:tcW w:w="864" w:type="pct"/>
                <w:shd w:val="clear" w:color="auto" w:fill="auto"/>
                <w:vAlign w:val="center"/>
              </w:tcPr>
              <w:p w:rsidR="00A91C43" w:rsidRDefault="00A91C43" w:rsidP="000C645F">
                <w:pPr>
                  <w:jc w:val="right"/>
                </w:pPr>
                <w:r>
                  <w:rPr>
                    <w:rFonts w:hint="eastAsia"/>
                  </w:rPr>
                  <w:t>3,213,696.91</w:t>
                </w:r>
              </w:p>
            </w:tc>
            <w:tc>
              <w:tcPr>
                <w:tcW w:w="864" w:type="pct"/>
                <w:shd w:val="clear" w:color="auto" w:fill="auto"/>
                <w:vAlign w:val="center"/>
              </w:tcPr>
              <w:p w:rsidR="00A91C43" w:rsidRDefault="00A91C43" w:rsidP="000C645F">
                <w:pPr>
                  <w:jc w:val="right"/>
                </w:pPr>
                <w:r>
                  <w:rPr>
                    <w:rFonts w:hint="eastAsia"/>
                  </w:rPr>
                  <w:t>16,395.44</w:t>
                </w:r>
              </w:p>
            </w:tc>
            <w:tc>
              <w:tcPr>
                <w:tcW w:w="962" w:type="pct"/>
                <w:shd w:val="clear" w:color="auto" w:fill="auto"/>
                <w:vAlign w:val="center"/>
              </w:tcPr>
              <w:p w:rsidR="00A91C43" w:rsidRDefault="00A91C43" w:rsidP="000C645F">
                <w:pPr>
                  <w:jc w:val="right"/>
                </w:pPr>
                <w:r>
                  <w:rPr>
                    <w:rFonts w:hint="eastAsia"/>
                  </w:rPr>
                  <w:t>3,536,523.91</w:t>
                </w:r>
              </w:p>
            </w:tc>
          </w:tr>
          <w:tr w:rsidR="00A91C43" w:rsidTr="000C645F">
            <w:sdt>
              <w:sdtPr>
                <w:tag w:val="_PLD_e9d33a6c6b2d4aff8a6ac53a9ce1b167"/>
                <w:id w:val="18854381"/>
                <w:lock w:val="sdtLocked"/>
              </w:sdtPr>
              <w:sdtContent>
                <w:tc>
                  <w:tcPr>
                    <w:tcW w:w="1442" w:type="pct"/>
                    <w:shd w:val="clear" w:color="auto" w:fill="auto"/>
                  </w:tcPr>
                  <w:p w:rsidR="00A91C43" w:rsidRDefault="00A91C43" w:rsidP="000C645F">
                    <w:pPr>
                      <w:ind w:firstLineChars="300" w:firstLine="630"/>
                    </w:pPr>
                    <w:r>
                      <w:rPr>
                        <w:rFonts w:hint="eastAsia"/>
                      </w:rPr>
                      <w:t>（1）计提</w:t>
                    </w:r>
                  </w:p>
                </w:tc>
              </w:sdtContent>
            </w:sdt>
            <w:tc>
              <w:tcPr>
                <w:tcW w:w="864" w:type="pct"/>
                <w:shd w:val="clear" w:color="auto" w:fill="auto"/>
                <w:vAlign w:val="center"/>
              </w:tcPr>
              <w:p w:rsidR="00A91C43" w:rsidRDefault="00A91C43" w:rsidP="000C645F">
                <w:pPr>
                  <w:jc w:val="right"/>
                </w:pPr>
                <w:r>
                  <w:t>306,431.56</w:t>
                </w:r>
              </w:p>
            </w:tc>
            <w:tc>
              <w:tcPr>
                <w:tcW w:w="864" w:type="pct"/>
                <w:shd w:val="clear" w:color="auto" w:fill="auto"/>
                <w:vAlign w:val="center"/>
              </w:tcPr>
              <w:p w:rsidR="00A91C43" w:rsidRDefault="00A91C43" w:rsidP="000C645F">
                <w:pPr>
                  <w:jc w:val="right"/>
                </w:pPr>
                <w:r>
                  <w:t>3,213,696.91</w:t>
                </w:r>
              </w:p>
            </w:tc>
            <w:tc>
              <w:tcPr>
                <w:tcW w:w="864" w:type="pct"/>
                <w:shd w:val="clear" w:color="auto" w:fill="auto"/>
                <w:vAlign w:val="center"/>
              </w:tcPr>
              <w:p w:rsidR="00A91C43" w:rsidRDefault="00A91C43" w:rsidP="000C645F">
                <w:pPr>
                  <w:jc w:val="right"/>
                </w:pPr>
                <w:r>
                  <w:t>16,395.44</w:t>
                </w:r>
              </w:p>
            </w:tc>
            <w:tc>
              <w:tcPr>
                <w:tcW w:w="962" w:type="pct"/>
                <w:shd w:val="clear" w:color="auto" w:fill="auto"/>
                <w:vAlign w:val="center"/>
              </w:tcPr>
              <w:p w:rsidR="00A91C43" w:rsidRDefault="00A91C43" w:rsidP="000C645F">
                <w:pPr>
                  <w:jc w:val="right"/>
                </w:pPr>
                <w:r>
                  <w:t>3,536,523.91</w:t>
                </w:r>
              </w:p>
            </w:tc>
          </w:tr>
          <w:tr w:rsidR="00A91C43" w:rsidTr="000C645F">
            <w:sdt>
              <w:sdtPr>
                <w:rPr>
                  <w:rFonts w:hint="eastAsia"/>
                </w:rPr>
                <w:alias w:val="固定资产减值准备增加项目名称"/>
                <w:tag w:val="_GBC_8226f6a389744b42bf90e51d4645b6a0"/>
                <w:id w:val="18854382"/>
                <w:lock w:val="sdtLocked"/>
                <w:showingPlcHdr/>
              </w:sdtPr>
              <w:sdtContent>
                <w:tc>
                  <w:tcPr>
                    <w:tcW w:w="1442" w:type="pct"/>
                    <w:shd w:val="clear" w:color="auto" w:fill="auto"/>
                  </w:tcPr>
                  <w:p w:rsidR="00A91C43" w:rsidRDefault="00A91C43" w:rsidP="000C645F">
                    <w:pPr>
                      <w:ind w:firstLineChars="300" w:firstLine="630"/>
                    </w:pPr>
                    <w:r>
                      <w:rPr>
                        <w:rFonts w:hint="eastAsia"/>
                      </w:rPr>
                      <w:t xml:space="preserve">　</w:t>
                    </w:r>
                  </w:p>
                </w:tc>
              </w:sdtContent>
            </w:sdt>
            <w:sdt>
              <w:sdtPr>
                <w:rPr>
                  <w:rFonts w:hint="eastAsia"/>
                </w:rPr>
                <w:alias w:val="固定资产减值准备增加项目金额"/>
                <w:tag w:val="_GBC_2863639ab279419e99e343a45923928e"/>
                <w:id w:val="18854383"/>
                <w:lock w:val="sdtLocked"/>
                <w:showingPlcHdr/>
              </w:sdtPr>
              <w:sdtContent>
                <w:tc>
                  <w:tcPr>
                    <w:tcW w:w="864" w:type="pct"/>
                    <w:shd w:val="clear" w:color="auto" w:fill="auto"/>
                  </w:tcPr>
                  <w:p w:rsidR="00A91C43" w:rsidRDefault="00A91C43" w:rsidP="000C645F">
                    <w:pPr>
                      <w:jc w:val="right"/>
                    </w:pPr>
                    <w:r>
                      <w:rPr>
                        <w:rFonts w:hint="eastAsia"/>
                      </w:rPr>
                      <w:t xml:space="preserve">　</w:t>
                    </w:r>
                  </w:p>
                </w:tc>
              </w:sdtContent>
            </w:sdt>
            <w:sdt>
              <w:sdtPr>
                <w:rPr>
                  <w:rFonts w:hint="eastAsia"/>
                </w:rPr>
                <w:alias w:val="固定资产减值准备增加项目金额"/>
                <w:tag w:val="_GBC_2863639ab279419e99e343a45923928e"/>
                <w:id w:val="18854384"/>
                <w:lock w:val="sdtLocked"/>
                <w:showingPlcHdr/>
              </w:sdtPr>
              <w:sdtContent>
                <w:tc>
                  <w:tcPr>
                    <w:tcW w:w="864" w:type="pct"/>
                    <w:shd w:val="clear" w:color="auto" w:fill="auto"/>
                  </w:tcPr>
                  <w:p w:rsidR="00A91C43" w:rsidRDefault="00A91C43" w:rsidP="000C645F">
                    <w:pPr>
                      <w:jc w:val="right"/>
                    </w:pPr>
                    <w:r>
                      <w:rPr>
                        <w:rFonts w:hint="eastAsia"/>
                      </w:rPr>
                      <w:t xml:space="preserve">　</w:t>
                    </w:r>
                  </w:p>
                </w:tc>
              </w:sdtContent>
            </w:sdt>
            <w:sdt>
              <w:sdtPr>
                <w:rPr>
                  <w:rFonts w:hint="eastAsia"/>
                </w:rPr>
                <w:alias w:val="固定资产减值准备增加项目金额"/>
                <w:tag w:val="_GBC_2863639ab279419e99e343a45923928e"/>
                <w:id w:val="18854385"/>
                <w:lock w:val="sdtLocked"/>
                <w:showingPlcHdr/>
              </w:sdtPr>
              <w:sdtContent>
                <w:tc>
                  <w:tcPr>
                    <w:tcW w:w="864" w:type="pct"/>
                    <w:shd w:val="clear" w:color="auto" w:fill="auto"/>
                  </w:tcPr>
                  <w:p w:rsidR="00A91C43" w:rsidRDefault="00A91C43" w:rsidP="000C645F">
                    <w:pPr>
                      <w:jc w:val="right"/>
                    </w:pPr>
                    <w:r>
                      <w:rPr>
                        <w:rFonts w:hint="eastAsia"/>
                      </w:rPr>
                      <w:t xml:space="preserve">　</w:t>
                    </w:r>
                  </w:p>
                </w:tc>
              </w:sdtContent>
            </w:sdt>
            <w:sdt>
              <w:sdtPr>
                <w:rPr>
                  <w:rFonts w:hint="eastAsia"/>
                </w:rPr>
                <w:alias w:val="固定资产减值准备增加项目合计金额"/>
                <w:tag w:val="_GBC_2837b7bacbb04d6e8952bb1528820cb2"/>
                <w:id w:val="18854387"/>
                <w:lock w:val="sdtLocked"/>
                <w:showingPlcHdr/>
              </w:sdtPr>
              <w:sdtContent>
                <w:tc>
                  <w:tcPr>
                    <w:tcW w:w="962" w:type="pct"/>
                    <w:shd w:val="clear" w:color="auto" w:fill="auto"/>
                  </w:tcPr>
                  <w:p w:rsidR="00A91C43" w:rsidRDefault="00A91C43" w:rsidP="000C645F">
                    <w:pPr>
                      <w:jc w:val="right"/>
                    </w:pPr>
                    <w:r>
                      <w:rPr>
                        <w:rFonts w:hint="eastAsia"/>
                      </w:rPr>
                      <w:t xml:space="preserve">　</w:t>
                    </w:r>
                  </w:p>
                </w:tc>
              </w:sdtContent>
            </w:sdt>
          </w:tr>
          <w:tr w:rsidR="00A91C43" w:rsidTr="000C645F">
            <w:sdt>
              <w:sdtPr>
                <w:rPr>
                  <w:rFonts w:hint="eastAsia"/>
                </w:rPr>
                <w:alias w:val="固定资产减值准备增加项目名称"/>
                <w:tag w:val="_GBC_8226f6a389744b42bf90e51d4645b6a0"/>
                <w:id w:val="18854388"/>
                <w:lock w:val="sdtLocked"/>
                <w:showingPlcHdr/>
              </w:sdtPr>
              <w:sdtContent>
                <w:tc>
                  <w:tcPr>
                    <w:tcW w:w="1442" w:type="pct"/>
                    <w:shd w:val="clear" w:color="auto" w:fill="auto"/>
                  </w:tcPr>
                  <w:p w:rsidR="00A91C43" w:rsidRDefault="00A91C43" w:rsidP="000C645F">
                    <w:pPr>
                      <w:ind w:firstLineChars="300" w:firstLine="630"/>
                    </w:pPr>
                    <w:r>
                      <w:rPr>
                        <w:rFonts w:hint="eastAsia"/>
                      </w:rPr>
                      <w:t xml:space="preserve">　</w:t>
                    </w:r>
                  </w:p>
                </w:tc>
              </w:sdtContent>
            </w:sdt>
            <w:sdt>
              <w:sdtPr>
                <w:rPr>
                  <w:rFonts w:hint="eastAsia"/>
                </w:rPr>
                <w:alias w:val="固定资产减值准备增加项目金额"/>
                <w:tag w:val="_GBC_2863639ab279419e99e343a45923928e"/>
                <w:id w:val="18854389"/>
                <w:lock w:val="sdtLocked"/>
                <w:showingPlcHdr/>
              </w:sdtPr>
              <w:sdtContent>
                <w:tc>
                  <w:tcPr>
                    <w:tcW w:w="864" w:type="pct"/>
                    <w:shd w:val="clear" w:color="auto" w:fill="auto"/>
                  </w:tcPr>
                  <w:p w:rsidR="00A91C43" w:rsidRDefault="00A91C43" w:rsidP="000C645F">
                    <w:pPr>
                      <w:jc w:val="right"/>
                    </w:pPr>
                    <w:r>
                      <w:rPr>
                        <w:rFonts w:hint="eastAsia"/>
                      </w:rPr>
                      <w:t xml:space="preserve">　</w:t>
                    </w:r>
                  </w:p>
                </w:tc>
              </w:sdtContent>
            </w:sdt>
            <w:sdt>
              <w:sdtPr>
                <w:rPr>
                  <w:rFonts w:hint="eastAsia"/>
                </w:rPr>
                <w:alias w:val="固定资产减值准备增加项目金额"/>
                <w:tag w:val="_GBC_2863639ab279419e99e343a45923928e"/>
                <w:id w:val="18854390"/>
                <w:lock w:val="sdtLocked"/>
                <w:showingPlcHdr/>
              </w:sdtPr>
              <w:sdtContent>
                <w:tc>
                  <w:tcPr>
                    <w:tcW w:w="864" w:type="pct"/>
                    <w:shd w:val="clear" w:color="auto" w:fill="auto"/>
                  </w:tcPr>
                  <w:p w:rsidR="00A91C43" w:rsidRDefault="00A91C43" w:rsidP="000C645F">
                    <w:pPr>
                      <w:jc w:val="right"/>
                    </w:pPr>
                  </w:p>
                </w:tc>
              </w:sdtContent>
            </w:sdt>
            <w:sdt>
              <w:sdtPr>
                <w:rPr>
                  <w:rFonts w:hint="eastAsia"/>
                </w:rPr>
                <w:alias w:val="固定资产减值准备增加项目金额"/>
                <w:tag w:val="_GBC_2863639ab279419e99e343a45923928e"/>
                <w:id w:val="18854391"/>
                <w:lock w:val="sdtLocked"/>
                <w:showingPlcHdr/>
              </w:sdtPr>
              <w:sdtContent>
                <w:tc>
                  <w:tcPr>
                    <w:tcW w:w="864" w:type="pct"/>
                    <w:shd w:val="clear" w:color="auto" w:fill="auto"/>
                  </w:tcPr>
                  <w:p w:rsidR="00A91C43" w:rsidRDefault="00A91C43" w:rsidP="000C645F">
                    <w:pPr>
                      <w:jc w:val="right"/>
                    </w:pPr>
                  </w:p>
                </w:tc>
              </w:sdtContent>
            </w:sdt>
            <w:sdt>
              <w:sdtPr>
                <w:rPr>
                  <w:rFonts w:hint="eastAsia"/>
                </w:rPr>
                <w:alias w:val="固定资产减值准备增加项目合计金额"/>
                <w:tag w:val="_GBC_2837b7bacbb04d6e8952bb1528820cb2"/>
                <w:id w:val="18854393"/>
                <w:lock w:val="sdtLocked"/>
                <w:showingPlcHdr/>
              </w:sdtPr>
              <w:sdtContent>
                <w:tc>
                  <w:tcPr>
                    <w:tcW w:w="962" w:type="pct"/>
                    <w:shd w:val="clear" w:color="auto" w:fill="auto"/>
                  </w:tcPr>
                  <w:p w:rsidR="00A91C43" w:rsidRDefault="00A91C43" w:rsidP="000C645F">
                    <w:pPr>
                      <w:jc w:val="right"/>
                    </w:pPr>
                    <w:r>
                      <w:rPr>
                        <w:rFonts w:hint="eastAsia"/>
                      </w:rPr>
                      <w:t xml:space="preserve">　</w:t>
                    </w:r>
                  </w:p>
                </w:tc>
              </w:sdtContent>
            </w:sdt>
          </w:tr>
          <w:tr w:rsidR="00A91C43" w:rsidTr="000C645F">
            <w:sdt>
              <w:sdtPr>
                <w:tag w:val="_PLD_773acace40cf4e2b82acb417897e72ef"/>
                <w:id w:val="18854394"/>
                <w:lock w:val="sdtLocked"/>
              </w:sdtPr>
              <w:sdtContent>
                <w:tc>
                  <w:tcPr>
                    <w:tcW w:w="1442" w:type="pct"/>
                    <w:shd w:val="clear" w:color="auto" w:fill="auto"/>
                  </w:tcPr>
                  <w:p w:rsidR="00A91C43" w:rsidRDefault="00A91C43" w:rsidP="000C645F">
                    <w:pPr>
                      <w:ind w:firstLineChars="200" w:firstLine="420"/>
                    </w:pPr>
                    <w:r>
                      <w:rPr>
                        <w:rFonts w:hint="eastAsia"/>
                      </w:rPr>
                      <w:t>3.本期减少金额</w:t>
                    </w:r>
                  </w:p>
                </w:tc>
              </w:sdtContent>
            </w:sdt>
            <w:tc>
              <w:tcPr>
                <w:tcW w:w="864" w:type="pct"/>
                <w:shd w:val="clear" w:color="auto" w:fill="auto"/>
                <w:vAlign w:val="center"/>
              </w:tcPr>
              <w:p w:rsidR="00A91C43" w:rsidRDefault="00A91C43" w:rsidP="000C645F">
                <w:pPr>
                  <w:jc w:val="right"/>
                </w:pPr>
              </w:p>
            </w:tc>
            <w:tc>
              <w:tcPr>
                <w:tcW w:w="864" w:type="pct"/>
                <w:shd w:val="clear" w:color="auto" w:fill="auto"/>
                <w:vAlign w:val="center"/>
              </w:tcPr>
              <w:p w:rsidR="00A91C43" w:rsidRDefault="00A91C43" w:rsidP="000C645F">
                <w:pPr>
                  <w:jc w:val="right"/>
                </w:pPr>
                <w:r>
                  <w:rPr>
                    <w:rFonts w:hint="eastAsia"/>
                  </w:rPr>
                  <w:t>650,260.00</w:t>
                </w:r>
              </w:p>
            </w:tc>
            <w:tc>
              <w:tcPr>
                <w:tcW w:w="864" w:type="pct"/>
                <w:shd w:val="clear" w:color="auto" w:fill="auto"/>
                <w:vAlign w:val="center"/>
              </w:tcPr>
              <w:p w:rsidR="00A91C43" w:rsidRDefault="00A91C43" w:rsidP="000C645F">
                <w:pPr>
                  <w:jc w:val="right"/>
                </w:pPr>
                <w:r>
                  <w:rPr>
                    <w:rFonts w:hint="eastAsia"/>
                  </w:rPr>
                  <w:t>9,165.21</w:t>
                </w:r>
              </w:p>
            </w:tc>
            <w:tc>
              <w:tcPr>
                <w:tcW w:w="962" w:type="pct"/>
                <w:shd w:val="clear" w:color="auto" w:fill="auto"/>
                <w:vAlign w:val="center"/>
              </w:tcPr>
              <w:p w:rsidR="00A91C43" w:rsidRDefault="00A91C43" w:rsidP="000C645F">
                <w:pPr>
                  <w:jc w:val="right"/>
                </w:pPr>
                <w:r>
                  <w:rPr>
                    <w:rFonts w:hint="eastAsia"/>
                  </w:rPr>
                  <w:t>659,425.21</w:t>
                </w:r>
              </w:p>
            </w:tc>
          </w:tr>
          <w:tr w:rsidR="00A91C43" w:rsidTr="000C645F">
            <w:sdt>
              <w:sdtPr>
                <w:tag w:val="_PLD_be1108cdf7ba464f9f4ecab9aa198103"/>
                <w:id w:val="18854395"/>
                <w:lock w:val="sdtLocked"/>
              </w:sdtPr>
              <w:sdtContent>
                <w:tc>
                  <w:tcPr>
                    <w:tcW w:w="1442" w:type="pct"/>
                    <w:shd w:val="clear" w:color="auto" w:fill="auto"/>
                  </w:tcPr>
                  <w:p w:rsidR="00A91C43" w:rsidRDefault="00A91C43" w:rsidP="000C645F">
                    <w:pPr>
                      <w:ind w:firstLineChars="300" w:firstLine="630"/>
                    </w:pPr>
                    <w:r>
                      <w:rPr>
                        <w:rFonts w:hint="eastAsia"/>
                      </w:rPr>
                      <w:t>（1）处置或报废</w:t>
                    </w:r>
                  </w:p>
                </w:tc>
              </w:sdtContent>
            </w:sdt>
            <w:tc>
              <w:tcPr>
                <w:tcW w:w="864" w:type="pct"/>
                <w:shd w:val="clear" w:color="auto" w:fill="auto"/>
                <w:vAlign w:val="center"/>
              </w:tcPr>
              <w:p w:rsidR="00A91C43" w:rsidRDefault="00A91C43" w:rsidP="000C645F">
                <w:pPr>
                  <w:jc w:val="right"/>
                </w:pPr>
              </w:p>
            </w:tc>
            <w:tc>
              <w:tcPr>
                <w:tcW w:w="864" w:type="pct"/>
                <w:shd w:val="clear" w:color="auto" w:fill="auto"/>
                <w:vAlign w:val="center"/>
              </w:tcPr>
              <w:p w:rsidR="00A91C43" w:rsidRDefault="00A91C43" w:rsidP="000C645F">
                <w:pPr>
                  <w:jc w:val="right"/>
                </w:pPr>
                <w:r>
                  <w:t>650,260.00</w:t>
                </w:r>
              </w:p>
            </w:tc>
            <w:tc>
              <w:tcPr>
                <w:tcW w:w="864" w:type="pct"/>
                <w:shd w:val="clear" w:color="auto" w:fill="auto"/>
                <w:vAlign w:val="center"/>
              </w:tcPr>
              <w:p w:rsidR="00A91C43" w:rsidRDefault="00A91C43" w:rsidP="000C645F">
                <w:pPr>
                  <w:jc w:val="right"/>
                </w:pPr>
                <w:r>
                  <w:t>9,165.21</w:t>
                </w:r>
              </w:p>
            </w:tc>
            <w:tc>
              <w:tcPr>
                <w:tcW w:w="962" w:type="pct"/>
                <w:shd w:val="clear" w:color="auto" w:fill="auto"/>
                <w:vAlign w:val="center"/>
              </w:tcPr>
              <w:p w:rsidR="00A91C43" w:rsidRDefault="00A91C43" w:rsidP="000C645F">
                <w:pPr>
                  <w:jc w:val="right"/>
                </w:pPr>
                <w:r>
                  <w:t>659,425.21</w:t>
                </w:r>
              </w:p>
            </w:tc>
          </w:tr>
          <w:tr w:rsidR="00A91C43" w:rsidTr="000C645F">
            <w:sdt>
              <w:sdtPr>
                <w:rPr>
                  <w:rFonts w:hint="eastAsia"/>
                </w:rPr>
                <w:alias w:val="固定资产减值准备减少项目名称"/>
                <w:tag w:val="_GBC_a9d732851b2944559c5edf28f57ef4c1"/>
                <w:id w:val="18854396"/>
                <w:lock w:val="sdtLocked"/>
                <w:showingPlcHdr/>
              </w:sdtPr>
              <w:sdtContent>
                <w:tc>
                  <w:tcPr>
                    <w:tcW w:w="1442" w:type="pct"/>
                    <w:shd w:val="clear" w:color="auto" w:fill="auto"/>
                  </w:tcPr>
                  <w:p w:rsidR="00A91C43" w:rsidRDefault="00A91C43" w:rsidP="000C645F">
                    <w:pPr>
                      <w:ind w:firstLineChars="300" w:firstLine="630"/>
                    </w:pPr>
                    <w:r>
                      <w:rPr>
                        <w:rFonts w:hint="eastAsia"/>
                      </w:rPr>
                      <w:t xml:space="preserve">　</w:t>
                    </w:r>
                  </w:p>
                </w:tc>
              </w:sdtContent>
            </w:sdt>
            <w:sdt>
              <w:sdtPr>
                <w:rPr>
                  <w:rFonts w:hint="eastAsia"/>
                </w:rPr>
                <w:alias w:val="固定资产减值准备减少项目金额"/>
                <w:tag w:val="_GBC_02561d7a662446858f2fffd8e0e6e19a"/>
                <w:id w:val="18854397"/>
                <w:lock w:val="sdtLocked"/>
                <w:showingPlcHdr/>
              </w:sdtPr>
              <w:sdtContent>
                <w:tc>
                  <w:tcPr>
                    <w:tcW w:w="864" w:type="pct"/>
                    <w:shd w:val="clear" w:color="auto" w:fill="auto"/>
                  </w:tcPr>
                  <w:p w:rsidR="00A91C43" w:rsidRDefault="00A91C43" w:rsidP="000C645F">
                    <w:pPr>
                      <w:jc w:val="right"/>
                    </w:pPr>
                    <w:r>
                      <w:rPr>
                        <w:rFonts w:hint="eastAsia"/>
                      </w:rPr>
                      <w:t xml:space="preserve">　</w:t>
                    </w:r>
                  </w:p>
                </w:tc>
              </w:sdtContent>
            </w:sdt>
            <w:sdt>
              <w:sdtPr>
                <w:rPr>
                  <w:rFonts w:hint="eastAsia"/>
                </w:rPr>
                <w:alias w:val="固定资产减值准备减少项目金额"/>
                <w:tag w:val="_GBC_02561d7a662446858f2fffd8e0e6e19a"/>
                <w:id w:val="18854398"/>
                <w:lock w:val="sdtLocked"/>
                <w:showingPlcHdr/>
              </w:sdtPr>
              <w:sdtContent>
                <w:tc>
                  <w:tcPr>
                    <w:tcW w:w="864" w:type="pct"/>
                    <w:shd w:val="clear" w:color="auto" w:fill="auto"/>
                  </w:tcPr>
                  <w:p w:rsidR="00A91C43" w:rsidRDefault="00A91C43" w:rsidP="000C645F">
                    <w:pPr>
                      <w:jc w:val="right"/>
                    </w:pPr>
                    <w:r>
                      <w:rPr>
                        <w:rFonts w:hint="eastAsia"/>
                      </w:rPr>
                      <w:t xml:space="preserve">　</w:t>
                    </w:r>
                  </w:p>
                </w:tc>
              </w:sdtContent>
            </w:sdt>
            <w:sdt>
              <w:sdtPr>
                <w:rPr>
                  <w:rFonts w:hint="eastAsia"/>
                </w:rPr>
                <w:alias w:val="固定资产减值准备减少项目金额"/>
                <w:tag w:val="_GBC_02561d7a662446858f2fffd8e0e6e19a"/>
                <w:id w:val="18854399"/>
                <w:lock w:val="sdtLocked"/>
                <w:showingPlcHdr/>
              </w:sdtPr>
              <w:sdtContent>
                <w:tc>
                  <w:tcPr>
                    <w:tcW w:w="864" w:type="pct"/>
                    <w:shd w:val="clear" w:color="auto" w:fill="auto"/>
                  </w:tcPr>
                  <w:p w:rsidR="00A91C43" w:rsidRDefault="00A91C43" w:rsidP="000C645F">
                    <w:pPr>
                      <w:jc w:val="right"/>
                    </w:pPr>
                    <w:r>
                      <w:rPr>
                        <w:rFonts w:hint="eastAsia"/>
                      </w:rPr>
                      <w:t xml:space="preserve">　</w:t>
                    </w:r>
                  </w:p>
                </w:tc>
              </w:sdtContent>
            </w:sdt>
            <w:sdt>
              <w:sdtPr>
                <w:rPr>
                  <w:rFonts w:hint="eastAsia"/>
                </w:rPr>
                <w:alias w:val="固定资产减值准备减少项目合计金额"/>
                <w:tag w:val="_GBC_42ac5bec4f3e4e30b1651a95fd3856e8"/>
                <w:id w:val="18854401"/>
                <w:lock w:val="sdtLocked"/>
                <w:showingPlcHdr/>
              </w:sdtPr>
              <w:sdtContent>
                <w:tc>
                  <w:tcPr>
                    <w:tcW w:w="962" w:type="pct"/>
                    <w:shd w:val="clear" w:color="auto" w:fill="auto"/>
                  </w:tcPr>
                  <w:p w:rsidR="00A91C43" w:rsidRDefault="00A91C43" w:rsidP="000C645F">
                    <w:pPr>
                      <w:jc w:val="right"/>
                    </w:pPr>
                    <w:r>
                      <w:rPr>
                        <w:rFonts w:hint="eastAsia"/>
                      </w:rPr>
                      <w:t xml:space="preserve">　</w:t>
                    </w:r>
                  </w:p>
                </w:tc>
              </w:sdtContent>
            </w:sdt>
          </w:tr>
          <w:tr w:rsidR="00A91C43" w:rsidTr="000C645F">
            <w:sdt>
              <w:sdtPr>
                <w:rPr>
                  <w:rFonts w:hint="eastAsia"/>
                </w:rPr>
                <w:alias w:val="固定资产减值准备减少项目名称"/>
                <w:tag w:val="_GBC_a9d732851b2944559c5edf28f57ef4c1"/>
                <w:id w:val="18854402"/>
                <w:lock w:val="sdtLocked"/>
                <w:showingPlcHdr/>
              </w:sdtPr>
              <w:sdtContent>
                <w:tc>
                  <w:tcPr>
                    <w:tcW w:w="1442" w:type="pct"/>
                    <w:shd w:val="clear" w:color="auto" w:fill="auto"/>
                  </w:tcPr>
                  <w:p w:rsidR="00A91C43" w:rsidRDefault="00A91C43" w:rsidP="000C645F">
                    <w:pPr>
                      <w:ind w:firstLineChars="300" w:firstLine="630"/>
                    </w:pPr>
                    <w:r>
                      <w:rPr>
                        <w:rFonts w:hint="eastAsia"/>
                      </w:rPr>
                      <w:t xml:space="preserve">　</w:t>
                    </w:r>
                  </w:p>
                </w:tc>
              </w:sdtContent>
            </w:sdt>
            <w:sdt>
              <w:sdtPr>
                <w:rPr>
                  <w:rFonts w:hint="eastAsia"/>
                </w:rPr>
                <w:alias w:val="固定资产减值准备减少项目金额"/>
                <w:tag w:val="_GBC_02561d7a662446858f2fffd8e0e6e19a"/>
                <w:id w:val="18854403"/>
                <w:lock w:val="sdtLocked"/>
                <w:showingPlcHdr/>
              </w:sdtPr>
              <w:sdtContent>
                <w:tc>
                  <w:tcPr>
                    <w:tcW w:w="864" w:type="pct"/>
                    <w:shd w:val="clear" w:color="auto" w:fill="auto"/>
                  </w:tcPr>
                  <w:p w:rsidR="00A91C43" w:rsidRDefault="00A91C43" w:rsidP="000C645F">
                    <w:pPr>
                      <w:jc w:val="right"/>
                    </w:pPr>
                    <w:r>
                      <w:rPr>
                        <w:rFonts w:hint="eastAsia"/>
                      </w:rPr>
                      <w:t xml:space="preserve">　</w:t>
                    </w:r>
                  </w:p>
                </w:tc>
              </w:sdtContent>
            </w:sdt>
            <w:sdt>
              <w:sdtPr>
                <w:rPr>
                  <w:rFonts w:hint="eastAsia"/>
                </w:rPr>
                <w:alias w:val="固定资产减值准备减少项目金额"/>
                <w:tag w:val="_GBC_02561d7a662446858f2fffd8e0e6e19a"/>
                <w:id w:val="18854404"/>
                <w:lock w:val="sdtLocked"/>
                <w:showingPlcHdr/>
              </w:sdtPr>
              <w:sdtContent>
                <w:tc>
                  <w:tcPr>
                    <w:tcW w:w="864" w:type="pct"/>
                    <w:shd w:val="clear" w:color="auto" w:fill="auto"/>
                  </w:tcPr>
                  <w:p w:rsidR="00A91C43" w:rsidRDefault="00A91C43" w:rsidP="000C645F">
                    <w:pPr>
                      <w:jc w:val="right"/>
                    </w:pPr>
                  </w:p>
                </w:tc>
              </w:sdtContent>
            </w:sdt>
            <w:sdt>
              <w:sdtPr>
                <w:rPr>
                  <w:rFonts w:hint="eastAsia"/>
                </w:rPr>
                <w:alias w:val="固定资产减值准备减少项目金额"/>
                <w:tag w:val="_GBC_02561d7a662446858f2fffd8e0e6e19a"/>
                <w:id w:val="18854405"/>
                <w:lock w:val="sdtLocked"/>
                <w:showingPlcHdr/>
              </w:sdtPr>
              <w:sdtContent>
                <w:tc>
                  <w:tcPr>
                    <w:tcW w:w="864" w:type="pct"/>
                    <w:shd w:val="clear" w:color="auto" w:fill="auto"/>
                  </w:tcPr>
                  <w:p w:rsidR="00A91C43" w:rsidRDefault="00A91C43" w:rsidP="000C645F">
                    <w:pPr>
                      <w:jc w:val="right"/>
                    </w:pPr>
                  </w:p>
                </w:tc>
              </w:sdtContent>
            </w:sdt>
            <w:sdt>
              <w:sdtPr>
                <w:rPr>
                  <w:rFonts w:hint="eastAsia"/>
                </w:rPr>
                <w:alias w:val="固定资产减值准备减少项目合计金额"/>
                <w:tag w:val="_GBC_42ac5bec4f3e4e30b1651a95fd3856e8"/>
                <w:id w:val="18854407"/>
                <w:lock w:val="sdtLocked"/>
                <w:showingPlcHdr/>
              </w:sdtPr>
              <w:sdtContent>
                <w:tc>
                  <w:tcPr>
                    <w:tcW w:w="962" w:type="pct"/>
                    <w:shd w:val="clear" w:color="auto" w:fill="auto"/>
                  </w:tcPr>
                  <w:p w:rsidR="00A91C43" w:rsidRDefault="00A91C43" w:rsidP="000C645F">
                    <w:pPr>
                      <w:jc w:val="right"/>
                    </w:pPr>
                    <w:r>
                      <w:rPr>
                        <w:rFonts w:hint="eastAsia"/>
                      </w:rPr>
                      <w:t xml:space="preserve">　</w:t>
                    </w:r>
                  </w:p>
                </w:tc>
              </w:sdtContent>
            </w:sdt>
          </w:tr>
          <w:tr w:rsidR="00A91C43" w:rsidTr="000C645F">
            <w:sdt>
              <w:sdtPr>
                <w:tag w:val="_PLD_e5054a8d4a114197af28793eadccad9b"/>
                <w:id w:val="18854408"/>
                <w:lock w:val="sdtLocked"/>
              </w:sdtPr>
              <w:sdtContent>
                <w:tc>
                  <w:tcPr>
                    <w:tcW w:w="1442" w:type="pct"/>
                    <w:shd w:val="clear" w:color="auto" w:fill="auto"/>
                  </w:tcPr>
                  <w:p w:rsidR="00A91C43" w:rsidRDefault="00A91C43" w:rsidP="000C645F">
                    <w:pPr>
                      <w:ind w:firstLineChars="200" w:firstLine="420"/>
                    </w:pPr>
                    <w:r>
                      <w:rPr>
                        <w:rFonts w:hint="eastAsia"/>
                      </w:rPr>
                      <w:t>4.期末余额</w:t>
                    </w:r>
                  </w:p>
                </w:tc>
              </w:sdtContent>
            </w:sdt>
            <w:tc>
              <w:tcPr>
                <w:tcW w:w="864" w:type="pct"/>
                <w:shd w:val="clear" w:color="auto" w:fill="auto"/>
                <w:vAlign w:val="center"/>
              </w:tcPr>
              <w:p w:rsidR="00A91C43" w:rsidRDefault="00A91C43" w:rsidP="000C645F">
                <w:pPr>
                  <w:jc w:val="right"/>
                </w:pPr>
                <w:r>
                  <w:rPr>
                    <w:rFonts w:hint="eastAsia"/>
                  </w:rPr>
                  <w:t>306,431.56</w:t>
                </w:r>
              </w:p>
            </w:tc>
            <w:tc>
              <w:tcPr>
                <w:tcW w:w="864" w:type="pct"/>
                <w:shd w:val="clear" w:color="auto" w:fill="auto"/>
                <w:vAlign w:val="center"/>
              </w:tcPr>
              <w:p w:rsidR="00A91C43" w:rsidRDefault="00A91C43" w:rsidP="000C645F">
                <w:pPr>
                  <w:jc w:val="right"/>
                </w:pPr>
                <w:r>
                  <w:rPr>
                    <w:rFonts w:hint="eastAsia"/>
                  </w:rPr>
                  <w:t>6,305,633.47</w:t>
                </w:r>
              </w:p>
            </w:tc>
            <w:tc>
              <w:tcPr>
                <w:tcW w:w="864" w:type="pct"/>
                <w:shd w:val="clear" w:color="auto" w:fill="auto"/>
                <w:vAlign w:val="center"/>
              </w:tcPr>
              <w:p w:rsidR="00A91C43" w:rsidRDefault="00A91C43" w:rsidP="000C645F">
                <w:pPr>
                  <w:jc w:val="right"/>
                </w:pPr>
                <w:r>
                  <w:rPr>
                    <w:rFonts w:hint="eastAsia"/>
                  </w:rPr>
                  <w:t>16,395.44</w:t>
                </w:r>
              </w:p>
            </w:tc>
            <w:tc>
              <w:tcPr>
                <w:tcW w:w="962" w:type="pct"/>
                <w:shd w:val="clear" w:color="auto" w:fill="auto"/>
                <w:vAlign w:val="center"/>
              </w:tcPr>
              <w:p w:rsidR="00A91C43" w:rsidRDefault="00A91C43" w:rsidP="000C645F">
                <w:pPr>
                  <w:jc w:val="right"/>
                </w:pPr>
                <w:r>
                  <w:rPr>
                    <w:rFonts w:hint="eastAsia"/>
                  </w:rPr>
                  <w:t>6,628,460.47</w:t>
                </w:r>
              </w:p>
            </w:tc>
          </w:tr>
          <w:tr w:rsidR="00A91C43" w:rsidTr="000C645F">
            <w:sdt>
              <w:sdtPr>
                <w:tag w:val="_PLD_e1d51c426bd84ffbb9a1a19b00d3b374"/>
                <w:id w:val="18854409"/>
                <w:lock w:val="sdtLocked"/>
              </w:sdtPr>
              <w:sdtContent>
                <w:tc>
                  <w:tcPr>
                    <w:tcW w:w="1442" w:type="pct"/>
                    <w:shd w:val="clear" w:color="auto" w:fill="auto"/>
                  </w:tcPr>
                  <w:p w:rsidR="00A91C43" w:rsidRDefault="00A91C43" w:rsidP="000C645F">
                    <w:r>
                      <w:rPr>
                        <w:rFonts w:hint="eastAsia"/>
                      </w:rPr>
                      <w:t>四、账面价值</w:t>
                    </w:r>
                  </w:p>
                </w:tc>
              </w:sdtContent>
            </w:sdt>
            <w:tc>
              <w:tcPr>
                <w:tcW w:w="864" w:type="pct"/>
                <w:shd w:val="clear" w:color="auto" w:fill="auto"/>
                <w:vAlign w:val="center"/>
              </w:tcPr>
              <w:p w:rsidR="00A91C43" w:rsidRDefault="00A91C43" w:rsidP="000C645F">
                <w:pPr>
                  <w:jc w:val="center"/>
                </w:pPr>
              </w:p>
            </w:tc>
            <w:tc>
              <w:tcPr>
                <w:tcW w:w="864" w:type="pct"/>
                <w:shd w:val="clear" w:color="auto" w:fill="auto"/>
                <w:vAlign w:val="center"/>
              </w:tcPr>
              <w:p w:rsidR="00A91C43" w:rsidRDefault="00A91C43" w:rsidP="000C645F">
                <w:pPr>
                  <w:jc w:val="center"/>
                </w:pPr>
              </w:p>
            </w:tc>
            <w:tc>
              <w:tcPr>
                <w:tcW w:w="864" w:type="pct"/>
                <w:shd w:val="clear" w:color="auto" w:fill="auto"/>
                <w:vAlign w:val="center"/>
              </w:tcPr>
              <w:p w:rsidR="00A91C43" w:rsidRDefault="00A91C43" w:rsidP="000C645F">
                <w:pPr>
                  <w:jc w:val="center"/>
                </w:pPr>
              </w:p>
            </w:tc>
            <w:tc>
              <w:tcPr>
                <w:tcW w:w="962" w:type="pct"/>
                <w:shd w:val="clear" w:color="auto" w:fill="auto"/>
                <w:vAlign w:val="center"/>
              </w:tcPr>
              <w:p w:rsidR="00A91C43" w:rsidRDefault="00A91C43" w:rsidP="000C645F">
                <w:pPr>
                  <w:jc w:val="center"/>
                </w:pPr>
              </w:p>
            </w:tc>
          </w:tr>
          <w:tr w:rsidR="00A91C43" w:rsidTr="000C645F">
            <w:sdt>
              <w:sdtPr>
                <w:tag w:val="_PLD_438ac9fdebc24597a2bc032145166ee7"/>
                <w:id w:val="18854410"/>
                <w:lock w:val="sdtLocked"/>
              </w:sdtPr>
              <w:sdtContent>
                <w:tc>
                  <w:tcPr>
                    <w:tcW w:w="1442" w:type="pct"/>
                    <w:shd w:val="clear" w:color="auto" w:fill="auto"/>
                  </w:tcPr>
                  <w:p w:rsidR="00A91C43" w:rsidRDefault="00A91C43" w:rsidP="000C645F">
                    <w:pPr>
                      <w:ind w:firstLineChars="200" w:firstLine="420"/>
                    </w:pPr>
                    <w:r>
                      <w:rPr>
                        <w:rFonts w:hint="eastAsia"/>
                      </w:rPr>
                      <w:t>1.期末账面价值</w:t>
                    </w:r>
                  </w:p>
                </w:tc>
              </w:sdtContent>
            </w:sdt>
            <w:tc>
              <w:tcPr>
                <w:tcW w:w="864" w:type="pct"/>
                <w:shd w:val="clear" w:color="auto" w:fill="auto"/>
                <w:vAlign w:val="center"/>
              </w:tcPr>
              <w:p w:rsidR="00A91C43" w:rsidRDefault="00A91C43" w:rsidP="000C645F">
                <w:pPr>
                  <w:jc w:val="right"/>
                </w:pPr>
                <w:r>
                  <w:rPr>
                    <w:rFonts w:hint="eastAsia"/>
                  </w:rPr>
                  <w:t>390,610,587.50</w:t>
                </w:r>
              </w:p>
            </w:tc>
            <w:tc>
              <w:tcPr>
                <w:tcW w:w="864" w:type="pct"/>
                <w:shd w:val="clear" w:color="auto" w:fill="auto"/>
                <w:vAlign w:val="center"/>
              </w:tcPr>
              <w:p w:rsidR="00A91C43" w:rsidRDefault="00A91C43" w:rsidP="000C645F">
                <w:pPr>
                  <w:jc w:val="right"/>
                </w:pPr>
                <w:r>
                  <w:rPr>
                    <w:rFonts w:hint="eastAsia"/>
                  </w:rPr>
                  <w:t>828,511,581.21</w:t>
                </w:r>
              </w:p>
            </w:tc>
            <w:tc>
              <w:tcPr>
                <w:tcW w:w="864" w:type="pct"/>
                <w:shd w:val="clear" w:color="auto" w:fill="auto"/>
                <w:vAlign w:val="center"/>
              </w:tcPr>
              <w:p w:rsidR="00A91C43" w:rsidRDefault="00A91C43" w:rsidP="000C645F">
                <w:pPr>
                  <w:jc w:val="right"/>
                </w:pPr>
                <w:r>
                  <w:rPr>
                    <w:rFonts w:hint="eastAsia"/>
                  </w:rPr>
                  <w:t>10,865,209.57</w:t>
                </w:r>
              </w:p>
            </w:tc>
            <w:tc>
              <w:tcPr>
                <w:tcW w:w="962" w:type="pct"/>
                <w:shd w:val="clear" w:color="auto" w:fill="auto"/>
                <w:vAlign w:val="center"/>
              </w:tcPr>
              <w:p w:rsidR="00A91C43" w:rsidRDefault="00A91C43" w:rsidP="000C645F">
                <w:pPr>
                  <w:jc w:val="right"/>
                </w:pPr>
                <w:r>
                  <w:rPr>
                    <w:rFonts w:hint="eastAsia"/>
                  </w:rPr>
                  <w:t>1,229,987,378.28</w:t>
                </w:r>
              </w:p>
            </w:tc>
          </w:tr>
          <w:tr w:rsidR="00A91C43" w:rsidTr="000C645F">
            <w:sdt>
              <w:sdtPr>
                <w:tag w:val="_PLD_a86278e1e7584f56b206aaea009ce23d"/>
                <w:id w:val="18854411"/>
                <w:lock w:val="sdtLocked"/>
              </w:sdtPr>
              <w:sdtContent>
                <w:tc>
                  <w:tcPr>
                    <w:tcW w:w="1442" w:type="pct"/>
                    <w:shd w:val="clear" w:color="auto" w:fill="auto"/>
                  </w:tcPr>
                  <w:p w:rsidR="00A91C43" w:rsidRDefault="00A91C43" w:rsidP="000C645F">
                    <w:pPr>
                      <w:ind w:firstLineChars="200" w:firstLine="420"/>
                    </w:pPr>
                    <w:r>
                      <w:rPr>
                        <w:rFonts w:hint="eastAsia"/>
                      </w:rPr>
                      <w:t>2.期初账面价值</w:t>
                    </w:r>
                  </w:p>
                </w:tc>
              </w:sdtContent>
            </w:sdt>
            <w:tc>
              <w:tcPr>
                <w:tcW w:w="864" w:type="pct"/>
                <w:shd w:val="clear" w:color="auto" w:fill="auto"/>
                <w:vAlign w:val="center"/>
              </w:tcPr>
              <w:p w:rsidR="00A91C43" w:rsidRDefault="00A91C43" w:rsidP="000C645F">
                <w:pPr>
                  <w:jc w:val="right"/>
                </w:pPr>
                <w:r>
                  <w:rPr>
                    <w:rFonts w:hint="eastAsia"/>
                  </w:rPr>
                  <w:t>362,283,849.22</w:t>
                </w:r>
              </w:p>
            </w:tc>
            <w:tc>
              <w:tcPr>
                <w:tcW w:w="864" w:type="pct"/>
                <w:shd w:val="clear" w:color="auto" w:fill="auto"/>
                <w:vAlign w:val="center"/>
              </w:tcPr>
              <w:p w:rsidR="00A91C43" w:rsidRDefault="00A91C43" w:rsidP="000C645F">
                <w:pPr>
                  <w:jc w:val="right"/>
                </w:pPr>
                <w:r>
                  <w:rPr>
                    <w:rFonts w:hint="eastAsia"/>
                  </w:rPr>
                  <w:t>833,025,501.20</w:t>
                </w:r>
              </w:p>
            </w:tc>
            <w:tc>
              <w:tcPr>
                <w:tcW w:w="864" w:type="pct"/>
                <w:shd w:val="clear" w:color="auto" w:fill="auto"/>
                <w:vAlign w:val="center"/>
              </w:tcPr>
              <w:p w:rsidR="00A91C43" w:rsidRDefault="00A91C43" w:rsidP="000C645F">
                <w:pPr>
                  <w:jc w:val="right"/>
                </w:pPr>
                <w:r>
                  <w:rPr>
                    <w:rFonts w:hint="eastAsia"/>
                  </w:rPr>
                  <w:t>12，181,010.40</w:t>
                </w:r>
              </w:p>
            </w:tc>
            <w:tc>
              <w:tcPr>
                <w:tcW w:w="962" w:type="pct"/>
                <w:shd w:val="clear" w:color="auto" w:fill="auto"/>
                <w:vAlign w:val="center"/>
              </w:tcPr>
              <w:p w:rsidR="00A91C43" w:rsidRDefault="00A91C43" w:rsidP="000C645F">
                <w:pPr>
                  <w:jc w:val="right"/>
                </w:pPr>
                <w:r>
                  <w:rPr>
                    <w:rFonts w:hint="eastAsia"/>
                  </w:rPr>
                  <w:t>1,207,490,360.82</w:t>
                </w:r>
              </w:p>
            </w:tc>
          </w:tr>
        </w:tbl>
        <w:p w:rsidR="00A91C43" w:rsidRDefault="00A91C43"/>
        <w:p w:rsidR="00E640B7" w:rsidRDefault="00507434">
          <w:pPr>
            <w:rPr>
              <w:szCs w:val="21"/>
            </w:rPr>
          </w:pPr>
        </w:p>
      </w:sdtContent>
    </w:sdt>
    <w:sdt>
      <w:sdtPr>
        <w:rPr>
          <w:rFonts w:ascii="宋体" w:eastAsia="宋体" w:hAnsi="宋体" w:cs="宋体" w:hint="eastAsia"/>
          <w:b w:val="0"/>
          <w:bCs w:val="0"/>
          <w:kern w:val="0"/>
          <w:szCs w:val="24"/>
        </w:rPr>
        <w:alias w:val="模块:暂时闲置的固定资产情况"/>
        <w:tag w:val="_SEC_784fb493affa41d8985f9e8a71213cf9"/>
        <w:id w:val="1545488515"/>
        <w:lock w:val="sdtLocked"/>
        <w:placeholder>
          <w:docPart w:val="GBC22222222222222222222222222222"/>
        </w:placeholder>
      </w:sdtPr>
      <w:sdtEndPr>
        <w:rPr>
          <w:rFonts w:hint="default"/>
        </w:rPr>
      </w:sdtEndPr>
      <w:sdtContent>
        <w:p w:rsidR="00E640B7" w:rsidRDefault="006B2B5D">
          <w:pPr>
            <w:pStyle w:val="4"/>
            <w:numPr>
              <w:ilvl w:val="3"/>
              <w:numId w:val="148"/>
            </w:numPr>
            <w:ind w:left="426" w:hanging="426"/>
          </w:pPr>
          <w:r>
            <w:rPr>
              <w:rFonts w:hint="eastAsia"/>
            </w:rPr>
            <w:t>暂时闲置的固定资产情况</w:t>
          </w:r>
        </w:p>
        <w:sdt>
          <w:sdtPr>
            <w:alias w:val="是否适用：暂时闲置的固定资产情况[双击切换]"/>
            <w:tag w:val="_GBC_2fdfdf37e427442eb50e14c905c59fbe"/>
            <w:id w:val="1337738535"/>
            <w:lock w:val="sdtLocked"/>
            <w:placeholder>
              <w:docPart w:val="GBC22222222222222222222222222222"/>
            </w:placeholder>
          </w:sdtPr>
          <w:sdtContent>
            <w:p w:rsidR="00E640B7" w:rsidRDefault="00507434" w:rsidP="0065753A">
              <w:pPr>
                <w:rPr>
                  <w:szCs w:val="21"/>
                </w:rPr>
              </w:pPr>
              <w:r>
                <w:fldChar w:fldCharType="begin"/>
              </w:r>
              <w:r w:rsidR="0065753A">
                <w:instrText xml:space="preserve">MACROBUTTON  SnrToggleCheckbox □适用 </w:instrText>
              </w:r>
              <w:r>
                <w:fldChar w:fldCharType="end"/>
              </w:r>
              <w:r>
                <w:fldChar w:fldCharType="begin"/>
              </w:r>
              <w:r w:rsidR="0065753A">
                <w:instrText xml:space="preserve"> MACROBUTTON  SnrToggleCheckbox √不适用 </w:instrText>
              </w:r>
              <w:r>
                <w:fldChar w:fldCharType="end"/>
              </w:r>
            </w:p>
          </w:sdtContent>
        </w:sdt>
      </w:sdtContent>
    </w:sdt>
    <w:p w:rsidR="00E640B7" w:rsidRDefault="00E640B7">
      <w:pPr>
        <w:rPr>
          <w:szCs w:val="21"/>
        </w:rPr>
      </w:pPr>
    </w:p>
    <w:sdt>
      <w:sdtPr>
        <w:rPr>
          <w:rFonts w:ascii="宋体" w:eastAsia="宋体" w:hAnsi="宋体" w:cs="宋体" w:hint="eastAsia"/>
          <w:b w:val="0"/>
          <w:bCs w:val="0"/>
          <w:kern w:val="0"/>
          <w:szCs w:val="24"/>
        </w:rPr>
        <w:alias w:val="模块:通过融资租赁租入的固定资产情况"/>
        <w:tag w:val="_SEC_c3ab5ff0dac4435c868c4dc1a729acc7"/>
        <w:id w:val="208766952"/>
        <w:lock w:val="sdtLocked"/>
        <w:placeholder>
          <w:docPart w:val="GBC22222222222222222222222222222"/>
        </w:placeholder>
      </w:sdtPr>
      <w:sdtEndPr>
        <w:rPr>
          <w:rFonts w:hint="default"/>
        </w:rPr>
      </w:sdtEndPr>
      <w:sdtContent>
        <w:p w:rsidR="00E640B7" w:rsidRDefault="006B2B5D">
          <w:pPr>
            <w:pStyle w:val="4"/>
            <w:numPr>
              <w:ilvl w:val="3"/>
              <w:numId w:val="148"/>
            </w:numPr>
            <w:ind w:left="426" w:hanging="426"/>
          </w:pPr>
          <w:r>
            <w:rPr>
              <w:rFonts w:hint="eastAsia"/>
            </w:rPr>
            <w:t>通过融资租赁租入的固定资产情况</w:t>
          </w:r>
        </w:p>
        <w:sdt>
          <w:sdtPr>
            <w:alias w:val="是否适用：通过融资租赁租入的固定资产情况[双击切换]"/>
            <w:tag w:val="_GBC_d9da2ba422d647b4952839f1b49e1721"/>
            <w:id w:val="1200131463"/>
            <w:lock w:val="sdtLocked"/>
            <w:placeholder>
              <w:docPart w:val="GBC22222222222222222222222222222"/>
            </w:placeholder>
          </w:sdtPr>
          <w:sdtContent>
            <w:p w:rsidR="00E640B7" w:rsidRDefault="00507434" w:rsidP="0065753A">
              <w:pPr>
                <w:rPr>
                  <w:color w:val="FF0000"/>
                  <w:szCs w:val="21"/>
                </w:rPr>
              </w:pPr>
              <w:r>
                <w:fldChar w:fldCharType="begin"/>
              </w:r>
              <w:r w:rsidR="0065753A">
                <w:instrText xml:space="preserve">MACROBUTTON  SnrToggleCheckbox □适用 </w:instrText>
              </w:r>
              <w:r>
                <w:fldChar w:fldCharType="end"/>
              </w:r>
              <w:r>
                <w:fldChar w:fldCharType="begin"/>
              </w:r>
              <w:r w:rsidR="0065753A">
                <w:instrText xml:space="preserve"> MACROBUTTON  SnrToggleCheckbox √不适用 </w:instrText>
              </w:r>
              <w:r>
                <w:fldChar w:fldCharType="end"/>
              </w:r>
            </w:p>
          </w:sdtContent>
        </w:sdt>
      </w:sdtContent>
    </w:sdt>
    <w:p w:rsidR="00E640B7" w:rsidRDefault="00E640B7">
      <w:pPr>
        <w:rPr>
          <w:szCs w:val="21"/>
        </w:rPr>
      </w:pPr>
    </w:p>
    <w:sdt>
      <w:sdtPr>
        <w:rPr>
          <w:rFonts w:ascii="宋体" w:eastAsia="宋体" w:hAnsi="宋体" w:cs="宋体" w:hint="eastAsia"/>
          <w:b w:val="0"/>
          <w:bCs w:val="0"/>
          <w:kern w:val="0"/>
          <w:szCs w:val="24"/>
        </w:rPr>
        <w:alias w:val="模块:通过经营租赁租出的固定资产"/>
        <w:tag w:val="_SEC_1de7436e811c4703bed7fb7f0316bba2"/>
        <w:id w:val="-246885952"/>
        <w:lock w:val="sdtLocked"/>
        <w:placeholder>
          <w:docPart w:val="GBC22222222222222222222222222222"/>
        </w:placeholder>
      </w:sdtPr>
      <w:sdtEndPr>
        <w:rPr>
          <w:rFonts w:hint="default"/>
          <w:color w:val="FF0000"/>
          <w:szCs w:val="21"/>
        </w:rPr>
      </w:sdtEndPr>
      <w:sdtContent>
        <w:p w:rsidR="00E640B7" w:rsidRDefault="006B2B5D">
          <w:pPr>
            <w:pStyle w:val="4"/>
            <w:numPr>
              <w:ilvl w:val="3"/>
              <w:numId w:val="148"/>
            </w:numPr>
            <w:ind w:left="426" w:hanging="426"/>
          </w:pPr>
          <w:r>
            <w:rPr>
              <w:rFonts w:hint="eastAsia"/>
            </w:rPr>
            <w:t>通过经营租赁租出的固定资产</w:t>
          </w:r>
        </w:p>
        <w:sdt>
          <w:sdtPr>
            <w:alias w:val="是否适用：通过经营租赁租出的固定资产[双击切换]"/>
            <w:tag w:val="_GBC_c2ddde62aad742b6997b43c9077b5c4b"/>
            <w:id w:val="-985777001"/>
            <w:lock w:val="sdtLocked"/>
            <w:placeholder>
              <w:docPart w:val="GBC22222222222222222222222222222"/>
            </w:placeholder>
          </w:sdtPr>
          <w:sdtContent>
            <w:p w:rsidR="00E640B7" w:rsidRDefault="00507434" w:rsidP="0065753A">
              <w:pPr>
                <w:rPr>
                  <w:color w:val="FF0000"/>
                  <w:szCs w:val="21"/>
                </w:rPr>
              </w:pPr>
              <w:r>
                <w:fldChar w:fldCharType="begin"/>
              </w:r>
              <w:r w:rsidR="0065753A">
                <w:instrText xml:space="preserve">MACROBUTTON  SnrToggleCheckbox □适用 </w:instrText>
              </w:r>
              <w:r>
                <w:fldChar w:fldCharType="end"/>
              </w:r>
              <w:r>
                <w:fldChar w:fldCharType="begin"/>
              </w:r>
              <w:r w:rsidR="0065753A">
                <w:instrText xml:space="preserve"> MACROBUTTON  SnrToggleCheckbox √不适用 </w:instrText>
              </w:r>
              <w:r>
                <w:fldChar w:fldCharType="end"/>
              </w:r>
            </w:p>
          </w:sdtContent>
        </w:sdt>
      </w:sdtContent>
    </w:sdt>
    <w:sdt>
      <w:sdtPr>
        <w:rPr>
          <w:rFonts w:ascii="宋体" w:eastAsia="宋体" w:hAnsi="宋体" w:cs="宋体" w:hint="eastAsia"/>
          <w:b w:val="0"/>
          <w:bCs w:val="0"/>
          <w:kern w:val="0"/>
          <w:szCs w:val="24"/>
        </w:rPr>
        <w:alias w:val="模块:未办妥产权证书的固定资产情况"/>
        <w:tag w:val="_SEC_c2e9651d58cd49b88e40954aae3cbf5b"/>
        <w:id w:val="-42686539"/>
        <w:lock w:val="sdtLocked"/>
        <w:placeholder>
          <w:docPart w:val="GBC22222222222222222222222222222"/>
        </w:placeholder>
      </w:sdtPr>
      <w:sdtContent>
        <w:p w:rsidR="00E640B7" w:rsidRDefault="006B2B5D">
          <w:pPr>
            <w:pStyle w:val="4"/>
            <w:numPr>
              <w:ilvl w:val="3"/>
              <w:numId w:val="148"/>
            </w:numPr>
            <w:ind w:left="426" w:hanging="426"/>
          </w:pPr>
          <w:r>
            <w:rPr>
              <w:rFonts w:hint="eastAsia"/>
            </w:rPr>
            <w:t>未办妥产权证书的固定资产情况</w:t>
          </w:r>
        </w:p>
        <w:p w:rsidR="00E640B7" w:rsidRDefault="00507434">
          <w:sdt>
            <w:sdtPr>
              <w:alias w:val="是否适用：未办妥产权证书的固定资产情况[双击切换]"/>
              <w:tag w:val="_GBC_46625a97c34c4326af56ee4f005058fb"/>
              <w:id w:val="391701963"/>
              <w:lock w:val="sdtLocked"/>
              <w:placeholder>
                <w:docPart w:val="GBC22222222222222222222222222222"/>
              </w:placeholder>
            </w:sdtPr>
            <w:sdtContent>
              <w:r>
                <w:fldChar w:fldCharType="begin"/>
              </w:r>
              <w:r w:rsidR="0065753A">
                <w:instrText xml:space="preserve">MACROBUTTON  SnrToggleCheckbox √适用 </w:instrText>
              </w:r>
              <w:r>
                <w:fldChar w:fldCharType="end"/>
              </w:r>
              <w:r>
                <w:fldChar w:fldCharType="begin"/>
              </w:r>
              <w:r w:rsidR="0065753A">
                <w:instrText xml:space="preserve"> MACROBUTTON  SnrToggleCheckbox □不适用 </w:instrText>
              </w:r>
              <w:r>
                <w:fldChar w:fldCharType="end"/>
              </w:r>
            </w:sdtContent>
          </w:sdt>
        </w:p>
        <w:p w:rsidR="0065753A" w:rsidRDefault="006B2B5D">
          <w:pPr>
            <w:jc w:val="right"/>
          </w:pPr>
          <w:r>
            <w:rPr>
              <w:rFonts w:hint="eastAsia"/>
            </w:rPr>
            <w:t>单位：</w:t>
          </w:r>
          <w:sdt>
            <w:sdtPr>
              <w:rPr>
                <w:rFonts w:hint="eastAsia"/>
              </w:rPr>
              <w:alias w:val="单位：财务附注：未办妥产权证书的固定资产情况"/>
              <w:tag w:val="_GBC_af0b65f779a444509a345fcc235c4e13"/>
              <w:id w:val="29056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未办妥产权证书的固定资产情况"/>
              <w:tag w:val="_GBC_8b4f91db9e314b61ac2d85b092fd5832"/>
              <w:id w:val="29056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8"/>
            <w:gridCol w:w="3042"/>
            <w:gridCol w:w="3059"/>
          </w:tblGrid>
          <w:tr w:rsidR="0065753A" w:rsidTr="0065753A">
            <w:sdt>
              <w:sdtPr>
                <w:tag w:val="_PLD_3112d13ed7a04a10bce803acc672660e"/>
                <w:id w:val="18854578"/>
                <w:lock w:val="sdtLocked"/>
              </w:sdtPr>
              <w:sdtContent>
                <w:tc>
                  <w:tcPr>
                    <w:tcW w:w="1629" w:type="pct"/>
                    <w:vAlign w:val="center"/>
                  </w:tcPr>
                  <w:p w:rsidR="0065753A" w:rsidRDefault="0065753A" w:rsidP="0065753A">
                    <w:pPr>
                      <w:jc w:val="center"/>
                      <w:rPr>
                        <w:szCs w:val="21"/>
                      </w:rPr>
                    </w:pPr>
                    <w:r>
                      <w:rPr>
                        <w:rFonts w:hint="eastAsia"/>
                        <w:szCs w:val="21"/>
                      </w:rPr>
                      <w:t>项目</w:t>
                    </w:r>
                  </w:p>
                </w:tc>
              </w:sdtContent>
            </w:sdt>
            <w:sdt>
              <w:sdtPr>
                <w:tag w:val="_PLD_5fca73223de74724a06b56d07c06e26b"/>
                <w:id w:val="18854579"/>
                <w:lock w:val="sdtLocked"/>
              </w:sdtPr>
              <w:sdtContent>
                <w:tc>
                  <w:tcPr>
                    <w:tcW w:w="1681" w:type="pct"/>
                    <w:vAlign w:val="center"/>
                  </w:tcPr>
                  <w:p w:rsidR="0065753A" w:rsidRDefault="0065753A" w:rsidP="0065753A">
                    <w:pPr>
                      <w:jc w:val="center"/>
                      <w:rPr>
                        <w:szCs w:val="21"/>
                      </w:rPr>
                    </w:pPr>
                    <w:r>
                      <w:rPr>
                        <w:rFonts w:hint="eastAsia"/>
                        <w:szCs w:val="21"/>
                      </w:rPr>
                      <w:t>账面价值</w:t>
                    </w:r>
                  </w:p>
                </w:tc>
              </w:sdtContent>
            </w:sdt>
            <w:sdt>
              <w:sdtPr>
                <w:tag w:val="_PLD_0f07869ee4694758ae54754a2afb45dd"/>
                <w:id w:val="18854580"/>
                <w:lock w:val="sdtLocked"/>
              </w:sdtPr>
              <w:sdtContent>
                <w:tc>
                  <w:tcPr>
                    <w:tcW w:w="1690" w:type="pct"/>
                    <w:vAlign w:val="center"/>
                  </w:tcPr>
                  <w:p w:rsidR="0065753A" w:rsidRDefault="0065753A" w:rsidP="0065753A">
                    <w:pPr>
                      <w:jc w:val="center"/>
                      <w:rPr>
                        <w:szCs w:val="21"/>
                      </w:rPr>
                    </w:pPr>
                    <w:r>
                      <w:rPr>
                        <w:rFonts w:hint="eastAsia"/>
                        <w:szCs w:val="21"/>
                      </w:rPr>
                      <w:t>未办妥产权证书的原因</w:t>
                    </w:r>
                  </w:p>
                </w:tc>
              </w:sdtContent>
            </w:sdt>
          </w:tr>
          <w:sdt>
            <w:sdtPr>
              <w:rPr>
                <w:rFonts w:hint="eastAsia"/>
                <w:szCs w:val="21"/>
              </w:rPr>
              <w:alias w:val="未办妥产权证书的固定资产情况明细"/>
              <w:tag w:val="_TUP_9737667686884195a6223f7e0d1c45ed"/>
              <w:id w:val="18854581"/>
              <w:lock w:val="sdtLocked"/>
            </w:sdtPr>
            <w:sdtContent>
              <w:tr w:rsidR="0065753A" w:rsidTr="0065753A">
                <w:tc>
                  <w:tcPr>
                    <w:tcW w:w="1629" w:type="pct"/>
                  </w:tcPr>
                  <w:p w:rsidR="0065753A" w:rsidRDefault="0065753A" w:rsidP="0065753A">
                    <w:pPr>
                      <w:rPr>
                        <w:szCs w:val="21"/>
                      </w:rPr>
                    </w:pPr>
                    <w:r>
                      <w:t>培训中心</w:t>
                    </w:r>
                  </w:p>
                </w:tc>
                <w:tc>
                  <w:tcPr>
                    <w:tcW w:w="1681" w:type="pct"/>
                  </w:tcPr>
                  <w:p w:rsidR="0065753A" w:rsidRDefault="0065753A" w:rsidP="0065753A">
                    <w:pPr>
                      <w:jc w:val="right"/>
                      <w:rPr>
                        <w:szCs w:val="21"/>
                      </w:rPr>
                    </w:pPr>
                    <w:r>
                      <w:t>55,990,986.50</w:t>
                    </w:r>
                  </w:p>
                </w:tc>
                <w:tc>
                  <w:tcPr>
                    <w:tcW w:w="1690" w:type="pct"/>
                  </w:tcPr>
                  <w:p w:rsidR="0065753A" w:rsidRDefault="0065753A" w:rsidP="0065753A">
                    <w:pPr>
                      <w:rPr>
                        <w:szCs w:val="21"/>
                      </w:rPr>
                    </w:pPr>
                    <w:r>
                      <w:t>正在办理</w:t>
                    </w:r>
                  </w:p>
                </w:tc>
              </w:tr>
            </w:sdtContent>
          </w:sdt>
          <w:sdt>
            <w:sdtPr>
              <w:rPr>
                <w:rFonts w:hint="eastAsia"/>
                <w:szCs w:val="21"/>
              </w:rPr>
              <w:alias w:val="未办妥产权证书的固定资产情况明细"/>
              <w:tag w:val="_TUP_9737667686884195a6223f7e0d1c45ed"/>
              <w:id w:val="18854582"/>
              <w:lock w:val="sdtLocked"/>
            </w:sdtPr>
            <w:sdtContent>
              <w:tr w:rsidR="0065753A" w:rsidTr="0065753A">
                <w:tc>
                  <w:tcPr>
                    <w:tcW w:w="1629" w:type="pct"/>
                  </w:tcPr>
                  <w:p w:rsidR="0065753A" w:rsidRDefault="0065753A" w:rsidP="0065753A">
                    <w:pPr>
                      <w:rPr>
                        <w:szCs w:val="21"/>
                      </w:rPr>
                    </w:pPr>
                    <w:r>
                      <w:t>21#机厂房</w:t>
                    </w:r>
                  </w:p>
                </w:tc>
                <w:tc>
                  <w:tcPr>
                    <w:tcW w:w="1681" w:type="pct"/>
                  </w:tcPr>
                  <w:p w:rsidR="0065753A" w:rsidRDefault="0065753A" w:rsidP="0065753A">
                    <w:pPr>
                      <w:jc w:val="right"/>
                      <w:rPr>
                        <w:szCs w:val="21"/>
                      </w:rPr>
                    </w:pPr>
                    <w:r>
                      <w:t>44,092,893.73</w:t>
                    </w:r>
                  </w:p>
                </w:tc>
                <w:tc>
                  <w:tcPr>
                    <w:tcW w:w="1690" w:type="pct"/>
                  </w:tcPr>
                  <w:p w:rsidR="0065753A" w:rsidRDefault="0065753A" w:rsidP="0065753A">
                    <w:pPr>
                      <w:rPr>
                        <w:szCs w:val="21"/>
                      </w:rPr>
                    </w:pPr>
                    <w:r>
                      <w:t>2020年新增,正在办理</w:t>
                    </w:r>
                  </w:p>
                </w:tc>
              </w:tr>
            </w:sdtContent>
          </w:sdt>
          <w:sdt>
            <w:sdtPr>
              <w:rPr>
                <w:rFonts w:hint="eastAsia"/>
                <w:szCs w:val="21"/>
              </w:rPr>
              <w:alias w:val="未办妥产权证书的固定资产情况明细"/>
              <w:tag w:val="_TUP_9737667686884195a6223f7e0d1c45ed"/>
              <w:id w:val="18854583"/>
              <w:lock w:val="sdtLocked"/>
            </w:sdtPr>
            <w:sdtContent>
              <w:tr w:rsidR="0065753A" w:rsidTr="0065753A">
                <w:tc>
                  <w:tcPr>
                    <w:tcW w:w="1629" w:type="pct"/>
                  </w:tcPr>
                  <w:p w:rsidR="0065753A" w:rsidRDefault="0065753A" w:rsidP="0065753A">
                    <w:pPr>
                      <w:rPr>
                        <w:szCs w:val="21"/>
                      </w:rPr>
                    </w:pPr>
                    <w:r>
                      <w:t>19#20#厂房</w:t>
                    </w:r>
                  </w:p>
                </w:tc>
                <w:tc>
                  <w:tcPr>
                    <w:tcW w:w="1681" w:type="pct"/>
                  </w:tcPr>
                  <w:p w:rsidR="0065753A" w:rsidRDefault="0065753A" w:rsidP="0065753A">
                    <w:pPr>
                      <w:jc w:val="right"/>
                      <w:rPr>
                        <w:szCs w:val="21"/>
                      </w:rPr>
                    </w:pPr>
                    <w:r>
                      <w:t>43,596,278.25</w:t>
                    </w:r>
                  </w:p>
                </w:tc>
                <w:tc>
                  <w:tcPr>
                    <w:tcW w:w="1690" w:type="pct"/>
                  </w:tcPr>
                  <w:p w:rsidR="0065753A" w:rsidRDefault="0065753A" w:rsidP="0065753A">
                    <w:pPr>
                      <w:rPr>
                        <w:szCs w:val="21"/>
                      </w:rPr>
                    </w:pPr>
                    <w:r>
                      <w:t>正在办理</w:t>
                    </w:r>
                  </w:p>
                </w:tc>
              </w:tr>
            </w:sdtContent>
          </w:sdt>
          <w:sdt>
            <w:sdtPr>
              <w:rPr>
                <w:rFonts w:hint="eastAsia"/>
                <w:szCs w:val="21"/>
              </w:rPr>
              <w:alias w:val="未办妥产权证书的固定资产情况明细"/>
              <w:tag w:val="_TUP_9737667686884195a6223f7e0d1c45ed"/>
              <w:id w:val="18854584"/>
              <w:lock w:val="sdtLocked"/>
            </w:sdtPr>
            <w:sdtContent>
              <w:tr w:rsidR="0065753A" w:rsidTr="0065753A">
                <w:tc>
                  <w:tcPr>
                    <w:tcW w:w="1629" w:type="pct"/>
                  </w:tcPr>
                  <w:p w:rsidR="0065753A" w:rsidRDefault="0065753A" w:rsidP="0065753A">
                    <w:pPr>
                      <w:rPr>
                        <w:szCs w:val="21"/>
                      </w:rPr>
                    </w:pPr>
                    <w:r>
                      <w:t>研发中心大楼（5#）</w:t>
                    </w:r>
                  </w:p>
                </w:tc>
                <w:tc>
                  <w:tcPr>
                    <w:tcW w:w="1681" w:type="pct"/>
                  </w:tcPr>
                  <w:p w:rsidR="0065753A" w:rsidRDefault="0065753A" w:rsidP="0065753A">
                    <w:pPr>
                      <w:jc w:val="right"/>
                      <w:rPr>
                        <w:szCs w:val="21"/>
                      </w:rPr>
                    </w:pPr>
                    <w:r>
                      <w:t>22,544,717.86</w:t>
                    </w:r>
                  </w:p>
                </w:tc>
                <w:tc>
                  <w:tcPr>
                    <w:tcW w:w="1690" w:type="pct"/>
                  </w:tcPr>
                  <w:p w:rsidR="0065753A" w:rsidRDefault="0065753A" w:rsidP="0065753A">
                    <w:pPr>
                      <w:rPr>
                        <w:szCs w:val="21"/>
                      </w:rPr>
                    </w:pPr>
                    <w:r>
                      <w:t>尚未完成住建局报备手续，产权待办</w:t>
                    </w:r>
                  </w:p>
                </w:tc>
              </w:tr>
            </w:sdtContent>
          </w:sdt>
          <w:sdt>
            <w:sdtPr>
              <w:rPr>
                <w:rFonts w:hint="eastAsia"/>
                <w:szCs w:val="21"/>
              </w:rPr>
              <w:alias w:val="未办妥产权证书的固定资产情况明细"/>
              <w:tag w:val="_TUP_9737667686884195a6223f7e0d1c45ed"/>
              <w:id w:val="18854585"/>
              <w:lock w:val="sdtLocked"/>
            </w:sdtPr>
            <w:sdtContent>
              <w:tr w:rsidR="0065753A" w:rsidTr="0065753A">
                <w:tc>
                  <w:tcPr>
                    <w:tcW w:w="1629" w:type="pct"/>
                  </w:tcPr>
                  <w:p w:rsidR="0065753A" w:rsidRDefault="0065753A" w:rsidP="0065753A">
                    <w:pPr>
                      <w:rPr>
                        <w:szCs w:val="21"/>
                      </w:rPr>
                    </w:pPr>
                    <w:r>
                      <w:t>T3厂房及其他构筑物</w:t>
                    </w:r>
                  </w:p>
                </w:tc>
                <w:tc>
                  <w:tcPr>
                    <w:tcW w:w="1681" w:type="pct"/>
                  </w:tcPr>
                  <w:p w:rsidR="0065753A" w:rsidRDefault="0065753A" w:rsidP="0065753A">
                    <w:pPr>
                      <w:jc w:val="right"/>
                      <w:rPr>
                        <w:szCs w:val="21"/>
                      </w:rPr>
                    </w:pPr>
                    <w:r>
                      <w:t>100,201,211.20</w:t>
                    </w:r>
                  </w:p>
                </w:tc>
                <w:tc>
                  <w:tcPr>
                    <w:tcW w:w="1690" w:type="pct"/>
                  </w:tcPr>
                  <w:p w:rsidR="0065753A" w:rsidRDefault="0065753A" w:rsidP="0065753A">
                    <w:pPr>
                      <w:rPr>
                        <w:szCs w:val="21"/>
                      </w:rPr>
                    </w:pPr>
                    <w:r>
                      <w:t>尚未完成住建局报备手续，产权待办</w:t>
                    </w:r>
                  </w:p>
                </w:tc>
              </w:tr>
            </w:sdtContent>
          </w:sdt>
          <w:sdt>
            <w:sdtPr>
              <w:rPr>
                <w:rFonts w:hint="eastAsia"/>
                <w:szCs w:val="21"/>
              </w:rPr>
              <w:alias w:val="未办妥产权证书的固定资产情况明细"/>
              <w:tag w:val="_TUP_9737667686884195a6223f7e0d1c45ed"/>
              <w:id w:val="18854586"/>
              <w:lock w:val="sdtLocked"/>
            </w:sdtPr>
            <w:sdtContent>
              <w:tr w:rsidR="0065753A" w:rsidTr="0065753A">
                <w:tc>
                  <w:tcPr>
                    <w:tcW w:w="1629" w:type="pct"/>
                  </w:tcPr>
                  <w:p w:rsidR="0065753A" w:rsidRDefault="0065753A" w:rsidP="0065753A">
                    <w:pPr>
                      <w:rPr>
                        <w:szCs w:val="21"/>
                      </w:rPr>
                    </w:pPr>
                    <w:r>
                      <w:t>体育馆</w:t>
                    </w:r>
                  </w:p>
                </w:tc>
                <w:tc>
                  <w:tcPr>
                    <w:tcW w:w="1681" w:type="pct"/>
                  </w:tcPr>
                  <w:p w:rsidR="0065753A" w:rsidRDefault="0065753A" w:rsidP="0065753A">
                    <w:pPr>
                      <w:jc w:val="right"/>
                      <w:rPr>
                        <w:szCs w:val="21"/>
                      </w:rPr>
                    </w:pPr>
                    <w:r>
                      <w:t>17,532,837.84</w:t>
                    </w:r>
                  </w:p>
                </w:tc>
                <w:tc>
                  <w:tcPr>
                    <w:tcW w:w="1690" w:type="pct"/>
                  </w:tcPr>
                  <w:p w:rsidR="0065753A" w:rsidRDefault="0065753A" w:rsidP="0065753A">
                    <w:pPr>
                      <w:rPr>
                        <w:szCs w:val="21"/>
                      </w:rPr>
                    </w:pPr>
                    <w:r>
                      <w:t>正在办理</w:t>
                    </w:r>
                  </w:p>
                </w:tc>
              </w:tr>
            </w:sdtContent>
          </w:sdt>
          <w:sdt>
            <w:sdtPr>
              <w:rPr>
                <w:rFonts w:hint="eastAsia"/>
                <w:szCs w:val="21"/>
              </w:rPr>
              <w:alias w:val="未办妥产权证书的固定资产情况明细"/>
              <w:tag w:val="_TUP_9737667686884195a6223f7e0d1c45ed"/>
              <w:id w:val="18854587"/>
              <w:lock w:val="sdtLocked"/>
            </w:sdtPr>
            <w:sdtContent>
              <w:tr w:rsidR="0065753A" w:rsidTr="0065753A">
                <w:tc>
                  <w:tcPr>
                    <w:tcW w:w="1629" w:type="pct"/>
                  </w:tcPr>
                  <w:p w:rsidR="0065753A" w:rsidRDefault="0065753A" w:rsidP="0065753A">
                    <w:pPr>
                      <w:rPr>
                        <w:szCs w:val="21"/>
                      </w:rPr>
                    </w:pPr>
                    <w:r>
                      <w:t>7#、8#炉、4#机主厂房以及构筑物</w:t>
                    </w:r>
                  </w:p>
                </w:tc>
                <w:tc>
                  <w:tcPr>
                    <w:tcW w:w="1681" w:type="pct"/>
                  </w:tcPr>
                  <w:p w:rsidR="0065753A" w:rsidRDefault="0065753A" w:rsidP="0065753A">
                    <w:pPr>
                      <w:jc w:val="right"/>
                      <w:rPr>
                        <w:szCs w:val="21"/>
                      </w:rPr>
                    </w:pPr>
                    <w:r>
                      <w:t>13,113,128.63</w:t>
                    </w:r>
                  </w:p>
                </w:tc>
                <w:tc>
                  <w:tcPr>
                    <w:tcW w:w="1690" w:type="pct"/>
                  </w:tcPr>
                  <w:p w:rsidR="0065753A" w:rsidRDefault="0065753A" w:rsidP="0065753A">
                    <w:pPr>
                      <w:rPr>
                        <w:szCs w:val="21"/>
                      </w:rPr>
                    </w:pPr>
                    <w:r>
                      <w:t>尚未完成住建局报备手续，产权待办</w:t>
                    </w:r>
                  </w:p>
                </w:tc>
              </w:tr>
            </w:sdtContent>
          </w:sdt>
          <w:sdt>
            <w:sdtPr>
              <w:rPr>
                <w:rFonts w:hint="eastAsia"/>
                <w:szCs w:val="21"/>
              </w:rPr>
              <w:alias w:val="未办妥产权证书的固定资产情况明细"/>
              <w:tag w:val="_TUP_9737667686884195a6223f7e0d1c45ed"/>
              <w:id w:val="18854588"/>
              <w:lock w:val="sdtLocked"/>
            </w:sdtPr>
            <w:sdtContent>
              <w:tr w:rsidR="0065753A" w:rsidTr="0065753A">
                <w:tc>
                  <w:tcPr>
                    <w:tcW w:w="1629" w:type="pct"/>
                  </w:tcPr>
                  <w:p w:rsidR="0065753A" w:rsidRDefault="0065753A" w:rsidP="0065753A">
                    <w:pPr>
                      <w:rPr>
                        <w:szCs w:val="21"/>
                      </w:rPr>
                    </w:pPr>
                    <w:r>
                      <w:t>8#厂房</w:t>
                    </w:r>
                  </w:p>
                </w:tc>
                <w:tc>
                  <w:tcPr>
                    <w:tcW w:w="1681" w:type="pct"/>
                  </w:tcPr>
                  <w:p w:rsidR="0065753A" w:rsidRDefault="0065753A" w:rsidP="0065753A">
                    <w:pPr>
                      <w:jc w:val="right"/>
                      <w:rPr>
                        <w:szCs w:val="21"/>
                      </w:rPr>
                    </w:pPr>
                    <w:r>
                      <w:t>10,662,515.18</w:t>
                    </w:r>
                  </w:p>
                </w:tc>
                <w:tc>
                  <w:tcPr>
                    <w:tcW w:w="1690" w:type="pct"/>
                  </w:tcPr>
                  <w:p w:rsidR="0065753A" w:rsidRDefault="0065753A" w:rsidP="0065753A">
                    <w:pPr>
                      <w:rPr>
                        <w:szCs w:val="21"/>
                      </w:rPr>
                    </w:pPr>
                    <w:r>
                      <w:t>尚未完成住建局报备手续，产权待办</w:t>
                    </w:r>
                  </w:p>
                </w:tc>
              </w:tr>
            </w:sdtContent>
          </w:sdt>
          <w:sdt>
            <w:sdtPr>
              <w:rPr>
                <w:rFonts w:hint="eastAsia"/>
                <w:szCs w:val="21"/>
              </w:rPr>
              <w:alias w:val="未办妥产权证书的固定资产情况明细"/>
              <w:tag w:val="_TUP_9737667686884195a6223f7e0d1c45ed"/>
              <w:id w:val="18854589"/>
              <w:lock w:val="sdtLocked"/>
            </w:sdtPr>
            <w:sdtContent>
              <w:tr w:rsidR="0065753A" w:rsidTr="0065753A">
                <w:tc>
                  <w:tcPr>
                    <w:tcW w:w="1629" w:type="pct"/>
                  </w:tcPr>
                  <w:p w:rsidR="0065753A" w:rsidRDefault="0065753A" w:rsidP="0065753A">
                    <w:pPr>
                      <w:rPr>
                        <w:szCs w:val="21"/>
                      </w:rPr>
                    </w:pPr>
                    <w:r>
                      <w:t>T4厂房</w:t>
                    </w:r>
                  </w:p>
                </w:tc>
                <w:tc>
                  <w:tcPr>
                    <w:tcW w:w="1681" w:type="pct"/>
                  </w:tcPr>
                  <w:p w:rsidR="0065753A" w:rsidRDefault="0065753A" w:rsidP="0065753A">
                    <w:pPr>
                      <w:jc w:val="right"/>
                      <w:rPr>
                        <w:szCs w:val="21"/>
                      </w:rPr>
                    </w:pPr>
                    <w:r>
                      <w:t>6,322,236.15</w:t>
                    </w:r>
                  </w:p>
                </w:tc>
                <w:tc>
                  <w:tcPr>
                    <w:tcW w:w="1690" w:type="pct"/>
                  </w:tcPr>
                  <w:p w:rsidR="0065753A" w:rsidRDefault="0065753A" w:rsidP="0065753A">
                    <w:pPr>
                      <w:rPr>
                        <w:szCs w:val="21"/>
                      </w:rPr>
                    </w:pPr>
                    <w:r>
                      <w:t>尚未完成住建局报备手续，产权待办</w:t>
                    </w:r>
                  </w:p>
                </w:tc>
              </w:tr>
            </w:sdtContent>
          </w:sdt>
          <w:sdt>
            <w:sdtPr>
              <w:rPr>
                <w:rFonts w:hint="eastAsia"/>
                <w:szCs w:val="21"/>
              </w:rPr>
              <w:alias w:val="未办妥产权证书的固定资产情况明细"/>
              <w:tag w:val="_TUP_9737667686884195a6223f7e0d1c45ed"/>
              <w:id w:val="18854590"/>
              <w:lock w:val="sdtLocked"/>
            </w:sdtPr>
            <w:sdtContent>
              <w:tr w:rsidR="0065753A" w:rsidRPr="0065753A" w:rsidTr="0065753A">
                <w:tc>
                  <w:tcPr>
                    <w:tcW w:w="1629" w:type="pct"/>
                  </w:tcPr>
                  <w:p w:rsidR="0065753A" w:rsidRDefault="0065753A" w:rsidP="0065753A">
                    <w:pPr>
                      <w:rPr>
                        <w:szCs w:val="21"/>
                      </w:rPr>
                    </w:pPr>
                    <w:r>
                      <w:t>钢构房以及构筑物</w:t>
                    </w:r>
                  </w:p>
                </w:tc>
                <w:tc>
                  <w:tcPr>
                    <w:tcW w:w="1681" w:type="pct"/>
                  </w:tcPr>
                  <w:p w:rsidR="0065753A" w:rsidRDefault="0065753A" w:rsidP="0065753A">
                    <w:pPr>
                      <w:jc w:val="right"/>
                      <w:rPr>
                        <w:szCs w:val="21"/>
                      </w:rPr>
                    </w:pPr>
                    <w:r>
                      <w:t>597,480.60</w:t>
                    </w:r>
                  </w:p>
                </w:tc>
                <w:tc>
                  <w:tcPr>
                    <w:tcW w:w="1690" w:type="pct"/>
                  </w:tcPr>
                  <w:p w:rsidR="0065753A" w:rsidRDefault="0065753A" w:rsidP="0065753A">
                    <w:pPr>
                      <w:rPr>
                        <w:szCs w:val="21"/>
                      </w:rPr>
                    </w:pPr>
                    <w:r>
                      <w:t>尚未完成住建局报备手续，产权待办</w:t>
                    </w:r>
                  </w:p>
                </w:tc>
              </w:tr>
            </w:sdtContent>
          </w:sdt>
        </w:tbl>
        <w:p w:rsidR="00E640B7" w:rsidRPr="0065753A" w:rsidRDefault="00507434" w:rsidP="0065753A"/>
      </w:sdtContent>
    </w:sdt>
    <w:p w:rsidR="00E640B7" w:rsidRDefault="00E640B7">
      <w:pPr>
        <w:tabs>
          <w:tab w:val="right" w:pos="3690"/>
          <w:tab w:val="right" w:pos="5130"/>
          <w:tab w:val="right" w:pos="6030"/>
          <w:tab w:val="right" w:pos="7650"/>
          <w:tab w:val="right" w:pos="9270"/>
        </w:tabs>
        <w:adjustRightInd w:val="0"/>
        <w:snapToGrid w:val="0"/>
        <w:spacing w:line="360" w:lineRule="auto"/>
        <w:rPr>
          <w:iCs/>
          <w:color w:val="FF0000"/>
          <w:szCs w:val="21"/>
          <w:shd w:val="clear" w:color="auto" w:fill="CCFFFF"/>
        </w:rPr>
      </w:pPr>
    </w:p>
    <w:sdt>
      <w:sdtPr>
        <w:rPr>
          <w:rFonts w:hint="eastAsia"/>
          <w:szCs w:val="21"/>
        </w:rPr>
        <w:alias w:val="模块:固定资产说明"/>
        <w:tag w:val="_SEC_7134408257214aea8ca71da966442d44"/>
        <w:id w:val="-496268237"/>
        <w:lock w:val="sdtLocked"/>
        <w:placeholder>
          <w:docPart w:val="GBC22222222222222222222222222222"/>
        </w:placeholder>
      </w:sdtPr>
      <w:sdtEndPr>
        <w:rPr>
          <w:rFonts w:hint="default"/>
        </w:rPr>
      </w:sdtEndPr>
      <w:sdtContent>
        <w:p w:rsidR="00E640B7" w:rsidRDefault="006B2B5D">
          <w:pPr>
            <w:rPr>
              <w:szCs w:val="21"/>
            </w:rPr>
          </w:pPr>
          <w:r>
            <w:rPr>
              <w:rFonts w:hint="eastAsia"/>
              <w:szCs w:val="21"/>
            </w:rPr>
            <w:t>其他说明：</w:t>
          </w:r>
        </w:p>
        <w:sdt>
          <w:sdtPr>
            <w:rPr>
              <w:szCs w:val="21"/>
            </w:rPr>
            <w:alias w:val="是否适用：固定资产的说明[双击切换]"/>
            <w:tag w:val="_GBC_a7ec4df8fd354d7d9980e0f731a85e12"/>
            <w:id w:val="-685517927"/>
            <w:lock w:val="sdtLocked"/>
            <w:placeholder>
              <w:docPart w:val="GBC22222222222222222222222222222"/>
            </w:placeholder>
          </w:sdtPr>
          <w:sdtContent>
            <w:p w:rsidR="00E640B7" w:rsidRDefault="00507434" w:rsidP="0065753A">
              <w:pPr>
                <w:rPr>
                  <w:szCs w:val="21"/>
                </w:rPr>
              </w:pPr>
              <w:r>
                <w:rPr>
                  <w:szCs w:val="21"/>
                </w:rPr>
                <w:fldChar w:fldCharType="begin"/>
              </w:r>
              <w:r w:rsidR="0065753A">
                <w:rPr>
                  <w:szCs w:val="21"/>
                </w:rPr>
                <w:instrText xml:space="preserve">MACROBUTTON  SnrToggleCheckbox □适用 </w:instrText>
              </w:r>
              <w:r>
                <w:rPr>
                  <w:szCs w:val="21"/>
                </w:rPr>
                <w:fldChar w:fldCharType="end"/>
              </w:r>
              <w:r>
                <w:rPr>
                  <w:szCs w:val="21"/>
                </w:rPr>
                <w:fldChar w:fldCharType="begin"/>
              </w:r>
              <w:r w:rsidR="0065753A">
                <w:rPr>
                  <w:szCs w:val="21"/>
                </w:rPr>
                <w:instrText xml:space="preserve"> MACROBUTTON  SnrToggleCheckbox √不适用 </w:instrText>
              </w:r>
              <w:r>
                <w:rPr>
                  <w:szCs w:val="21"/>
                </w:rPr>
                <w:fldChar w:fldCharType="end"/>
              </w:r>
            </w:p>
          </w:sdtContent>
        </w:sdt>
      </w:sdtContent>
    </w:sdt>
    <w:p w:rsidR="00E640B7" w:rsidRDefault="00E640B7">
      <w:pPr>
        <w:rPr>
          <w:szCs w:val="21"/>
        </w:rPr>
      </w:pPr>
    </w:p>
    <w:sdt>
      <w:sdtPr>
        <w:rPr>
          <w:rFonts w:ascii="宋体" w:eastAsia="宋体" w:hAnsi="宋体" w:cs="宋体" w:hint="eastAsia"/>
          <w:b w:val="0"/>
          <w:bCs w:val="0"/>
          <w:kern w:val="0"/>
          <w:szCs w:val="24"/>
        </w:rPr>
        <w:alias w:val="模块:固定资产清理"/>
        <w:tag w:val="_SEC_e623ea972f7d45dc8b0c9f9862e5b400"/>
        <w:id w:val="-522320959"/>
        <w:lock w:val="sdtLocked"/>
        <w:placeholder>
          <w:docPart w:val="GBC22222222222222222222222222222"/>
        </w:placeholder>
      </w:sdtPr>
      <w:sdtEndPr>
        <w:rPr>
          <w:szCs w:val="21"/>
        </w:rPr>
      </w:sdtEndPr>
      <w:sdtContent>
        <w:p w:rsidR="00E640B7" w:rsidRDefault="006B2B5D">
          <w:pPr>
            <w:pStyle w:val="4"/>
            <w:ind w:left="360" w:hanging="360"/>
          </w:pPr>
          <w:r>
            <w:rPr>
              <w:rFonts w:hint="eastAsia"/>
            </w:rPr>
            <w:t>固定资产清理</w:t>
          </w:r>
        </w:p>
        <w:sdt>
          <w:sdtPr>
            <w:alias w:val="是否适用：固定资产清理[双击切换]"/>
            <w:tag w:val="_GBC_e3c92a1042004e36882d16145109bd0e"/>
            <w:id w:val="-1579440526"/>
            <w:lock w:val="sdtLocked"/>
            <w:placeholder>
              <w:docPart w:val="GBC22222222222222222222222222222"/>
            </w:placeholder>
          </w:sdtPr>
          <w:sdtContent>
            <w:p w:rsidR="0065753A" w:rsidRDefault="00507434" w:rsidP="0065753A">
              <w:pPr>
                <w:rPr>
                  <w:szCs w:val="21"/>
                </w:rPr>
              </w:pPr>
              <w:r>
                <w:fldChar w:fldCharType="begin"/>
              </w:r>
              <w:r w:rsidR="0065753A">
                <w:instrText xml:space="preserve">MACROBUTTON  SnrToggleCheckbox □适用 </w:instrText>
              </w:r>
              <w:r>
                <w:fldChar w:fldCharType="end"/>
              </w:r>
              <w:r>
                <w:fldChar w:fldCharType="begin"/>
              </w:r>
              <w:r w:rsidR="0065753A">
                <w:instrText xml:space="preserve"> MACROBUTTON  SnrToggleCheckbox √不适用 </w:instrText>
              </w:r>
              <w:r>
                <w:fldChar w:fldCharType="end"/>
              </w:r>
            </w:p>
          </w:sdtContent>
        </w:sdt>
        <w:p w:rsidR="00E640B7" w:rsidRDefault="00E640B7">
          <w:pPr>
            <w:rPr>
              <w:szCs w:val="21"/>
            </w:rPr>
          </w:pPr>
        </w:p>
        <w:p w:rsidR="00E640B7" w:rsidRDefault="00507434">
          <w:pPr>
            <w:rPr>
              <w:szCs w:val="21"/>
            </w:rPr>
          </w:pPr>
        </w:p>
      </w:sdtContent>
    </w:sdt>
    <w:p w:rsidR="00E640B7" w:rsidRDefault="006B2B5D">
      <w:pPr>
        <w:pStyle w:val="3"/>
        <w:numPr>
          <w:ilvl w:val="0"/>
          <w:numId w:val="21"/>
        </w:numPr>
        <w:tabs>
          <w:tab w:val="left" w:pos="504"/>
        </w:tabs>
        <w:rPr>
          <w:rFonts w:ascii="宋体" w:hAnsi="宋体"/>
          <w:szCs w:val="21"/>
        </w:rPr>
      </w:pPr>
      <w:r>
        <w:rPr>
          <w:rFonts w:ascii="宋体" w:hAnsi="宋体" w:hint="eastAsia"/>
          <w:szCs w:val="21"/>
        </w:rPr>
        <w:lastRenderedPageBreak/>
        <w:t>在建工程</w:t>
      </w:r>
      <w:bookmarkStart w:id="210" w:name="_Hlk532914352"/>
    </w:p>
    <w:sdt>
      <w:sdtPr>
        <w:rPr>
          <w:rFonts w:ascii="宋体" w:eastAsia="宋体" w:hAnsi="宋体" w:cs="宋体" w:hint="eastAsia"/>
          <w:b w:val="0"/>
          <w:bCs w:val="0"/>
          <w:kern w:val="0"/>
          <w:szCs w:val="24"/>
        </w:rPr>
        <w:alias w:val="模块:在建工程分类列示"/>
        <w:tag w:val="_SEC_1629a0ede2124140bc15f9e5c0174d2b"/>
        <w:id w:val="290636658"/>
        <w:lock w:val="sdtLocked"/>
        <w:placeholder>
          <w:docPart w:val="GBC22222222222222222222222222222"/>
        </w:placeholder>
      </w:sdtPr>
      <w:sdtContent>
        <w:p w:rsidR="00E640B7" w:rsidRDefault="006B2B5D">
          <w:pPr>
            <w:pStyle w:val="4"/>
            <w:rPr>
              <w:rFonts w:ascii="宋体" w:hAnsi="宋体"/>
              <w:szCs w:val="21"/>
            </w:rPr>
          </w:pPr>
          <w:r>
            <w:rPr>
              <w:rFonts w:hint="eastAsia"/>
            </w:rPr>
            <w:t>项目列示</w:t>
          </w:r>
        </w:p>
        <w:sdt>
          <w:sdtPr>
            <w:alias w:val="是否适用：在建工程分类列示[双击切换]"/>
            <w:tag w:val="_GBC_c1e2db0ea96a470497d3e7b3545f11ff"/>
            <w:id w:val="-1781246625"/>
            <w:lock w:val="sdtLocked"/>
            <w:placeholder>
              <w:docPart w:val="GBC22222222222222222222222222222"/>
            </w:placeholder>
          </w:sdtPr>
          <w:sdtContent>
            <w:p w:rsidR="00E640B7" w:rsidRDefault="00507434">
              <w:r>
                <w:fldChar w:fldCharType="begin"/>
              </w:r>
              <w:r w:rsidR="0065753A">
                <w:instrText xml:space="preserve"> MACROBUTTON  SnrToggleCheckbox √适用 </w:instrText>
              </w:r>
              <w:r>
                <w:fldChar w:fldCharType="end"/>
              </w:r>
              <w:r>
                <w:fldChar w:fldCharType="begin"/>
              </w:r>
              <w:r w:rsidR="0065753A">
                <w:instrText xml:space="preserve"> MACROBUTTON  SnrToggleCheckbox □不适用 </w:instrText>
              </w:r>
              <w:r>
                <w:fldChar w:fldCharType="end"/>
              </w:r>
            </w:p>
          </w:sdtContent>
        </w:sdt>
        <w:p w:rsidR="00E640B7" w:rsidRDefault="006B2B5D">
          <w:pPr>
            <w:jc w:val="right"/>
            <w:rPr>
              <w:szCs w:val="21"/>
            </w:rPr>
          </w:pPr>
          <w:r>
            <w:rPr>
              <w:rFonts w:hint="eastAsia"/>
              <w:szCs w:val="21"/>
            </w:rPr>
            <w:t>单位：</w:t>
          </w:r>
          <w:sdt>
            <w:sdtPr>
              <w:rPr>
                <w:rFonts w:hint="eastAsia"/>
                <w:szCs w:val="21"/>
              </w:rPr>
              <w:alias w:val="单位：在建工程分类列示"/>
              <w:tag w:val="_GBC_c3fc0d9041a1447580d30c51269288ae"/>
              <w:id w:val="16000651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在建工程分类列示"/>
              <w:tag w:val="_GBC_1bdb2a3deae044179993a80635469bb5"/>
              <w:id w:val="-4357427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3196"/>
            <w:gridCol w:w="2939"/>
            <w:gridCol w:w="2924"/>
          </w:tblGrid>
          <w:tr w:rsidR="00E640B7" w:rsidTr="009757C3">
            <w:trPr>
              <w:cantSplit/>
            </w:trPr>
            <w:sdt>
              <w:sdtPr>
                <w:tag w:val="_PLD_e3fac3cdac65475ca8ba6bb772e3b841"/>
                <w:id w:val="-47385758"/>
                <w:lock w:val="sdtLocked"/>
              </w:sdtPr>
              <w:sdtContent>
                <w:tc>
                  <w:tcPr>
                    <w:tcW w:w="1764" w:type="pct"/>
                    <w:vAlign w:val="center"/>
                  </w:tcPr>
                  <w:p w:rsidR="00E640B7" w:rsidRDefault="006B2B5D">
                    <w:pPr>
                      <w:jc w:val="center"/>
                      <w:rPr>
                        <w:szCs w:val="21"/>
                      </w:rPr>
                    </w:pPr>
                    <w:r>
                      <w:rPr>
                        <w:rFonts w:hint="eastAsia"/>
                        <w:szCs w:val="21"/>
                      </w:rPr>
                      <w:t>项目</w:t>
                    </w:r>
                  </w:p>
                </w:tc>
              </w:sdtContent>
            </w:sdt>
            <w:sdt>
              <w:sdtPr>
                <w:tag w:val="_PLD_4e98919cdcd84191b541b2ee895e77bf"/>
                <w:id w:val="1501311801"/>
                <w:lock w:val="sdtLocked"/>
              </w:sdtPr>
              <w:sdtContent>
                <w:tc>
                  <w:tcPr>
                    <w:tcW w:w="1622" w:type="pct"/>
                    <w:vAlign w:val="center"/>
                  </w:tcPr>
                  <w:p w:rsidR="00E640B7" w:rsidRDefault="006B2B5D">
                    <w:pPr>
                      <w:jc w:val="center"/>
                      <w:rPr>
                        <w:szCs w:val="21"/>
                      </w:rPr>
                    </w:pPr>
                    <w:r>
                      <w:rPr>
                        <w:rFonts w:hint="eastAsia"/>
                        <w:szCs w:val="21"/>
                      </w:rPr>
                      <w:t>期末余额</w:t>
                    </w:r>
                  </w:p>
                </w:tc>
              </w:sdtContent>
            </w:sdt>
            <w:sdt>
              <w:sdtPr>
                <w:tag w:val="_PLD_4ce0928269bc47149a98320193bd0b0a"/>
                <w:id w:val="1563752728"/>
                <w:lock w:val="sdtLocked"/>
              </w:sdtPr>
              <w:sdtContent>
                <w:tc>
                  <w:tcPr>
                    <w:tcW w:w="1614" w:type="pct"/>
                    <w:vAlign w:val="center"/>
                  </w:tcPr>
                  <w:p w:rsidR="00E640B7" w:rsidRDefault="006B2B5D">
                    <w:pPr>
                      <w:jc w:val="center"/>
                      <w:rPr>
                        <w:szCs w:val="21"/>
                      </w:rPr>
                    </w:pPr>
                    <w:r>
                      <w:rPr>
                        <w:rFonts w:hint="eastAsia"/>
                        <w:szCs w:val="21"/>
                      </w:rPr>
                      <w:t>期初余额</w:t>
                    </w:r>
                  </w:p>
                </w:tc>
              </w:sdtContent>
            </w:sdt>
          </w:tr>
          <w:tr w:rsidR="00E640B7" w:rsidTr="009757C3">
            <w:trPr>
              <w:cantSplit/>
            </w:trPr>
            <w:sdt>
              <w:sdtPr>
                <w:tag w:val="_PLD_e73a357382af444daa4e32da6fd92aab"/>
                <w:id w:val="1501316557"/>
                <w:lock w:val="sdtLocked"/>
              </w:sdtPr>
              <w:sdtContent>
                <w:tc>
                  <w:tcPr>
                    <w:tcW w:w="1764" w:type="pct"/>
                  </w:tcPr>
                  <w:p w:rsidR="00E640B7" w:rsidRDefault="006B2B5D">
                    <w:pPr>
                      <w:tabs>
                        <w:tab w:val="right" w:pos="3690"/>
                        <w:tab w:val="right" w:pos="5130"/>
                        <w:tab w:val="right" w:pos="6030"/>
                        <w:tab w:val="right" w:pos="7650"/>
                        <w:tab w:val="right" w:pos="9270"/>
                      </w:tabs>
                      <w:adjustRightInd w:val="0"/>
                      <w:snapToGrid w:val="0"/>
                      <w:rPr>
                        <w:szCs w:val="21"/>
                      </w:rPr>
                    </w:pPr>
                    <w:r>
                      <w:rPr>
                        <w:rFonts w:hint="eastAsia"/>
                        <w:szCs w:val="21"/>
                      </w:rPr>
                      <w:t>在建工程</w:t>
                    </w:r>
                  </w:p>
                </w:tc>
              </w:sdtContent>
            </w:sdt>
            <w:tc>
              <w:tcPr>
                <w:tcW w:w="1622" w:type="pct"/>
              </w:tcPr>
              <w:p w:rsidR="00E640B7" w:rsidRDefault="0065753A">
                <w:pPr>
                  <w:ind w:right="5"/>
                  <w:jc w:val="right"/>
                  <w:rPr>
                    <w:szCs w:val="21"/>
                  </w:rPr>
                </w:pPr>
                <w:r>
                  <w:rPr>
                    <w:szCs w:val="21"/>
                  </w:rPr>
                  <w:t>973,227.34</w:t>
                </w:r>
              </w:p>
            </w:tc>
            <w:tc>
              <w:tcPr>
                <w:tcW w:w="1614" w:type="pct"/>
              </w:tcPr>
              <w:p w:rsidR="00E640B7" w:rsidRDefault="0065753A">
                <w:pPr>
                  <w:ind w:right="5"/>
                  <w:jc w:val="right"/>
                  <w:rPr>
                    <w:szCs w:val="21"/>
                  </w:rPr>
                </w:pPr>
                <w:r>
                  <w:rPr>
                    <w:szCs w:val="21"/>
                  </w:rPr>
                  <w:t>3,851,913.90</w:t>
                </w:r>
              </w:p>
            </w:tc>
          </w:tr>
          <w:tr w:rsidR="00E640B7" w:rsidTr="009757C3">
            <w:trPr>
              <w:cantSplit/>
            </w:trPr>
            <w:sdt>
              <w:sdtPr>
                <w:tag w:val="_PLD_036893ab522d4dd08358b60ceed3b7b3"/>
                <w:id w:val="423614184"/>
                <w:lock w:val="sdtLocked"/>
              </w:sdtPr>
              <w:sdtContent>
                <w:tc>
                  <w:tcPr>
                    <w:tcW w:w="1764" w:type="pct"/>
                  </w:tcPr>
                  <w:p w:rsidR="00E640B7" w:rsidRDefault="006B2B5D">
                    <w:pPr>
                      <w:tabs>
                        <w:tab w:val="right" w:pos="3690"/>
                        <w:tab w:val="right" w:pos="5130"/>
                        <w:tab w:val="right" w:pos="6030"/>
                        <w:tab w:val="right" w:pos="7650"/>
                        <w:tab w:val="right" w:pos="9270"/>
                      </w:tabs>
                      <w:adjustRightInd w:val="0"/>
                      <w:snapToGrid w:val="0"/>
                      <w:rPr>
                        <w:szCs w:val="21"/>
                      </w:rPr>
                    </w:pPr>
                    <w:r>
                      <w:rPr>
                        <w:rFonts w:hint="eastAsia"/>
                        <w:szCs w:val="21"/>
                      </w:rPr>
                      <w:t>工程物资</w:t>
                    </w:r>
                  </w:p>
                </w:tc>
              </w:sdtContent>
            </w:sdt>
            <w:tc>
              <w:tcPr>
                <w:tcW w:w="1622" w:type="pct"/>
              </w:tcPr>
              <w:p w:rsidR="00E640B7" w:rsidRDefault="0065753A">
                <w:pPr>
                  <w:ind w:right="5"/>
                  <w:jc w:val="right"/>
                  <w:rPr>
                    <w:szCs w:val="21"/>
                  </w:rPr>
                </w:pPr>
                <w:r>
                  <w:rPr>
                    <w:szCs w:val="21"/>
                  </w:rPr>
                  <w:t>86,110.78</w:t>
                </w:r>
              </w:p>
            </w:tc>
            <w:tc>
              <w:tcPr>
                <w:tcW w:w="1614" w:type="pct"/>
              </w:tcPr>
              <w:p w:rsidR="00E640B7" w:rsidRDefault="0065753A">
                <w:pPr>
                  <w:ind w:right="5"/>
                  <w:jc w:val="right"/>
                  <w:rPr>
                    <w:szCs w:val="21"/>
                  </w:rPr>
                </w:pPr>
                <w:r>
                  <w:rPr>
                    <w:szCs w:val="21"/>
                  </w:rPr>
                  <w:t>981,461.54</w:t>
                </w:r>
              </w:p>
            </w:tc>
          </w:tr>
          <w:tr w:rsidR="00E640B7" w:rsidTr="005443A8">
            <w:trPr>
              <w:cantSplit/>
            </w:trPr>
            <w:sdt>
              <w:sdtPr>
                <w:tag w:val="_PLD_177c6ac2fa834e8b93357a8d5e2d2d5c"/>
                <w:id w:val="-221212853"/>
                <w:lock w:val="sdtLocked"/>
              </w:sdtPr>
              <w:sdtContent>
                <w:tc>
                  <w:tcPr>
                    <w:tcW w:w="1764" w:type="pct"/>
                    <w:vAlign w:val="center"/>
                  </w:tcPr>
                  <w:p w:rsidR="00E640B7" w:rsidRDefault="006B2B5D">
                    <w:pPr>
                      <w:autoSpaceDE w:val="0"/>
                      <w:autoSpaceDN w:val="0"/>
                      <w:adjustRightInd w:val="0"/>
                      <w:jc w:val="center"/>
                      <w:rPr>
                        <w:szCs w:val="21"/>
                      </w:rPr>
                    </w:pPr>
                    <w:r>
                      <w:rPr>
                        <w:rFonts w:hint="eastAsia"/>
                        <w:szCs w:val="21"/>
                      </w:rPr>
                      <w:t>合计</w:t>
                    </w:r>
                  </w:p>
                </w:tc>
              </w:sdtContent>
            </w:sdt>
            <w:tc>
              <w:tcPr>
                <w:tcW w:w="1622" w:type="pct"/>
              </w:tcPr>
              <w:p w:rsidR="00E640B7" w:rsidRDefault="0065753A">
                <w:pPr>
                  <w:jc w:val="right"/>
                  <w:rPr>
                    <w:szCs w:val="21"/>
                  </w:rPr>
                </w:pPr>
                <w:r>
                  <w:rPr>
                    <w:szCs w:val="21"/>
                  </w:rPr>
                  <w:t>1,059,338.12</w:t>
                </w:r>
              </w:p>
            </w:tc>
            <w:tc>
              <w:tcPr>
                <w:tcW w:w="1614" w:type="pct"/>
              </w:tcPr>
              <w:p w:rsidR="00E640B7" w:rsidRDefault="0065753A">
                <w:pPr>
                  <w:ind w:right="5"/>
                  <w:jc w:val="right"/>
                  <w:rPr>
                    <w:szCs w:val="21"/>
                  </w:rPr>
                </w:pPr>
                <w:r>
                  <w:rPr>
                    <w:szCs w:val="21"/>
                  </w:rPr>
                  <w:t>4,833,375.44</w:t>
                </w:r>
              </w:p>
            </w:tc>
          </w:tr>
        </w:tbl>
        <w:p w:rsidR="00E640B7" w:rsidRDefault="00507434"/>
      </w:sdtContent>
    </w:sdt>
    <w:bookmarkEnd w:id="210" w:displacedByCustomXml="prev"/>
    <w:bookmarkStart w:id="211" w:name="_Hlk532915382" w:displacedByCustomXml="next"/>
    <w:sdt>
      <w:sdtPr>
        <w:rPr>
          <w:rFonts w:hint="eastAsia"/>
          <w:szCs w:val="21"/>
        </w:rPr>
        <w:alias w:val="模块:在建工程分类列示其他说明"/>
        <w:tag w:val="_SEC_082962860e3f4336bda3f7cfa776d8ee"/>
        <w:id w:val="-766762870"/>
        <w:lock w:val="sdtLocked"/>
        <w:placeholder>
          <w:docPart w:val="GBC22222222222222222222222222222"/>
        </w:placeholder>
      </w:sdtPr>
      <w:sdtEndPr>
        <w:rPr>
          <w:rFonts w:hint="default"/>
        </w:rPr>
      </w:sdtEndPr>
      <w:sdtContent>
        <w:p w:rsidR="00E640B7" w:rsidRDefault="006B2B5D">
          <w:pPr>
            <w:rPr>
              <w:szCs w:val="21"/>
            </w:rPr>
          </w:pPr>
          <w:r>
            <w:rPr>
              <w:rFonts w:hint="eastAsia"/>
              <w:szCs w:val="21"/>
            </w:rPr>
            <w:t>其他说明：</w:t>
          </w:r>
        </w:p>
        <w:sdt>
          <w:sdtPr>
            <w:rPr>
              <w:szCs w:val="21"/>
            </w:rPr>
            <w:alias w:val="是否适用：在建工程分类列示其他说明[双击切换]"/>
            <w:tag w:val="_GBC_97da24841dd24220bc5206311fc28039"/>
            <w:id w:val="1225410810"/>
            <w:lock w:val="sdtLocked"/>
            <w:placeholder>
              <w:docPart w:val="GBC22222222222222222222222222222"/>
            </w:placeholder>
          </w:sdtPr>
          <w:sdtContent>
            <w:p w:rsidR="00E640B7" w:rsidRDefault="00507434" w:rsidP="0065753A">
              <w:pPr>
                <w:rPr>
                  <w:szCs w:val="21"/>
                </w:rPr>
              </w:pPr>
              <w:r>
                <w:rPr>
                  <w:szCs w:val="21"/>
                </w:rPr>
                <w:fldChar w:fldCharType="begin"/>
              </w:r>
              <w:r w:rsidR="0065753A">
                <w:rPr>
                  <w:szCs w:val="21"/>
                </w:rPr>
                <w:instrText xml:space="preserve"> MACROBUTTON  SnrToggleCheckbox □适用 </w:instrText>
              </w:r>
              <w:r>
                <w:rPr>
                  <w:szCs w:val="21"/>
                </w:rPr>
                <w:fldChar w:fldCharType="end"/>
              </w:r>
              <w:r>
                <w:rPr>
                  <w:szCs w:val="21"/>
                </w:rPr>
                <w:fldChar w:fldCharType="begin"/>
              </w:r>
              <w:r w:rsidR="0065753A">
                <w:rPr>
                  <w:szCs w:val="21"/>
                </w:rPr>
                <w:instrText xml:space="preserve"> MACROBUTTON  SnrToggleCheckbox √不适用 </w:instrText>
              </w:r>
              <w:r>
                <w:rPr>
                  <w:szCs w:val="21"/>
                </w:rPr>
                <w:fldChar w:fldCharType="end"/>
              </w:r>
            </w:p>
          </w:sdtContent>
        </w:sdt>
      </w:sdtContent>
    </w:sdt>
    <w:bookmarkEnd w:id="211" w:displacedByCustomXml="prev"/>
    <w:p w:rsidR="00E640B7" w:rsidRDefault="00E640B7">
      <w:pPr>
        <w:rPr>
          <w:szCs w:val="21"/>
        </w:rPr>
      </w:pPr>
    </w:p>
    <w:p w:rsidR="00E640B7" w:rsidRDefault="006B2B5D">
      <w:pPr>
        <w:pStyle w:val="4"/>
        <w:ind w:left="360" w:hanging="360"/>
      </w:pPr>
      <w:r>
        <w:rPr>
          <w:rFonts w:hint="eastAsia"/>
        </w:rPr>
        <w:t>在建工程</w:t>
      </w:r>
    </w:p>
    <w:sdt>
      <w:sdtPr>
        <w:rPr>
          <w:rFonts w:ascii="宋体" w:eastAsia="宋体" w:hAnsi="宋体" w:cs="宋体" w:hint="eastAsia"/>
          <w:b w:val="0"/>
          <w:bCs w:val="0"/>
          <w:kern w:val="0"/>
          <w:szCs w:val="24"/>
        </w:rPr>
        <w:alias w:val="模块:在建工程情况"/>
        <w:tag w:val="_SEC_a02b3ec882b24e089808f0414c70e5ec"/>
        <w:id w:val="1575389774"/>
        <w:lock w:val="sdtLocked"/>
        <w:placeholder>
          <w:docPart w:val="GBC22222222222222222222222222222"/>
        </w:placeholder>
      </w:sdtPr>
      <w:sdtContent>
        <w:p w:rsidR="00E640B7" w:rsidRDefault="006B2B5D">
          <w:pPr>
            <w:pStyle w:val="4"/>
            <w:numPr>
              <w:ilvl w:val="3"/>
              <w:numId w:val="149"/>
            </w:numPr>
            <w:ind w:left="426" w:hanging="426"/>
          </w:pPr>
          <w:r>
            <w:rPr>
              <w:rFonts w:hint="eastAsia"/>
            </w:rPr>
            <w:t>在建工程情况</w:t>
          </w:r>
        </w:p>
        <w:sdt>
          <w:sdtPr>
            <w:alias w:val="是否适用：在建工程情况[双击切换]"/>
            <w:tag w:val="_GBC_3d1e0f4f19d8472c9f5250b0ba025185"/>
            <w:id w:val="-687131426"/>
            <w:lock w:val="sdtLocked"/>
            <w:placeholder>
              <w:docPart w:val="GBC22222222222222222222222222222"/>
            </w:placeholder>
          </w:sdtPr>
          <w:sdtContent>
            <w:p w:rsidR="00E640B7" w:rsidRDefault="00507434">
              <w:r>
                <w:fldChar w:fldCharType="begin"/>
              </w:r>
              <w:r w:rsidR="0065753A">
                <w:instrText xml:space="preserve">MACROBUTTON  SnrToggleCheckbox √适用 </w:instrText>
              </w:r>
              <w:r>
                <w:fldChar w:fldCharType="end"/>
              </w:r>
              <w:r>
                <w:fldChar w:fldCharType="begin"/>
              </w:r>
              <w:r w:rsidR="0065753A">
                <w:instrText xml:space="preserve"> MACROBUTTON  SnrToggleCheckbox □不适用 </w:instrText>
              </w:r>
              <w:r>
                <w:fldChar w:fldCharType="end"/>
              </w:r>
            </w:p>
          </w:sdtContent>
        </w:sdt>
        <w:p w:rsidR="0065753A" w:rsidRDefault="006B2B5D">
          <w:pPr>
            <w:jc w:val="right"/>
            <w:rPr>
              <w:szCs w:val="21"/>
            </w:rPr>
          </w:pPr>
          <w:r>
            <w:rPr>
              <w:rFonts w:hint="eastAsia"/>
              <w:szCs w:val="21"/>
            </w:rPr>
            <w:t>单位：</w:t>
          </w:r>
          <w:sdt>
            <w:sdtPr>
              <w:rPr>
                <w:rFonts w:hint="eastAsia"/>
                <w:szCs w:val="21"/>
              </w:rPr>
              <w:alias w:val="单位：财务附注：在建工程"/>
              <w:tag w:val="_GBC_c20f70bc9d1e4476bd65c1988111664f"/>
              <w:id w:val="-7328534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在建工程"/>
              <w:tag w:val="_GBC_8057969f154445809d2bd47ba3a4ee1d"/>
              <w:id w:val="-19524695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87"/>
            <w:gridCol w:w="1371"/>
            <w:gridCol w:w="900"/>
            <w:gridCol w:w="1339"/>
            <w:gridCol w:w="1476"/>
            <w:gridCol w:w="900"/>
            <w:gridCol w:w="1476"/>
          </w:tblGrid>
          <w:tr w:rsidR="0065753A" w:rsidTr="0065753A">
            <w:trPr>
              <w:cantSplit/>
            </w:trPr>
            <w:sdt>
              <w:sdtPr>
                <w:tag w:val="_PLD_64c6d788b0564cf39dd83135bd94fa33"/>
                <w:id w:val="18855134"/>
                <w:lock w:val="sdtLocked"/>
              </w:sdtPr>
              <w:sdtContent>
                <w:tc>
                  <w:tcPr>
                    <w:tcW w:w="1041" w:type="pct"/>
                    <w:vMerge w:val="restart"/>
                    <w:vAlign w:val="center"/>
                  </w:tcPr>
                  <w:p w:rsidR="0065753A" w:rsidRDefault="0065753A" w:rsidP="0065753A">
                    <w:pPr>
                      <w:jc w:val="center"/>
                      <w:rPr>
                        <w:szCs w:val="21"/>
                      </w:rPr>
                    </w:pPr>
                    <w:r>
                      <w:rPr>
                        <w:rFonts w:hint="eastAsia"/>
                        <w:szCs w:val="21"/>
                      </w:rPr>
                      <w:t>项目</w:t>
                    </w:r>
                  </w:p>
                </w:tc>
              </w:sdtContent>
            </w:sdt>
            <w:sdt>
              <w:sdtPr>
                <w:tag w:val="_PLD_0f8aeba685c643d8bbe995cb6221e768"/>
                <w:id w:val="18855135"/>
                <w:lock w:val="sdtLocked"/>
              </w:sdtPr>
              <w:sdtContent>
                <w:tc>
                  <w:tcPr>
                    <w:tcW w:w="1976" w:type="pct"/>
                    <w:gridSpan w:val="3"/>
                    <w:vAlign w:val="center"/>
                  </w:tcPr>
                  <w:p w:rsidR="0065753A" w:rsidRDefault="0065753A" w:rsidP="0065753A">
                    <w:pPr>
                      <w:jc w:val="center"/>
                      <w:rPr>
                        <w:szCs w:val="21"/>
                      </w:rPr>
                    </w:pPr>
                    <w:r>
                      <w:rPr>
                        <w:rFonts w:hint="eastAsia"/>
                        <w:szCs w:val="21"/>
                      </w:rPr>
                      <w:t>期末余额</w:t>
                    </w:r>
                  </w:p>
                </w:tc>
              </w:sdtContent>
            </w:sdt>
            <w:sdt>
              <w:sdtPr>
                <w:tag w:val="_PLD_87e3270219434e9f8494ce0079d505fd"/>
                <w:id w:val="18855136"/>
                <w:lock w:val="sdtLocked"/>
              </w:sdtPr>
              <w:sdtContent>
                <w:tc>
                  <w:tcPr>
                    <w:tcW w:w="1983" w:type="pct"/>
                    <w:gridSpan w:val="3"/>
                    <w:vAlign w:val="center"/>
                  </w:tcPr>
                  <w:p w:rsidR="0065753A" w:rsidRDefault="0065753A" w:rsidP="0065753A">
                    <w:pPr>
                      <w:jc w:val="center"/>
                      <w:rPr>
                        <w:szCs w:val="21"/>
                      </w:rPr>
                    </w:pPr>
                    <w:r>
                      <w:rPr>
                        <w:rFonts w:hint="eastAsia"/>
                        <w:szCs w:val="21"/>
                      </w:rPr>
                      <w:t>期初余额</w:t>
                    </w:r>
                  </w:p>
                </w:tc>
              </w:sdtContent>
            </w:sdt>
          </w:tr>
          <w:tr w:rsidR="0065753A" w:rsidTr="0065753A">
            <w:trPr>
              <w:cantSplit/>
            </w:trPr>
            <w:tc>
              <w:tcPr>
                <w:tcW w:w="1041" w:type="pct"/>
                <w:vMerge/>
                <w:vAlign w:val="center"/>
              </w:tcPr>
              <w:p w:rsidR="0065753A" w:rsidRDefault="0065753A" w:rsidP="0065753A">
                <w:pPr>
                  <w:tabs>
                    <w:tab w:val="left" w:pos="420"/>
                  </w:tabs>
                  <w:ind w:left="420" w:hanging="420"/>
                  <w:jc w:val="center"/>
                  <w:rPr>
                    <w:szCs w:val="21"/>
                  </w:rPr>
                </w:pPr>
              </w:p>
            </w:tc>
            <w:sdt>
              <w:sdtPr>
                <w:tag w:val="_PLD_38fd2fe6396a41ae994e421a6ad8573a"/>
                <w:id w:val="18855137"/>
                <w:lock w:val="sdtLocked"/>
              </w:sdtPr>
              <w:sdtContent>
                <w:tc>
                  <w:tcPr>
                    <w:tcW w:w="661" w:type="pct"/>
                    <w:vAlign w:val="center"/>
                  </w:tcPr>
                  <w:p w:rsidR="0065753A" w:rsidRDefault="0065753A" w:rsidP="0065753A">
                    <w:pPr>
                      <w:tabs>
                        <w:tab w:val="left" w:pos="420"/>
                      </w:tabs>
                      <w:ind w:left="420" w:hanging="420"/>
                      <w:jc w:val="center"/>
                      <w:rPr>
                        <w:szCs w:val="21"/>
                      </w:rPr>
                    </w:pPr>
                    <w:r>
                      <w:rPr>
                        <w:rFonts w:hint="eastAsia"/>
                        <w:szCs w:val="21"/>
                      </w:rPr>
                      <w:t>账面余额</w:t>
                    </w:r>
                  </w:p>
                </w:tc>
              </w:sdtContent>
            </w:sdt>
            <w:sdt>
              <w:sdtPr>
                <w:tag w:val="_PLD_efb5f565ae7d43338576e6ba69d207b2"/>
                <w:id w:val="18855138"/>
                <w:lock w:val="sdtLocked"/>
              </w:sdtPr>
              <w:sdtContent>
                <w:tc>
                  <w:tcPr>
                    <w:tcW w:w="661" w:type="pct"/>
                    <w:vAlign w:val="center"/>
                  </w:tcPr>
                  <w:p w:rsidR="0065753A" w:rsidRDefault="0065753A" w:rsidP="0065753A">
                    <w:pPr>
                      <w:pStyle w:val="11"/>
                      <w:spacing w:line="240" w:lineRule="auto"/>
                      <w:jc w:val="center"/>
                    </w:pPr>
                    <w:r>
                      <w:rPr>
                        <w:rFonts w:hint="eastAsia"/>
                      </w:rPr>
                      <w:t>减值准备</w:t>
                    </w:r>
                  </w:p>
                </w:tc>
              </w:sdtContent>
            </w:sdt>
            <w:sdt>
              <w:sdtPr>
                <w:tag w:val="_PLD_74e2fff2faeb4e10b56ba612a8b3b4e8"/>
                <w:id w:val="18855139"/>
                <w:lock w:val="sdtLocked"/>
              </w:sdtPr>
              <w:sdtContent>
                <w:tc>
                  <w:tcPr>
                    <w:tcW w:w="653" w:type="pct"/>
                    <w:vAlign w:val="center"/>
                  </w:tcPr>
                  <w:p w:rsidR="0065753A" w:rsidRDefault="0065753A" w:rsidP="0065753A">
                    <w:pPr>
                      <w:pStyle w:val="11"/>
                      <w:spacing w:line="240" w:lineRule="auto"/>
                      <w:jc w:val="center"/>
                    </w:pPr>
                    <w:r>
                      <w:rPr>
                        <w:rFonts w:hint="eastAsia"/>
                      </w:rPr>
                      <w:t>账面价值</w:t>
                    </w:r>
                  </w:p>
                </w:tc>
              </w:sdtContent>
            </w:sdt>
            <w:sdt>
              <w:sdtPr>
                <w:tag w:val="_PLD_320b5c6e751a40cb8f8d6cb989669680"/>
                <w:id w:val="18855140"/>
                <w:lock w:val="sdtLocked"/>
              </w:sdtPr>
              <w:sdtContent>
                <w:tc>
                  <w:tcPr>
                    <w:tcW w:w="653" w:type="pct"/>
                    <w:vAlign w:val="center"/>
                  </w:tcPr>
                  <w:p w:rsidR="0065753A" w:rsidRDefault="0065753A" w:rsidP="0065753A">
                    <w:pPr>
                      <w:tabs>
                        <w:tab w:val="left" w:pos="420"/>
                      </w:tabs>
                      <w:ind w:left="420" w:hanging="420"/>
                      <w:jc w:val="center"/>
                      <w:rPr>
                        <w:szCs w:val="21"/>
                      </w:rPr>
                    </w:pPr>
                    <w:r>
                      <w:rPr>
                        <w:rFonts w:hint="eastAsia"/>
                        <w:szCs w:val="21"/>
                      </w:rPr>
                      <w:t>账面余额</w:t>
                    </w:r>
                  </w:p>
                </w:tc>
              </w:sdtContent>
            </w:sdt>
            <w:sdt>
              <w:sdtPr>
                <w:tag w:val="_PLD_887f924a18a14763b7d38b336e4eca91"/>
                <w:id w:val="18855141"/>
                <w:lock w:val="sdtLocked"/>
              </w:sdtPr>
              <w:sdtContent>
                <w:tc>
                  <w:tcPr>
                    <w:tcW w:w="661" w:type="pct"/>
                    <w:vAlign w:val="center"/>
                  </w:tcPr>
                  <w:p w:rsidR="0065753A" w:rsidRDefault="0065753A" w:rsidP="0065753A">
                    <w:pPr>
                      <w:pStyle w:val="11"/>
                      <w:spacing w:line="240" w:lineRule="auto"/>
                      <w:jc w:val="center"/>
                    </w:pPr>
                    <w:r>
                      <w:rPr>
                        <w:rFonts w:hint="eastAsia"/>
                      </w:rPr>
                      <w:t>减值准备</w:t>
                    </w:r>
                  </w:p>
                </w:tc>
              </w:sdtContent>
            </w:sdt>
            <w:sdt>
              <w:sdtPr>
                <w:tag w:val="_PLD_56d3163c60044998bf2f3d80a83c26a6"/>
                <w:id w:val="18855142"/>
                <w:lock w:val="sdtLocked"/>
              </w:sdtPr>
              <w:sdtContent>
                <w:tc>
                  <w:tcPr>
                    <w:tcW w:w="669" w:type="pct"/>
                    <w:vAlign w:val="center"/>
                  </w:tcPr>
                  <w:p w:rsidR="0065753A" w:rsidRDefault="0065753A" w:rsidP="0065753A">
                    <w:pPr>
                      <w:pStyle w:val="11"/>
                      <w:spacing w:line="240" w:lineRule="auto"/>
                      <w:jc w:val="center"/>
                    </w:pPr>
                    <w:r>
                      <w:rPr>
                        <w:rFonts w:hint="eastAsia"/>
                      </w:rPr>
                      <w:t>账面价值</w:t>
                    </w:r>
                  </w:p>
                </w:tc>
              </w:sdtContent>
            </w:sdt>
          </w:tr>
          <w:sdt>
            <w:sdtPr>
              <w:rPr>
                <w:szCs w:val="21"/>
              </w:rPr>
              <w:alias w:val="在建工程情况明细"/>
              <w:tag w:val="_TUP_33657c285bed467db1f9c5ec10046bbf"/>
              <w:id w:val="18855143"/>
              <w:lock w:val="sdtLocked"/>
            </w:sdtPr>
            <w:sdtContent>
              <w:tr w:rsidR="0065753A" w:rsidTr="0065753A">
                <w:trPr>
                  <w:cantSplit/>
                </w:trPr>
                <w:tc>
                  <w:tcPr>
                    <w:tcW w:w="1041" w:type="pct"/>
                  </w:tcPr>
                  <w:p w:rsidR="0065753A" w:rsidRDefault="0065753A" w:rsidP="0065753A">
                    <w:pPr>
                      <w:rPr>
                        <w:szCs w:val="21"/>
                      </w:rPr>
                    </w:pPr>
                    <w:r>
                      <w:t>10#机改造项目</w:t>
                    </w:r>
                  </w:p>
                </w:tc>
                <w:tc>
                  <w:tcPr>
                    <w:tcW w:w="661" w:type="pct"/>
                  </w:tcPr>
                  <w:p w:rsidR="0065753A" w:rsidRDefault="0065753A" w:rsidP="0065753A">
                    <w:pPr>
                      <w:ind w:right="105"/>
                      <w:jc w:val="right"/>
                      <w:rPr>
                        <w:szCs w:val="21"/>
                      </w:rPr>
                    </w:pPr>
                    <w:r>
                      <w:t>243,963.28</w:t>
                    </w:r>
                  </w:p>
                </w:tc>
                <w:tc>
                  <w:tcPr>
                    <w:tcW w:w="661" w:type="pct"/>
                  </w:tcPr>
                  <w:p w:rsidR="0065753A" w:rsidRDefault="0065753A" w:rsidP="0065753A">
                    <w:pPr>
                      <w:ind w:right="73"/>
                      <w:jc w:val="right"/>
                      <w:rPr>
                        <w:szCs w:val="21"/>
                      </w:rPr>
                    </w:pPr>
                  </w:p>
                </w:tc>
                <w:tc>
                  <w:tcPr>
                    <w:tcW w:w="653" w:type="pct"/>
                  </w:tcPr>
                  <w:p w:rsidR="0065753A" w:rsidRDefault="0065753A" w:rsidP="0065753A">
                    <w:pPr>
                      <w:ind w:right="73"/>
                      <w:jc w:val="right"/>
                      <w:rPr>
                        <w:szCs w:val="21"/>
                      </w:rPr>
                    </w:pPr>
                    <w:r>
                      <w:t>243,963.28</w:t>
                    </w:r>
                  </w:p>
                </w:tc>
                <w:tc>
                  <w:tcPr>
                    <w:tcW w:w="653" w:type="pct"/>
                  </w:tcPr>
                  <w:p w:rsidR="0065753A" w:rsidRDefault="0065753A" w:rsidP="0065753A">
                    <w:pPr>
                      <w:jc w:val="right"/>
                      <w:rPr>
                        <w:szCs w:val="21"/>
                      </w:rPr>
                    </w:pPr>
                  </w:p>
                </w:tc>
                <w:tc>
                  <w:tcPr>
                    <w:tcW w:w="661" w:type="pct"/>
                  </w:tcPr>
                  <w:p w:rsidR="0065753A" w:rsidRDefault="0065753A" w:rsidP="0065753A">
                    <w:pPr>
                      <w:jc w:val="right"/>
                      <w:rPr>
                        <w:szCs w:val="21"/>
                      </w:rPr>
                    </w:pPr>
                  </w:p>
                </w:tc>
                <w:tc>
                  <w:tcPr>
                    <w:tcW w:w="669" w:type="pct"/>
                  </w:tcPr>
                  <w:p w:rsidR="0065753A" w:rsidRDefault="0065753A" w:rsidP="0065753A">
                    <w:pPr>
                      <w:jc w:val="right"/>
                      <w:rPr>
                        <w:szCs w:val="21"/>
                      </w:rPr>
                    </w:pPr>
                  </w:p>
                </w:tc>
              </w:tr>
            </w:sdtContent>
          </w:sdt>
          <w:sdt>
            <w:sdtPr>
              <w:rPr>
                <w:szCs w:val="21"/>
              </w:rPr>
              <w:alias w:val="在建工程情况明细"/>
              <w:tag w:val="_TUP_33657c285bed467db1f9c5ec10046bbf"/>
              <w:id w:val="18855144"/>
              <w:lock w:val="sdtLocked"/>
            </w:sdtPr>
            <w:sdtContent>
              <w:tr w:rsidR="0065753A" w:rsidTr="0065753A">
                <w:trPr>
                  <w:cantSplit/>
                </w:trPr>
                <w:tc>
                  <w:tcPr>
                    <w:tcW w:w="1041" w:type="pct"/>
                  </w:tcPr>
                  <w:p w:rsidR="0065753A" w:rsidRDefault="0065753A" w:rsidP="0065753A">
                    <w:pPr>
                      <w:rPr>
                        <w:szCs w:val="21"/>
                      </w:rPr>
                    </w:pPr>
                    <w:r>
                      <w:t>PM16竖纹辊返修</w:t>
                    </w:r>
                  </w:p>
                </w:tc>
                <w:tc>
                  <w:tcPr>
                    <w:tcW w:w="661" w:type="pct"/>
                  </w:tcPr>
                  <w:p w:rsidR="0065753A" w:rsidRDefault="0065753A" w:rsidP="0065753A">
                    <w:pPr>
                      <w:ind w:right="105"/>
                      <w:jc w:val="right"/>
                      <w:rPr>
                        <w:szCs w:val="21"/>
                      </w:rPr>
                    </w:pPr>
                    <w:r>
                      <w:t>718,547.24</w:t>
                    </w:r>
                  </w:p>
                </w:tc>
                <w:tc>
                  <w:tcPr>
                    <w:tcW w:w="661" w:type="pct"/>
                  </w:tcPr>
                  <w:p w:rsidR="0065753A" w:rsidRDefault="0065753A" w:rsidP="0065753A">
                    <w:pPr>
                      <w:ind w:right="73"/>
                      <w:jc w:val="right"/>
                      <w:rPr>
                        <w:szCs w:val="21"/>
                      </w:rPr>
                    </w:pPr>
                  </w:p>
                </w:tc>
                <w:tc>
                  <w:tcPr>
                    <w:tcW w:w="653" w:type="pct"/>
                  </w:tcPr>
                  <w:p w:rsidR="0065753A" w:rsidRDefault="0065753A" w:rsidP="0065753A">
                    <w:pPr>
                      <w:ind w:right="73"/>
                      <w:jc w:val="right"/>
                      <w:rPr>
                        <w:szCs w:val="21"/>
                      </w:rPr>
                    </w:pPr>
                    <w:r>
                      <w:t>718,547.24</w:t>
                    </w:r>
                  </w:p>
                </w:tc>
                <w:tc>
                  <w:tcPr>
                    <w:tcW w:w="653" w:type="pct"/>
                  </w:tcPr>
                  <w:p w:rsidR="0065753A" w:rsidRDefault="0065753A" w:rsidP="0065753A">
                    <w:pPr>
                      <w:jc w:val="right"/>
                      <w:rPr>
                        <w:szCs w:val="21"/>
                      </w:rPr>
                    </w:pPr>
                  </w:p>
                </w:tc>
                <w:tc>
                  <w:tcPr>
                    <w:tcW w:w="661" w:type="pct"/>
                  </w:tcPr>
                  <w:p w:rsidR="0065753A" w:rsidRDefault="0065753A" w:rsidP="0065753A">
                    <w:pPr>
                      <w:jc w:val="right"/>
                      <w:rPr>
                        <w:szCs w:val="21"/>
                      </w:rPr>
                    </w:pPr>
                  </w:p>
                </w:tc>
                <w:tc>
                  <w:tcPr>
                    <w:tcW w:w="669" w:type="pct"/>
                  </w:tcPr>
                  <w:p w:rsidR="0065753A" w:rsidRDefault="0065753A" w:rsidP="0065753A">
                    <w:pPr>
                      <w:jc w:val="right"/>
                      <w:rPr>
                        <w:szCs w:val="21"/>
                      </w:rPr>
                    </w:pPr>
                  </w:p>
                </w:tc>
              </w:tr>
            </w:sdtContent>
          </w:sdt>
          <w:sdt>
            <w:sdtPr>
              <w:rPr>
                <w:szCs w:val="21"/>
              </w:rPr>
              <w:alias w:val="在建工程情况明细"/>
              <w:tag w:val="_TUP_33657c285bed467db1f9c5ec10046bbf"/>
              <w:id w:val="18855145"/>
              <w:lock w:val="sdtLocked"/>
            </w:sdtPr>
            <w:sdtContent>
              <w:tr w:rsidR="0065753A" w:rsidTr="0065753A">
                <w:trPr>
                  <w:cantSplit/>
                </w:trPr>
                <w:tc>
                  <w:tcPr>
                    <w:tcW w:w="1041" w:type="pct"/>
                  </w:tcPr>
                  <w:p w:rsidR="0065753A" w:rsidRDefault="0065753A" w:rsidP="0065753A">
                    <w:pPr>
                      <w:rPr>
                        <w:szCs w:val="21"/>
                      </w:rPr>
                    </w:pPr>
                    <w:r>
                      <w:t>T1网笼改造项目</w:t>
                    </w:r>
                  </w:p>
                </w:tc>
                <w:tc>
                  <w:tcPr>
                    <w:tcW w:w="661" w:type="pct"/>
                  </w:tcPr>
                  <w:p w:rsidR="0065753A" w:rsidRDefault="0065753A" w:rsidP="0065753A">
                    <w:pPr>
                      <w:ind w:right="105"/>
                      <w:jc w:val="right"/>
                      <w:rPr>
                        <w:szCs w:val="21"/>
                      </w:rPr>
                    </w:pPr>
                    <w:r>
                      <w:t>84.07</w:t>
                    </w:r>
                  </w:p>
                </w:tc>
                <w:tc>
                  <w:tcPr>
                    <w:tcW w:w="661" w:type="pct"/>
                  </w:tcPr>
                  <w:p w:rsidR="0065753A" w:rsidRDefault="0065753A" w:rsidP="0065753A">
                    <w:pPr>
                      <w:ind w:right="73"/>
                      <w:jc w:val="right"/>
                      <w:rPr>
                        <w:szCs w:val="21"/>
                      </w:rPr>
                    </w:pPr>
                  </w:p>
                </w:tc>
                <w:tc>
                  <w:tcPr>
                    <w:tcW w:w="653" w:type="pct"/>
                  </w:tcPr>
                  <w:p w:rsidR="0065753A" w:rsidRDefault="0065753A" w:rsidP="0065753A">
                    <w:pPr>
                      <w:ind w:right="73"/>
                      <w:jc w:val="right"/>
                      <w:rPr>
                        <w:szCs w:val="21"/>
                      </w:rPr>
                    </w:pPr>
                    <w:r>
                      <w:t>84.07</w:t>
                    </w:r>
                  </w:p>
                </w:tc>
                <w:tc>
                  <w:tcPr>
                    <w:tcW w:w="653" w:type="pct"/>
                  </w:tcPr>
                  <w:p w:rsidR="0065753A" w:rsidRDefault="0065753A" w:rsidP="0065753A">
                    <w:pPr>
                      <w:jc w:val="right"/>
                      <w:rPr>
                        <w:szCs w:val="21"/>
                      </w:rPr>
                    </w:pPr>
                  </w:p>
                </w:tc>
                <w:tc>
                  <w:tcPr>
                    <w:tcW w:w="661" w:type="pct"/>
                  </w:tcPr>
                  <w:p w:rsidR="0065753A" w:rsidRDefault="0065753A" w:rsidP="0065753A">
                    <w:pPr>
                      <w:jc w:val="right"/>
                      <w:rPr>
                        <w:szCs w:val="21"/>
                      </w:rPr>
                    </w:pPr>
                  </w:p>
                </w:tc>
                <w:tc>
                  <w:tcPr>
                    <w:tcW w:w="669" w:type="pct"/>
                  </w:tcPr>
                  <w:p w:rsidR="0065753A" w:rsidRDefault="0065753A" w:rsidP="0065753A">
                    <w:pPr>
                      <w:jc w:val="right"/>
                      <w:rPr>
                        <w:szCs w:val="21"/>
                      </w:rPr>
                    </w:pPr>
                  </w:p>
                </w:tc>
              </w:tr>
            </w:sdtContent>
          </w:sdt>
          <w:sdt>
            <w:sdtPr>
              <w:rPr>
                <w:szCs w:val="21"/>
              </w:rPr>
              <w:alias w:val="在建工程情况明细"/>
              <w:tag w:val="_TUP_33657c285bed467db1f9c5ec10046bbf"/>
              <w:id w:val="18855146"/>
              <w:lock w:val="sdtLocked"/>
            </w:sdtPr>
            <w:sdtContent>
              <w:tr w:rsidR="0065753A" w:rsidTr="0065753A">
                <w:trPr>
                  <w:cantSplit/>
                </w:trPr>
                <w:tc>
                  <w:tcPr>
                    <w:tcW w:w="1041" w:type="pct"/>
                  </w:tcPr>
                  <w:p w:rsidR="0065753A" w:rsidRDefault="0065753A" w:rsidP="0065753A">
                    <w:pPr>
                      <w:rPr>
                        <w:szCs w:val="21"/>
                      </w:rPr>
                    </w:pPr>
                    <w:r>
                      <w:t>汉麻纤维全无氯漂白科技攻关项目</w:t>
                    </w:r>
                  </w:p>
                </w:tc>
                <w:tc>
                  <w:tcPr>
                    <w:tcW w:w="661" w:type="pct"/>
                  </w:tcPr>
                  <w:p w:rsidR="0065753A" w:rsidRDefault="0065753A" w:rsidP="0065753A">
                    <w:pPr>
                      <w:ind w:right="105"/>
                      <w:jc w:val="right"/>
                      <w:rPr>
                        <w:szCs w:val="21"/>
                      </w:rPr>
                    </w:pPr>
                    <w:r>
                      <w:t>10,632.75</w:t>
                    </w:r>
                  </w:p>
                </w:tc>
                <w:tc>
                  <w:tcPr>
                    <w:tcW w:w="661" w:type="pct"/>
                  </w:tcPr>
                  <w:p w:rsidR="0065753A" w:rsidRDefault="0065753A" w:rsidP="0065753A">
                    <w:pPr>
                      <w:ind w:right="73"/>
                      <w:jc w:val="right"/>
                      <w:rPr>
                        <w:szCs w:val="21"/>
                      </w:rPr>
                    </w:pPr>
                  </w:p>
                </w:tc>
                <w:tc>
                  <w:tcPr>
                    <w:tcW w:w="653" w:type="pct"/>
                  </w:tcPr>
                  <w:p w:rsidR="0065753A" w:rsidRDefault="0065753A" w:rsidP="0065753A">
                    <w:pPr>
                      <w:ind w:right="73"/>
                      <w:jc w:val="right"/>
                      <w:rPr>
                        <w:szCs w:val="21"/>
                      </w:rPr>
                    </w:pPr>
                    <w:r>
                      <w:t>10,632.75</w:t>
                    </w:r>
                  </w:p>
                </w:tc>
                <w:tc>
                  <w:tcPr>
                    <w:tcW w:w="653" w:type="pct"/>
                  </w:tcPr>
                  <w:p w:rsidR="0065753A" w:rsidRDefault="0065753A" w:rsidP="0065753A">
                    <w:pPr>
                      <w:jc w:val="right"/>
                      <w:rPr>
                        <w:szCs w:val="21"/>
                      </w:rPr>
                    </w:pPr>
                  </w:p>
                </w:tc>
                <w:tc>
                  <w:tcPr>
                    <w:tcW w:w="661" w:type="pct"/>
                  </w:tcPr>
                  <w:p w:rsidR="0065753A" w:rsidRDefault="0065753A" w:rsidP="0065753A">
                    <w:pPr>
                      <w:jc w:val="right"/>
                      <w:rPr>
                        <w:szCs w:val="21"/>
                      </w:rPr>
                    </w:pPr>
                  </w:p>
                </w:tc>
                <w:tc>
                  <w:tcPr>
                    <w:tcW w:w="669" w:type="pct"/>
                  </w:tcPr>
                  <w:p w:rsidR="0065753A" w:rsidRDefault="0065753A" w:rsidP="0065753A">
                    <w:pPr>
                      <w:jc w:val="right"/>
                      <w:rPr>
                        <w:szCs w:val="21"/>
                      </w:rPr>
                    </w:pPr>
                  </w:p>
                </w:tc>
              </w:tr>
            </w:sdtContent>
          </w:sdt>
          <w:sdt>
            <w:sdtPr>
              <w:rPr>
                <w:szCs w:val="21"/>
              </w:rPr>
              <w:alias w:val="在建工程情况明细"/>
              <w:tag w:val="_TUP_33657c285bed467db1f9c5ec10046bbf"/>
              <w:id w:val="18855147"/>
              <w:lock w:val="sdtLocked"/>
            </w:sdtPr>
            <w:sdtContent>
              <w:tr w:rsidR="0065753A" w:rsidTr="0065753A">
                <w:trPr>
                  <w:cantSplit/>
                </w:trPr>
                <w:tc>
                  <w:tcPr>
                    <w:tcW w:w="1041" w:type="pct"/>
                  </w:tcPr>
                  <w:p w:rsidR="0065753A" w:rsidRDefault="0065753A" w:rsidP="0065753A">
                    <w:pPr>
                      <w:rPr>
                        <w:szCs w:val="21"/>
                      </w:rPr>
                    </w:pPr>
                    <w:r>
                      <w:t>PM16竖纹辊返修</w:t>
                    </w:r>
                  </w:p>
                </w:tc>
                <w:tc>
                  <w:tcPr>
                    <w:tcW w:w="661" w:type="pct"/>
                  </w:tcPr>
                  <w:p w:rsidR="0065753A" w:rsidRDefault="0065753A" w:rsidP="0065753A">
                    <w:pPr>
                      <w:ind w:right="105"/>
                      <w:jc w:val="right"/>
                      <w:rPr>
                        <w:szCs w:val="21"/>
                      </w:rPr>
                    </w:pPr>
                  </w:p>
                </w:tc>
                <w:tc>
                  <w:tcPr>
                    <w:tcW w:w="661" w:type="pct"/>
                  </w:tcPr>
                  <w:p w:rsidR="0065753A" w:rsidRDefault="0065753A" w:rsidP="0065753A">
                    <w:pPr>
                      <w:ind w:right="73"/>
                      <w:jc w:val="right"/>
                      <w:rPr>
                        <w:szCs w:val="21"/>
                      </w:rPr>
                    </w:pPr>
                  </w:p>
                </w:tc>
                <w:tc>
                  <w:tcPr>
                    <w:tcW w:w="653" w:type="pct"/>
                  </w:tcPr>
                  <w:p w:rsidR="0065753A" w:rsidRDefault="0065753A" w:rsidP="0065753A">
                    <w:pPr>
                      <w:ind w:right="73"/>
                      <w:jc w:val="right"/>
                      <w:rPr>
                        <w:szCs w:val="21"/>
                      </w:rPr>
                    </w:pPr>
                  </w:p>
                </w:tc>
                <w:tc>
                  <w:tcPr>
                    <w:tcW w:w="653" w:type="pct"/>
                  </w:tcPr>
                  <w:p w:rsidR="0065753A" w:rsidRDefault="0065753A" w:rsidP="0065753A">
                    <w:pPr>
                      <w:jc w:val="right"/>
                      <w:rPr>
                        <w:szCs w:val="21"/>
                      </w:rPr>
                    </w:pPr>
                    <w:r>
                      <w:t>718,547.24</w:t>
                    </w:r>
                  </w:p>
                </w:tc>
                <w:tc>
                  <w:tcPr>
                    <w:tcW w:w="661" w:type="pct"/>
                  </w:tcPr>
                  <w:p w:rsidR="0065753A" w:rsidRDefault="0065753A" w:rsidP="0065753A">
                    <w:pPr>
                      <w:jc w:val="right"/>
                      <w:rPr>
                        <w:szCs w:val="21"/>
                      </w:rPr>
                    </w:pPr>
                  </w:p>
                </w:tc>
                <w:tc>
                  <w:tcPr>
                    <w:tcW w:w="669" w:type="pct"/>
                  </w:tcPr>
                  <w:p w:rsidR="0065753A" w:rsidRDefault="0065753A" w:rsidP="0065753A">
                    <w:pPr>
                      <w:jc w:val="right"/>
                      <w:rPr>
                        <w:szCs w:val="21"/>
                      </w:rPr>
                    </w:pPr>
                    <w:r>
                      <w:t>718,547.24</w:t>
                    </w:r>
                  </w:p>
                </w:tc>
              </w:tr>
            </w:sdtContent>
          </w:sdt>
          <w:sdt>
            <w:sdtPr>
              <w:rPr>
                <w:szCs w:val="21"/>
              </w:rPr>
              <w:alias w:val="在建工程情况明细"/>
              <w:tag w:val="_TUP_33657c285bed467db1f9c5ec10046bbf"/>
              <w:id w:val="18855148"/>
              <w:lock w:val="sdtLocked"/>
            </w:sdtPr>
            <w:sdtContent>
              <w:tr w:rsidR="0065753A" w:rsidTr="0065753A">
                <w:trPr>
                  <w:cantSplit/>
                </w:trPr>
                <w:tc>
                  <w:tcPr>
                    <w:tcW w:w="1041" w:type="pct"/>
                  </w:tcPr>
                  <w:p w:rsidR="0065753A" w:rsidRDefault="0065753A" w:rsidP="0065753A">
                    <w:pPr>
                      <w:rPr>
                        <w:szCs w:val="21"/>
                      </w:rPr>
                    </w:pPr>
                    <w:r>
                      <w:t>年产2万吨食品包装纸项目</w:t>
                    </w:r>
                  </w:p>
                </w:tc>
                <w:tc>
                  <w:tcPr>
                    <w:tcW w:w="661" w:type="pct"/>
                  </w:tcPr>
                  <w:p w:rsidR="0065753A" w:rsidRDefault="0065753A" w:rsidP="0065753A">
                    <w:pPr>
                      <w:ind w:right="105"/>
                      <w:jc w:val="right"/>
                      <w:rPr>
                        <w:szCs w:val="21"/>
                      </w:rPr>
                    </w:pPr>
                  </w:p>
                </w:tc>
                <w:tc>
                  <w:tcPr>
                    <w:tcW w:w="661" w:type="pct"/>
                  </w:tcPr>
                  <w:p w:rsidR="0065753A" w:rsidRDefault="0065753A" w:rsidP="0065753A">
                    <w:pPr>
                      <w:ind w:right="73"/>
                      <w:jc w:val="right"/>
                      <w:rPr>
                        <w:szCs w:val="21"/>
                      </w:rPr>
                    </w:pPr>
                  </w:p>
                </w:tc>
                <w:tc>
                  <w:tcPr>
                    <w:tcW w:w="653" w:type="pct"/>
                  </w:tcPr>
                  <w:p w:rsidR="0065753A" w:rsidRDefault="0065753A" w:rsidP="0065753A">
                    <w:pPr>
                      <w:ind w:right="73"/>
                      <w:jc w:val="right"/>
                      <w:rPr>
                        <w:szCs w:val="21"/>
                      </w:rPr>
                    </w:pPr>
                  </w:p>
                </w:tc>
                <w:tc>
                  <w:tcPr>
                    <w:tcW w:w="653" w:type="pct"/>
                  </w:tcPr>
                  <w:p w:rsidR="0065753A" w:rsidRDefault="0065753A" w:rsidP="0065753A">
                    <w:pPr>
                      <w:jc w:val="right"/>
                      <w:rPr>
                        <w:szCs w:val="21"/>
                      </w:rPr>
                    </w:pPr>
                    <w:r>
                      <w:t>3,123,833.93</w:t>
                    </w:r>
                  </w:p>
                </w:tc>
                <w:tc>
                  <w:tcPr>
                    <w:tcW w:w="661" w:type="pct"/>
                  </w:tcPr>
                  <w:p w:rsidR="0065753A" w:rsidRDefault="0065753A" w:rsidP="0065753A">
                    <w:pPr>
                      <w:jc w:val="right"/>
                      <w:rPr>
                        <w:szCs w:val="21"/>
                      </w:rPr>
                    </w:pPr>
                  </w:p>
                </w:tc>
                <w:tc>
                  <w:tcPr>
                    <w:tcW w:w="669" w:type="pct"/>
                  </w:tcPr>
                  <w:p w:rsidR="0065753A" w:rsidRDefault="0065753A" w:rsidP="0065753A">
                    <w:pPr>
                      <w:jc w:val="right"/>
                      <w:rPr>
                        <w:szCs w:val="21"/>
                      </w:rPr>
                    </w:pPr>
                    <w:r>
                      <w:t>3,123,833.93</w:t>
                    </w:r>
                  </w:p>
                </w:tc>
              </w:tr>
            </w:sdtContent>
          </w:sdt>
          <w:sdt>
            <w:sdtPr>
              <w:rPr>
                <w:szCs w:val="21"/>
              </w:rPr>
              <w:alias w:val="在建工程情况明细"/>
              <w:tag w:val="_TUP_33657c285bed467db1f9c5ec10046bbf"/>
              <w:id w:val="18855149"/>
              <w:lock w:val="sdtLocked"/>
            </w:sdtPr>
            <w:sdtContent>
              <w:tr w:rsidR="0065753A" w:rsidTr="0065753A">
                <w:trPr>
                  <w:cantSplit/>
                </w:trPr>
                <w:tc>
                  <w:tcPr>
                    <w:tcW w:w="1041" w:type="pct"/>
                  </w:tcPr>
                  <w:p w:rsidR="0065753A" w:rsidRDefault="0065753A" w:rsidP="0065753A">
                    <w:pPr>
                      <w:rPr>
                        <w:szCs w:val="21"/>
                      </w:rPr>
                    </w:pPr>
                    <w:r>
                      <w:t>监控系统升级完善</w:t>
                    </w:r>
                  </w:p>
                </w:tc>
                <w:tc>
                  <w:tcPr>
                    <w:tcW w:w="661" w:type="pct"/>
                  </w:tcPr>
                  <w:p w:rsidR="0065753A" w:rsidRDefault="0065753A" w:rsidP="0065753A">
                    <w:pPr>
                      <w:ind w:right="105"/>
                      <w:jc w:val="right"/>
                      <w:rPr>
                        <w:szCs w:val="21"/>
                      </w:rPr>
                    </w:pPr>
                  </w:p>
                </w:tc>
                <w:tc>
                  <w:tcPr>
                    <w:tcW w:w="661" w:type="pct"/>
                  </w:tcPr>
                  <w:p w:rsidR="0065753A" w:rsidRDefault="0065753A" w:rsidP="0065753A">
                    <w:pPr>
                      <w:ind w:right="73"/>
                      <w:jc w:val="right"/>
                      <w:rPr>
                        <w:szCs w:val="21"/>
                      </w:rPr>
                    </w:pPr>
                  </w:p>
                </w:tc>
                <w:tc>
                  <w:tcPr>
                    <w:tcW w:w="653" w:type="pct"/>
                  </w:tcPr>
                  <w:p w:rsidR="0065753A" w:rsidRDefault="0065753A" w:rsidP="0065753A">
                    <w:pPr>
                      <w:ind w:right="73"/>
                      <w:jc w:val="right"/>
                      <w:rPr>
                        <w:szCs w:val="21"/>
                      </w:rPr>
                    </w:pPr>
                  </w:p>
                </w:tc>
                <w:tc>
                  <w:tcPr>
                    <w:tcW w:w="653" w:type="pct"/>
                  </w:tcPr>
                  <w:p w:rsidR="0065753A" w:rsidRDefault="0065753A" w:rsidP="0065753A">
                    <w:pPr>
                      <w:jc w:val="right"/>
                      <w:rPr>
                        <w:szCs w:val="21"/>
                      </w:rPr>
                    </w:pPr>
                    <w:r>
                      <w:t>9,532.73</w:t>
                    </w:r>
                  </w:p>
                </w:tc>
                <w:tc>
                  <w:tcPr>
                    <w:tcW w:w="661" w:type="pct"/>
                  </w:tcPr>
                  <w:p w:rsidR="0065753A" w:rsidRDefault="0065753A" w:rsidP="0065753A">
                    <w:pPr>
                      <w:jc w:val="right"/>
                      <w:rPr>
                        <w:szCs w:val="21"/>
                      </w:rPr>
                    </w:pPr>
                  </w:p>
                </w:tc>
                <w:tc>
                  <w:tcPr>
                    <w:tcW w:w="669" w:type="pct"/>
                  </w:tcPr>
                  <w:p w:rsidR="0065753A" w:rsidRDefault="0065753A" w:rsidP="0065753A">
                    <w:pPr>
                      <w:jc w:val="right"/>
                      <w:rPr>
                        <w:szCs w:val="21"/>
                      </w:rPr>
                    </w:pPr>
                    <w:r>
                      <w:t>9,532.73</w:t>
                    </w:r>
                  </w:p>
                </w:tc>
              </w:tr>
            </w:sdtContent>
          </w:sdt>
          <w:tr w:rsidR="0065753A" w:rsidRPr="0065753A" w:rsidTr="0065753A">
            <w:trPr>
              <w:cantSplit/>
            </w:trPr>
            <w:sdt>
              <w:sdtPr>
                <w:tag w:val="_PLD_2783a6d4bf3f487b8ca957822667216c"/>
                <w:id w:val="18855150"/>
                <w:lock w:val="sdtLocked"/>
              </w:sdtPr>
              <w:sdtContent>
                <w:tc>
                  <w:tcPr>
                    <w:tcW w:w="1041" w:type="pct"/>
                    <w:vAlign w:val="center"/>
                  </w:tcPr>
                  <w:p w:rsidR="0065753A" w:rsidRDefault="0065753A" w:rsidP="0065753A">
                    <w:pPr>
                      <w:jc w:val="center"/>
                      <w:rPr>
                        <w:szCs w:val="21"/>
                      </w:rPr>
                    </w:pPr>
                    <w:r>
                      <w:rPr>
                        <w:rFonts w:hint="eastAsia"/>
                        <w:szCs w:val="21"/>
                      </w:rPr>
                      <w:t>合计</w:t>
                    </w:r>
                  </w:p>
                </w:tc>
              </w:sdtContent>
            </w:sdt>
            <w:tc>
              <w:tcPr>
                <w:tcW w:w="661" w:type="pct"/>
              </w:tcPr>
              <w:p w:rsidR="0065753A" w:rsidRPr="0065753A" w:rsidRDefault="0065753A" w:rsidP="0065753A">
                <w:r>
                  <w:t>973,227.34</w:t>
                </w:r>
              </w:p>
            </w:tc>
            <w:tc>
              <w:tcPr>
                <w:tcW w:w="661" w:type="pct"/>
              </w:tcPr>
              <w:p w:rsidR="0065753A" w:rsidRPr="0065753A" w:rsidRDefault="0065753A" w:rsidP="0065753A"/>
            </w:tc>
            <w:tc>
              <w:tcPr>
                <w:tcW w:w="653" w:type="pct"/>
              </w:tcPr>
              <w:p w:rsidR="0065753A" w:rsidRPr="0065753A" w:rsidRDefault="0065753A" w:rsidP="0065753A">
                <w:r>
                  <w:t>973,227.34</w:t>
                </w:r>
              </w:p>
            </w:tc>
            <w:tc>
              <w:tcPr>
                <w:tcW w:w="653" w:type="pct"/>
              </w:tcPr>
              <w:p w:rsidR="0065753A" w:rsidRPr="0065753A" w:rsidRDefault="0065753A" w:rsidP="0065753A">
                <w:r>
                  <w:t>3,851,913.90</w:t>
                </w:r>
              </w:p>
            </w:tc>
            <w:tc>
              <w:tcPr>
                <w:tcW w:w="661" w:type="pct"/>
              </w:tcPr>
              <w:p w:rsidR="0065753A" w:rsidRPr="0065753A" w:rsidRDefault="0065753A" w:rsidP="0065753A"/>
            </w:tc>
            <w:tc>
              <w:tcPr>
                <w:tcW w:w="669" w:type="pct"/>
              </w:tcPr>
              <w:p w:rsidR="0065753A" w:rsidRPr="0065753A" w:rsidRDefault="0065753A" w:rsidP="0065753A">
                <w:r>
                  <w:t>3,851,913.90</w:t>
                </w:r>
              </w:p>
            </w:tc>
          </w:tr>
        </w:tbl>
        <w:p w:rsidR="00E640B7" w:rsidRPr="0065753A" w:rsidRDefault="00507434" w:rsidP="0065753A"/>
      </w:sdtContent>
    </w:sdt>
    <w:p w:rsidR="00E640B7" w:rsidRDefault="00E640B7">
      <w:pPr>
        <w:snapToGrid w:val="0"/>
        <w:spacing w:line="240" w:lineRule="atLeast"/>
        <w:ind w:rightChars="-416" w:right="-874"/>
        <w:rPr>
          <w:szCs w:val="21"/>
        </w:rPr>
      </w:pPr>
    </w:p>
    <w:sdt>
      <w:sdtPr>
        <w:rPr>
          <w:rFonts w:ascii="宋体" w:eastAsia="宋体" w:hAnsi="宋体" w:cs="宋体" w:hint="eastAsia"/>
          <w:b w:val="0"/>
          <w:bCs w:val="0"/>
          <w:kern w:val="0"/>
          <w:szCs w:val="24"/>
        </w:rPr>
        <w:alias w:val="模块:重大在建工程项目变动情况"/>
        <w:tag w:val="_SEC_56f783d4f9274dee9510145d6c965ff7"/>
        <w:id w:val="-2138867891"/>
        <w:lock w:val="sdtLocked"/>
        <w:placeholder>
          <w:docPart w:val="GBC22222222222222222222222222222"/>
        </w:placeholder>
      </w:sdtPr>
      <w:sdtEndPr>
        <w:rPr>
          <w:rFonts w:cstheme="minorBidi" w:hint="default"/>
          <w:szCs w:val="21"/>
        </w:rPr>
      </w:sdtEndPr>
      <w:sdtContent>
        <w:p w:rsidR="00E640B7" w:rsidRDefault="006B2B5D">
          <w:pPr>
            <w:pStyle w:val="4"/>
            <w:numPr>
              <w:ilvl w:val="3"/>
              <w:numId w:val="149"/>
            </w:numPr>
            <w:ind w:left="426" w:hanging="426"/>
          </w:pPr>
          <w:r>
            <w:rPr>
              <w:rFonts w:hint="eastAsia"/>
            </w:rPr>
            <w:t>重要在建工程项目本期变动情况</w:t>
          </w:r>
        </w:p>
        <w:sdt>
          <w:sdtPr>
            <w:alias w:val="是否适用：重要在建工程项目本期变动情况[双击切换]"/>
            <w:tag w:val="_GBC_964f4529e8234c358a8541e8c4754ec8"/>
            <w:id w:val="2119639636"/>
            <w:lock w:val="sdtLocked"/>
            <w:placeholder>
              <w:docPart w:val="GBC22222222222222222222222222222"/>
            </w:placeholder>
          </w:sdtPr>
          <w:sdtContent>
            <w:p w:rsidR="00E640B7" w:rsidRDefault="00507434">
              <w:r>
                <w:fldChar w:fldCharType="begin"/>
              </w:r>
              <w:r w:rsidR="0065753A">
                <w:instrText xml:space="preserve">MACROBUTTON  SnrToggleCheckbox √适用 </w:instrText>
              </w:r>
              <w:r>
                <w:fldChar w:fldCharType="end"/>
              </w:r>
              <w:r>
                <w:fldChar w:fldCharType="begin"/>
              </w:r>
              <w:r w:rsidR="0065753A">
                <w:instrText xml:space="preserve"> MACROBUTTON  SnrToggleCheckbox □不适用 </w:instrText>
              </w:r>
              <w:r>
                <w:fldChar w:fldCharType="end"/>
              </w:r>
            </w:p>
          </w:sdtContent>
        </w:sdt>
        <w:p w:rsidR="00E640B7" w:rsidRDefault="006B2B5D">
          <w:pPr>
            <w:jc w:val="right"/>
            <w:rPr>
              <w:szCs w:val="21"/>
            </w:rPr>
          </w:pPr>
          <w:r>
            <w:rPr>
              <w:rFonts w:hint="eastAsia"/>
              <w:szCs w:val="21"/>
            </w:rPr>
            <w:t>单位：</w:t>
          </w:r>
          <w:sdt>
            <w:sdtPr>
              <w:rPr>
                <w:rFonts w:hint="eastAsia"/>
                <w:szCs w:val="21"/>
              </w:rPr>
              <w:alias w:val="单位：财务附注：在建工程项目变动情况"/>
              <w:tag w:val="_GBC_9057dff5be8544c398fdbd55cff334f7"/>
              <w:id w:val="869730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在建工程项目变动情况"/>
              <w:tag w:val="_GBC_110e0fe0dd4f471bae83a62e58e88d74"/>
              <w:id w:val="16644320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64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
            <w:gridCol w:w="691"/>
            <w:gridCol w:w="1007"/>
            <w:gridCol w:w="1184"/>
            <w:gridCol w:w="1184"/>
            <w:gridCol w:w="394"/>
            <w:gridCol w:w="347"/>
            <w:gridCol w:w="612"/>
            <w:gridCol w:w="612"/>
            <w:gridCol w:w="876"/>
            <w:gridCol w:w="876"/>
            <w:gridCol w:w="482"/>
            <w:gridCol w:w="947"/>
          </w:tblGrid>
          <w:tr w:rsidR="00C67BCD" w:rsidTr="00C67BCD">
            <w:trPr>
              <w:cantSplit/>
            </w:trPr>
            <w:sdt>
              <w:sdtPr>
                <w:tag w:val="_PLD_0072ffbc51294cefbe17dde844d0e5ed"/>
                <w:id w:val="18855558"/>
                <w:lock w:val="sdtLocked"/>
              </w:sdtPr>
              <w:sdtContent>
                <w:tc>
                  <w:tcPr>
                    <w:tcW w:w="487" w:type="pct"/>
                    <w:shd w:val="clear" w:color="auto" w:fill="auto"/>
                    <w:vAlign w:val="center"/>
                  </w:tcPr>
                  <w:p w:rsidR="0065753A" w:rsidRDefault="0065753A" w:rsidP="0065753A">
                    <w:pPr>
                      <w:ind w:right="105"/>
                      <w:jc w:val="center"/>
                      <w:rPr>
                        <w:szCs w:val="21"/>
                      </w:rPr>
                    </w:pPr>
                    <w:r>
                      <w:rPr>
                        <w:rFonts w:hint="eastAsia"/>
                        <w:szCs w:val="21"/>
                      </w:rPr>
                      <w:t>项目名称</w:t>
                    </w:r>
                  </w:p>
                </w:tc>
              </w:sdtContent>
            </w:sdt>
            <w:sdt>
              <w:sdtPr>
                <w:tag w:val="_PLD_6349ea6a696f4d27b00b071275a38ea5"/>
                <w:id w:val="18855559"/>
                <w:lock w:val="sdtLocked"/>
              </w:sdtPr>
              <w:sdtContent>
                <w:tc>
                  <w:tcPr>
                    <w:tcW w:w="338" w:type="pct"/>
                    <w:shd w:val="clear" w:color="auto" w:fill="auto"/>
                    <w:vAlign w:val="center"/>
                  </w:tcPr>
                  <w:p w:rsidR="0065753A" w:rsidRDefault="0065753A" w:rsidP="0065753A">
                    <w:pPr>
                      <w:ind w:right="105"/>
                      <w:jc w:val="center"/>
                      <w:rPr>
                        <w:szCs w:val="21"/>
                      </w:rPr>
                    </w:pPr>
                    <w:r>
                      <w:rPr>
                        <w:rFonts w:hint="eastAsia"/>
                        <w:szCs w:val="21"/>
                      </w:rPr>
                      <w:t>预算数</w:t>
                    </w:r>
                  </w:p>
                </w:tc>
              </w:sdtContent>
            </w:sdt>
            <w:sdt>
              <w:sdtPr>
                <w:tag w:val="_PLD_392420deb7e94f0a8026947a325da4f4"/>
                <w:id w:val="18855560"/>
                <w:lock w:val="sdtLocked"/>
              </w:sdtPr>
              <w:sdtContent>
                <w:tc>
                  <w:tcPr>
                    <w:tcW w:w="493" w:type="pct"/>
                    <w:shd w:val="clear" w:color="auto" w:fill="auto"/>
                    <w:vAlign w:val="center"/>
                  </w:tcPr>
                  <w:p w:rsidR="0065753A" w:rsidRDefault="0065753A" w:rsidP="0065753A">
                    <w:pPr>
                      <w:ind w:right="105"/>
                      <w:jc w:val="center"/>
                      <w:rPr>
                        <w:szCs w:val="21"/>
                      </w:rPr>
                    </w:pPr>
                    <w:r>
                      <w:rPr>
                        <w:rFonts w:hint="eastAsia"/>
                        <w:szCs w:val="21"/>
                      </w:rPr>
                      <w:t>期初</w:t>
                    </w:r>
                  </w:p>
                  <w:p w:rsidR="0065753A" w:rsidRDefault="0065753A" w:rsidP="0065753A">
                    <w:pPr>
                      <w:ind w:right="105"/>
                      <w:jc w:val="center"/>
                      <w:rPr>
                        <w:szCs w:val="21"/>
                      </w:rPr>
                    </w:pPr>
                    <w:r>
                      <w:rPr>
                        <w:rFonts w:hint="eastAsia"/>
                        <w:szCs w:val="21"/>
                      </w:rPr>
                      <w:t>余额</w:t>
                    </w:r>
                  </w:p>
                </w:tc>
              </w:sdtContent>
            </w:sdt>
            <w:sdt>
              <w:sdtPr>
                <w:tag w:val="_PLD_de4faed3465b4da6b8ac35d7e677431c"/>
                <w:id w:val="18855561"/>
                <w:lock w:val="sdtLocked"/>
              </w:sdtPr>
              <w:sdtContent>
                <w:tc>
                  <w:tcPr>
                    <w:tcW w:w="580" w:type="pct"/>
                    <w:shd w:val="clear" w:color="auto" w:fill="auto"/>
                    <w:vAlign w:val="center"/>
                  </w:tcPr>
                  <w:p w:rsidR="0065753A" w:rsidRDefault="0065753A" w:rsidP="0065753A">
                    <w:pPr>
                      <w:ind w:right="105"/>
                      <w:jc w:val="center"/>
                      <w:rPr>
                        <w:szCs w:val="21"/>
                      </w:rPr>
                    </w:pPr>
                    <w:r>
                      <w:rPr>
                        <w:rFonts w:hint="eastAsia"/>
                        <w:szCs w:val="21"/>
                      </w:rPr>
                      <w:t>本期增加金额</w:t>
                    </w:r>
                  </w:p>
                </w:tc>
              </w:sdtContent>
            </w:sdt>
            <w:sdt>
              <w:sdtPr>
                <w:tag w:val="_PLD_51ce4224316b4f4b99a8fb0c8e4500a5"/>
                <w:id w:val="18855562"/>
                <w:lock w:val="sdtLocked"/>
              </w:sdtPr>
              <w:sdtContent>
                <w:tc>
                  <w:tcPr>
                    <w:tcW w:w="580" w:type="pct"/>
                    <w:shd w:val="clear" w:color="auto" w:fill="auto"/>
                    <w:vAlign w:val="center"/>
                  </w:tcPr>
                  <w:p w:rsidR="0065753A" w:rsidRDefault="0065753A" w:rsidP="0065753A">
                    <w:pPr>
                      <w:ind w:right="73"/>
                      <w:jc w:val="center"/>
                      <w:rPr>
                        <w:szCs w:val="21"/>
                      </w:rPr>
                    </w:pPr>
                    <w:r>
                      <w:rPr>
                        <w:rFonts w:hint="eastAsia"/>
                        <w:szCs w:val="21"/>
                      </w:rPr>
                      <w:t>本期转入固定资产金额</w:t>
                    </w:r>
                  </w:p>
                </w:tc>
              </w:sdtContent>
            </w:sdt>
            <w:sdt>
              <w:sdtPr>
                <w:tag w:val="_PLD_d80ffbe10b944f57a31723041ffbcbdf"/>
                <w:id w:val="18855563"/>
                <w:lock w:val="sdtLocked"/>
              </w:sdtPr>
              <w:sdtContent>
                <w:tc>
                  <w:tcPr>
                    <w:tcW w:w="193" w:type="pct"/>
                    <w:shd w:val="clear" w:color="auto" w:fill="auto"/>
                    <w:vAlign w:val="center"/>
                  </w:tcPr>
                  <w:p w:rsidR="0065753A" w:rsidRDefault="0065753A" w:rsidP="0065753A">
                    <w:pPr>
                      <w:ind w:right="73"/>
                      <w:jc w:val="center"/>
                      <w:rPr>
                        <w:szCs w:val="21"/>
                      </w:rPr>
                    </w:pPr>
                    <w:r>
                      <w:rPr>
                        <w:rFonts w:hint="eastAsia"/>
                        <w:szCs w:val="21"/>
                      </w:rPr>
                      <w:t>本期其他减少金额</w:t>
                    </w:r>
                  </w:p>
                </w:tc>
              </w:sdtContent>
            </w:sdt>
            <w:sdt>
              <w:sdtPr>
                <w:tag w:val="_PLD_c8b617c64ad64a03834695d9bc0b8d2f"/>
                <w:id w:val="18855564"/>
                <w:lock w:val="sdtLocked"/>
              </w:sdtPr>
              <w:sdtContent>
                <w:tc>
                  <w:tcPr>
                    <w:tcW w:w="170" w:type="pct"/>
                    <w:vAlign w:val="center"/>
                  </w:tcPr>
                  <w:p w:rsidR="0065753A" w:rsidRDefault="0065753A" w:rsidP="0065753A">
                    <w:pPr>
                      <w:jc w:val="center"/>
                      <w:rPr>
                        <w:szCs w:val="21"/>
                      </w:rPr>
                    </w:pPr>
                    <w:r>
                      <w:rPr>
                        <w:rFonts w:hint="eastAsia"/>
                        <w:szCs w:val="21"/>
                      </w:rPr>
                      <w:t>期末</w:t>
                    </w:r>
                  </w:p>
                  <w:p w:rsidR="0065753A" w:rsidRDefault="0065753A" w:rsidP="0065753A">
                    <w:pPr>
                      <w:jc w:val="center"/>
                      <w:rPr>
                        <w:szCs w:val="21"/>
                      </w:rPr>
                    </w:pPr>
                    <w:r>
                      <w:rPr>
                        <w:rFonts w:hint="eastAsia"/>
                        <w:szCs w:val="21"/>
                      </w:rPr>
                      <w:t>余额</w:t>
                    </w:r>
                  </w:p>
                </w:tc>
              </w:sdtContent>
            </w:sdt>
            <w:sdt>
              <w:sdtPr>
                <w:tag w:val="_PLD_738551d97ef741f093f852402c423e47"/>
                <w:id w:val="18855565"/>
                <w:lock w:val="sdtLocked"/>
              </w:sdtPr>
              <w:sdtContent>
                <w:tc>
                  <w:tcPr>
                    <w:tcW w:w="300" w:type="pct"/>
                    <w:shd w:val="clear" w:color="auto" w:fill="auto"/>
                    <w:vAlign w:val="center"/>
                  </w:tcPr>
                  <w:p w:rsidR="0065753A" w:rsidRDefault="0065753A" w:rsidP="0065753A">
                    <w:pPr>
                      <w:jc w:val="center"/>
                      <w:rPr>
                        <w:szCs w:val="21"/>
                      </w:rPr>
                    </w:pPr>
                    <w:r>
                      <w:rPr>
                        <w:rFonts w:hint="eastAsia"/>
                        <w:szCs w:val="21"/>
                      </w:rPr>
                      <w:t>工程累计投入占预算比例(%)</w:t>
                    </w:r>
                  </w:p>
                </w:tc>
              </w:sdtContent>
            </w:sdt>
            <w:sdt>
              <w:sdtPr>
                <w:tag w:val="_PLD_0f7f749f98e74f33ae9032c17002d136"/>
                <w:id w:val="18855566"/>
                <w:lock w:val="sdtLocked"/>
              </w:sdtPr>
              <w:sdtContent>
                <w:tc>
                  <w:tcPr>
                    <w:tcW w:w="300" w:type="pct"/>
                    <w:shd w:val="clear" w:color="auto" w:fill="auto"/>
                    <w:vAlign w:val="center"/>
                  </w:tcPr>
                  <w:p w:rsidR="0065753A" w:rsidRDefault="0065753A" w:rsidP="0065753A">
                    <w:pPr>
                      <w:jc w:val="center"/>
                      <w:rPr>
                        <w:szCs w:val="21"/>
                      </w:rPr>
                    </w:pPr>
                    <w:r>
                      <w:rPr>
                        <w:rFonts w:hint="eastAsia"/>
                        <w:szCs w:val="21"/>
                      </w:rPr>
                      <w:t>工程进度</w:t>
                    </w:r>
                  </w:p>
                </w:tc>
              </w:sdtContent>
            </w:sdt>
            <w:sdt>
              <w:sdtPr>
                <w:tag w:val="_PLD_0b58d44121d2475586a13d1ce8eaed0a"/>
                <w:id w:val="18855567"/>
                <w:lock w:val="sdtLocked"/>
              </w:sdtPr>
              <w:sdtContent>
                <w:tc>
                  <w:tcPr>
                    <w:tcW w:w="429" w:type="pct"/>
                    <w:shd w:val="clear" w:color="auto" w:fill="auto"/>
                    <w:vAlign w:val="center"/>
                  </w:tcPr>
                  <w:p w:rsidR="0065753A" w:rsidRDefault="0065753A" w:rsidP="0065753A">
                    <w:pPr>
                      <w:jc w:val="center"/>
                      <w:rPr>
                        <w:szCs w:val="21"/>
                      </w:rPr>
                    </w:pPr>
                    <w:r>
                      <w:rPr>
                        <w:rFonts w:hint="eastAsia"/>
                        <w:szCs w:val="21"/>
                      </w:rPr>
                      <w:t>利息资本化累计金额</w:t>
                    </w:r>
                  </w:p>
                </w:tc>
              </w:sdtContent>
            </w:sdt>
            <w:sdt>
              <w:sdtPr>
                <w:tag w:val="_PLD_2250f692e957437687c2cafcae1d7f81"/>
                <w:id w:val="18855568"/>
                <w:lock w:val="sdtLocked"/>
              </w:sdtPr>
              <w:sdtContent>
                <w:tc>
                  <w:tcPr>
                    <w:tcW w:w="429" w:type="pct"/>
                    <w:shd w:val="clear" w:color="auto" w:fill="auto"/>
                    <w:vAlign w:val="center"/>
                  </w:tcPr>
                  <w:p w:rsidR="0065753A" w:rsidRDefault="0065753A" w:rsidP="0065753A">
                    <w:pPr>
                      <w:jc w:val="center"/>
                      <w:rPr>
                        <w:szCs w:val="21"/>
                      </w:rPr>
                    </w:pPr>
                    <w:r>
                      <w:rPr>
                        <w:rFonts w:hint="eastAsia"/>
                        <w:szCs w:val="21"/>
                      </w:rPr>
                      <w:t>其中：本期利息资本化金额</w:t>
                    </w:r>
                  </w:p>
                </w:tc>
              </w:sdtContent>
            </w:sdt>
            <w:sdt>
              <w:sdtPr>
                <w:tag w:val="_PLD_7a9834f354d948e19f071bbf4b5baafe"/>
                <w:id w:val="18855569"/>
                <w:lock w:val="sdtLocked"/>
              </w:sdtPr>
              <w:sdtContent>
                <w:tc>
                  <w:tcPr>
                    <w:tcW w:w="236" w:type="pct"/>
                    <w:shd w:val="clear" w:color="auto" w:fill="auto"/>
                    <w:vAlign w:val="center"/>
                  </w:tcPr>
                  <w:p w:rsidR="0065753A" w:rsidRDefault="0065753A" w:rsidP="0065753A">
                    <w:pPr>
                      <w:jc w:val="center"/>
                      <w:rPr>
                        <w:szCs w:val="21"/>
                      </w:rPr>
                    </w:pPr>
                    <w:r>
                      <w:rPr>
                        <w:rFonts w:hint="eastAsia"/>
                        <w:szCs w:val="21"/>
                      </w:rPr>
                      <w:t>本期利息资本化率(%)</w:t>
                    </w:r>
                  </w:p>
                </w:tc>
              </w:sdtContent>
            </w:sdt>
            <w:sdt>
              <w:sdtPr>
                <w:tag w:val="_PLD_6015e39597424a7ea59d45da3ff56e99"/>
                <w:id w:val="18855570"/>
                <w:lock w:val="sdtLocked"/>
              </w:sdtPr>
              <w:sdtContent>
                <w:tc>
                  <w:tcPr>
                    <w:tcW w:w="464" w:type="pct"/>
                    <w:shd w:val="clear" w:color="auto" w:fill="auto"/>
                    <w:vAlign w:val="center"/>
                  </w:tcPr>
                  <w:p w:rsidR="0065753A" w:rsidRDefault="0065753A" w:rsidP="0065753A">
                    <w:pPr>
                      <w:jc w:val="center"/>
                      <w:rPr>
                        <w:szCs w:val="21"/>
                      </w:rPr>
                    </w:pPr>
                    <w:r>
                      <w:rPr>
                        <w:rFonts w:hint="eastAsia"/>
                        <w:szCs w:val="21"/>
                      </w:rPr>
                      <w:t>资金来源</w:t>
                    </w:r>
                  </w:p>
                </w:tc>
              </w:sdtContent>
            </w:sdt>
          </w:tr>
          <w:sdt>
            <w:sdtPr>
              <w:rPr>
                <w:rFonts w:hint="eastAsia"/>
                <w:szCs w:val="21"/>
              </w:rPr>
              <w:alias w:val="在建工程明细"/>
              <w:tag w:val="_TUP_ddeb799b6fdf45e2b195807d1913c3bb"/>
              <w:id w:val="18855571"/>
              <w:lock w:val="sdtLocked"/>
            </w:sdtPr>
            <w:sdtContent>
              <w:tr w:rsidR="00C67BCD" w:rsidTr="00C67BCD">
                <w:trPr>
                  <w:cantSplit/>
                </w:trPr>
                <w:tc>
                  <w:tcPr>
                    <w:tcW w:w="487" w:type="pct"/>
                    <w:shd w:val="clear" w:color="auto" w:fill="auto"/>
                  </w:tcPr>
                  <w:p w:rsidR="0065753A" w:rsidRDefault="0065753A" w:rsidP="0065753A">
                    <w:pPr>
                      <w:ind w:right="105"/>
                      <w:rPr>
                        <w:szCs w:val="21"/>
                      </w:rPr>
                    </w:pPr>
                    <w:r>
                      <w:t>年产2万吨食品包装纸项目</w:t>
                    </w:r>
                  </w:p>
                </w:tc>
                <w:tc>
                  <w:tcPr>
                    <w:tcW w:w="338" w:type="pct"/>
                    <w:shd w:val="clear" w:color="auto" w:fill="auto"/>
                  </w:tcPr>
                  <w:p w:rsidR="0065753A" w:rsidRDefault="0065753A" w:rsidP="0065753A">
                    <w:pPr>
                      <w:ind w:right="105"/>
                      <w:jc w:val="right"/>
                      <w:rPr>
                        <w:szCs w:val="21"/>
                      </w:rPr>
                    </w:pPr>
                    <w:r>
                      <w:t>202,897,913.21</w:t>
                    </w:r>
                  </w:p>
                </w:tc>
                <w:tc>
                  <w:tcPr>
                    <w:tcW w:w="493" w:type="pct"/>
                    <w:shd w:val="clear" w:color="auto" w:fill="auto"/>
                  </w:tcPr>
                  <w:p w:rsidR="0065753A" w:rsidRDefault="0065753A" w:rsidP="0065753A">
                    <w:pPr>
                      <w:jc w:val="right"/>
                      <w:rPr>
                        <w:szCs w:val="21"/>
                      </w:rPr>
                    </w:pPr>
                    <w:r>
                      <w:t>3,123,833.93</w:t>
                    </w:r>
                  </w:p>
                </w:tc>
                <w:tc>
                  <w:tcPr>
                    <w:tcW w:w="580" w:type="pct"/>
                    <w:shd w:val="clear" w:color="auto" w:fill="auto"/>
                  </w:tcPr>
                  <w:p w:rsidR="0065753A" w:rsidRDefault="0065753A" w:rsidP="0065753A">
                    <w:pPr>
                      <w:ind w:right="73"/>
                      <w:jc w:val="right"/>
                      <w:rPr>
                        <w:szCs w:val="21"/>
                      </w:rPr>
                    </w:pPr>
                    <w:r>
                      <w:t>164,253,375.50</w:t>
                    </w:r>
                  </w:p>
                </w:tc>
                <w:tc>
                  <w:tcPr>
                    <w:tcW w:w="580" w:type="pct"/>
                    <w:shd w:val="clear" w:color="auto" w:fill="auto"/>
                  </w:tcPr>
                  <w:p w:rsidR="0065753A" w:rsidRDefault="0065753A" w:rsidP="0065753A">
                    <w:pPr>
                      <w:ind w:right="73"/>
                      <w:jc w:val="right"/>
                      <w:rPr>
                        <w:szCs w:val="21"/>
                      </w:rPr>
                    </w:pPr>
                    <w:r>
                      <w:t>167,377,209.43</w:t>
                    </w:r>
                  </w:p>
                </w:tc>
                <w:tc>
                  <w:tcPr>
                    <w:tcW w:w="193" w:type="pct"/>
                    <w:shd w:val="clear" w:color="auto" w:fill="auto"/>
                  </w:tcPr>
                  <w:p w:rsidR="0065753A" w:rsidRDefault="0065753A" w:rsidP="0065753A">
                    <w:pPr>
                      <w:jc w:val="right"/>
                      <w:rPr>
                        <w:szCs w:val="21"/>
                      </w:rPr>
                    </w:pPr>
                  </w:p>
                </w:tc>
                <w:tc>
                  <w:tcPr>
                    <w:tcW w:w="170" w:type="pct"/>
                  </w:tcPr>
                  <w:p w:rsidR="0065753A" w:rsidRDefault="0065753A" w:rsidP="0065753A">
                    <w:pPr>
                      <w:jc w:val="right"/>
                      <w:rPr>
                        <w:szCs w:val="21"/>
                      </w:rPr>
                    </w:pPr>
                  </w:p>
                </w:tc>
                <w:tc>
                  <w:tcPr>
                    <w:tcW w:w="300" w:type="pct"/>
                    <w:shd w:val="clear" w:color="auto" w:fill="auto"/>
                  </w:tcPr>
                  <w:p w:rsidR="0065753A" w:rsidRDefault="00A545CD" w:rsidP="0065753A">
                    <w:pPr>
                      <w:jc w:val="right"/>
                      <w:rPr>
                        <w:szCs w:val="21"/>
                      </w:rPr>
                    </w:pPr>
                    <w:r>
                      <w:rPr>
                        <w:rFonts w:hint="eastAsia"/>
                        <w:szCs w:val="21"/>
                      </w:rPr>
                      <w:t>82.49</w:t>
                    </w:r>
                  </w:p>
                </w:tc>
                <w:tc>
                  <w:tcPr>
                    <w:tcW w:w="300" w:type="pct"/>
                    <w:shd w:val="clear" w:color="auto" w:fill="auto"/>
                  </w:tcPr>
                  <w:p w:rsidR="0065753A" w:rsidRDefault="00A545CD" w:rsidP="0065753A">
                    <w:pPr>
                      <w:rPr>
                        <w:szCs w:val="21"/>
                      </w:rPr>
                    </w:pPr>
                    <w:r>
                      <w:rPr>
                        <w:rFonts w:hint="eastAsia"/>
                        <w:szCs w:val="21"/>
                      </w:rPr>
                      <w:t>100.00</w:t>
                    </w:r>
                  </w:p>
                </w:tc>
                <w:tc>
                  <w:tcPr>
                    <w:tcW w:w="429" w:type="pct"/>
                    <w:shd w:val="clear" w:color="auto" w:fill="auto"/>
                  </w:tcPr>
                  <w:p w:rsidR="0065753A" w:rsidRDefault="00A545CD" w:rsidP="0065753A">
                    <w:pPr>
                      <w:jc w:val="right"/>
                      <w:rPr>
                        <w:szCs w:val="21"/>
                      </w:rPr>
                    </w:pPr>
                    <w:r>
                      <w:rPr>
                        <w:szCs w:val="21"/>
                      </w:rPr>
                      <w:t>571,651.91</w:t>
                    </w:r>
                  </w:p>
                </w:tc>
                <w:tc>
                  <w:tcPr>
                    <w:tcW w:w="429" w:type="pct"/>
                    <w:shd w:val="clear" w:color="auto" w:fill="auto"/>
                  </w:tcPr>
                  <w:p w:rsidR="0065753A" w:rsidRDefault="00A545CD" w:rsidP="0065753A">
                    <w:pPr>
                      <w:jc w:val="right"/>
                      <w:rPr>
                        <w:szCs w:val="21"/>
                      </w:rPr>
                    </w:pPr>
                    <w:r>
                      <w:rPr>
                        <w:szCs w:val="21"/>
                      </w:rPr>
                      <w:t>571,651.91</w:t>
                    </w:r>
                  </w:p>
                </w:tc>
                <w:tc>
                  <w:tcPr>
                    <w:tcW w:w="236" w:type="pct"/>
                    <w:shd w:val="clear" w:color="auto" w:fill="auto"/>
                  </w:tcPr>
                  <w:p w:rsidR="0065753A" w:rsidRDefault="00A545CD" w:rsidP="0065753A">
                    <w:pPr>
                      <w:jc w:val="right"/>
                      <w:rPr>
                        <w:szCs w:val="21"/>
                      </w:rPr>
                    </w:pPr>
                    <w:r>
                      <w:rPr>
                        <w:rFonts w:hint="eastAsia"/>
                        <w:szCs w:val="21"/>
                      </w:rPr>
                      <w:t>4.31</w:t>
                    </w:r>
                  </w:p>
                </w:tc>
                <w:tc>
                  <w:tcPr>
                    <w:tcW w:w="464" w:type="pct"/>
                    <w:shd w:val="clear" w:color="auto" w:fill="auto"/>
                  </w:tcPr>
                  <w:p w:rsidR="0065753A" w:rsidRDefault="00A545CD" w:rsidP="0065753A">
                    <w:pPr>
                      <w:rPr>
                        <w:szCs w:val="21"/>
                      </w:rPr>
                    </w:pPr>
                    <w:r>
                      <w:rPr>
                        <w:rFonts w:hint="eastAsia"/>
                        <w:szCs w:val="21"/>
                      </w:rPr>
                      <w:t>自有资金+专门借款</w:t>
                    </w:r>
                  </w:p>
                </w:tc>
              </w:tr>
            </w:sdtContent>
          </w:sdt>
          <w:sdt>
            <w:sdtPr>
              <w:rPr>
                <w:rFonts w:hint="eastAsia"/>
                <w:szCs w:val="21"/>
              </w:rPr>
              <w:alias w:val="在建工程明细"/>
              <w:tag w:val="_TUP_ddeb799b6fdf45e2b195807d1913c3bb"/>
              <w:id w:val="18855572"/>
              <w:lock w:val="sdtLocked"/>
            </w:sdtPr>
            <w:sdtContent>
              <w:tr w:rsidR="00C67BCD" w:rsidTr="00C67BCD">
                <w:trPr>
                  <w:cantSplit/>
                </w:trPr>
                <w:tc>
                  <w:tcPr>
                    <w:tcW w:w="487" w:type="pct"/>
                    <w:shd w:val="clear" w:color="auto" w:fill="auto"/>
                  </w:tcPr>
                  <w:p w:rsidR="0065753A" w:rsidRDefault="0065753A" w:rsidP="0065753A">
                    <w:pPr>
                      <w:ind w:right="105"/>
                      <w:rPr>
                        <w:szCs w:val="21"/>
                      </w:rPr>
                    </w:pPr>
                    <w:r>
                      <w:t>18#机分切机改造</w:t>
                    </w:r>
                  </w:p>
                </w:tc>
                <w:tc>
                  <w:tcPr>
                    <w:tcW w:w="338" w:type="pct"/>
                    <w:shd w:val="clear" w:color="auto" w:fill="auto"/>
                  </w:tcPr>
                  <w:p w:rsidR="0065753A" w:rsidRDefault="0065753A" w:rsidP="0065753A">
                    <w:pPr>
                      <w:ind w:right="105"/>
                      <w:jc w:val="right"/>
                      <w:rPr>
                        <w:szCs w:val="21"/>
                      </w:rPr>
                    </w:pPr>
                    <w:r>
                      <w:t>4,538,000.00</w:t>
                    </w:r>
                  </w:p>
                </w:tc>
                <w:tc>
                  <w:tcPr>
                    <w:tcW w:w="493" w:type="pct"/>
                    <w:shd w:val="clear" w:color="auto" w:fill="auto"/>
                  </w:tcPr>
                  <w:p w:rsidR="0065753A" w:rsidRDefault="0065753A" w:rsidP="0065753A">
                    <w:pPr>
                      <w:jc w:val="right"/>
                      <w:rPr>
                        <w:szCs w:val="21"/>
                      </w:rPr>
                    </w:pPr>
                  </w:p>
                </w:tc>
                <w:tc>
                  <w:tcPr>
                    <w:tcW w:w="580" w:type="pct"/>
                    <w:shd w:val="clear" w:color="auto" w:fill="auto"/>
                  </w:tcPr>
                  <w:p w:rsidR="0065753A" w:rsidRDefault="0065753A" w:rsidP="0065753A">
                    <w:pPr>
                      <w:ind w:right="73"/>
                      <w:jc w:val="right"/>
                      <w:rPr>
                        <w:szCs w:val="21"/>
                      </w:rPr>
                    </w:pPr>
                    <w:r>
                      <w:t>4,847,625.93</w:t>
                    </w:r>
                  </w:p>
                </w:tc>
                <w:tc>
                  <w:tcPr>
                    <w:tcW w:w="580" w:type="pct"/>
                    <w:shd w:val="clear" w:color="auto" w:fill="auto"/>
                  </w:tcPr>
                  <w:p w:rsidR="0065753A" w:rsidRDefault="0065753A" w:rsidP="0065753A">
                    <w:pPr>
                      <w:ind w:right="73"/>
                      <w:jc w:val="right"/>
                      <w:rPr>
                        <w:szCs w:val="21"/>
                      </w:rPr>
                    </w:pPr>
                    <w:r>
                      <w:t>4,847,625.93</w:t>
                    </w:r>
                  </w:p>
                </w:tc>
                <w:tc>
                  <w:tcPr>
                    <w:tcW w:w="193" w:type="pct"/>
                    <w:shd w:val="clear" w:color="auto" w:fill="auto"/>
                  </w:tcPr>
                  <w:p w:rsidR="0065753A" w:rsidRDefault="0065753A" w:rsidP="0065753A">
                    <w:pPr>
                      <w:jc w:val="right"/>
                      <w:rPr>
                        <w:szCs w:val="21"/>
                      </w:rPr>
                    </w:pPr>
                  </w:p>
                </w:tc>
                <w:tc>
                  <w:tcPr>
                    <w:tcW w:w="170" w:type="pct"/>
                  </w:tcPr>
                  <w:p w:rsidR="0065753A" w:rsidRDefault="0065753A" w:rsidP="0065753A">
                    <w:pPr>
                      <w:jc w:val="right"/>
                      <w:rPr>
                        <w:szCs w:val="21"/>
                      </w:rPr>
                    </w:pPr>
                  </w:p>
                </w:tc>
                <w:tc>
                  <w:tcPr>
                    <w:tcW w:w="300" w:type="pct"/>
                    <w:shd w:val="clear" w:color="auto" w:fill="auto"/>
                  </w:tcPr>
                  <w:p w:rsidR="0065753A" w:rsidRDefault="00A545CD" w:rsidP="0065753A">
                    <w:pPr>
                      <w:jc w:val="right"/>
                      <w:rPr>
                        <w:szCs w:val="21"/>
                      </w:rPr>
                    </w:pPr>
                    <w:r>
                      <w:rPr>
                        <w:rFonts w:hint="eastAsia"/>
                        <w:szCs w:val="21"/>
                      </w:rPr>
                      <w:t>106.82</w:t>
                    </w:r>
                  </w:p>
                </w:tc>
                <w:tc>
                  <w:tcPr>
                    <w:tcW w:w="300" w:type="pct"/>
                    <w:shd w:val="clear" w:color="auto" w:fill="auto"/>
                  </w:tcPr>
                  <w:p w:rsidR="0065753A" w:rsidRDefault="00A545CD" w:rsidP="0065753A">
                    <w:pPr>
                      <w:rPr>
                        <w:szCs w:val="21"/>
                      </w:rPr>
                    </w:pPr>
                    <w:r>
                      <w:rPr>
                        <w:rFonts w:hint="eastAsia"/>
                        <w:szCs w:val="21"/>
                      </w:rPr>
                      <w:t>100.00</w:t>
                    </w:r>
                  </w:p>
                </w:tc>
                <w:tc>
                  <w:tcPr>
                    <w:tcW w:w="429" w:type="pct"/>
                    <w:shd w:val="clear" w:color="auto" w:fill="auto"/>
                  </w:tcPr>
                  <w:p w:rsidR="0065753A" w:rsidRDefault="0065753A" w:rsidP="0065753A">
                    <w:pPr>
                      <w:jc w:val="right"/>
                      <w:rPr>
                        <w:szCs w:val="21"/>
                      </w:rPr>
                    </w:pPr>
                  </w:p>
                </w:tc>
                <w:tc>
                  <w:tcPr>
                    <w:tcW w:w="429" w:type="pct"/>
                    <w:shd w:val="clear" w:color="auto" w:fill="auto"/>
                  </w:tcPr>
                  <w:p w:rsidR="0065753A" w:rsidRDefault="0065753A" w:rsidP="0065753A">
                    <w:pPr>
                      <w:jc w:val="right"/>
                      <w:rPr>
                        <w:szCs w:val="21"/>
                      </w:rPr>
                    </w:pPr>
                  </w:p>
                </w:tc>
                <w:tc>
                  <w:tcPr>
                    <w:tcW w:w="236" w:type="pct"/>
                    <w:shd w:val="clear" w:color="auto" w:fill="auto"/>
                  </w:tcPr>
                  <w:p w:rsidR="0065753A" w:rsidRDefault="0065753A" w:rsidP="0065753A">
                    <w:pPr>
                      <w:jc w:val="right"/>
                      <w:rPr>
                        <w:szCs w:val="21"/>
                      </w:rPr>
                    </w:pPr>
                  </w:p>
                </w:tc>
                <w:tc>
                  <w:tcPr>
                    <w:tcW w:w="464" w:type="pct"/>
                    <w:shd w:val="clear" w:color="auto" w:fill="auto"/>
                  </w:tcPr>
                  <w:p w:rsidR="0065753A" w:rsidRDefault="00A545CD" w:rsidP="0065753A">
                    <w:pPr>
                      <w:rPr>
                        <w:szCs w:val="21"/>
                      </w:rPr>
                    </w:pPr>
                    <w:r>
                      <w:rPr>
                        <w:rFonts w:hint="eastAsia"/>
                        <w:szCs w:val="21"/>
                      </w:rPr>
                      <w:t>自有资金</w:t>
                    </w:r>
                  </w:p>
                </w:tc>
              </w:tr>
            </w:sdtContent>
          </w:sdt>
          <w:sdt>
            <w:sdtPr>
              <w:rPr>
                <w:rFonts w:hint="eastAsia"/>
                <w:szCs w:val="21"/>
              </w:rPr>
              <w:alias w:val="在建工程明细"/>
              <w:tag w:val="_TUP_ddeb799b6fdf45e2b195807d1913c3bb"/>
              <w:id w:val="18855573"/>
              <w:lock w:val="sdtLocked"/>
            </w:sdtPr>
            <w:sdtContent>
              <w:tr w:rsidR="00C67BCD" w:rsidTr="00C67BCD">
                <w:trPr>
                  <w:cantSplit/>
                </w:trPr>
                <w:tc>
                  <w:tcPr>
                    <w:tcW w:w="487" w:type="pct"/>
                    <w:shd w:val="clear" w:color="auto" w:fill="auto"/>
                  </w:tcPr>
                  <w:p w:rsidR="0065753A" w:rsidRDefault="0065753A" w:rsidP="0065753A">
                    <w:pPr>
                      <w:ind w:right="105"/>
                      <w:rPr>
                        <w:szCs w:val="21"/>
                      </w:rPr>
                    </w:pPr>
                    <w:r>
                      <w:t>RYO压纹涂胶压光分切机</w:t>
                    </w:r>
                  </w:p>
                </w:tc>
                <w:tc>
                  <w:tcPr>
                    <w:tcW w:w="338" w:type="pct"/>
                    <w:shd w:val="clear" w:color="auto" w:fill="auto"/>
                  </w:tcPr>
                  <w:p w:rsidR="0065753A" w:rsidRDefault="0065753A" w:rsidP="0065753A">
                    <w:pPr>
                      <w:ind w:right="105"/>
                      <w:jc w:val="right"/>
                      <w:rPr>
                        <w:szCs w:val="21"/>
                      </w:rPr>
                    </w:pPr>
                    <w:r>
                      <w:t>2,744,000.00</w:t>
                    </w:r>
                  </w:p>
                </w:tc>
                <w:tc>
                  <w:tcPr>
                    <w:tcW w:w="493" w:type="pct"/>
                    <w:shd w:val="clear" w:color="auto" w:fill="auto"/>
                  </w:tcPr>
                  <w:p w:rsidR="0065753A" w:rsidRDefault="0065753A" w:rsidP="0065753A">
                    <w:pPr>
                      <w:jc w:val="right"/>
                      <w:rPr>
                        <w:szCs w:val="21"/>
                      </w:rPr>
                    </w:pPr>
                  </w:p>
                </w:tc>
                <w:tc>
                  <w:tcPr>
                    <w:tcW w:w="580" w:type="pct"/>
                    <w:shd w:val="clear" w:color="auto" w:fill="auto"/>
                  </w:tcPr>
                  <w:p w:rsidR="0065753A" w:rsidRDefault="0065753A" w:rsidP="0065753A">
                    <w:pPr>
                      <w:ind w:right="73"/>
                      <w:jc w:val="right"/>
                      <w:rPr>
                        <w:szCs w:val="21"/>
                      </w:rPr>
                    </w:pPr>
                    <w:r>
                      <w:t>4,325,991.75</w:t>
                    </w:r>
                  </w:p>
                </w:tc>
                <w:tc>
                  <w:tcPr>
                    <w:tcW w:w="580" w:type="pct"/>
                    <w:shd w:val="clear" w:color="auto" w:fill="auto"/>
                  </w:tcPr>
                  <w:p w:rsidR="0065753A" w:rsidRDefault="0065753A" w:rsidP="0065753A">
                    <w:pPr>
                      <w:ind w:right="73"/>
                      <w:jc w:val="right"/>
                      <w:rPr>
                        <w:szCs w:val="21"/>
                      </w:rPr>
                    </w:pPr>
                    <w:r>
                      <w:t>4,325,991.75</w:t>
                    </w:r>
                  </w:p>
                </w:tc>
                <w:tc>
                  <w:tcPr>
                    <w:tcW w:w="193" w:type="pct"/>
                    <w:shd w:val="clear" w:color="auto" w:fill="auto"/>
                  </w:tcPr>
                  <w:p w:rsidR="0065753A" w:rsidRDefault="0065753A" w:rsidP="0065753A">
                    <w:pPr>
                      <w:jc w:val="right"/>
                      <w:rPr>
                        <w:szCs w:val="21"/>
                      </w:rPr>
                    </w:pPr>
                  </w:p>
                </w:tc>
                <w:tc>
                  <w:tcPr>
                    <w:tcW w:w="170" w:type="pct"/>
                  </w:tcPr>
                  <w:p w:rsidR="0065753A" w:rsidRDefault="0065753A" w:rsidP="0065753A">
                    <w:pPr>
                      <w:jc w:val="right"/>
                      <w:rPr>
                        <w:szCs w:val="21"/>
                      </w:rPr>
                    </w:pPr>
                  </w:p>
                </w:tc>
                <w:tc>
                  <w:tcPr>
                    <w:tcW w:w="300" w:type="pct"/>
                    <w:shd w:val="clear" w:color="auto" w:fill="auto"/>
                  </w:tcPr>
                  <w:p w:rsidR="0065753A" w:rsidRDefault="00A545CD" w:rsidP="0065753A">
                    <w:pPr>
                      <w:jc w:val="right"/>
                      <w:rPr>
                        <w:szCs w:val="21"/>
                      </w:rPr>
                    </w:pPr>
                    <w:r>
                      <w:rPr>
                        <w:rFonts w:hint="eastAsia"/>
                        <w:szCs w:val="21"/>
                      </w:rPr>
                      <w:t>157.65</w:t>
                    </w:r>
                  </w:p>
                </w:tc>
                <w:tc>
                  <w:tcPr>
                    <w:tcW w:w="300" w:type="pct"/>
                    <w:shd w:val="clear" w:color="auto" w:fill="auto"/>
                  </w:tcPr>
                  <w:p w:rsidR="0065753A" w:rsidRDefault="00A545CD" w:rsidP="0065753A">
                    <w:pPr>
                      <w:rPr>
                        <w:szCs w:val="21"/>
                      </w:rPr>
                    </w:pPr>
                    <w:r>
                      <w:rPr>
                        <w:rFonts w:hint="eastAsia"/>
                        <w:szCs w:val="21"/>
                      </w:rPr>
                      <w:t>100.00</w:t>
                    </w:r>
                  </w:p>
                </w:tc>
                <w:tc>
                  <w:tcPr>
                    <w:tcW w:w="429" w:type="pct"/>
                    <w:shd w:val="clear" w:color="auto" w:fill="auto"/>
                  </w:tcPr>
                  <w:p w:rsidR="0065753A" w:rsidRDefault="0065753A" w:rsidP="0065753A">
                    <w:pPr>
                      <w:jc w:val="right"/>
                      <w:rPr>
                        <w:szCs w:val="21"/>
                      </w:rPr>
                    </w:pPr>
                  </w:p>
                </w:tc>
                <w:tc>
                  <w:tcPr>
                    <w:tcW w:w="429" w:type="pct"/>
                    <w:shd w:val="clear" w:color="auto" w:fill="auto"/>
                  </w:tcPr>
                  <w:p w:rsidR="0065753A" w:rsidRDefault="0065753A" w:rsidP="0065753A">
                    <w:pPr>
                      <w:jc w:val="right"/>
                      <w:rPr>
                        <w:szCs w:val="21"/>
                      </w:rPr>
                    </w:pPr>
                  </w:p>
                </w:tc>
                <w:tc>
                  <w:tcPr>
                    <w:tcW w:w="236" w:type="pct"/>
                    <w:shd w:val="clear" w:color="auto" w:fill="auto"/>
                  </w:tcPr>
                  <w:p w:rsidR="0065753A" w:rsidRDefault="0065753A" w:rsidP="0065753A">
                    <w:pPr>
                      <w:jc w:val="right"/>
                      <w:rPr>
                        <w:szCs w:val="21"/>
                      </w:rPr>
                    </w:pPr>
                  </w:p>
                </w:tc>
                <w:tc>
                  <w:tcPr>
                    <w:tcW w:w="464" w:type="pct"/>
                    <w:shd w:val="clear" w:color="auto" w:fill="auto"/>
                  </w:tcPr>
                  <w:p w:rsidR="0065753A" w:rsidRDefault="00A545CD" w:rsidP="0065753A">
                    <w:pPr>
                      <w:rPr>
                        <w:szCs w:val="21"/>
                      </w:rPr>
                    </w:pPr>
                    <w:r>
                      <w:rPr>
                        <w:rFonts w:hint="eastAsia"/>
                        <w:szCs w:val="21"/>
                      </w:rPr>
                      <w:t>自有资金</w:t>
                    </w:r>
                  </w:p>
                </w:tc>
              </w:tr>
            </w:sdtContent>
          </w:sdt>
          <w:tr w:rsidR="00C67BCD" w:rsidTr="00C67BCD">
            <w:trPr>
              <w:cantSplit/>
            </w:trPr>
            <w:sdt>
              <w:sdtPr>
                <w:tag w:val="_PLD_2216f6ec60d6481d870ef3195ec544aa"/>
                <w:id w:val="18855574"/>
                <w:lock w:val="sdtLocked"/>
              </w:sdtPr>
              <w:sdtContent>
                <w:tc>
                  <w:tcPr>
                    <w:tcW w:w="487" w:type="pct"/>
                    <w:shd w:val="clear" w:color="auto" w:fill="auto"/>
                    <w:vAlign w:val="center"/>
                  </w:tcPr>
                  <w:p w:rsidR="0065753A" w:rsidRDefault="0065753A" w:rsidP="0065753A">
                    <w:pPr>
                      <w:ind w:right="105"/>
                      <w:jc w:val="center"/>
                      <w:rPr>
                        <w:szCs w:val="21"/>
                      </w:rPr>
                    </w:pPr>
                    <w:r>
                      <w:rPr>
                        <w:rFonts w:hint="eastAsia"/>
                        <w:szCs w:val="21"/>
                      </w:rPr>
                      <w:t>合计</w:t>
                    </w:r>
                  </w:p>
                </w:tc>
              </w:sdtContent>
            </w:sdt>
            <w:tc>
              <w:tcPr>
                <w:tcW w:w="338" w:type="pct"/>
                <w:shd w:val="clear" w:color="auto" w:fill="auto"/>
              </w:tcPr>
              <w:p w:rsidR="0065753A" w:rsidRDefault="00A545CD" w:rsidP="0065753A">
                <w:pPr>
                  <w:ind w:right="105"/>
                  <w:jc w:val="right"/>
                  <w:rPr>
                    <w:szCs w:val="21"/>
                  </w:rPr>
                </w:pPr>
                <w:r>
                  <w:rPr>
                    <w:szCs w:val="21"/>
                  </w:rPr>
                  <w:t>210,179,913.21</w:t>
                </w:r>
              </w:p>
            </w:tc>
            <w:tc>
              <w:tcPr>
                <w:tcW w:w="493" w:type="pct"/>
                <w:shd w:val="clear" w:color="auto" w:fill="auto"/>
              </w:tcPr>
              <w:p w:rsidR="0065753A" w:rsidRDefault="00A545CD" w:rsidP="0065753A">
                <w:pPr>
                  <w:jc w:val="right"/>
                  <w:rPr>
                    <w:szCs w:val="21"/>
                  </w:rPr>
                </w:pPr>
                <w:r>
                  <w:rPr>
                    <w:szCs w:val="21"/>
                  </w:rPr>
                  <w:t>3,123,833.93</w:t>
                </w:r>
              </w:p>
            </w:tc>
            <w:tc>
              <w:tcPr>
                <w:tcW w:w="580" w:type="pct"/>
                <w:shd w:val="clear" w:color="auto" w:fill="auto"/>
              </w:tcPr>
              <w:p w:rsidR="0065753A" w:rsidRDefault="00A545CD" w:rsidP="0065753A">
                <w:pPr>
                  <w:ind w:right="73"/>
                  <w:jc w:val="right"/>
                  <w:rPr>
                    <w:szCs w:val="21"/>
                  </w:rPr>
                </w:pPr>
                <w:r>
                  <w:rPr>
                    <w:szCs w:val="21"/>
                  </w:rPr>
                  <w:t>173,426,993.18</w:t>
                </w:r>
              </w:p>
            </w:tc>
            <w:tc>
              <w:tcPr>
                <w:tcW w:w="580" w:type="pct"/>
                <w:shd w:val="clear" w:color="auto" w:fill="auto"/>
              </w:tcPr>
              <w:p w:rsidR="0065753A" w:rsidRDefault="00A545CD" w:rsidP="0065753A">
                <w:pPr>
                  <w:ind w:right="73"/>
                  <w:jc w:val="right"/>
                  <w:rPr>
                    <w:szCs w:val="21"/>
                  </w:rPr>
                </w:pPr>
                <w:r>
                  <w:rPr>
                    <w:szCs w:val="21"/>
                  </w:rPr>
                  <w:t>176,550,827.11</w:t>
                </w:r>
              </w:p>
            </w:tc>
            <w:tc>
              <w:tcPr>
                <w:tcW w:w="193" w:type="pct"/>
                <w:shd w:val="clear" w:color="auto" w:fill="auto"/>
              </w:tcPr>
              <w:p w:rsidR="0065753A" w:rsidRDefault="0065753A" w:rsidP="0065753A">
                <w:pPr>
                  <w:jc w:val="right"/>
                  <w:rPr>
                    <w:szCs w:val="21"/>
                  </w:rPr>
                </w:pPr>
              </w:p>
            </w:tc>
            <w:tc>
              <w:tcPr>
                <w:tcW w:w="170" w:type="pct"/>
              </w:tcPr>
              <w:p w:rsidR="0065753A" w:rsidRDefault="0065753A" w:rsidP="0065753A">
                <w:pPr>
                  <w:jc w:val="right"/>
                  <w:rPr>
                    <w:szCs w:val="21"/>
                  </w:rPr>
                </w:pPr>
              </w:p>
            </w:tc>
            <w:tc>
              <w:tcPr>
                <w:tcW w:w="300" w:type="pct"/>
                <w:shd w:val="clear" w:color="auto" w:fill="auto"/>
              </w:tcPr>
              <w:p w:rsidR="0065753A" w:rsidRDefault="0065753A" w:rsidP="0065753A">
                <w:pPr>
                  <w:ind w:right="174"/>
                  <w:jc w:val="center"/>
                  <w:rPr>
                    <w:szCs w:val="21"/>
                  </w:rPr>
                </w:pPr>
                <w:r>
                  <w:rPr>
                    <w:szCs w:val="21"/>
                  </w:rPr>
                  <w:t>/</w:t>
                </w:r>
              </w:p>
            </w:tc>
            <w:tc>
              <w:tcPr>
                <w:tcW w:w="300" w:type="pct"/>
                <w:shd w:val="clear" w:color="auto" w:fill="auto"/>
              </w:tcPr>
              <w:p w:rsidR="0065753A" w:rsidRDefault="0065753A" w:rsidP="0065753A">
                <w:pPr>
                  <w:ind w:right="174"/>
                  <w:jc w:val="center"/>
                  <w:rPr>
                    <w:szCs w:val="21"/>
                  </w:rPr>
                </w:pPr>
                <w:r>
                  <w:rPr>
                    <w:szCs w:val="21"/>
                  </w:rPr>
                  <w:t>/</w:t>
                </w:r>
              </w:p>
            </w:tc>
            <w:tc>
              <w:tcPr>
                <w:tcW w:w="429" w:type="pct"/>
                <w:shd w:val="clear" w:color="auto" w:fill="auto"/>
              </w:tcPr>
              <w:p w:rsidR="0065753A" w:rsidRDefault="00A545CD" w:rsidP="0065753A">
                <w:pPr>
                  <w:jc w:val="right"/>
                  <w:rPr>
                    <w:szCs w:val="21"/>
                  </w:rPr>
                </w:pPr>
                <w:r>
                  <w:rPr>
                    <w:szCs w:val="21"/>
                  </w:rPr>
                  <w:t>571,651.91</w:t>
                </w:r>
              </w:p>
            </w:tc>
            <w:tc>
              <w:tcPr>
                <w:tcW w:w="429" w:type="pct"/>
                <w:shd w:val="clear" w:color="auto" w:fill="auto"/>
              </w:tcPr>
              <w:p w:rsidR="0065753A" w:rsidRDefault="00A545CD" w:rsidP="0065753A">
                <w:pPr>
                  <w:jc w:val="right"/>
                  <w:rPr>
                    <w:szCs w:val="21"/>
                  </w:rPr>
                </w:pPr>
                <w:r>
                  <w:rPr>
                    <w:szCs w:val="21"/>
                  </w:rPr>
                  <w:t>571,651.91</w:t>
                </w:r>
              </w:p>
            </w:tc>
            <w:tc>
              <w:tcPr>
                <w:tcW w:w="236" w:type="pct"/>
                <w:shd w:val="clear" w:color="auto" w:fill="auto"/>
              </w:tcPr>
              <w:p w:rsidR="0065753A" w:rsidRDefault="0065753A" w:rsidP="0065753A">
                <w:pPr>
                  <w:ind w:right="174"/>
                  <w:jc w:val="center"/>
                  <w:rPr>
                    <w:szCs w:val="21"/>
                  </w:rPr>
                </w:pPr>
                <w:r>
                  <w:rPr>
                    <w:szCs w:val="21"/>
                  </w:rPr>
                  <w:t>/</w:t>
                </w:r>
              </w:p>
            </w:tc>
            <w:tc>
              <w:tcPr>
                <w:tcW w:w="464" w:type="pct"/>
                <w:shd w:val="clear" w:color="auto" w:fill="auto"/>
              </w:tcPr>
              <w:p w:rsidR="0065753A" w:rsidRDefault="0065753A" w:rsidP="0065753A">
                <w:pPr>
                  <w:ind w:right="174"/>
                  <w:jc w:val="center"/>
                  <w:rPr>
                    <w:szCs w:val="21"/>
                  </w:rPr>
                </w:pPr>
                <w:r>
                  <w:rPr>
                    <w:szCs w:val="21"/>
                  </w:rPr>
                  <w:t>/</w:t>
                </w:r>
              </w:p>
            </w:tc>
          </w:tr>
        </w:tbl>
        <w:p w:rsidR="0065753A" w:rsidRDefault="0065753A"/>
        <w:p w:rsidR="00E640B7" w:rsidRDefault="00507434">
          <w:pPr>
            <w:snapToGrid w:val="0"/>
            <w:spacing w:line="240" w:lineRule="atLeast"/>
            <w:rPr>
              <w:szCs w:val="21"/>
            </w:rPr>
          </w:pPr>
        </w:p>
      </w:sdtContent>
    </w:sdt>
    <w:sdt>
      <w:sdtPr>
        <w:rPr>
          <w:rFonts w:ascii="宋体" w:eastAsia="宋体" w:hAnsi="宋体" w:cs="宋体" w:hint="eastAsia"/>
          <w:b w:val="0"/>
          <w:bCs w:val="0"/>
          <w:kern w:val="0"/>
          <w:szCs w:val="24"/>
        </w:rPr>
        <w:alias w:val="模块:在建工程减值准备"/>
        <w:tag w:val="_SEC_0ebc618dc5604e8db1776ea7ed9e27ad"/>
        <w:id w:val="1419365466"/>
        <w:lock w:val="sdtLocked"/>
        <w:placeholder>
          <w:docPart w:val="GBC22222222222222222222222222222"/>
        </w:placeholder>
      </w:sdtPr>
      <w:sdtEndPr>
        <w:rPr>
          <w:rFonts w:asciiTheme="minorHAnsi" w:hAnsiTheme="minorHAnsi" w:cstheme="minorBidi"/>
          <w:kern w:val="2"/>
          <w:szCs w:val="22"/>
        </w:rPr>
      </w:sdtEndPr>
      <w:sdtContent>
        <w:p w:rsidR="00E640B7" w:rsidRDefault="006B2B5D">
          <w:pPr>
            <w:pStyle w:val="4"/>
            <w:numPr>
              <w:ilvl w:val="3"/>
              <w:numId w:val="149"/>
            </w:numPr>
            <w:ind w:left="426" w:hanging="426"/>
          </w:pPr>
          <w:r>
            <w:rPr>
              <w:rFonts w:hint="eastAsia"/>
            </w:rPr>
            <w:t>本期计提在建工程减值准备情况</w:t>
          </w:r>
        </w:p>
        <w:sdt>
          <w:sdtPr>
            <w:alias w:val="是否适用：本期计提在建工程减值准备情况[双击切换]"/>
            <w:tag w:val="_GBC_f0a78e682a314d34a7b55dd88c219307"/>
            <w:id w:val="97759079"/>
            <w:lock w:val="sdtLocked"/>
            <w:placeholder>
              <w:docPart w:val="GBC22222222222222222222222222222"/>
            </w:placeholder>
          </w:sdtPr>
          <w:sdtContent>
            <w:p w:rsidR="00E640B7" w:rsidRDefault="00507434" w:rsidP="00A545CD">
              <w:r>
                <w:fldChar w:fldCharType="begin"/>
              </w:r>
              <w:r w:rsidR="00A545CD">
                <w:instrText xml:space="preserve">MACROBUTTON  SnrToggleCheckbox □适用 </w:instrText>
              </w:r>
              <w:r>
                <w:fldChar w:fldCharType="end"/>
              </w:r>
              <w:r>
                <w:fldChar w:fldCharType="begin"/>
              </w:r>
              <w:r w:rsidR="00A545CD">
                <w:instrText xml:space="preserve"> MACROBUTTON  SnrToggleCheckbox √不适用 </w:instrText>
              </w:r>
              <w:r>
                <w:fldChar w:fldCharType="end"/>
              </w:r>
            </w:p>
          </w:sdtContent>
        </w:sdt>
      </w:sdtContent>
    </w:sdt>
    <w:sdt>
      <w:sdtPr>
        <w:rPr>
          <w:rFonts w:hint="eastAsia"/>
          <w:szCs w:val="21"/>
        </w:rPr>
        <w:alias w:val="模块:在建工程的说明"/>
        <w:tag w:val="_SEC_557cdec50a6747d28443c626668ac476"/>
        <w:id w:val="-1898663559"/>
        <w:lock w:val="sdtLocked"/>
        <w:placeholder>
          <w:docPart w:val="GBC22222222222222222222222222222"/>
        </w:placeholder>
      </w:sdtPr>
      <w:sdtEndPr>
        <w:rPr>
          <w:rFonts w:hint="default"/>
        </w:rPr>
      </w:sdtEndPr>
      <w:sdtContent>
        <w:p w:rsidR="00E640B7" w:rsidRDefault="006B2B5D">
          <w:pPr>
            <w:rPr>
              <w:szCs w:val="21"/>
            </w:rPr>
          </w:pPr>
          <w:r>
            <w:rPr>
              <w:rFonts w:hint="eastAsia"/>
              <w:szCs w:val="21"/>
            </w:rPr>
            <w:t>其他说明</w:t>
          </w:r>
        </w:p>
        <w:sdt>
          <w:sdtPr>
            <w:rPr>
              <w:szCs w:val="21"/>
            </w:rPr>
            <w:alias w:val="是否适用：在建工程的说明[双击切换]"/>
            <w:tag w:val="_GBC_e6220a45d928426882f5c3ad23ff2098"/>
            <w:id w:val="-1551068451"/>
            <w:lock w:val="sdtLocked"/>
            <w:placeholder>
              <w:docPart w:val="GBC22222222222222222222222222222"/>
            </w:placeholder>
          </w:sdtPr>
          <w:sdtContent>
            <w:p w:rsidR="00E640B7" w:rsidRDefault="00507434" w:rsidP="00A545CD">
              <w:pPr>
                <w:rPr>
                  <w:color w:val="FF0000"/>
                  <w:szCs w:val="21"/>
                </w:rPr>
              </w:pPr>
              <w:r>
                <w:rPr>
                  <w:szCs w:val="21"/>
                </w:rPr>
                <w:fldChar w:fldCharType="begin"/>
              </w:r>
              <w:r w:rsidR="00A545CD">
                <w:rPr>
                  <w:szCs w:val="21"/>
                </w:rPr>
                <w:instrText xml:space="preserve">MACROBUTTON  SnrToggleCheckbox □适用 </w:instrText>
              </w:r>
              <w:r>
                <w:rPr>
                  <w:szCs w:val="21"/>
                </w:rPr>
                <w:fldChar w:fldCharType="end"/>
              </w:r>
              <w:r>
                <w:rPr>
                  <w:szCs w:val="21"/>
                </w:rPr>
                <w:fldChar w:fldCharType="begin"/>
              </w:r>
              <w:r w:rsidR="00A545CD">
                <w:rPr>
                  <w:szCs w:val="21"/>
                </w:rPr>
                <w:instrText xml:space="preserve"> MACROBUTTON  SnrToggleCheckbox √不适用 </w:instrText>
              </w:r>
              <w:r>
                <w:rPr>
                  <w:szCs w:val="21"/>
                </w:rPr>
                <w:fldChar w:fldCharType="end"/>
              </w:r>
            </w:p>
          </w:sdtContent>
        </w:sdt>
      </w:sdtContent>
    </w:sdt>
    <w:p w:rsidR="00E640B7" w:rsidRDefault="00E640B7">
      <w:pPr>
        <w:rPr>
          <w:szCs w:val="21"/>
        </w:rPr>
      </w:pPr>
    </w:p>
    <w:bookmarkStart w:id="212" w:name="_Hlk532903321" w:displacedByCustomXml="next"/>
    <w:sdt>
      <w:sdtPr>
        <w:rPr>
          <w:rFonts w:ascii="宋体" w:eastAsia="宋体" w:hAnsi="宋体" w:cstheme="minorBidi" w:hint="eastAsia"/>
          <w:b w:val="0"/>
          <w:bCs w:val="0"/>
          <w:kern w:val="0"/>
          <w:szCs w:val="24"/>
        </w:rPr>
        <w:alias w:val="模块:工程物资"/>
        <w:tag w:val="_SEC_57646d76c9b54fbc8b0c285f81791103"/>
        <w:id w:val="-89317058"/>
        <w:lock w:val="sdtLocked"/>
        <w:placeholder>
          <w:docPart w:val="GBC22222222222222222222222222222"/>
        </w:placeholder>
      </w:sdtPr>
      <w:sdtEndPr>
        <w:rPr>
          <w:rFonts w:hint="default"/>
          <w:szCs w:val="21"/>
        </w:rPr>
      </w:sdtEndPr>
      <w:sdtContent>
        <w:p w:rsidR="00E640B7" w:rsidRDefault="006B2B5D">
          <w:pPr>
            <w:pStyle w:val="4"/>
            <w:ind w:left="360" w:hanging="360"/>
          </w:pPr>
          <w:r>
            <w:rPr>
              <w:rFonts w:hint="eastAsia"/>
            </w:rPr>
            <w:t>工程物资</w:t>
          </w:r>
        </w:p>
        <w:p w:rsidR="00E640B7" w:rsidRDefault="006B2B5D">
          <w:pPr>
            <w:pStyle w:val="4"/>
            <w:numPr>
              <w:ilvl w:val="3"/>
              <w:numId w:val="150"/>
            </w:numPr>
            <w:ind w:left="426" w:hanging="426"/>
          </w:pPr>
          <w:r>
            <w:rPr>
              <w:rFonts w:hint="eastAsia"/>
            </w:rPr>
            <w:t>工程物资情况</w:t>
          </w:r>
        </w:p>
        <w:sdt>
          <w:sdtPr>
            <w:alias w:val="是否适用：工程物资[双击切换]"/>
            <w:tag w:val="_GBC_91916c11fa864423a1c0e6a4024fdda5"/>
            <w:id w:val="2000845052"/>
            <w:lock w:val="sdtLocked"/>
            <w:placeholder>
              <w:docPart w:val="GBC22222222222222222222222222222"/>
            </w:placeholder>
          </w:sdtPr>
          <w:sdtContent>
            <w:p w:rsidR="00E640B7" w:rsidRDefault="00507434">
              <w:r>
                <w:fldChar w:fldCharType="begin"/>
              </w:r>
              <w:r w:rsidR="00A545CD">
                <w:instrText xml:space="preserve">MACROBUTTON  SnrToggleCheckbox √适用 </w:instrText>
              </w:r>
              <w:r>
                <w:fldChar w:fldCharType="end"/>
              </w:r>
              <w:r>
                <w:fldChar w:fldCharType="begin"/>
              </w:r>
              <w:r w:rsidR="00A545CD">
                <w:instrText xml:space="preserve"> MACROBUTTON  SnrToggleCheckbox □不适用 </w:instrText>
              </w:r>
              <w:r>
                <w:fldChar w:fldCharType="end"/>
              </w:r>
            </w:p>
          </w:sdtContent>
        </w:sdt>
        <w:p w:rsidR="00E640B7" w:rsidRDefault="006B2B5D">
          <w:pPr>
            <w:snapToGrid w:val="0"/>
            <w:jc w:val="right"/>
            <w:rPr>
              <w:szCs w:val="21"/>
            </w:rPr>
          </w:pPr>
          <w:r>
            <w:rPr>
              <w:rFonts w:hint="eastAsia"/>
              <w:szCs w:val="21"/>
            </w:rPr>
            <w:t>单位：</w:t>
          </w:r>
          <w:sdt>
            <w:sdtPr>
              <w:rPr>
                <w:rFonts w:hint="eastAsia"/>
                <w:szCs w:val="21"/>
              </w:rPr>
              <w:alias w:val="单位：财务附注：工程物资"/>
              <w:tag w:val="_GBC_a40c6cc569784dd2a386bf11c5341d09"/>
              <w:id w:val="-71751172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工程物资"/>
              <w:tag w:val="_GBC_c2efa10903a54aa7b99e42d262b982db"/>
              <w:id w:val="1032414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2334"/>
            <w:gridCol w:w="1171"/>
            <w:gridCol w:w="914"/>
            <w:gridCol w:w="1171"/>
            <w:gridCol w:w="1276"/>
            <w:gridCol w:w="917"/>
            <w:gridCol w:w="1276"/>
          </w:tblGrid>
          <w:tr w:rsidR="00A545CD" w:rsidTr="00AF50E1">
            <w:sdt>
              <w:sdtPr>
                <w:tag w:val="_PLD_0cfa871461644b9b8e4b0b72f4dd74a3"/>
                <w:id w:val="18856339"/>
                <w:lock w:val="sdtLocked"/>
              </w:sdtPr>
              <w:sdtContent>
                <w:tc>
                  <w:tcPr>
                    <w:tcW w:w="1386" w:type="pct"/>
                    <w:vMerge w:val="restart"/>
                    <w:vAlign w:val="center"/>
                  </w:tcPr>
                  <w:p w:rsidR="00A545CD" w:rsidRDefault="00A545CD" w:rsidP="00AF50E1">
                    <w:pPr>
                      <w:autoSpaceDE w:val="0"/>
                      <w:autoSpaceDN w:val="0"/>
                      <w:adjustRightInd w:val="0"/>
                      <w:snapToGrid w:val="0"/>
                      <w:spacing w:line="240" w:lineRule="atLeast"/>
                      <w:jc w:val="center"/>
                      <w:rPr>
                        <w:szCs w:val="21"/>
                      </w:rPr>
                    </w:pPr>
                    <w:r>
                      <w:rPr>
                        <w:rFonts w:hint="eastAsia"/>
                        <w:szCs w:val="21"/>
                      </w:rPr>
                      <w:t>项目</w:t>
                    </w:r>
                  </w:p>
                </w:tc>
              </w:sdtContent>
            </w:sdt>
            <w:sdt>
              <w:sdtPr>
                <w:tag w:val="_PLD_194738ba26034ba7a36d50bb7f00acd1"/>
                <w:id w:val="18856340"/>
                <w:lock w:val="sdtLocked"/>
              </w:sdtPr>
              <w:sdtContent>
                <w:tc>
                  <w:tcPr>
                    <w:tcW w:w="1806" w:type="pct"/>
                    <w:gridSpan w:val="3"/>
                    <w:vAlign w:val="center"/>
                  </w:tcPr>
                  <w:p w:rsidR="00A545CD" w:rsidRDefault="00A545CD" w:rsidP="00AF50E1">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4ee885b65de945c3b26ea7d47743f650"/>
                <w:id w:val="18856341"/>
                <w:lock w:val="sdtLocked"/>
              </w:sdtPr>
              <w:sdtContent>
                <w:tc>
                  <w:tcPr>
                    <w:tcW w:w="1808" w:type="pct"/>
                    <w:gridSpan w:val="3"/>
                    <w:vAlign w:val="center"/>
                  </w:tcPr>
                  <w:p w:rsidR="00A545CD" w:rsidRDefault="00A545CD" w:rsidP="00AF50E1">
                    <w:pPr>
                      <w:autoSpaceDE w:val="0"/>
                      <w:autoSpaceDN w:val="0"/>
                      <w:adjustRightInd w:val="0"/>
                      <w:snapToGrid w:val="0"/>
                      <w:spacing w:line="240" w:lineRule="atLeast"/>
                      <w:jc w:val="center"/>
                      <w:rPr>
                        <w:szCs w:val="21"/>
                      </w:rPr>
                    </w:pPr>
                    <w:r>
                      <w:rPr>
                        <w:rFonts w:hint="eastAsia"/>
                        <w:szCs w:val="21"/>
                      </w:rPr>
                      <w:t>期初余额</w:t>
                    </w:r>
                  </w:p>
                </w:tc>
              </w:sdtContent>
            </w:sdt>
          </w:tr>
          <w:tr w:rsidR="00A545CD" w:rsidTr="00AF50E1">
            <w:tc>
              <w:tcPr>
                <w:tcW w:w="1386" w:type="pct"/>
                <w:vMerge/>
                <w:vAlign w:val="center"/>
              </w:tcPr>
              <w:p w:rsidR="00A545CD" w:rsidRDefault="00A545CD" w:rsidP="00AF50E1">
                <w:pPr>
                  <w:autoSpaceDE w:val="0"/>
                  <w:autoSpaceDN w:val="0"/>
                  <w:adjustRightInd w:val="0"/>
                  <w:snapToGrid w:val="0"/>
                  <w:spacing w:line="240" w:lineRule="atLeast"/>
                  <w:jc w:val="center"/>
                </w:pPr>
              </w:p>
            </w:tc>
            <w:sdt>
              <w:sdtPr>
                <w:tag w:val="_PLD_9b969466be6d44448cac4c054dc1111f"/>
                <w:id w:val="18856342"/>
                <w:lock w:val="sdtLocked"/>
              </w:sdtPr>
              <w:sdtContent>
                <w:tc>
                  <w:tcPr>
                    <w:tcW w:w="602" w:type="pct"/>
                    <w:vAlign w:val="center"/>
                  </w:tcPr>
                  <w:p w:rsidR="00A545CD" w:rsidRDefault="00A545CD" w:rsidP="00AF50E1">
                    <w:pPr>
                      <w:autoSpaceDE w:val="0"/>
                      <w:autoSpaceDN w:val="0"/>
                      <w:adjustRightInd w:val="0"/>
                      <w:snapToGrid w:val="0"/>
                      <w:spacing w:line="240" w:lineRule="atLeast"/>
                      <w:jc w:val="center"/>
                    </w:pPr>
                    <w:r>
                      <w:rPr>
                        <w:rFonts w:hint="eastAsia"/>
                      </w:rPr>
                      <w:t>账面余额</w:t>
                    </w:r>
                  </w:p>
                </w:tc>
              </w:sdtContent>
            </w:sdt>
            <w:sdt>
              <w:sdtPr>
                <w:tag w:val="_PLD_a1dddc5d46d640129ee888a65d1f5cc5"/>
                <w:id w:val="18856343"/>
                <w:lock w:val="sdtLocked"/>
              </w:sdtPr>
              <w:sdtContent>
                <w:tc>
                  <w:tcPr>
                    <w:tcW w:w="602" w:type="pct"/>
                    <w:vAlign w:val="center"/>
                  </w:tcPr>
                  <w:p w:rsidR="00A545CD" w:rsidRDefault="00A545CD" w:rsidP="00AF50E1">
                    <w:pPr>
                      <w:autoSpaceDE w:val="0"/>
                      <w:autoSpaceDN w:val="0"/>
                      <w:adjustRightInd w:val="0"/>
                      <w:snapToGrid w:val="0"/>
                      <w:spacing w:line="240" w:lineRule="atLeast"/>
                      <w:jc w:val="center"/>
                    </w:pPr>
                    <w:r>
                      <w:rPr>
                        <w:rFonts w:hint="eastAsia"/>
                      </w:rPr>
                      <w:t>减值准</w:t>
                    </w:r>
                    <w:r>
                      <w:rPr>
                        <w:rFonts w:hint="eastAsia"/>
                      </w:rPr>
                      <w:lastRenderedPageBreak/>
                      <w:t>备</w:t>
                    </w:r>
                  </w:p>
                </w:tc>
              </w:sdtContent>
            </w:sdt>
            <w:sdt>
              <w:sdtPr>
                <w:tag w:val="_PLD_61a4c467683445398bf805b309c73205"/>
                <w:id w:val="18856344"/>
                <w:lock w:val="sdtLocked"/>
              </w:sdtPr>
              <w:sdtContent>
                <w:tc>
                  <w:tcPr>
                    <w:tcW w:w="602" w:type="pct"/>
                    <w:vAlign w:val="center"/>
                  </w:tcPr>
                  <w:p w:rsidR="00A545CD" w:rsidRDefault="00A545CD" w:rsidP="00AF50E1">
                    <w:pPr>
                      <w:autoSpaceDE w:val="0"/>
                      <w:autoSpaceDN w:val="0"/>
                      <w:adjustRightInd w:val="0"/>
                      <w:snapToGrid w:val="0"/>
                      <w:spacing w:line="240" w:lineRule="atLeast"/>
                      <w:jc w:val="center"/>
                    </w:pPr>
                    <w:r>
                      <w:rPr>
                        <w:rFonts w:hint="eastAsia"/>
                      </w:rPr>
                      <w:t>账面价值</w:t>
                    </w:r>
                  </w:p>
                </w:tc>
              </w:sdtContent>
            </w:sdt>
            <w:sdt>
              <w:sdtPr>
                <w:tag w:val="_PLD_2d2f3c607c204e2696f188a3eae40f3b"/>
                <w:id w:val="18856345"/>
                <w:lock w:val="sdtLocked"/>
              </w:sdtPr>
              <w:sdtContent>
                <w:tc>
                  <w:tcPr>
                    <w:tcW w:w="603" w:type="pct"/>
                    <w:vAlign w:val="center"/>
                  </w:tcPr>
                  <w:p w:rsidR="00A545CD" w:rsidRDefault="00A545CD" w:rsidP="00AF50E1">
                    <w:pPr>
                      <w:autoSpaceDE w:val="0"/>
                      <w:autoSpaceDN w:val="0"/>
                      <w:adjustRightInd w:val="0"/>
                      <w:snapToGrid w:val="0"/>
                      <w:spacing w:line="240" w:lineRule="atLeast"/>
                      <w:jc w:val="center"/>
                    </w:pPr>
                    <w:r>
                      <w:rPr>
                        <w:rFonts w:hint="eastAsia"/>
                      </w:rPr>
                      <w:t>账面余额</w:t>
                    </w:r>
                  </w:p>
                </w:tc>
              </w:sdtContent>
            </w:sdt>
            <w:sdt>
              <w:sdtPr>
                <w:tag w:val="_PLD_ed9ead6c3160495197db769792c2961f"/>
                <w:id w:val="18856346"/>
                <w:lock w:val="sdtLocked"/>
              </w:sdtPr>
              <w:sdtContent>
                <w:tc>
                  <w:tcPr>
                    <w:tcW w:w="603" w:type="pct"/>
                    <w:vAlign w:val="center"/>
                  </w:tcPr>
                  <w:p w:rsidR="00A545CD" w:rsidRDefault="00A545CD" w:rsidP="00AF50E1">
                    <w:pPr>
                      <w:autoSpaceDE w:val="0"/>
                      <w:autoSpaceDN w:val="0"/>
                      <w:adjustRightInd w:val="0"/>
                      <w:snapToGrid w:val="0"/>
                      <w:spacing w:line="240" w:lineRule="atLeast"/>
                      <w:jc w:val="center"/>
                    </w:pPr>
                    <w:r>
                      <w:rPr>
                        <w:rFonts w:hint="eastAsia"/>
                      </w:rPr>
                      <w:t>减值准</w:t>
                    </w:r>
                    <w:r>
                      <w:rPr>
                        <w:rFonts w:hint="eastAsia"/>
                      </w:rPr>
                      <w:lastRenderedPageBreak/>
                      <w:t>备</w:t>
                    </w:r>
                  </w:p>
                </w:tc>
              </w:sdtContent>
            </w:sdt>
            <w:sdt>
              <w:sdtPr>
                <w:tag w:val="_PLD_2191bad5d10542179c09f759a877d72d"/>
                <w:id w:val="18856347"/>
                <w:lock w:val="sdtLocked"/>
              </w:sdtPr>
              <w:sdtContent>
                <w:tc>
                  <w:tcPr>
                    <w:tcW w:w="602" w:type="pct"/>
                    <w:vAlign w:val="center"/>
                  </w:tcPr>
                  <w:p w:rsidR="00A545CD" w:rsidRDefault="00A545CD" w:rsidP="00AF50E1">
                    <w:pPr>
                      <w:autoSpaceDE w:val="0"/>
                      <w:autoSpaceDN w:val="0"/>
                      <w:adjustRightInd w:val="0"/>
                      <w:snapToGrid w:val="0"/>
                      <w:spacing w:line="240" w:lineRule="atLeast"/>
                      <w:jc w:val="center"/>
                    </w:pPr>
                    <w:r>
                      <w:rPr>
                        <w:rFonts w:hint="eastAsia"/>
                      </w:rPr>
                      <w:t>账面价值</w:t>
                    </w:r>
                  </w:p>
                </w:tc>
              </w:sdtContent>
            </w:sdt>
          </w:tr>
          <w:sdt>
            <w:sdtPr>
              <w:rPr>
                <w:szCs w:val="21"/>
              </w:rPr>
              <w:alias w:val="工程物资明细"/>
              <w:tag w:val="_TUP_364502970d6348e09c0c543af5625e91"/>
              <w:id w:val="18856348"/>
              <w:lock w:val="sdtLocked"/>
            </w:sdtPr>
            <w:sdtContent>
              <w:tr w:rsidR="00A545CD" w:rsidTr="00AF50E1">
                <w:tc>
                  <w:tcPr>
                    <w:tcW w:w="1386" w:type="pct"/>
                  </w:tcPr>
                  <w:p w:rsidR="00A545CD" w:rsidRDefault="00A545CD" w:rsidP="00AF50E1">
                    <w:pPr>
                      <w:autoSpaceDE w:val="0"/>
                      <w:autoSpaceDN w:val="0"/>
                      <w:adjustRightInd w:val="0"/>
                      <w:snapToGrid w:val="0"/>
                      <w:spacing w:line="240" w:lineRule="atLeast"/>
                      <w:rPr>
                        <w:szCs w:val="21"/>
                      </w:rPr>
                    </w:pPr>
                    <w:r>
                      <w:rPr>
                        <w:rFonts w:hint="eastAsia"/>
                        <w:szCs w:val="21"/>
                      </w:rPr>
                      <w:t>专用材料及配件</w:t>
                    </w:r>
                  </w:p>
                </w:tc>
                <w:tc>
                  <w:tcPr>
                    <w:tcW w:w="602" w:type="pct"/>
                  </w:tcPr>
                  <w:p w:rsidR="00A545CD" w:rsidRDefault="00A545CD" w:rsidP="00AF50E1">
                    <w:pPr>
                      <w:jc w:val="right"/>
                      <w:rPr>
                        <w:szCs w:val="21"/>
                      </w:rPr>
                    </w:pPr>
                    <w:r>
                      <w:rPr>
                        <w:szCs w:val="21"/>
                      </w:rPr>
                      <w:t>86,110.78</w:t>
                    </w:r>
                  </w:p>
                </w:tc>
                <w:tc>
                  <w:tcPr>
                    <w:tcW w:w="602" w:type="pct"/>
                  </w:tcPr>
                  <w:p w:rsidR="00A545CD" w:rsidRDefault="00A545CD" w:rsidP="00AF50E1">
                    <w:pPr>
                      <w:jc w:val="right"/>
                      <w:rPr>
                        <w:szCs w:val="21"/>
                      </w:rPr>
                    </w:pPr>
                  </w:p>
                </w:tc>
                <w:tc>
                  <w:tcPr>
                    <w:tcW w:w="602" w:type="pct"/>
                  </w:tcPr>
                  <w:p w:rsidR="00A545CD" w:rsidRDefault="00A545CD" w:rsidP="00AF50E1">
                    <w:pPr>
                      <w:jc w:val="right"/>
                      <w:rPr>
                        <w:szCs w:val="21"/>
                      </w:rPr>
                    </w:pPr>
                    <w:r>
                      <w:rPr>
                        <w:szCs w:val="21"/>
                      </w:rPr>
                      <w:t>86,110.78</w:t>
                    </w:r>
                  </w:p>
                </w:tc>
                <w:tc>
                  <w:tcPr>
                    <w:tcW w:w="603" w:type="pct"/>
                  </w:tcPr>
                  <w:p w:rsidR="00A545CD" w:rsidRDefault="00A545CD" w:rsidP="00AF50E1">
                    <w:pPr>
                      <w:jc w:val="right"/>
                      <w:rPr>
                        <w:szCs w:val="21"/>
                      </w:rPr>
                    </w:pPr>
                    <w:r>
                      <w:rPr>
                        <w:szCs w:val="21"/>
                      </w:rPr>
                      <w:t>981,461.54</w:t>
                    </w:r>
                  </w:p>
                </w:tc>
                <w:tc>
                  <w:tcPr>
                    <w:tcW w:w="603" w:type="pct"/>
                  </w:tcPr>
                  <w:p w:rsidR="00A545CD" w:rsidRDefault="00A545CD" w:rsidP="00AF50E1">
                    <w:pPr>
                      <w:jc w:val="right"/>
                      <w:rPr>
                        <w:szCs w:val="21"/>
                      </w:rPr>
                    </w:pPr>
                  </w:p>
                </w:tc>
                <w:tc>
                  <w:tcPr>
                    <w:tcW w:w="602" w:type="pct"/>
                  </w:tcPr>
                  <w:p w:rsidR="00A545CD" w:rsidRDefault="00A545CD" w:rsidP="00AF50E1">
                    <w:pPr>
                      <w:jc w:val="right"/>
                      <w:rPr>
                        <w:szCs w:val="21"/>
                      </w:rPr>
                    </w:pPr>
                    <w:r>
                      <w:rPr>
                        <w:szCs w:val="21"/>
                      </w:rPr>
                      <w:t>981,461.54</w:t>
                    </w:r>
                  </w:p>
                </w:tc>
              </w:tr>
            </w:sdtContent>
          </w:sdt>
          <w:sdt>
            <w:sdtPr>
              <w:rPr>
                <w:szCs w:val="21"/>
              </w:rPr>
              <w:alias w:val="工程物资明细"/>
              <w:tag w:val="_TUP_364502970d6348e09c0c543af5625e91"/>
              <w:id w:val="18856349"/>
              <w:lock w:val="sdtLocked"/>
            </w:sdtPr>
            <w:sdtContent>
              <w:tr w:rsidR="00A545CD" w:rsidTr="00AF50E1">
                <w:tc>
                  <w:tcPr>
                    <w:tcW w:w="1386" w:type="pct"/>
                  </w:tcPr>
                  <w:p w:rsidR="00A545CD" w:rsidRDefault="00A545CD" w:rsidP="00AF50E1">
                    <w:pPr>
                      <w:autoSpaceDE w:val="0"/>
                      <w:autoSpaceDN w:val="0"/>
                      <w:adjustRightInd w:val="0"/>
                      <w:snapToGrid w:val="0"/>
                      <w:spacing w:line="240" w:lineRule="atLeast"/>
                      <w:rPr>
                        <w:szCs w:val="21"/>
                      </w:rPr>
                    </w:pPr>
                  </w:p>
                </w:tc>
                <w:tc>
                  <w:tcPr>
                    <w:tcW w:w="602" w:type="pct"/>
                  </w:tcPr>
                  <w:p w:rsidR="00A545CD" w:rsidRDefault="00A545CD" w:rsidP="00AF50E1">
                    <w:pPr>
                      <w:jc w:val="right"/>
                      <w:rPr>
                        <w:szCs w:val="21"/>
                      </w:rPr>
                    </w:pPr>
                  </w:p>
                </w:tc>
                <w:tc>
                  <w:tcPr>
                    <w:tcW w:w="602" w:type="pct"/>
                  </w:tcPr>
                  <w:p w:rsidR="00A545CD" w:rsidRDefault="00A545CD" w:rsidP="00AF50E1">
                    <w:pPr>
                      <w:jc w:val="right"/>
                      <w:rPr>
                        <w:szCs w:val="21"/>
                      </w:rPr>
                    </w:pPr>
                  </w:p>
                </w:tc>
                <w:tc>
                  <w:tcPr>
                    <w:tcW w:w="602" w:type="pct"/>
                  </w:tcPr>
                  <w:p w:rsidR="00A545CD" w:rsidRDefault="00A545CD" w:rsidP="00AF50E1">
                    <w:pPr>
                      <w:jc w:val="right"/>
                      <w:rPr>
                        <w:szCs w:val="21"/>
                      </w:rPr>
                    </w:pPr>
                  </w:p>
                </w:tc>
                <w:tc>
                  <w:tcPr>
                    <w:tcW w:w="603" w:type="pct"/>
                  </w:tcPr>
                  <w:p w:rsidR="00A545CD" w:rsidRDefault="00A545CD" w:rsidP="00AF50E1">
                    <w:pPr>
                      <w:jc w:val="right"/>
                      <w:rPr>
                        <w:szCs w:val="21"/>
                      </w:rPr>
                    </w:pPr>
                  </w:p>
                </w:tc>
                <w:tc>
                  <w:tcPr>
                    <w:tcW w:w="603" w:type="pct"/>
                  </w:tcPr>
                  <w:p w:rsidR="00A545CD" w:rsidRDefault="00A545CD" w:rsidP="00AF50E1">
                    <w:pPr>
                      <w:jc w:val="right"/>
                      <w:rPr>
                        <w:szCs w:val="21"/>
                      </w:rPr>
                    </w:pPr>
                  </w:p>
                </w:tc>
                <w:tc>
                  <w:tcPr>
                    <w:tcW w:w="602" w:type="pct"/>
                  </w:tcPr>
                  <w:p w:rsidR="00A545CD" w:rsidRDefault="00A545CD" w:rsidP="00AF50E1">
                    <w:pPr>
                      <w:jc w:val="right"/>
                      <w:rPr>
                        <w:szCs w:val="21"/>
                      </w:rPr>
                    </w:pPr>
                  </w:p>
                </w:tc>
              </w:tr>
            </w:sdtContent>
          </w:sdt>
          <w:tr w:rsidR="00A545CD" w:rsidTr="00AF50E1">
            <w:sdt>
              <w:sdtPr>
                <w:tag w:val="_PLD_e7014633c2944339a84c1432ec4c677d"/>
                <w:id w:val="18856350"/>
                <w:lock w:val="sdtLocked"/>
              </w:sdtPr>
              <w:sdtContent>
                <w:tc>
                  <w:tcPr>
                    <w:tcW w:w="1386" w:type="pct"/>
                    <w:vAlign w:val="center"/>
                  </w:tcPr>
                  <w:p w:rsidR="00A545CD" w:rsidRDefault="00A545CD" w:rsidP="00AF50E1">
                    <w:pPr>
                      <w:autoSpaceDE w:val="0"/>
                      <w:autoSpaceDN w:val="0"/>
                      <w:adjustRightInd w:val="0"/>
                      <w:snapToGrid w:val="0"/>
                      <w:spacing w:line="240" w:lineRule="atLeast"/>
                      <w:jc w:val="center"/>
                      <w:rPr>
                        <w:szCs w:val="21"/>
                      </w:rPr>
                    </w:pPr>
                    <w:r>
                      <w:rPr>
                        <w:rFonts w:hint="eastAsia"/>
                        <w:szCs w:val="21"/>
                      </w:rPr>
                      <w:t>合计</w:t>
                    </w:r>
                  </w:p>
                </w:tc>
              </w:sdtContent>
            </w:sdt>
            <w:tc>
              <w:tcPr>
                <w:tcW w:w="602" w:type="pct"/>
              </w:tcPr>
              <w:p w:rsidR="00A545CD" w:rsidRDefault="00A545CD" w:rsidP="00AF50E1">
                <w:pPr>
                  <w:jc w:val="right"/>
                  <w:rPr>
                    <w:szCs w:val="21"/>
                  </w:rPr>
                </w:pPr>
                <w:r>
                  <w:t>86,110.78</w:t>
                </w:r>
              </w:p>
            </w:tc>
            <w:tc>
              <w:tcPr>
                <w:tcW w:w="602" w:type="pct"/>
              </w:tcPr>
              <w:p w:rsidR="00A545CD" w:rsidRDefault="00A545CD" w:rsidP="00AF50E1">
                <w:pPr>
                  <w:jc w:val="right"/>
                  <w:rPr>
                    <w:szCs w:val="21"/>
                  </w:rPr>
                </w:pPr>
              </w:p>
            </w:tc>
            <w:tc>
              <w:tcPr>
                <w:tcW w:w="602" w:type="pct"/>
              </w:tcPr>
              <w:p w:rsidR="00A545CD" w:rsidRDefault="00A545CD" w:rsidP="00AF50E1">
                <w:pPr>
                  <w:jc w:val="right"/>
                  <w:rPr>
                    <w:szCs w:val="21"/>
                  </w:rPr>
                </w:pPr>
                <w:r>
                  <w:t>86,110.78</w:t>
                </w:r>
              </w:p>
            </w:tc>
            <w:tc>
              <w:tcPr>
                <w:tcW w:w="602" w:type="pct"/>
              </w:tcPr>
              <w:p w:rsidR="00A545CD" w:rsidRDefault="00A545CD" w:rsidP="00AF50E1">
                <w:pPr>
                  <w:jc w:val="right"/>
                  <w:rPr>
                    <w:szCs w:val="21"/>
                  </w:rPr>
                </w:pPr>
                <w:r>
                  <w:t>981,461.54</w:t>
                </w:r>
              </w:p>
            </w:tc>
            <w:tc>
              <w:tcPr>
                <w:tcW w:w="603" w:type="pct"/>
              </w:tcPr>
              <w:p w:rsidR="00A545CD" w:rsidRDefault="00A545CD" w:rsidP="00AF50E1">
                <w:pPr>
                  <w:jc w:val="right"/>
                  <w:rPr>
                    <w:szCs w:val="21"/>
                  </w:rPr>
                </w:pPr>
              </w:p>
            </w:tc>
            <w:tc>
              <w:tcPr>
                <w:tcW w:w="603" w:type="pct"/>
              </w:tcPr>
              <w:p w:rsidR="00A545CD" w:rsidRDefault="00A545CD" w:rsidP="00AF50E1">
                <w:pPr>
                  <w:jc w:val="right"/>
                  <w:rPr>
                    <w:szCs w:val="21"/>
                  </w:rPr>
                </w:pPr>
                <w:r>
                  <w:t>981,461.54</w:t>
                </w:r>
              </w:p>
            </w:tc>
          </w:tr>
        </w:tbl>
        <w:p w:rsidR="00A545CD" w:rsidRDefault="00A545CD"/>
        <w:p w:rsidR="00E640B7" w:rsidRDefault="006B2B5D">
          <w:pPr>
            <w:rPr>
              <w:szCs w:val="21"/>
            </w:rPr>
          </w:pPr>
          <w:r>
            <w:rPr>
              <w:rFonts w:hint="eastAsia"/>
              <w:szCs w:val="21"/>
            </w:rPr>
            <w:t>其他说明：</w:t>
          </w:r>
        </w:p>
        <w:sdt>
          <w:sdtPr>
            <w:rPr>
              <w:szCs w:val="21"/>
            </w:rPr>
            <w:alias w:val="工程物资的说明"/>
            <w:tag w:val="_GBC_de7567c3100e4445a83f668d291d7aac"/>
            <w:id w:val="1837262493"/>
            <w:lock w:val="sdtLocked"/>
            <w:placeholder>
              <w:docPart w:val="GBC22222222222222222222222222222"/>
            </w:placeholder>
          </w:sdtPr>
          <w:sdtContent>
            <w:p w:rsidR="00E640B7" w:rsidRPr="00A545CD" w:rsidRDefault="0068764D">
              <w:pPr>
                <w:rPr>
                  <w:szCs w:val="21"/>
                </w:rPr>
              </w:pPr>
              <w:r>
                <w:rPr>
                  <w:rFonts w:hint="eastAsia"/>
                  <w:szCs w:val="21"/>
                </w:rPr>
                <w:t>无</w:t>
              </w:r>
            </w:p>
          </w:sdtContent>
        </w:sdt>
      </w:sdtContent>
    </w:sdt>
    <w:bookmarkEnd w:id="212" w:displacedByCustomXml="prev"/>
    <w:p w:rsidR="00E640B7" w:rsidRDefault="006B2B5D">
      <w:pPr>
        <w:pStyle w:val="3"/>
        <w:numPr>
          <w:ilvl w:val="0"/>
          <w:numId w:val="21"/>
        </w:numPr>
        <w:tabs>
          <w:tab w:val="left" w:pos="504"/>
        </w:tabs>
        <w:rPr>
          <w:rFonts w:ascii="宋体" w:hAnsi="宋体"/>
          <w:szCs w:val="21"/>
        </w:rPr>
      </w:pPr>
      <w:r>
        <w:rPr>
          <w:rFonts w:ascii="宋体" w:hAnsi="宋体" w:hint="eastAsia"/>
          <w:szCs w:val="21"/>
        </w:rPr>
        <w:t>生产性生物资产</w:t>
      </w:r>
    </w:p>
    <w:sdt>
      <w:sdtPr>
        <w:rPr>
          <w:rFonts w:ascii="宋体" w:eastAsia="宋体" w:hAnsi="宋体" w:cstheme="minorBidi" w:hint="eastAsia"/>
          <w:b w:val="0"/>
          <w:bCs w:val="0"/>
          <w:kern w:val="0"/>
          <w:szCs w:val="24"/>
        </w:rPr>
        <w:alias w:val="模块:采用成成本计量模式的生产性生物资产"/>
        <w:tag w:val="_SEC_90a77fb9192246418dabc2bc031e38c0"/>
        <w:id w:val="-645196482"/>
        <w:lock w:val="sdtLocked"/>
        <w:placeholder>
          <w:docPart w:val="GBC22222222222222222222222222222"/>
        </w:placeholder>
      </w:sdtPr>
      <w:sdtEndPr>
        <w:rPr>
          <w:rFonts w:hint="default"/>
          <w:szCs w:val="21"/>
        </w:rPr>
      </w:sdtEndPr>
      <w:sdtContent>
        <w:p w:rsidR="00E640B7" w:rsidRDefault="006B2B5D">
          <w:pPr>
            <w:pStyle w:val="4"/>
            <w:numPr>
              <w:ilvl w:val="3"/>
              <w:numId w:val="151"/>
            </w:numPr>
            <w:ind w:left="426" w:hanging="426"/>
          </w:pPr>
          <w:r>
            <w:rPr>
              <w:rFonts w:hint="eastAsia"/>
            </w:rPr>
            <w:t>采用成本计量模式的生产性生物资产</w:t>
          </w:r>
        </w:p>
        <w:sdt>
          <w:sdtPr>
            <w:rPr>
              <w:rFonts w:hint="eastAsia"/>
              <w:szCs w:val="21"/>
            </w:rPr>
            <w:alias w:val="是否适用：财务附注：以成本计量的生产性生物资产[双击切换]"/>
            <w:tag w:val="_GBC_925c2a7345d74ba1bae908f2c1695459"/>
            <w:id w:val="-1466585514"/>
            <w:lock w:val="sdtLocked"/>
            <w:placeholder>
              <w:docPart w:val="GBC22222222222222222222222222222"/>
            </w:placeholder>
          </w:sdtPr>
          <w:sdtContent>
            <w:p w:rsidR="00E640B7" w:rsidRDefault="00507434" w:rsidP="00A545CD">
              <w:pPr>
                <w:rPr>
                  <w:szCs w:val="21"/>
                </w:rPr>
              </w:pPr>
              <w:r>
                <w:rPr>
                  <w:szCs w:val="21"/>
                </w:rPr>
                <w:fldChar w:fldCharType="begin"/>
              </w:r>
              <w:r w:rsidR="00A545CD">
                <w:rPr>
                  <w:szCs w:val="21"/>
                </w:rPr>
                <w:instrText xml:space="preserve">MACROBUTTON  SnrToggleCheckbox □适用 </w:instrText>
              </w:r>
              <w:r>
                <w:rPr>
                  <w:szCs w:val="21"/>
                </w:rPr>
                <w:fldChar w:fldCharType="end"/>
              </w:r>
              <w:r>
                <w:rPr>
                  <w:szCs w:val="21"/>
                </w:rPr>
                <w:fldChar w:fldCharType="begin"/>
              </w:r>
              <w:r w:rsidR="00A545CD">
                <w:rPr>
                  <w:szCs w:val="21"/>
                </w:rPr>
                <w:instrText xml:space="preserve"> MACROBUTTON  SnrToggleCheckbox √不适用 </w:instrText>
              </w:r>
              <w:r>
                <w:rPr>
                  <w:szCs w:val="21"/>
                </w:rPr>
                <w:fldChar w:fldCharType="end"/>
              </w:r>
            </w:p>
          </w:sdtContent>
        </w:sdt>
      </w:sdtContent>
    </w:sdt>
    <w:sdt>
      <w:sdtPr>
        <w:rPr>
          <w:rFonts w:ascii="宋体" w:eastAsia="宋体" w:hAnsi="宋体" w:cstheme="minorBidi" w:hint="eastAsia"/>
          <w:b w:val="0"/>
          <w:bCs w:val="0"/>
          <w:kern w:val="0"/>
          <w:szCs w:val="24"/>
        </w:rPr>
        <w:alias w:val="模块:采用公允价值计量模式的生产性生物资产"/>
        <w:tag w:val="_SEC_30033325948d42e88d046d357344a3ff"/>
        <w:id w:val="1742759058"/>
        <w:lock w:val="sdtLocked"/>
        <w:placeholder>
          <w:docPart w:val="GBC22222222222222222222222222222"/>
        </w:placeholder>
      </w:sdtPr>
      <w:sdtEndPr>
        <w:rPr>
          <w:rFonts w:asciiTheme="minorHAnsi" w:hAnsiTheme="minorHAnsi"/>
          <w:szCs w:val="22"/>
        </w:rPr>
      </w:sdtEndPr>
      <w:sdtContent>
        <w:p w:rsidR="00E640B7" w:rsidRDefault="006B2B5D">
          <w:pPr>
            <w:pStyle w:val="4"/>
            <w:numPr>
              <w:ilvl w:val="3"/>
              <w:numId w:val="151"/>
            </w:numPr>
            <w:ind w:left="426" w:hanging="426"/>
          </w:pPr>
          <w:r>
            <w:rPr>
              <w:rFonts w:hint="eastAsia"/>
            </w:rPr>
            <w:t>采用公允价值计量模式的生产性生物资产</w:t>
          </w:r>
        </w:p>
        <w:sdt>
          <w:sdtPr>
            <w:rPr>
              <w:szCs w:val="21"/>
            </w:rPr>
            <w:alias w:val="是否适用：财务附注：以公允价值计量的生产性生物资产[双击切换]"/>
            <w:tag w:val="_GBC_9b7a21a74fee4d22abc99ad9ee747e07"/>
            <w:id w:val="1130904163"/>
            <w:lock w:val="sdtLocked"/>
            <w:placeholder>
              <w:docPart w:val="GBC22222222222222222222222222222"/>
            </w:placeholder>
          </w:sdtPr>
          <w:sdtContent>
            <w:p w:rsidR="00E640B7" w:rsidRDefault="00507434" w:rsidP="008F4CC3">
              <w:r>
                <w:rPr>
                  <w:szCs w:val="21"/>
                </w:rPr>
                <w:fldChar w:fldCharType="begin"/>
              </w:r>
              <w:r w:rsidR="008F4CC3">
                <w:rPr>
                  <w:szCs w:val="21"/>
                </w:rPr>
                <w:instrText xml:space="preserve">MACROBUTTON  SnrToggleCheckbox □适用 </w:instrText>
              </w:r>
              <w:r>
                <w:rPr>
                  <w:szCs w:val="21"/>
                </w:rPr>
                <w:fldChar w:fldCharType="end"/>
              </w:r>
              <w:r>
                <w:rPr>
                  <w:szCs w:val="21"/>
                </w:rPr>
                <w:fldChar w:fldCharType="begin"/>
              </w:r>
              <w:r w:rsidR="008F4CC3">
                <w:rPr>
                  <w:szCs w:val="21"/>
                </w:rPr>
                <w:instrText xml:space="preserve"> MACROBUTTON  SnrToggleCheckbox √不适用 </w:instrText>
              </w:r>
              <w:r>
                <w:rPr>
                  <w:szCs w:val="21"/>
                </w:rPr>
                <w:fldChar w:fldCharType="end"/>
              </w:r>
            </w:p>
          </w:sdtContent>
        </w:sdt>
      </w:sdtContent>
    </w:sdt>
    <w:sdt>
      <w:sdtPr>
        <w:rPr>
          <w:rFonts w:hint="eastAsia"/>
          <w:szCs w:val="21"/>
        </w:rPr>
        <w:alias w:val="模块:生产性生物资产的说明"/>
        <w:tag w:val="_SEC_559ebba506dc45c6ba746173e6e553db"/>
        <w:id w:val="-1778719267"/>
        <w:lock w:val="sdtLocked"/>
        <w:placeholder>
          <w:docPart w:val="GBC22222222222222222222222222222"/>
        </w:placeholder>
      </w:sdtPr>
      <w:sdtEndPr>
        <w:rPr>
          <w:rFonts w:hint="default"/>
        </w:rPr>
      </w:sdtEndPr>
      <w:sdtContent>
        <w:p w:rsidR="00E640B7" w:rsidRDefault="006B2B5D">
          <w:pPr>
            <w:autoSpaceDE w:val="0"/>
            <w:autoSpaceDN w:val="0"/>
            <w:adjustRightInd w:val="0"/>
            <w:rPr>
              <w:szCs w:val="21"/>
            </w:rPr>
          </w:pPr>
          <w:r>
            <w:rPr>
              <w:rFonts w:hint="eastAsia"/>
              <w:szCs w:val="21"/>
            </w:rPr>
            <w:t>其他说明</w:t>
          </w:r>
        </w:p>
        <w:sdt>
          <w:sdtPr>
            <w:rPr>
              <w:szCs w:val="21"/>
            </w:rPr>
            <w:alias w:val="是否适用：生产性生物资产的说明[双击切换]"/>
            <w:tag w:val="_GBC_d3e0f749d04b4097a0886c38dadda8f4"/>
            <w:id w:val="-1240409791"/>
            <w:lock w:val="sdtLocked"/>
            <w:placeholder>
              <w:docPart w:val="GBC22222222222222222222222222222"/>
            </w:placeholder>
          </w:sdtPr>
          <w:sdtContent>
            <w:p w:rsidR="00E640B7" w:rsidRDefault="00507434" w:rsidP="008F4CC3">
              <w:pPr>
                <w:autoSpaceDE w:val="0"/>
                <w:autoSpaceDN w:val="0"/>
                <w:adjustRightInd w:val="0"/>
                <w:rPr>
                  <w:szCs w:val="21"/>
                </w:rPr>
              </w:pPr>
              <w:r>
                <w:rPr>
                  <w:szCs w:val="21"/>
                </w:rPr>
                <w:fldChar w:fldCharType="begin"/>
              </w:r>
              <w:r w:rsidR="008F4CC3">
                <w:rPr>
                  <w:szCs w:val="21"/>
                </w:rPr>
                <w:instrText xml:space="preserve">MACROBUTTON  SnrToggleCheckbox □适用 </w:instrText>
              </w:r>
              <w:r>
                <w:rPr>
                  <w:szCs w:val="21"/>
                </w:rPr>
                <w:fldChar w:fldCharType="end"/>
              </w:r>
              <w:r>
                <w:rPr>
                  <w:szCs w:val="21"/>
                </w:rPr>
                <w:fldChar w:fldCharType="begin"/>
              </w:r>
              <w:r w:rsidR="008F4CC3">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1"/>
        </w:rPr>
        <w:alias w:val="模块:油气资产"/>
        <w:tag w:val="_SEC_1c42b01146a94d2891a3a0557341368e"/>
        <w:id w:val="-854808292"/>
        <w:lock w:val="sdtLocked"/>
        <w:placeholder>
          <w:docPart w:val="GBC22222222222222222222222222222"/>
        </w:placeholder>
      </w:sdtPr>
      <w:sdtEndPr>
        <w:rPr>
          <w:rFonts w:cstheme="minorBidi" w:hint="default"/>
          <w:kern w:val="2"/>
        </w:rPr>
      </w:sdtEndPr>
      <w:sdtContent>
        <w:p w:rsidR="00E640B7" w:rsidRDefault="006B2B5D">
          <w:pPr>
            <w:pStyle w:val="3"/>
            <w:numPr>
              <w:ilvl w:val="0"/>
              <w:numId w:val="21"/>
            </w:numPr>
            <w:tabs>
              <w:tab w:val="left" w:pos="504"/>
            </w:tabs>
            <w:rPr>
              <w:rFonts w:ascii="宋体" w:hAnsi="宋体"/>
              <w:szCs w:val="21"/>
            </w:rPr>
          </w:pPr>
          <w:r>
            <w:rPr>
              <w:rFonts w:ascii="宋体" w:hAnsi="宋体" w:hint="eastAsia"/>
              <w:szCs w:val="21"/>
            </w:rPr>
            <w:t>油气资产</w:t>
          </w:r>
        </w:p>
        <w:sdt>
          <w:sdtPr>
            <w:alias w:val="是否适用：油气资产[双击切换]"/>
            <w:tag w:val="_GBC_a587239cd6ac4d96b99f6fe496e97c34"/>
            <w:id w:val="1302112227"/>
            <w:lock w:val="sdtLocked"/>
            <w:placeholder>
              <w:docPart w:val="GBC22222222222222222222222222222"/>
            </w:placeholder>
          </w:sdtPr>
          <w:sdtContent>
            <w:p w:rsidR="00E640B7" w:rsidRPr="008F4CC3" w:rsidRDefault="00507434" w:rsidP="008F4CC3">
              <w:r>
                <w:fldChar w:fldCharType="begin"/>
              </w:r>
              <w:r w:rsidR="008F4CC3">
                <w:instrText xml:space="preserve">MACROBUTTON  SnrToggleCheckbox □适用 </w:instrText>
              </w:r>
              <w:r>
                <w:fldChar w:fldCharType="end"/>
              </w:r>
              <w:r>
                <w:fldChar w:fldCharType="begin"/>
              </w:r>
              <w:r w:rsidR="008F4CC3">
                <w:instrText xml:space="preserve"> MACROBUTTON  SnrToggleCheckbox √不适用 </w:instrText>
              </w:r>
              <w:r>
                <w:fldChar w:fldCharType="end"/>
              </w:r>
            </w:p>
          </w:sdtContent>
        </w:sdt>
      </w:sdtContent>
    </w:sdt>
    <w:bookmarkStart w:id="213" w:name="_Hlk24026112" w:displacedByCustomXml="next"/>
    <w:sdt>
      <w:sdtPr>
        <w:rPr>
          <w:rFonts w:ascii="宋体" w:hAnsi="宋体" w:cs="宋体" w:hint="eastAsia"/>
          <w:b w:val="0"/>
          <w:bCs w:val="0"/>
          <w:kern w:val="0"/>
          <w:szCs w:val="21"/>
        </w:rPr>
        <w:alias w:val="模块:使用权资产"/>
        <w:tag w:val="_SEC_56ef077439914c3f97ba31c1af9eef32"/>
        <w:id w:val="-330380314"/>
        <w:lock w:val="sdtLocked"/>
        <w:placeholder>
          <w:docPart w:val="GBC22222222222222222222222222222"/>
        </w:placeholder>
      </w:sdtPr>
      <w:sdtEndPr>
        <w:rPr>
          <w:szCs w:val="24"/>
        </w:rPr>
      </w:sdtEndPr>
      <w:sdtContent>
        <w:p w:rsidR="00E640B7" w:rsidRDefault="006B2B5D">
          <w:pPr>
            <w:pStyle w:val="3"/>
            <w:numPr>
              <w:ilvl w:val="0"/>
              <w:numId w:val="21"/>
            </w:numPr>
            <w:tabs>
              <w:tab w:val="left" w:pos="504"/>
            </w:tabs>
            <w:rPr>
              <w:szCs w:val="21"/>
            </w:rPr>
          </w:pPr>
          <w:r>
            <w:rPr>
              <w:rFonts w:hint="eastAsia"/>
              <w:szCs w:val="21"/>
            </w:rPr>
            <w:t>使用权资产</w:t>
          </w:r>
        </w:p>
        <w:sdt>
          <w:sdtPr>
            <w:alias w:val="是否适用：使用权资产[双击切换]"/>
            <w:tag w:val="_GBC_0d86ed9789d84ef592fcb1556e3f676f"/>
            <w:id w:val="-818801923"/>
            <w:lock w:val="sdtLocked"/>
            <w:placeholder>
              <w:docPart w:val="GBC22222222222222222222222222222"/>
            </w:placeholder>
          </w:sdtPr>
          <w:sdtContent>
            <w:p w:rsidR="008F4CC3" w:rsidRDefault="00507434" w:rsidP="008F4CC3">
              <w:r>
                <w:fldChar w:fldCharType="begin"/>
              </w:r>
              <w:r w:rsidR="008F4CC3">
                <w:instrText xml:space="preserve"> MACROBUTTON  SnrToggleCheckbox □适用 </w:instrText>
              </w:r>
              <w:r>
                <w:fldChar w:fldCharType="end"/>
              </w:r>
              <w:r>
                <w:fldChar w:fldCharType="begin"/>
              </w:r>
              <w:r w:rsidR="008F4CC3">
                <w:instrText xml:space="preserve"> MACROBUTTON  SnrToggleCheckbox √不适用 </w:instrText>
              </w:r>
              <w:r>
                <w:fldChar w:fldCharType="end"/>
              </w:r>
            </w:p>
          </w:sdtContent>
        </w:sdt>
        <w:p w:rsidR="00E640B7" w:rsidRPr="008F4CC3" w:rsidRDefault="00507434"/>
      </w:sdtContent>
    </w:sdt>
    <w:bookmarkEnd w:id="213" w:displacedByCustomXml="prev"/>
    <w:p w:rsidR="00E640B7" w:rsidRDefault="006B2B5D">
      <w:pPr>
        <w:pStyle w:val="3"/>
        <w:numPr>
          <w:ilvl w:val="0"/>
          <w:numId w:val="21"/>
        </w:numPr>
        <w:tabs>
          <w:tab w:val="left" w:pos="504"/>
        </w:tabs>
        <w:rPr>
          <w:rFonts w:ascii="宋体" w:hAnsi="宋体"/>
          <w:szCs w:val="21"/>
        </w:rPr>
      </w:pPr>
      <w:r>
        <w:rPr>
          <w:rFonts w:ascii="宋体" w:hAnsi="宋体" w:hint="eastAsia"/>
          <w:szCs w:val="21"/>
        </w:rPr>
        <w:t>无形资产</w:t>
      </w:r>
    </w:p>
    <w:sdt>
      <w:sdtPr>
        <w:rPr>
          <w:rFonts w:ascii="宋体" w:eastAsia="宋体" w:hAnsi="宋体" w:cs="宋体" w:hint="eastAsia"/>
          <w:b w:val="0"/>
          <w:bCs w:val="0"/>
          <w:kern w:val="0"/>
          <w:szCs w:val="24"/>
        </w:rPr>
        <w:alias w:val="模块:无形资产情况"/>
        <w:tag w:val="_SEC_dc6f356c9a9a424bba90c1f6f28b2ab0"/>
        <w:id w:val="1005404203"/>
        <w:lock w:val="sdtLocked"/>
        <w:placeholder>
          <w:docPart w:val="GBC22222222222222222222222222222"/>
        </w:placeholder>
      </w:sdtPr>
      <w:sdtEndPr>
        <w:rPr>
          <w:rFonts w:hint="default"/>
          <w:szCs w:val="21"/>
        </w:rPr>
      </w:sdtEndPr>
      <w:sdtContent>
        <w:p w:rsidR="00E640B7" w:rsidRDefault="006B2B5D">
          <w:pPr>
            <w:pStyle w:val="4"/>
            <w:numPr>
              <w:ilvl w:val="3"/>
              <w:numId w:val="152"/>
            </w:numPr>
            <w:ind w:left="426" w:hanging="426"/>
          </w:pPr>
          <w:r>
            <w:rPr>
              <w:rFonts w:hint="eastAsia"/>
            </w:rPr>
            <w:t>无形资产情况</w:t>
          </w:r>
        </w:p>
        <w:sdt>
          <w:sdtPr>
            <w:rPr>
              <w:rFonts w:hint="eastAsia"/>
              <w:szCs w:val="21"/>
            </w:rPr>
            <w:alias w:val="是否适用：无形资产情况[双击切换]"/>
            <w:tag w:val="_GBC_42237c7a99c64602a661c1668bc893bd"/>
            <w:id w:val="-1056155982"/>
            <w:lock w:val="sdtLocked"/>
            <w:placeholder>
              <w:docPart w:val="GBC22222222222222222222222222222"/>
            </w:placeholder>
          </w:sdtPr>
          <w:sdtContent>
            <w:p w:rsidR="00E640B7" w:rsidRDefault="00507434">
              <w:pPr>
                <w:snapToGrid w:val="0"/>
                <w:spacing w:line="240" w:lineRule="atLeast"/>
                <w:rPr>
                  <w:szCs w:val="21"/>
                </w:rPr>
              </w:pPr>
              <w:r>
                <w:rPr>
                  <w:szCs w:val="21"/>
                </w:rPr>
                <w:fldChar w:fldCharType="begin"/>
              </w:r>
              <w:r w:rsidR="008F4CC3">
                <w:rPr>
                  <w:szCs w:val="21"/>
                </w:rPr>
                <w:instrText xml:space="preserve"> MACROBUTTON  SnrToggleCheckbox √适用  </w:instrText>
              </w:r>
              <w:r>
                <w:rPr>
                  <w:szCs w:val="21"/>
                </w:rPr>
                <w:fldChar w:fldCharType="end"/>
              </w:r>
              <w:r>
                <w:rPr>
                  <w:szCs w:val="21"/>
                </w:rPr>
                <w:fldChar w:fldCharType="begin"/>
              </w:r>
              <w:r w:rsidR="008F4CC3">
                <w:rPr>
                  <w:szCs w:val="21"/>
                </w:rPr>
                <w:instrText xml:space="preserve"> MACROBUTTON  SnrToggleCheckbox □不适用 </w:instrText>
              </w:r>
              <w:r>
                <w:rPr>
                  <w:szCs w:val="21"/>
                </w:rPr>
                <w:fldChar w:fldCharType="end"/>
              </w:r>
            </w:p>
          </w:sdtContent>
        </w:sdt>
        <w:p w:rsidR="00E640B7" w:rsidRDefault="006B2B5D">
          <w:pPr>
            <w:snapToGrid w:val="0"/>
            <w:spacing w:line="240" w:lineRule="atLeast"/>
            <w:jc w:val="right"/>
            <w:rPr>
              <w:szCs w:val="21"/>
            </w:rPr>
          </w:pPr>
          <w:r>
            <w:rPr>
              <w:rFonts w:hint="eastAsia"/>
              <w:szCs w:val="21"/>
            </w:rPr>
            <w:t>单位：</w:t>
          </w:r>
          <w:sdt>
            <w:sdtPr>
              <w:rPr>
                <w:rFonts w:hint="eastAsia"/>
                <w:szCs w:val="21"/>
              </w:rPr>
              <w:alias w:val="单位：财务附注：无形资产情况"/>
              <w:tag w:val="_GBC_37e64bddc8e645b48a19b4e7bafb7839"/>
              <w:id w:val="-44144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无形资产情况"/>
              <w:tag w:val="_GBC_2c85ccef3cf1470c8cf657b14b474192"/>
              <w:id w:val="9795785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2"/>
            <w:gridCol w:w="1686"/>
            <w:gridCol w:w="1174"/>
            <w:gridCol w:w="1130"/>
            <w:gridCol w:w="1581"/>
            <w:gridCol w:w="1686"/>
          </w:tblGrid>
          <w:tr w:rsidR="008F4CC3" w:rsidTr="00AF50E1">
            <w:trPr>
              <w:trHeight w:val="340"/>
            </w:trPr>
            <w:sdt>
              <w:sdtPr>
                <w:tag w:val="_PLD_0d0c5c4c9acf46eaa7c41a19eb731a5c"/>
                <w:id w:val="18859782"/>
                <w:lock w:val="sdtLocked"/>
              </w:sdtPr>
              <w:sdtContent>
                <w:tc>
                  <w:tcPr>
                    <w:tcW w:w="1100" w:type="pct"/>
                    <w:shd w:val="clear" w:color="auto" w:fill="auto"/>
                    <w:vAlign w:val="center"/>
                  </w:tcPr>
                  <w:p w:rsidR="008F4CC3" w:rsidRDefault="008F4CC3" w:rsidP="00AF50E1">
                    <w:pPr>
                      <w:jc w:val="center"/>
                      <w:rPr>
                        <w:szCs w:val="21"/>
                      </w:rPr>
                    </w:pPr>
                    <w:r>
                      <w:rPr>
                        <w:rFonts w:hint="eastAsia"/>
                        <w:szCs w:val="21"/>
                      </w:rPr>
                      <w:t>项目</w:t>
                    </w:r>
                  </w:p>
                </w:tc>
              </w:sdtContent>
            </w:sdt>
            <w:sdt>
              <w:sdtPr>
                <w:tag w:val="_PLD_0dfc6d612ce04e4ab91d7f5c675c7954"/>
                <w:id w:val="18859783"/>
                <w:lock w:val="sdtLocked"/>
              </w:sdtPr>
              <w:sdtContent>
                <w:tc>
                  <w:tcPr>
                    <w:tcW w:w="758" w:type="pct"/>
                    <w:shd w:val="clear" w:color="auto" w:fill="auto"/>
                    <w:vAlign w:val="center"/>
                  </w:tcPr>
                  <w:p w:rsidR="008F4CC3" w:rsidRDefault="008F4CC3" w:rsidP="00AF50E1">
                    <w:pPr>
                      <w:jc w:val="center"/>
                      <w:rPr>
                        <w:szCs w:val="21"/>
                      </w:rPr>
                    </w:pPr>
                    <w:r>
                      <w:rPr>
                        <w:rFonts w:hint="eastAsia"/>
                        <w:szCs w:val="21"/>
                      </w:rPr>
                      <w:t>土地使用权</w:t>
                    </w:r>
                  </w:p>
                </w:tc>
              </w:sdtContent>
            </w:sdt>
            <w:sdt>
              <w:sdtPr>
                <w:tag w:val="_PLD_0d5a6bdde1fe4f6d9dcc5cb928d96ee9"/>
                <w:id w:val="18859784"/>
                <w:lock w:val="sdtLocked"/>
              </w:sdtPr>
              <w:sdtContent>
                <w:tc>
                  <w:tcPr>
                    <w:tcW w:w="758" w:type="pct"/>
                    <w:shd w:val="clear" w:color="auto" w:fill="auto"/>
                    <w:vAlign w:val="center"/>
                  </w:tcPr>
                  <w:p w:rsidR="008F4CC3" w:rsidRDefault="008F4CC3" w:rsidP="00AF50E1">
                    <w:pPr>
                      <w:jc w:val="center"/>
                      <w:rPr>
                        <w:szCs w:val="21"/>
                      </w:rPr>
                    </w:pPr>
                    <w:r>
                      <w:rPr>
                        <w:rFonts w:hint="eastAsia"/>
                        <w:szCs w:val="21"/>
                      </w:rPr>
                      <w:t>专利权</w:t>
                    </w:r>
                  </w:p>
                </w:tc>
              </w:sdtContent>
            </w:sdt>
            <w:sdt>
              <w:sdtPr>
                <w:tag w:val="_PLD_c4e41ad8ec594f0dafd60ebc1a7da7ce"/>
                <w:id w:val="18859785"/>
                <w:lock w:val="sdtLocked"/>
              </w:sdtPr>
              <w:sdtContent>
                <w:tc>
                  <w:tcPr>
                    <w:tcW w:w="734" w:type="pct"/>
                    <w:shd w:val="clear" w:color="auto" w:fill="auto"/>
                    <w:vAlign w:val="center"/>
                  </w:tcPr>
                  <w:p w:rsidR="008F4CC3" w:rsidRDefault="008F4CC3" w:rsidP="00AF50E1">
                    <w:pPr>
                      <w:jc w:val="center"/>
                      <w:rPr>
                        <w:szCs w:val="21"/>
                      </w:rPr>
                    </w:pPr>
                    <w:r>
                      <w:rPr>
                        <w:rFonts w:hint="eastAsia"/>
                        <w:szCs w:val="21"/>
                      </w:rPr>
                      <w:t>非专利技术</w:t>
                    </w:r>
                  </w:p>
                </w:tc>
              </w:sdtContent>
            </w:sdt>
            <w:sdt>
              <w:sdtPr>
                <w:rPr>
                  <w:szCs w:val="21"/>
                </w:rPr>
                <w:alias w:val="无形资产明细－项目"/>
                <w:tag w:val="_GBC_1a0001be34594900ba0c5e610a635d50"/>
                <w:id w:val="18859786"/>
                <w:lock w:val="sdtLocked"/>
              </w:sdtPr>
              <w:sdtEndPr>
                <w:rPr>
                  <w:rFonts w:hint="eastAsia"/>
                </w:rPr>
              </w:sdtEndPr>
              <w:sdtContent>
                <w:tc>
                  <w:tcPr>
                    <w:tcW w:w="766" w:type="pct"/>
                    <w:shd w:val="clear" w:color="auto" w:fill="auto"/>
                    <w:vAlign w:val="center"/>
                  </w:tcPr>
                  <w:p w:rsidR="008F4CC3" w:rsidRDefault="008F4CC3" w:rsidP="00AF50E1">
                    <w:pPr>
                      <w:jc w:val="center"/>
                      <w:rPr>
                        <w:szCs w:val="21"/>
                      </w:rPr>
                    </w:pPr>
                    <w:r>
                      <w:rPr>
                        <w:rFonts w:hint="eastAsia"/>
                        <w:szCs w:val="21"/>
                      </w:rPr>
                      <w:t>软件系统</w:t>
                    </w:r>
                  </w:p>
                </w:tc>
              </w:sdtContent>
            </w:sdt>
            <w:sdt>
              <w:sdtPr>
                <w:tag w:val="_PLD_010a173744294c79817b77db863e3438"/>
                <w:id w:val="18859787"/>
                <w:lock w:val="sdtLocked"/>
              </w:sdtPr>
              <w:sdtContent>
                <w:tc>
                  <w:tcPr>
                    <w:tcW w:w="883" w:type="pct"/>
                    <w:shd w:val="clear" w:color="auto" w:fill="auto"/>
                    <w:vAlign w:val="center"/>
                  </w:tcPr>
                  <w:p w:rsidR="008F4CC3" w:rsidRDefault="008F4CC3" w:rsidP="00AF50E1">
                    <w:pPr>
                      <w:jc w:val="center"/>
                      <w:rPr>
                        <w:szCs w:val="21"/>
                      </w:rPr>
                    </w:pPr>
                    <w:r>
                      <w:rPr>
                        <w:szCs w:val="21"/>
                      </w:rPr>
                      <w:t>合计</w:t>
                    </w:r>
                  </w:p>
                </w:tc>
              </w:sdtContent>
            </w:sdt>
          </w:tr>
          <w:tr w:rsidR="008F4CC3" w:rsidTr="00AF50E1">
            <w:trPr>
              <w:trHeight w:val="340"/>
            </w:trPr>
            <w:sdt>
              <w:sdtPr>
                <w:tag w:val="_PLD_d38b2136312a4180852ade61efe6b93c"/>
                <w:id w:val="18859788"/>
                <w:lock w:val="sdtLocked"/>
              </w:sdtPr>
              <w:sdtContent>
                <w:tc>
                  <w:tcPr>
                    <w:tcW w:w="1100" w:type="pct"/>
                    <w:shd w:val="clear" w:color="auto" w:fill="auto"/>
                    <w:vAlign w:val="center"/>
                  </w:tcPr>
                  <w:p w:rsidR="008F4CC3" w:rsidRDefault="008F4CC3" w:rsidP="00AF50E1">
                    <w:pPr>
                      <w:rPr>
                        <w:szCs w:val="21"/>
                      </w:rPr>
                    </w:pPr>
                    <w:r>
                      <w:rPr>
                        <w:szCs w:val="21"/>
                      </w:rPr>
                      <w:t>一、</w:t>
                    </w:r>
                    <w:r>
                      <w:rPr>
                        <w:rFonts w:hint="eastAsia"/>
                        <w:szCs w:val="21"/>
                      </w:rPr>
                      <w:t>账面原值</w:t>
                    </w:r>
                  </w:p>
                </w:tc>
              </w:sdtContent>
            </w:sdt>
            <w:tc>
              <w:tcPr>
                <w:tcW w:w="758" w:type="pct"/>
                <w:shd w:val="clear" w:color="auto" w:fill="auto"/>
              </w:tcPr>
              <w:p w:rsidR="008F4CC3" w:rsidRDefault="008F4CC3" w:rsidP="00AF50E1">
                <w:pPr>
                  <w:rPr>
                    <w:szCs w:val="21"/>
                  </w:rPr>
                </w:pPr>
              </w:p>
            </w:tc>
            <w:tc>
              <w:tcPr>
                <w:tcW w:w="758" w:type="pct"/>
                <w:shd w:val="clear" w:color="auto" w:fill="auto"/>
              </w:tcPr>
              <w:p w:rsidR="008F4CC3" w:rsidRDefault="008F4CC3" w:rsidP="00AF50E1">
                <w:pPr>
                  <w:rPr>
                    <w:szCs w:val="21"/>
                  </w:rPr>
                </w:pPr>
              </w:p>
            </w:tc>
            <w:tc>
              <w:tcPr>
                <w:tcW w:w="734" w:type="pct"/>
                <w:shd w:val="clear" w:color="auto" w:fill="auto"/>
              </w:tcPr>
              <w:p w:rsidR="008F4CC3" w:rsidRDefault="008F4CC3" w:rsidP="00AF50E1">
                <w:pPr>
                  <w:rPr>
                    <w:szCs w:val="21"/>
                  </w:rPr>
                </w:pPr>
              </w:p>
            </w:tc>
            <w:tc>
              <w:tcPr>
                <w:tcW w:w="766" w:type="pct"/>
                <w:shd w:val="clear" w:color="auto" w:fill="auto"/>
              </w:tcPr>
              <w:p w:rsidR="008F4CC3" w:rsidRDefault="008F4CC3" w:rsidP="00AF50E1">
                <w:pPr>
                  <w:rPr>
                    <w:szCs w:val="21"/>
                  </w:rPr>
                </w:pPr>
              </w:p>
            </w:tc>
            <w:tc>
              <w:tcPr>
                <w:tcW w:w="883" w:type="pct"/>
                <w:shd w:val="clear" w:color="auto" w:fill="auto"/>
              </w:tcPr>
              <w:p w:rsidR="008F4CC3" w:rsidRDefault="008F4CC3" w:rsidP="00AF50E1">
                <w:pPr>
                  <w:rPr>
                    <w:szCs w:val="21"/>
                  </w:rPr>
                </w:pPr>
              </w:p>
            </w:tc>
          </w:tr>
          <w:tr w:rsidR="008F4CC3" w:rsidTr="00AF50E1">
            <w:trPr>
              <w:trHeight w:val="340"/>
            </w:trPr>
            <w:sdt>
              <w:sdtPr>
                <w:tag w:val="_PLD_c5adbbf7566848428d517f50646b04c1"/>
                <w:id w:val="18859789"/>
                <w:lock w:val="sdtLocked"/>
              </w:sdtPr>
              <w:sdtContent>
                <w:tc>
                  <w:tcPr>
                    <w:tcW w:w="1100" w:type="pct"/>
                    <w:shd w:val="clear" w:color="auto" w:fill="auto"/>
                    <w:vAlign w:val="center"/>
                  </w:tcPr>
                  <w:p w:rsidR="008F4CC3" w:rsidRDefault="008F4CC3" w:rsidP="00AF50E1">
                    <w:pPr>
                      <w:rPr>
                        <w:szCs w:val="21"/>
                      </w:rPr>
                    </w:pPr>
                    <w:r>
                      <w:rPr>
                        <w:szCs w:val="21"/>
                      </w:rPr>
                      <w:t xml:space="preserve">    1.</w:t>
                    </w:r>
                    <w:r>
                      <w:rPr>
                        <w:rFonts w:hint="eastAsia"/>
                        <w:szCs w:val="21"/>
                      </w:rPr>
                      <w:t>期</w:t>
                    </w:r>
                    <w:r>
                      <w:rPr>
                        <w:szCs w:val="21"/>
                      </w:rPr>
                      <w:t>初余额</w:t>
                    </w:r>
                  </w:p>
                </w:tc>
              </w:sdtContent>
            </w:sdt>
            <w:tc>
              <w:tcPr>
                <w:tcW w:w="758" w:type="pct"/>
                <w:shd w:val="clear" w:color="auto" w:fill="auto"/>
              </w:tcPr>
              <w:p w:rsidR="008F4CC3" w:rsidRDefault="008F4CC3" w:rsidP="00AF50E1">
                <w:pPr>
                  <w:jc w:val="right"/>
                  <w:rPr>
                    <w:szCs w:val="21"/>
                  </w:rPr>
                </w:pPr>
                <w:r>
                  <w:rPr>
                    <w:szCs w:val="21"/>
                  </w:rPr>
                  <w:t>308,258,047.77</w:t>
                </w:r>
              </w:p>
            </w:tc>
            <w:tc>
              <w:tcPr>
                <w:tcW w:w="758" w:type="pct"/>
                <w:shd w:val="clear" w:color="auto" w:fill="auto"/>
              </w:tcPr>
              <w:p w:rsidR="008F4CC3" w:rsidRDefault="008F4CC3" w:rsidP="00AF50E1">
                <w:pPr>
                  <w:jc w:val="right"/>
                  <w:rPr>
                    <w:szCs w:val="21"/>
                  </w:rPr>
                </w:pPr>
              </w:p>
            </w:tc>
            <w:tc>
              <w:tcPr>
                <w:tcW w:w="734" w:type="pct"/>
                <w:shd w:val="clear" w:color="auto" w:fill="auto"/>
              </w:tcPr>
              <w:p w:rsidR="008F4CC3" w:rsidRDefault="008F4CC3" w:rsidP="00AF50E1">
                <w:pPr>
                  <w:jc w:val="right"/>
                  <w:rPr>
                    <w:szCs w:val="21"/>
                  </w:rPr>
                </w:pPr>
              </w:p>
            </w:tc>
            <w:tc>
              <w:tcPr>
                <w:tcW w:w="766" w:type="pct"/>
                <w:shd w:val="clear" w:color="auto" w:fill="auto"/>
              </w:tcPr>
              <w:p w:rsidR="008F4CC3" w:rsidRDefault="008F4CC3" w:rsidP="00AF50E1">
                <w:pPr>
                  <w:jc w:val="right"/>
                  <w:rPr>
                    <w:szCs w:val="21"/>
                  </w:rPr>
                </w:pPr>
                <w:r>
                  <w:rPr>
                    <w:szCs w:val="21"/>
                  </w:rPr>
                  <w:t>48,112,799.00</w:t>
                </w:r>
              </w:p>
            </w:tc>
            <w:tc>
              <w:tcPr>
                <w:tcW w:w="883" w:type="pct"/>
                <w:shd w:val="clear" w:color="auto" w:fill="auto"/>
              </w:tcPr>
              <w:p w:rsidR="008F4CC3" w:rsidRDefault="008F4CC3" w:rsidP="00AF50E1">
                <w:pPr>
                  <w:jc w:val="right"/>
                  <w:rPr>
                    <w:szCs w:val="21"/>
                  </w:rPr>
                </w:pPr>
                <w:r>
                  <w:rPr>
                    <w:szCs w:val="21"/>
                  </w:rPr>
                  <w:t>356,370,846.77</w:t>
                </w:r>
              </w:p>
            </w:tc>
          </w:tr>
          <w:tr w:rsidR="008F4CC3" w:rsidTr="00AF50E1">
            <w:trPr>
              <w:trHeight w:val="340"/>
            </w:trPr>
            <w:sdt>
              <w:sdtPr>
                <w:tag w:val="_PLD_0b446630b07f4e06a5d143f4d4a21911"/>
                <w:id w:val="18859790"/>
                <w:lock w:val="sdtLocked"/>
              </w:sdtPr>
              <w:sdtContent>
                <w:tc>
                  <w:tcPr>
                    <w:tcW w:w="1100" w:type="pct"/>
                    <w:shd w:val="clear" w:color="auto" w:fill="auto"/>
                    <w:vAlign w:val="center"/>
                  </w:tcPr>
                  <w:p w:rsidR="008F4CC3" w:rsidRDefault="008F4CC3" w:rsidP="00AF50E1">
                    <w:pPr>
                      <w:ind w:firstLineChars="200" w:firstLine="420"/>
                      <w:rPr>
                        <w:szCs w:val="21"/>
                      </w:rPr>
                    </w:pPr>
                    <w:r>
                      <w:rPr>
                        <w:szCs w:val="21"/>
                      </w:rPr>
                      <w:t>2.本期增加</w:t>
                    </w:r>
                    <w:r>
                      <w:rPr>
                        <w:rFonts w:hint="eastAsia"/>
                        <w:szCs w:val="21"/>
                      </w:rPr>
                      <w:t>金额</w:t>
                    </w:r>
                  </w:p>
                </w:tc>
              </w:sdtContent>
            </w:sdt>
            <w:tc>
              <w:tcPr>
                <w:tcW w:w="758" w:type="pct"/>
                <w:shd w:val="clear" w:color="auto" w:fill="auto"/>
              </w:tcPr>
              <w:p w:rsidR="008F4CC3" w:rsidRDefault="008F4CC3" w:rsidP="00AF50E1">
                <w:pPr>
                  <w:jc w:val="right"/>
                  <w:rPr>
                    <w:szCs w:val="21"/>
                  </w:rPr>
                </w:pPr>
                <w:r>
                  <w:rPr>
                    <w:szCs w:val="21"/>
                  </w:rPr>
                  <w:t>14,599,908.26</w:t>
                </w:r>
              </w:p>
            </w:tc>
            <w:tc>
              <w:tcPr>
                <w:tcW w:w="758" w:type="pct"/>
                <w:shd w:val="clear" w:color="auto" w:fill="auto"/>
              </w:tcPr>
              <w:p w:rsidR="008F4CC3" w:rsidRDefault="008F4CC3" w:rsidP="00AF50E1">
                <w:pPr>
                  <w:jc w:val="right"/>
                  <w:rPr>
                    <w:szCs w:val="21"/>
                  </w:rPr>
                </w:pPr>
              </w:p>
            </w:tc>
            <w:tc>
              <w:tcPr>
                <w:tcW w:w="734" w:type="pct"/>
                <w:shd w:val="clear" w:color="auto" w:fill="auto"/>
              </w:tcPr>
              <w:p w:rsidR="008F4CC3" w:rsidRDefault="008F4CC3" w:rsidP="00AF50E1">
                <w:pPr>
                  <w:jc w:val="right"/>
                  <w:rPr>
                    <w:szCs w:val="21"/>
                  </w:rPr>
                </w:pPr>
              </w:p>
            </w:tc>
            <w:tc>
              <w:tcPr>
                <w:tcW w:w="766" w:type="pct"/>
                <w:shd w:val="clear" w:color="auto" w:fill="auto"/>
              </w:tcPr>
              <w:p w:rsidR="008F4CC3" w:rsidRDefault="008F4CC3" w:rsidP="00AF50E1">
                <w:pPr>
                  <w:jc w:val="right"/>
                  <w:rPr>
                    <w:szCs w:val="21"/>
                  </w:rPr>
                </w:pPr>
                <w:r>
                  <w:rPr>
                    <w:szCs w:val="21"/>
                  </w:rPr>
                  <w:t>1,303,446.23</w:t>
                </w:r>
              </w:p>
            </w:tc>
            <w:tc>
              <w:tcPr>
                <w:tcW w:w="883" w:type="pct"/>
                <w:shd w:val="clear" w:color="auto" w:fill="auto"/>
              </w:tcPr>
              <w:p w:rsidR="008F4CC3" w:rsidRDefault="008F4CC3" w:rsidP="00AF50E1">
                <w:pPr>
                  <w:jc w:val="right"/>
                  <w:rPr>
                    <w:szCs w:val="21"/>
                  </w:rPr>
                </w:pPr>
                <w:r>
                  <w:rPr>
                    <w:szCs w:val="21"/>
                  </w:rPr>
                  <w:t>15,903,354.49</w:t>
                </w:r>
              </w:p>
            </w:tc>
          </w:tr>
          <w:tr w:rsidR="008F4CC3" w:rsidTr="00AF50E1">
            <w:trPr>
              <w:trHeight w:val="340"/>
            </w:trPr>
            <w:sdt>
              <w:sdtPr>
                <w:tag w:val="_PLD_add88995250b4c76b28f71f8876082c0"/>
                <w:id w:val="18859791"/>
                <w:lock w:val="sdtLocked"/>
              </w:sdtPr>
              <w:sdtContent>
                <w:tc>
                  <w:tcPr>
                    <w:tcW w:w="1100" w:type="pct"/>
                    <w:shd w:val="clear" w:color="auto" w:fill="auto"/>
                    <w:vAlign w:val="center"/>
                  </w:tcPr>
                  <w:p w:rsidR="008F4CC3" w:rsidRDefault="008F4CC3" w:rsidP="00AF50E1">
                    <w:pPr>
                      <w:ind w:firstLineChars="300" w:firstLine="630"/>
                      <w:rPr>
                        <w:szCs w:val="21"/>
                      </w:rPr>
                    </w:pPr>
                    <w:r>
                      <w:rPr>
                        <w:szCs w:val="21"/>
                      </w:rPr>
                      <w:t>(1)</w:t>
                    </w:r>
                    <w:r>
                      <w:rPr>
                        <w:rFonts w:hint="eastAsia"/>
                        <w:szCs w:val="21"/>
                      </w:rPr>
                      <w:t>购置</w:t>
                    </w:r>
                  </w:p>
                </w:tc>
              </w:sdtContent>
            </w:sdt>
            <w:tc>
              <w:tcPr>
                <w:tcW w:w="758" w:type="pct"/>
                <w:shd w:val="clear" w:color="auto" w:fill="auto"/>
              </w:tcPr>
              <w:p w:rsidR="008F4CC3" w:rsidRDefault="008F4CC3" w:rsidP="00AF50E1">
                <w:pPr>
                  <w:jc w:val="right"/>
                  <w:rPr>
                    <w:szCs w:val="21"/>
                  </w:rPr>
                </w:pPr>
                <w:r>
                  <w:t>14,599,908.26</w:t>
                </w:r>
              </w:p>
            </w:tc>
            <w:tc>
              <w:tcPr>
                <w:tcW w:w="758" w:type="pct"/>
                <w:shd w:val="clear" w:color="auto" w:fill="auto"/>
              </w:tcPr>
              <w:p w:rsidR="008F4CC3" w:rsidRDefault="008F4CC3" w:rsidP="00AF50E1">
                <w:pPr>
                  <w:jc w:val="right"/>
                  <w:rPr>
                    <w:szCs w:val="21"/>
                  </w:rPr>
                </w:pPr>
              </w:p>
            </w:tc>
            <w:tc>
              <w:tcPr>
                <w:tcW w:w="734" w:type="pct"/>
                <w:shd w:val="clear" w:color="auto" w:fill="auto"/>
              </w:tcPr>
              <w:p w:rsidR="008F4CC3" w:rsidRDefault="008F4CC3" w:rsidP="00AF50E1">
                <w:pPr>
                  <w:jc w:val="right"/>
                  <w:rPr>
                    <w:szCs w:val="21"/>
                  </w:rPr>
                </w:pPr>
              </w:p>
            </w:tc>
            <w:tc>
              <w:tcPr>
                <w:tcW w:w="766" w:type="pct"/>
                <w:shd w:val="clear" w:color="auto" w:fill="auto"/>
              </w:tcPr>
              <w:p w:rsidR="008F4CC3" w:rsidRDefault="008F4CC3" w:rsidP="00AF50E1">
                <w:pPr>
                  <w:jc w:val="right"/>
                  <w:rPr>
                    <w:szCs w:val="21"/>
                  </w:rPr>
                </w:pPr>
                <w:r>
                  <w:t>1,303,446.23</w:t>
                </w:r>
              </w:p>
            </w:tc>
            <w:tc>
              <w:tcPr>
                <w:tcW w:w="883" w:type="pct"/>
                <w:shd w:val="clear" w:color="auto" w:fill="auto"/>
              </w:tcPr>
              <w:p w:rsidR="008F4CC3" w:rsidRDefault="008F4CC3" w:rsidP="00AF50E1">
                <w:pPr>
                  <w:jc w:val="right"/>
                  <w:rPr>
                    <w:szCs w:val="21"/>
                  </w:rPr>
                </w:pPr>
                <w:r>
                  <w:t>15,903,354.49</w:t>
                </w:r>
              </w:p>
            </w:tc>
          </w:tr>
          <w:tr w:rsidR="008F4CC3" w:rsidTr="00AF50E1">
            <w:trPr>
              <w:trHeight w:val="340"/>
            </w:trPr>
            <w:sdt>
              <w:sdtPr>
                <w:tag w:val="_PLD_c066ab7eb447440385f68a3f33860975"/>
                <w:id w:val="18859792"/>
                <w:lock w:val="sdtLocked"/>
              </w:sdtPr>
              <w:sdtContent>
                <w:tc>
                  <w:tcPr>
                    <w:tcW w:w="1100" w:type="pct"/>
                    <w:shd w:val="clear" w:color="auto" w:fill="auto"/>
                    <w:vAlign w:val="center"/>
                  </w:tcPr>
                  <w:p w:rsidR="008F4CC3" w:rsidRDefault="008F4CC3" w:rsidP="00AF50E1">
                    <w:pPr>
                      <w:ind w:firstLineChars="300" w:firstLine="630"/>
                      <w:rPr>
                        <w:szCs w:val="21"/>
                      </w:rPr>
                    </w:pPr>
                    <w:r>
                      <w:rPr>
                        <w:rFonts w:hint="eastAsia"/>
                        <w:szCs w:val="21"/>
                      </w:rPr>
                      <w:t>(</w:t>
                    </w:r>
                    <w:r>
                      <w:rPr>
                        <w:szCs w:val="21"/>
                      </w:rPr>
                      <w:t>2)</w:t>
                    </w:r>
                    <w:r>
                      <w:rPr>
                        <w:rFonts w:hint="eastAsia"/>
                        <w:szCs w:val="21"/>
                      </w:rPr>
                      <w:t>内部研发</w:t>
                    </w:r>
                  </w:p>
                </w:tc>
              </w:sdtContent>
            </w:sdt>
            <w:tc>
              <w:tcPr>
                <w:tcW w:w="758" w:type="pct"/>
                <w:shd w:val="clear" w:color="auto" w:fill="auto"/>
              </w:tcPr>
              <w:p w:rsidR="008F4CC3" w:rsidRDefault="008F4CC3" w:rsidP="00AF50E1">
                <w:pPr>
                  <w:jc w:val="right"/>
                  <w:rPr>
                    <w:szCs w:val="21"/>
                  </w:rPr>
                </w:pPr>
              </w:p>
            </w:tc>
            <w:tc>
              <w:tcPr>
                <w:tcW w:w="758" w:type="pct"/>
                <w:shd w:val="clear" w:color="auto" w:fill="auto"/>
              </w:tcPr>
              <w:p w:rsidR="008F4CC3" w:rsidRDefault="008F4CC3" w:rsidP="00AF50E1">
                <w:pPr>
                  <w:jc w:val="right"/>
                  <w:rPr>
                    <w:szCs w:val="21"/>
                  </w:rPr>
                </w:pPr>
              </w:p>
            </w:tc>
            <w:tc>
              <w:tcPr>
                <w:tcW w:w="734" w:type="pct"/>
                <w:shd w:val="clear" w:color="auto" w:fill="auto"/>
              </w:tcPr>
              <w:p w:rsidR="008F4CC3" w:rsidRDefault="008F4CC3" w:rsidP="00AF50E1">
                <w:pPr>
                  <w:jc w:val="right"/>
                  <w:rPr>
                    <w:szCs w:val="21"/>
                  </w:rPr>
                </w:pPr>
              </w:p>
            </w:tc>
            <w:tc>
              <w:tcPr>
                <w:tcW w:w="766" w:type="pct"/>
                <w:shd w:val="clear" w:color="auto" w:fill="auto"/>
              </w:tcPr>
              <w:p w:rsidR="008F4CC3" w:rsidRDefault="008F4CC3" w:rsidP="00AF50E1">
                <w:pPr>
                  <w:jc w:val="right"/>
                  <w:rPr>
                    <w:szCs w:val="21"/>
                  </w:rPr>
                </w:pPr>
              </w:p>
            </w:tc>
            <w:tc>
              <w:tcPr>
                <w:tcW w:w="883" w:type="pct"/>
                <w:shd w:val="clear" w:color="auto" w:fill="auto"/>
              </w:tcPr>
              <w:p w:rsidR="008F4CC3" w:rsidRDefault="008F4CC3" w:rsidP="00AF50E1">
                <w:pPr>
                  <w:jc w:val="right"/>
                  <w:rPr>
                    <w:szCs w:val="21"/>
                  </w:rPr>
                </w:pPr>
              </w:p>
              <w:p w:rsidR="008F4CC3" w:rsidRDefault="008F4CC3" w:rsidP="00AF50E1">
                <w:pPr>
                  <w:jc w:val="center"/>
                  <w:rPr>
                    <w:szCs w:val="21"/>
                  </w:rPr>
                </w:pPr>
              </w:p>
            </w:tc>
          </w:tr>
          <w:tr w:rsidR="008F4CC3" w:rsidTr="00AF50E1">
            <w:trPr>
              <w:trHeight w:val="340"/>
            </w:trPr>
            <w:sdt>
              <w:sdtPr>
                <w:tag w:val="_PLD_303e6907290e43d49520d2c4d3577b0b"/>
                <w:id w:val="18859793"/>
                <w:lock w:val="sdtLocked"/>
              </w:sdtPr>
              <w:sdtContent>
                <w:tc>
                  <w:tcPr>
                    <w:tcW w:w="1100" w:type="pct"/>
                    <w:shd w:val="clear" w:color="auto" w:fill="auto"/>
                  </w:tcPr>
                  <w:p w:rsidR="008F4CC3" w:rsidRDefault="008F4CC3" w:rsidP="00AF50E1">
                    <w:pPr>
                      <w:ind w:firstLineChars="300" w:firstLine="630"/>
                      <w:rPr>
                        <w:szCs w:val="21"/>
                      </w:rPr>
                    </w:pPr>
                    <w:r>
                      <w:rPr>
                        <w:rFonts w:hint="eastAsia"/>
                        <w:szCs w:val="21"/>
                      </w:rPr>
                      <w:t>(</w:t>
                    </w:r>
                    <w:r>
                      <w:rPr>
                        <w:szCs w:val="21"/>
                      </w:rPr>
                      <w:t>3</w:t>
                    </w:r>
                    <w:r>
                      <w:rPr>
                        <w:rFonts w:hint="eastAsia"/>
                        <w:szCs w:val="21"/>
                      </w:rPr>
                      <w:t>)企</w:t>
                    </w:r>
                    <w:r>
                      <w:rPr>
                        <w:szCs w:val="21"/>
                      </w:rPr>
                      <w:t>业合并增加</w:t>
                    </w:r>
                  </w:p>
                </w:tc>
              </w:sdtContent>
            </w:sdt>
            <w:tc>
              <w:tcPr>
                <w:tcW w:w="758" w:type="pct"/>
                <w:shd w:val="clear" w:color="auto" w:fill="auto"/>
              </w:tcPr>
              <w:p w:rsidR="008F4CC3" w:rsidRDefault="008F4CC3" w:rsidP="00AF50E1">
                <w:pPr>
                  <w:jc w:val="right"/>
                  <w:rPr>
                    <w:szCs w:val="21"/>
                  </w:rPr>
                </w:pPr>
              </w:p>
            </w:tc>
            <w:tc>
              <w:tcPr>
                <w:tcW w:w="758" w:type="pct"/>
                <w:shd w:val="clear" w:color="auto" w:fill="auto"/>
              </w:tcPr>
              <w:p w:rsidR="008F4CC3" w:rsidRDefault="008F4CC3" w:rsidP="00AF50E1">
                <w:pPr>
                  <w:jc w:val="right"/>
                  <w:rPr>
                    <w:szCs w:val="21"/>
                  </w:rPr>
                </w:pPr>
              </w:p>
            </w:tc>
            <w:tc>
              <w:tcPr>
                <w:tcW w:w="734" w:type="pct"/>
                <w:shd w:val="clear" w:color="auto" w:fill="auto"/>
              </w:tcPr>
              <w:p w:rsidR="008F4CC3" w:rsidRDefault="008F4CC3" w:rsidP="00AF50E1">
                <w:pPr>
                  <w:jc w:val="right"/>
                  <w:rPr>
                    <w:szCs w:val="21"/>
                  </w:rPr>
                </w:pPr>
              </w:p>
            </w:tc>
            <w:tc>
              <w:tcPr>
                <w:tcW w:w="766" w:type="pct"/>
                <w:shd w:val="clear" w:color="auto" w:fill="auto"/>
              </w:tcPr>
              <w:p w:rsidR="008F4CC3" w:rsidRDefault="008F4CC3" w:rsidP="00AF50E1">
                <w:pPr>
                  <w:jc w:val="right"/>
                  <w:rPr>
                    <w:szCs w:val="21"/>
                  </w:rPr>
                </w:pPr>
              </w:p>
            </w:tc>
            <w:tc>
              <w:tcPr>
                <w:tcW w:w="883" w:type="pct"/>
                <w:shd w:val="clear" w:color="auto" w:fill="auto"/>
              </w:tcPr>
              <w:p w:rsidR="008F4CC3" w:rsidRDefault="008F4CC3" w:rsidP="00AF50E1">
                <w:pPr>
                  <w:jc w:val="right"/>
                  <w:rPr>
                    <w:szCs w:val="21"/>
                  </w:rPr>
                </w:pPr>
              </w:p>
            </w:tc>
          </w:tr>
          <w:tr w:rsidR="008F4CC3" w:rsidTr="00AF50E1">
            <w:trPr>
              <w:trHeight w:val="233"/>
            </w:trPr>
            <w:sdt>
              <w:sdtPr>
                <w:rPr>
                  <w:rFonts w:hint="eastAsia"/>
                  <w:szCs w:val="21"/>
                </w:rPr>
                <w:alias w:val="无形资产账面原值增加项目名称"/>
                <w:tag w:val="_GBC_d6a7b28bd7ca4aa39125f2767fd9ab9f"/>
                <w:id w:val="18859794"/>
                <w:lock w:val="sdtLocked"/>
                <w:showingPlcHdr/>
              </w:sdtPr>
              <w:sdtContent>
                <w:tc>
                  <w:tcPr>
                    <w:tcW w:w="1100" w:type="pct"/>
                    <w:shd w:val="clear" w:color="auto" w:fill="auto"/>
                  </w:tcPr>
                  <w:p w:rsidR="008F4CC3" w:rsidRDefault="008F4CC3" w:rsidP="00AF50E1">
                    <w:pPr>
                      <w:ind w:firstLineChars="300" w:firstLine="630"/>
                      <w:rPr>
                        <w:szCs w:val="21"/>
                      </w:rPr>
                    </w:pPr>
                    <w:r>
                      <w:rPr>
                        <w:rFonts w:hint="eastAsia"/>
                      </w:rPr>
                      <w:t xml:space="preserve">　</w:t>
                    </w:r>
                  </w:p>
                </w:tc>
              </w:sdtContent>
            </w:sdt>
            <w:sdt>
              <w:sdtPr>
                <w:rPr>
                  <w:rFonts w:hint="eastAsia"/>
                  <w:szCs w:val="21"/>
                </w:rPr>
                <w:alias w:val="无形资产土地使用权账面原值增加项目金额"/>
                <w:tag w:val="_GBC_9d8bf2f510cd46118a3d12ca31768262"/>
                <w:id w:val="18859795"/>
                <w:lock w:val="sdtLocked"/>
                <w:showingPlcHdr/>
              </w:sdtPr>
              <w:sdtContent>
                <w:tc>
                  <w:tcPr>
                    <w:tcW w:w="758"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专利权账面原值增加项目金额"/>
                <w:tag w:val="_GBC_76a1494991a248419118ce24b127e7dd"/>
                <w:id w:val="18859796"/>
                <w:lock w:val="sdtLocked"/>
                <w:showingPlcHdr/>
              </w:sdtPr>
              <w:sdtContent>
                <w:tc>
                  <w:tcPr>
                    <w:tcW w:w="758"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非专利技术账面原值增加项目金额"/>
                <w:tag w:val="_GBC_dd777e6bbe4847298cf2ed638ace124f"/>
                <w:id w:val="18859797"/>
                <w:lock w:val="sdtLocked"/>
                <w:showingPlcHdr/>
              </w:sdtPr>
              <w:sdtContent>
                <w:tc>
                  <w:tcPr>
                    <w:tcW w:w="734"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账面原值增加项目金额"/>
                <w:tag w:val="_GBC_a6b096aacdf74ddbaab2733bf6200591"/>
                <w:id w:val="18859798"/>
                <w:lock w:val="sdtLocked"/>
                <w:showingPlcHdr/>
              </w:sdtPr>
              <w:sdtContent>
                <w:tc>
                  <w:tcPr>
                    <w:tcW w:w="766"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账面原值增加项目合计金额"/>
                <w:tag w:val="_GBC_f430b82dfa64408097d661b35d65c080"/>
                <w:id w:val="18859799"/>
                <w:lock w:val="sdtLocked"/>
                <w:showingPlcHdr/>
              </w:sdtPr>
              <w:sdtContent>
                <w:tc>
                  <w:tcPr>
                    <w:tcW w:w="883" w:type="pct"/>
                    <w:shd w:val="clear" w:color="auto" w:fill="auto"/>
                  </w:tcPr>
                  <w:p w:rsidR="008F4CC3" w:rsidRDefault="008F4CC3" w:rsidP="00AF50E1">
                    <w:pPr>
                      <w:jc w:val="right"/>
                      <w:rPr>
                        <w:szCs w:val="21"/>
                      </w:rPr>
                    </w:pPr>
                    <w:r>
                      <w:rPr>
                        <w:rFonts w:hint="eastAsia"/>
                      </w:rPr>
                      <w:t xml:space="preserve">　</w:t>
                    </w:r>
                  </w:p>
                </w:tc>
              </w:sdtContent>
            </w:sdt>
          </w:tr>
          <w:tr w:rsidR="008F4CC3" w:rsidTr="00AF50E1">
            <w:trPr>
              <w:trHeight w:val="233"/>
            </w:trPr>
            <w:sdt>
              <w:sdtPr>
                <w:rPr>
                  <w:rFonts w:hint="eastAsia"/>
                  <w:szCs w:val="21"/>
                </w:rPr>
                <w:alias w:val="无形资产账面原值增加项目名称"/>
                <w:tag w:val="_GBC_d6a7b28bd7ca4aa39125f2767fd9ab9f"/>
                <w:id w:val="18859800"/>
                <w:lock w:val="sdtLocked"/>
                <w:showingPlcHdr/>
              </w:sdtPr>
              <w:sdtContent>
                <w:tc>
                  <w:tcPr>
                    <w:tcW w:w="1100" w:type="pct"/>
                    <w:shd w:val="clear" w:color="auto" w:fill="auto"/>
                  </w:tcPr>
                  <w:p w:rsidR="008F4CC3" w:rsidRDefault="008F4CC3" w:rsidP="00AF50E1">
                    <w:pPr>
                      <w:ind w:firstLineChars="300" w:firstLine="630"/>
                      <w:rPr>
                        <w:szCs w:val="21"/>
                      </w:rPr>
                    </w:pPr>
                    <w:r>
                      <w:rPr>
                        <w:rFonts w:hint="eastAsia"/>
                      </w:rPr>
                      <w:t xml:space="preserve">　</w:t>
                    </w:r>
                  </w:p>
                </w:tc>
              </w:sdtContent>
            </w:sdt>
            <w:sdt>
              <w:sdtPr>
                <w:rPr>
                  <w:rFonts w:hint="eastAsia"/>
                  <w:szCs w:val="21"/>
                </w:rPr>
                <w:alias w:val="无形资产土地使用权账面原值增加项目金额"/>
                <w:tag w:val="_GBC_9d8bf2f510cd46118a3d12ca31768262"/>
                <w:id w:val="18859801"/>
                <w:lock w:val="sdtLocked"/>
                <w:showingPlcHdr/>
              </w:sdtPr>
              <w:sdtContent>
                <w:tc>
                  <w:tcPr>
                    <w:tcW w:w="758"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专利权账面原值增加项目金额"/>
                <w:tag w:val="_GBC_76a1494991a248419118ce24b127e7dd"/>
                <w:id w:val="18859802"/>
                <w:lock w:val="sdtLocked"/>
                <w:showingPlcHdr/>
              </w:sdtPr>
              <w:sdtContent>
                <w:tc>
                  <w:tcPr>
                    <w:tcW w:w="758"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非专利技术账面原值增加项目金额"/>
                <w:tag w:val="_GBC_dd777e6bbe4847298cf2ed638ace124f"/>
                <w:id w:val="18859803"/>
                <w:lock w:val="sdtLocked"/>
                <w:showingPlcHdr/>
              </w:sdtPr>
              <w:sdtContent>
                <w:tc>
                  <w:tcPr>
                    <w:tcW w:w="734"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账面原值增加项目金额"/>
                <w:tag w:val="_GBC_a6b096aacdf74ddbaab2733bf6200591"/>
                <w:id w:val="18859804"/>
                <w:lock w:val="sdtLocked"/>
                <w:showingPlcHdr/>
              </w:sdtPr>
              <w:sdtContent>
                <w:tc>
                  <w:tcPr>
                    <w:tcW w:w="766"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账面原值增加项目合计金额"/>
                <w:tag w:val="_GBC_f430b82dfa64408097d661b35d65c080"/>
                <w:id w:val="18859805"/>
                <w:lock w:val="sdtLocked"/>
                <w:showingPlcHdr/>
              </w:sdtPr>
              <w:sdtContent>
                <w:tc>
                  <w:tcPr>
                    <w:tcW w:w="883" w:type="pct"/>
                    <w:shd w:val="clear" w:color="auto" w:fill="auto"/>
                  </w:tcPr>
                  <w:p w:rsidR="008F4CC3" w:rsidRDefault="008F4CC3" w:rsidP="00AF50E1">
                    <w:pPr>
                      <w:jc w:val="right"/>
                      <w:rPr>
                        <w:szCs w:val="21"/>
                      </w:rPr>
                    </w:pPr>
                    <w:r>
                      <w:rPr>
                        <w:rFonts w:hint="eastAsia"/>
                      </w:rPr>
                      <w:t xml:space="preserve">　</w:t>
                    </w:r>
                  </w:p>
                </w:tc>
              </w:sdtContent>
            </w:sdt>
          </w:tr>
          <w:tr w:rsidR="008F4CC3" w:rsidTr="00AF50E1">
            <w:trPr>
              <w:trHeight w:val="340"/>
            </w:trPr>
            <w:sdt>
              <w:sdtPr>
                <w:tag w:val="_PLD_ef6de8d106a344419ba63c194a180aab"/>
                <w:id w:val="18859806"/>
                <w:lock w:val="sdtLocked"/>
              </w:sdtPr>
              <w:sdtContent>
                <w:tc>
                  <w:tcPr>
                    <w:tcW w:w="1100" w:type="pct"/>
                    <w:shd w:val="clear" w:color="auto" w:fill="auto"/>
                    <w:vAlign w:val="center"/>
                  </w:tcPr>
                  <w:p w:rsidR="008F4CC3" w:rsidRDefault="008F4CC3" w:rsidP="00AF50E1">
                    <w:pPr>
                      <w:rPr>
                        <w:szCs w:val="21"/>
                      </w:rPr>
                    </w:pPr>
                    <w:r>
                      <w:rPr>
                        <w:szCs w:val="21"/>
                      </w:rPr>
                      <w:t xml:space="preserve">    3.本期减少</w:t>
                    </w:r>
                    <w:r>
                      <w:rPr>
                        <w:rFonts w:hint="eastAsia"/>
                        <w:szCs w:val="21"/>
                      </w:rPr>
                      <w:t>金额</w:t>
                    </w:r>
                  </w:p>
                </w:tc>
              </w:sdtContent>
            </w:sdt>
            <w:tc>
              <w:tcPr>
                <w:tcW w:w="758" w:type="pct"/>
                <w:shd w:val="clear" w:color="auto" w:fill="auto"/>
              </w:tcPr>
              <w:p w:rsidR="008F4CC3" w:rsidRDefault="008F4CC3" w:rsidP="00AF50E1">
                <w:pPr>
                  <w:jc w:val="right"/>
                  <w:rPr>
                    <w:szCs w:val="21"/>
                  </w:rPr>
                </w:pPr>
              </w:p>
            </w:tc>
            <w:tc>
              <w:tcPr>
                <w:tcW w:w="758" w:type="pct"/>
                <w:shd w:val="clear" w:color="auto" w:fill="auto"/>
              </w:tcPr>
              <w:p w:rsidR="008F4CC3" w:rsidRDefault="008F4CC3" w:rsidP="00AF50E1">
                <w:pPr>
                  <w:jc w:val="right"/>
                  <w:rPr>
                    <w:szCs w:val="21"/>
                  </w:rPr>
                </w:pPr>
              </w:p>
            </w:tc>
            <w:tc>
              <w:tcPr>
                <w:tcW w:w="734" w:type="pct"/>
                <w:shd w:val="clear" w:color="auto" w:fill="auto"/>
              </w:tcPr>
              <w:p w:rsidR="008F4CC3" w:rsidRDefault="008F4CC3" w:rsidP="00AF50E1">
                <w:pPr>
                  <w:jc w:val="right"/>
                  <w:rPr>
                    <w:szCs w:val="21"/>
                  </w:rPr>
                </w:pPr>
              </w:p>
            </w:tc>
            <w:tc>
              <w:tcPr>
                <w:tcW w:w="766" w:type="pct"/>
                <w:shd w:val="clear" w:color="auto" w:fill="auto"/>
              </w:tcPr>
              <w:p w:rsidR="008F4CC3" w:rsidRDefault="008F4CC3" w:rsidP="00AF50E1">
                <w:pPr>
                  <w:jc w:val="right"/>
                  <w:rPr>
                    <w:szCs w:val="21"/>
                  </w:rPr>
                </w:pPr>
              </w:p>
            </w:tc>
            <w:tc>
              <w:tcPr>
                <w:tcW w:w="883" w:type="pct"/>
                <w:shd w:val="clear" w:color="auto" w:fill="auto"/>
              </w:tcPr>
              <w:p w:rsidR="008F4CC3" w:rsidRDefault="008F4CC3" w:rsidP="00AF50E1">
                <w:pPr>
                  <w:jc w:val="right"/>
                  <w:rPr>
                    <w:szCs w:val="21"/>
                  </w:rPr>
                </w:pPr>
              </w:p>
            </w:tc>
          </w:tr>
          <w:tr w:rsidR="008F4CC3" w:rsidTr="00AF50E1">
            <w:trPr>
              <w:trHeight w:val="340"/>
            </w:trPr>
            <w:sdt>
              <w:sdtPr>
                <w:tag w:val="_PLD_a2dde99d637c467abd414e8ab49b893b"/>
                <w:id w:val="18859807"/>
                <w:lock w:val="sdtLocked"/>
              </w:sdtPr>
              <w:sdtContent>
                <w:tc>
                  <w:tcPr>
                    <w:tcW w:w="1100" w:type="pct"/>
                    <w:shd w:val="clear" w:color="auto" w:fill="auto"/>
                    <w:vAlign w:val="center"/>
                  </w:tcPr>
                  <w:p w:rsidR="008F4CC3" w:rsidRDefault="008F4CC3" w:rsidP="00AF50E1">
                    <w:pPr>
                      <w:ind w:firstLineChars="300" w:firstLine="630"/>
                      <w:rPr>
                        <w:szCs w:val="21"/>
                      </w:rPr>
                    </w:pPr>
                    <w:r>
                      <w:rPr>
                        <w:szCs w:val="21"/>
                      </w:rPr>
                      <w:t>(</w:t>
                    </w:r>
                    <w:r>
                      <w:rPr>
                        <w:rFonts w:hint="eastAsia"/>
                        <w:szCs w:val="21"/>
                      </w:rPr>
                      <w:t>1</w:t>
                    </w:r>
                    <w:r>
                      <w:rPr>
                        <w:szCs w:val="21"/>
                      </w:rPr>
                      <w:t>)</w:t>
                    </w:r>
                    <w:r>
                      <w:rPr>
                        <w:rFonts w:hint="eastAsia"/>
                        <w:szCs w:val="21"/>
                      </w:rPr>
                      <w:t>处置</w:t>
                    </w:r>
                  </w:p>
                </w:tc>
              </w:sdtContent>
            </w:sdt>
            <w:tc>
              <w:tcPr>
                <w:tcW w:w="758" w:type="pct"/>
                <w:shd w:val="clear" w:color="auto" w:fill="auto"/>
              </w:tcPr>
              <w:p w:rsidR="008F4CC3" w:rsidRDefault="008F4CC3" w:rsidP="00AF50E1">
                <w:pPr>
                  <w:jc w:val="right"/>
                  <w:rPr>
                    <w:szCs w:val="21"/>
                  </w:rPr>
                </w:pPr>
              </w:p>
            </w:tc>
            <w:tc>
              <w:tcPr>
                <w:tcW w:w="758" w:type="pct"/>
                <w:shd w:val="clear" w:color="auto" w:fill="auto"/>
              </w:tcPr>
              <w:p w:rsidR="008F4CC3" w:rsidRDefault="008F4CC3" w:rsidP="00AF50E1">
                <w:pPr>
                  <w:jc w:val="right"/>
                  <w:rPr>
                    <w:szCs w:val="21"/>
                  </w:rPr>
                </w:pPr>
              </w:p>
            </w:tc>
            <w:tc>
              <w:tcPr>
                <w:tcW w:w="734" w:type="pct"/>
                <w:shd w:val="clear" w:color="auto" w:fill="auto"/>
              </w:tcPr>
              <w:p w:rsidR="008F4CC3" w:rsidRDefault="008F4CC3" w:rsidP="00AF50E1">
                <w:pPr>
                  <w:jc w:val="right"/>
                  <w:rPr>
                    <w:szCs w:val="21"/>
                  </w:rPr>
                </w:pPr>
              </w:p>
            </w:tc>
            <w:tc>
              <w:tcPr>
                <w:tcW w:w="766" w:type="pct"/>
                <w:shd w:val="clear" w:color="auto" w:fill="auto"/>
              </w:tcPr>
              <w:p w:rsidR="008F4CC3" w:rsidRDefault="008F4CC3" w:rsidP="00AF50E1">
                <w:pPr>
                  <w:jc w:val="right"/>
                  <w:rPr>
                    <w:szCs w:val="21"/>
                  </w:rPr>
                </w:pPr>
              </w:p>
            </w:tc>
            <w:tc>
              <w:tcPr>
                <w:tcW w:w="883" w:type="pct"/>
                <w:shd w:val="clear" w:color="auto" w:fill="auto"/>
              </w:tcPr>
              <w:p w:rsidR="008F4CC3" w:rsidRDefault="008F4CC3" w:rsidP="00AF50E1">
                <w:pPr>
                  <w:jc w:val="right"/>
                  <w:rPr>
                    <w:szCs w:val="21"/>
                  </w:rPr>
                </w:pPr>
              </w:p>
            </w:tc>
          </w:tr>
          <w:tr w:rsidR="008F4CC3" w:rsidTr="00AF50E1">
            <w:trPr>
              <w:trHeight w:val="70"/>
            </w:trPr>
            <w:sdt>
              <w:sdtPr>
                <w:rPr>
                  <w:rFonts w:hint="eastAsia"/>
                  <w:szCs w:val="21"/>
                </w:rPr>
                <w:alias w:val="无形资产账面原值减少项目名称"/>
                <w:tag w:val="_GBC_5d3e5a9fbe294b2894dce189a919753d"/>
                <w:id w:val="18859808"/>
                <w:lock w:val="sdtLocked"/>
                <w:showingPlcHdr/>
              </w:sdtPr>
              <w:sdtContent>
                <w:tc>
                  <w:tcPr>
                    <w:tcW w:w="1100" w:type="pct"/>
                    <w:shd w:val="clear" w:color="auto" w:fill="auto"/>
                  </w:tcPr>
                  <w:p w:rsidR="008F4CC3" w:rsidRDefault="008F4CC3" w:rsidP="00AF50E1">
                    <w:pPr>
                      <w:ind w:firstLineChars="300" w:firstLine="630"/>
                      <w:rPr>
                        <w:szCs w:val="21"/>
                      </w:rPr>
                    </w:pPr>
                    <w:r>
                      <w:rPr>
                        <w:rFonts w:hint="eastAsia"/>
                      </w:rPr>
                      <w:t xml:space="preserve">　</w:t>
                    </w:r>
                  </w:p>
                </w:tc>
              </w:sdtContent>
            </w:sdt>
            <w:sdt>
              <w:sdtPr>
                <w:rPr>
                  <w:rFonts w:hint="eastAsia"/>
                  <w:szCs w:val="21"/>
                </w:rPr>
                <w:alias w:val="无形资产土地使用权账面原值减少项目金额"/>
                <w:tag w:val="_GBC_0304a00b013f4386af4344e6ae1ac673"/>
                <w:id w:val="18859809"/>
                <w:lock w:val="sdtLocked"/>
                <w:showingPlcHdr/>
              </w:sdtPr>
              <w:sdtContent>
                <w:tc>
                  <w:tcPr>
                    <w:tcW w:w="758"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专利权账面原值减少项目金额"/>
                <w:tag w:val="_GBC_cd20e8c16be54fc6a9bf7b9b7271b2af"/>
                <w:id w:val="18859810"/>
                <w:lock w:val="sdtLocked"/>
                <w:showingPlcHdr/>
              </w:sdtPr>
              <w:sdtContent>
                <w:tc>
                  <w:tcPr>
                    <w:tcW w:w="758"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非专利技术账面原值减少项目金额"/>
                <w:tag w:val="_GBC_2f018e055c664fd1b08ac57647973034"/>
                <w:id w:val="18859811"/>
                <w:lock w:val="sdtLocked"/>
                <w:showingPlcHdr/>
              </w:sdtPr>
              <w:sdtContent>
                <w:tc>
                  <w:tcPr>
                    <w:tcW w:w="734"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账面原值减少项目金额"/>
                <w:tag w:val="_GBC_be652c29a5db4d8ca24b58de75438604"/>
                <w:id w:val="18859812"/>
                <w:lock w:val="sdtLocked"/>
                <w:showingPlcHdr/>
              </w:sdtPr>
              <w:sdtContent>
                <w:tc>
                  <w:tcPr>
                    <w:tcW w:w="766"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账面原值减少项目合计金额"/>
                <w:tag w:val="_GBC_a637a37d4d544dd1b281f9ca1e030df7"/>
                <w:id w:val="18859813"/>
                <w:lock w:val="sdtLocked"/>
                <w:showingPlcHdr/>
              </w:sdtPr>
              <w:sdtContent>
                <w:tc>
                  <w:tcPr>
                    <w:tcW w:w="883" w:type="pct"/>
                    <w:shd w:val="clear" w:color="auto" w:fill="auto"/>
                  </w:tcPr>
                  <w:p w:rsidR="008F4CC3" w:rsidRDefault="008F4CC3" w:rsidP="00AF50E1">
                    <w:pPr>
                      <w:jc w:val="right"/>
                      <w:rPr>
                        <w:szCs w:val="21"/>
                      </w:rPr>
                    </w:pPr>
                    <w:r>
                      <w:rPr>
                        <w:rFonts w:hint="eastAsia"/>
                      </w:rPr>
                      <w:t xml:space="preserve">　</w:t>
                    </w:r>
                  </w:p>
                </w:tc>
              </w:sdtContent>
            </w:sdt>
          </w:tr>
          <w:tr w:rsidR="008F4CC3" w:rsidTr="00AF50E1">
            <w:trPr>
              <w:trHeight w:val="70"/>
            </w:trPr>
            <w:sdt>
              <w:sdtPr>
                <w:rPr>
                  <w:rFonts w:hint="eastAsia"/>
                  <w:szCs w:val="21"/>
                </w:rPr>
                <w:alias w:val="无形资产账面原值减少项目名称"/>
                <w:tag w:val="_GBC_5d3e5a9fbe294b2894dce189a919753d"/>
                <w:id w:val="18859814"/>
                <w:lock w:val="sdtLocked"/>
                <w:showingPlcHdr/>
              </w:sdtPr>
              <w:sdtContent>
                <w:tc>
                  <w:tcPr>
                    <w:tcW w:w="1100" w:type="pct"/>
                    <w:shd w:val="clear" w:color="auto" w:fill="auto"/>
                  </w:tcPr>
                  <w:p w:rsidR="008F4CC3" w:rsidRDefault="008F4CC3" w:rsidP="00AF50E1">
                    <w:pPr>
                      <w:ind w:firstLineChars="300" w:firstLine="630"/>
                      <w:rPr>
                        <w:szCs w:val="21"/>
                      </w:rPr>
                    </w:pPr>
                    <w:r>
                      <w:rPr>
                        <w:rFonts w:hint="eastAsia"/>
                      </w:rPr>
                      <w:t xml:space="preserve">　</w:t>
                    </w:r>
                  </w:p>
                </w:tc>
              </w:sdtContent>
            </w:sdt>
            <w:sdt>
              <w:sdtPr>
                <w:rPr>
                  <w:rFonts w:hint="eastAsia"/>
                  <w:szCs w:val="21"/>
                </w:rPr>
                <w:alias w:val="无形资产土地使用权账面原值减少项目金额"/>
                <w:tag w:val="_GBC_0304a00b013f4386af4344e6ae1ac673"/>
                <w:id w:val="18859815"/>
                <w:lock w:val="sdtLocked"/>
                <w:showingPlcHdr/>
              </w:sdtPr>
              <w:sdtContent>
                <w:tc>
                  <w:tcPr>
                    <w:tcW w:w="758"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专利权账面原值减少项目金额"/>
                <w:tag w:val="_GBC_cd20e8c16be54fc6a9bf7b9b7271b2af"/>
                <w:id w:val="18859816"/>
                <w:lock w:val="sdtLocked"/>
                <w:showingPlcHdr/>
              </w:sdtPr>
              <w:sdtContent>
                <w:tc>
                  <w:tcPr>
                    <w:tcW w:w="758"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非专利技术账面原值减少项目金额"/>
                <w:tag w:val="_GBC_2f018e055c664fd1b08ac57647973034"/>
                <w:id w:val="18859817"/>
                <w:lock w:val="sdtLocked"/>
                <w:showingPlcHdr/>
              </w:sdtPr>
              <w:sdtContent>
                <w:tc>
                  <w:tcPr>
                    <w:tcW w:w="734"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账面原值减少项目金额"/>
                <w:tag w:val="_GBC_be652c29a5db4d8ca24b58de75438604"/>
                <w:id w:val="18859818"/>
                <w:lock w:val="sdtLocked"/>
                <w:showingPlcHdr/>
              </w:sdtPr>
              <w:sdtContent>
                <w:tc>
                  <w:tcPr>
                    <w:tcW w:w="766"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账面原值减少项目合计金额"/>
                <w:tag w:val="_GBC_a637a37d4d544dd1b281f9ca1e030df7"/>
                <w:id w:val="18859819"/>
                <w:lock w:val="sdtLocked"/>
                <w:showingPlcHdr/>
              </w:sdtPr>
              <w:sdtContent>
                <w:tc>
                  <w:tcPr>
                    <w:tcW w:w="883" w:type="pct"/>
                    <w:shd w:val="clear" w:color="auto" w:fill="auto"/>
                  </w:tcPr>
                  <w:p w:rsidR="008F4CC3" w:rsidRDefault="008F4CC3" w:rsidP="00AF50E1">
                    <w:pPr>
                      <w:jc w:val="right"/>
                      <w:rPr>
                        <w:szCs w:val="21"/>
                      </w:rPr>
                    </w:pPr>
                    <w:r>
                      <w:rPr>
                        <w:rFonts w:hint="eastAsia"/>
                      </w:rPr>
                      <w:t xml:space="preserve">　</w:t>
                    </w:r>
                  </w:p>
                </w:tc>
              </w:sdtContent>
            </w:sdt>
          </w:tr>
          <w:tr w:rsidR="008F4CC3" w:rsidTr="00AF50E1">
            <w:trPr>
              <w:trHeight w:val="340"/>
            </w:trPr>
            <w:sdt>
              <w:sdtPr>
                <w:tag w:val="_PLD_03745bff079541e1ababba4ad6de075d"/>
                <w:id w:val="18859820"/>
                <w:lock w:val="sdtLocked"/>
              </w:sdtPr>
              <w:sdtContent>
                <w:tc>
                  <w:tcPr>
                    <w:tcW w:w="1100" w:type="pct"/>
                    <w:shd w:val="clear" w:color="auto" w:fill="auto"/>
                    <w:vAlign w:val="center"/>
                  </w:tcPr>
                  <w:p w:rsidR="008F4CC3" w:rsidRDefault="008F4CC3" w:rsidP="00AF50E1">
                    <w:pPr>
                      <w:rPr>
                        <w:szCs w:val="21"/>
                      </w:rPr>
                    </w:pPr>
                    <w:r>
                      <w:rPr>
                        <w:szCs w:val="21"/>
                      </w:rPr>
                      <w:t xml:space="preserve">   4.期末余额</w:t>
                    </w:r>
                  </w:p>
                </w:tc>
              </w:sdtContent>
            </w:sdt>
            <w:tc>
              <w:tcPr>
                <w:tcW w:w="758" w:type="pct"/>
                <w:shd w:val="clear" w:color="auto" w:fill="auto"/>
              </w:tcPr>
              <w:p w:rsidR="008F4CC3" w:rsidRDefault="008F4CC3" w:rsidP="00AF50E1">
                <w:pPr>
                  <w:jc w:val="right"/>
                  <w:rPr>
                    <w:szCs w:val="21"/>
                  </w:rPr>
                </w:pPr>
                <w:r>
                  <w:rPr>
                    <w:szCs w:val="21"/>
                  </w:rPr>
                  <w:t>322,857,956.03</w:t>
                </w:r>
              </w:p>
            </w:tc>
            <w:tc>
              <w:tcPr>
                <w:tcW w:w="758" w:type="pct"/>
                <w:shd w:val="clear" w:color="auto" w:fill="auto"/>
              </w:tcPr>
              <w:p w:rsidR="008F4CC3" w:rsidRDefault="008F4CC3" w:rsidP="00AF50E1">
                <w:pPr>
                  <w:jc w:val="right"/>
                  <w:rPr>
                    <w:szCs w:val="21"/>
                  </w:rPr>
                </w:pPr>
              </w:p>
            </w:tc>
            <w:tc>
              <w:tcPr>
                <w:tcW w:w="734" w:type="pct"/>
                <w:shd w:val="clear" w:color="auto" w:fill="auto"/>
              </w:tcPr>
              <w:p w:rsidR="008F4CC3" w:rsidRDefault="008F4CC3" w:rsidP="00AF50E1">
                <w:pPr>
                  <w:jc w:val="right"/>
                  <w:rPr>
                    <w:szCs w:val="21"/>
                  </w:rPr>
                </w:pPr>
              </w:p>
            </w:tc>
            <w:tc>
              <w:tcPr>
                <w:tcW w:w="766" w:type="pct"/>
                <w:shd w:val="clear" w:color="auto" w:fill="auto"/>
              </w:tcPr>
              <w:p w:rsidR="008F4CC3" w:rsidRDefault="008F4CC3" w:rsidP="00AF50E1">
                <w:pPr>
                  <w:jc w:val="right"/>
                  <w:rPr>
                    <w:szCs w:val="21"/>
                  </w:rPr>
                </w:pPr>
                <w:r>
                  <w:rPr>
                    <w:szCs w:val="21"/>
                  </w:rPr>
                  <w:t>49,416,245.23</w:t>
                </w:r>
              </w:p>
            </w:tc>
            <w:tc>
              <w:tcPr>
                <w:tcW w:w="883" w:type="pct"/>
                <w:shd w:val="clear" w:color="auto" w:fill="auto"/>
              </w:tcPr>
              <w:p w:rsidR="008F4CC3" w:rsidRDefault="008F4CC3" w:rsidP="00AF50E1">
                <w:pPr>
                  <w:jc w:val="right"/>
                  <w:rPr>
                    <w:szCs w:val="21"/>
                  </w:rPr>
                </w:pPr>
                <w:r>
                  <w:rPr>
                    <w:szCs w:val="21"/>
                  </w:rPr>
                  <w:t>372,274,201.26</w:t>
                </w:r>
              </w:p>
            </w:tc>
          </w:tr>
          <w:tr w:rsidR="008F4CC3" w:rsidTr="00AF50E1">
            <w:trPr>
              <w:trHeight w:val="340"/>
            </w:trPr>
            <w:sdt>
              <w:sdtPr>
                <w:tag w:val="_PLD_31b6b6971eff48bf893163f2b1779469"/>
                <w:id w:val="18859821"/>
                <w:lock w:val="sdtLocked"/>
              </w:sdtPr>
              <w:sdtContent>
                <w:tc>
                  <w:tcPr>
                    <w:tcW w:w="1100" w:type="pct"/>
                    <w:shd w:val="clear" w:color="auto" w:fill="auto"/>
                    <w:vAlign w:val="center"/>
                  </w:tcPr>
                  <w:p w:rsidR="008F4CC3" w:rsidRDefault="008F4CC3" w:rsidP="00AF50E1">
                    <w:pPr>
                      <w:rPr>
                        <w:szCs w:val="21"/>
                      </w:rPr>
                    </w:pPr>
                    <w:r>
                      <w:rPr>
                        <w:szCs w:val="21"/>
                      </w:rPr>
                      <w:t>二、累计</w:t>
                    </w:r>
                    <w:r>
                      <w:rPr>
                        <w:rFonts w:hint="eastAsia"/>
                        <w:szCs w:val="21"/>
                      </w:rPr>
                      <w:t>摊销</w:t>
                    </w:r>
                  </w:p>
                </w:tc>
              </w:sdtContent>
            </w:sdt>
            <w:tc>
              <w:tcPr>
                <w:tcW w:w="758" w:type="pct"/>
                <w:shd w:val="clear" w:color="auto" w:fill="auto"/>
              </w:tcPr>
              <w:p w:rsidR="008F4CC3" w:rsidRDefault="008F4CC3" w:rsidP="00AF50E1">
                <w:pPr>
                  <w:jc w:val="right"/>
                  <w:rPr>
                    <w:szCs w:val="21"/>
                  </w:rPr>
                </w:pPr>
              </w:p>
            </w:tc>
            <w:tc>
              <w:tcPr>
                <w:tcW w:w="758" w:type="pct"/>
                <w:shd w:val="clear" w:color="auto" w:fill="auto"/>
              </w:tcPr>
              <w:p w:rsidR="008F4CC3" w:rsidRDefault="008F4CC3" w:rsidP="00AF50E1">
                <w:pPr>
                  <w:jc w:val="right"/>
                  <w:rPr>
                    <w:szCs w:val="21"/>
                  </w:rPr>
                </w:pPr>
              </w:p>
            </w:tc>
            <w:tc>
              <w:tcPr>
                <w:tcW w:w="734" w:type="pct"/>
                <w:shd w:val="clear" w:color="auto" w:fill="auto"/>
              </w:tcPr>
              <w:p w:rsidR="008F4CC3" w:rsidRDefault="008F4CC3" w:rsidP="00AF50E1">
                <w:pPr>
                  <w:jc w:val="right"/>
                  <w:rPr>
                    <w:szCs w:val="21"/>
                  </w:rPr>
                </w:pPr>
              </w:p>
            </w:tc>
            <w:tc>
              <w:tcPr>
                <w:tcW w:w="766" w:type="pct"/>
                <w:shd w:val="clear" w:color="auto" w:fill="auto"/>
              </w:tcPr>
              <w:p w:rsidR="008F4CC3" w:rsidRDefault="008F4CC3" w:rsidP="00AF50E1">
                <w:pPr>
                  <w:jc w:val="right"/>
                  <w:rPr>
                    <w:szCs w:val="21"/>
                  </w:rPr>
                </w:pPr>
              </w:p>
            </w:tc>
            <w:tc>
              <w:tcPr>
                <w:tcW w:w="883" w:type="pct"/>
                <w:shd w:val="clear" w:color="auto" w:fill="auto"/>
              </w:tcPr>
              <w:p w:rsidR="008F4CC3" w:rsidRDefault="008F4CC3" w:rsidP="00AF50E1">
                <w:pPr>
                  <w:jc w:val="right"/>
                  <w:rPr>
                    <w:szCs w:val="21"/>
                  </w:rPr>
                </w:pPr>
              </w:p>
            </w:tc>
          </w:tr>
          <w:tr w:rsidR="008F4CC3" w:rsidTr="00AF50E1">
            <w:trPr>
              <w:trHeight w:val="340"/>
            </w:trPr>
            <w:sdt>
              <w:sdtPr>
                <w:tag w:val="_PLD_192ef7a489984acd8b494007033b87de"/>
                <w:id w:val="18859822"/>
                <w:lock w:val="sdtLocked"/>
              </w:sdtPr>
              <w:sdtContent>
                <w:tc>
                  <w:tcPr>
                    <w:tcW w:w="1100" w:type="pct"/>
                    <w:shd w:val="clear" w:color="auto" w:fill="auto"/>
                    <w:vAlign w:val="center"/>
                  </w:tcPr>
                  <w:p w:rsidR="008F4CC3" w:rsidRDefault="008F4CC3" w:rsidP="00AF50E1">
                    <w:pPr>
                      <w:ind w:firstLineChars="200" w:firstLine="420"/>
                      <w:rPr>
                        <w:szCs w:val="21"/>
                      </w:rPr>
                    </w:pPr>
                    <w:r>
                      <w:rPr>
                        <w:rFonts w:hint="eastAsia"/>
                        <w:szCs w:val="21"/>
                      </w:rPr>
                      <w:t>1.期</w:t>
                    </w:r>
                    <w:r>
                      <w:rPr>
                        <w:szCs w:val="21"/>
                      </w:rPr>
                      <w:t>初余额</w:t>
                    </w:r>
                  </w:p>
                </w:tc>
              </w:sdtContent>
            </w:sdt>
            <w:tc>
              <w:tcPr>
                <w:tcW w:w="758" w:type="pct"/>
                <w:shd w:val="clear" w:color="auto" w:fill="auto"/>
              </w:tcPr>
              <w:p w:rsidR="008F4CC3" w:rsidRDefault="008F4CC3" w:rsidP="00AF50E1">
                <w:pPr>
                  <w:jc w:val="right"/>
                  <w:rPr>
                    <w:szCs w:val="21"/>
                  </w:rPr>
                </w:pPr>
                <w:r>
                  <w:rPr>
                    <w:szCs w:val="21"/>
                  </w:rPr>
                  <w:t>41,712,318.41</w:t>
                </w:r>
              </w:p>
            </w:tc>
            <w:tc>
              <w:tcPr>
                <w:tcW w:w="758" w:type="pct"/>
                <w:shd w:val="clear" w:color="auto" w:fill="auto"/>
              </w:tcPr>
              <w:p w:rsidR="008F4CC3" w:rsidRDefault="008F4CC3" w:rsidP="00AF50E1">
                <w:pPr>
                  <w:jc w:val="right"/>
                  <w:rPr>
                    <w:szCs w:val="21"/>
                  </w:rPr>
                </w:pPr>
              </w:p>
            </w:tc>
            <w:tc>
              <w:tcPr>
                <w:tcW w:w="734" w:type="pct"/>
                <w:shd w:val="clear" w:color="auto" w:fill="auto"/>
              </w:tcPr>
              <w:p w:rsidR="008F4CC3" w:rsidRDefault="008F4CC3" w:rsidP="00AF50E1">
                <w:pPr>
                  <w:jc w:val="right"/>
                  <w:rPr>
                    <w:szCs w:val="21"/>
                  </w:rPr>
                </w:pPr>
              </w:p>
            </w:tc>
            <w:tc>
              <w:tcPr>
                <w:tcW w:w="766" w:type="pct"/>
                <w:shd w:val="clear" w:color="auto" w:fill="auto"/>
              </w:tcPr>
              <w:p w:rsidR="008F4CC3" w:rsidRDefault="008F4CC3" w:rsidP="00AF50E1">
                <w:pPr>
                  <w:jc w:val="right"/>
                  <w:rPr>
                    <w:szCs w:val="21"/>
                  </w:rPr>
                </w:pPr>
                <w:r>
                  <w:rPr>
                    <w:szCs w:val="21"/>
                  </w:rPr>
                  <w:t>20,340,029.95</w:t>
                </w:r>
              </w:p>
            </w:tc>
            <w:tc>
              <w:tcPr>
                <w:tcW w:w="883" w:type="pct"/>
                <w:shd w:val="clear" w:color="auto" w:fill="auto"/>
              </w:tcPr>
              <w:p w:rsidR="008F4CC3" w:rsidRDefault="008F4CC3" w:rsidP="00AF50E1">
                <w:pPr>
                  <w:jc w:val="right"/>
                  <w:rPr>
                    <w:szCs w:val="21"/>
                  </w:rPr>
                </w:pPr>
                <w:r>
                  <w:rPr>
                    <w:szCs w:val="21"/>
                  </w:rPr>
                  <w:t>62,052,348.36</w:t>
                </w:r>
              </w:p>
            </w:tc>
          </w:tr>
          <w:tr w:rsidR="008F4CC3" w:rsidTr="00AF50E1">
            <w:trPr>
              <w:trHeight w:val="340"/>
            </w:trPr>
            <w:sdt>
              <w:sdtPr>
                <w:tag w:val="_PLD_d9b2c881fa5c4e37827a5af57760bac7"/>
                <w:id w:val="18859823"/>
                <w:lock w:val="sdtLocked"/>
              </w:sdtPr>
              <w:sdtContent>
                <w:tc>
                  <w:tcPr>
                    <w:tcW w:w="1100" w:type="pct"/>
                    <w:shd w:val="clear" w:color="auto" w:fill="auto"/>
                    <w:vAlign w:val="center"/>
                  </w:tcPr>
                  <w:p w:rsidR="008F4CC3" w:rsidRDefault="008F4CC3" w:rsidP="00AF50E1">
                    <w:pPr>
                      <w:ind w:firstLineChars="200" w:firstLine="420"/>
                      <w:rPr>
                        <w:szCs w:val="21"/>
                      </w:rPr>
                    </w:pPr>
                    <w:r>
                      <w:rPr>
                        <w:szCs w:val="21"/>
                      </w:rPr>
                      <w:t>2.本期增加</w:t>
                    </w:r>
                    <w:r>
                      <w:rPr>
                        <w:rFonts w:hint="eastAsia"/>
                        <w:szCs w:val="21"/>
                      </w:rPr>
                      <w:t>金额</w:t>
                    </w:r>
                  </w:p>
                </w:tc>
              </w:sdtContent>
            </w:sdt>
            <w:tc>
              <w:tcPr>
                <w:tcW w:w="758" w:type="pct"/>
                <w:shd w:val="clear" w:color="auto" w:fill="auto"/>
              </w:tcPr>
              <w:p w:rsidR="008F4CC3" w:rsidRDefault="008F4CC3" w:rsidP="00AF50E1">
                <w:pPr>
                  <w:jc w:val="right"/>
                  <w:rPr>
                    <w:szCs w:val="21"/>
                  </w:rPr>
                </w:pPr>
                <w:r>
                  <w:rPr>
                    <w:szCs w:val="21"/>
                  </w:rPr>
                  <w:t>6,339,977.46</w:t>
                </w:r>
              </w:p>
            </w:tc>
            <w:tc>
              <w:tcPr>
                <w:tcW w:w="758" w:type="pct"/>
                <w:shd w:val="clear" w:color="auto" w:fill="auto"/>
              </w:tcPr>
              <w:p w:rsidR="008F4CC3" w:rsidRDefault="008F4CC3" w:rsidP="00AF50E1">
                <w:pPr>
                  <w:jc w:val="right"/>
                  <w:rPr>
                    <w:szCs w:val="21"/>
                  </w:rPr>
                </w:pPr>
              </w:p>
            </w:tc>
            <w:tc>
              <w:tcPr>
                <w:tcW w:w="734" w:type="pct"/>
                <w:shd w:val="clear" w:color="auto" w:fill="auto"/>
              </w:tcPr>
              <w:p w:rsidR="008F4CC3" w:rsidRDefault="008F4CC3" w:rsidP="00AF50E1">
                <w:pPr>
                  <w:jc w:val="right"/>
                  <w:rPr>
                    <w:szCs w:val="21"/>
                  </w:rPr>
                </w:pPr>
              </w:p>
            </w:tc>
            <w:tc>
              <w:tcPr>
                <w:tcW w:w="766" w:type="pct"/>
                <w:shd w:val="clear" w:color="auto" w:fill="auto"/>
              </w:tcPr>
              <w:p w:rsidR="008F4CC3" w:rsidRDefault="008F4CC3" w:rsidP="00AF50E1">
                <w:pPr>
                  <w:jc w:val="right"/>
                  <w:rPr>
                    <w:szCs w:val="21"/>
                  </w:rPr>
                </w:pPr>
                <w:r>
                  <w:rPr>
                    <w:szCs w:val="21"/>
                  </w:rPr>
                  <w:t>4,572,467.74</w:t>
                </w:r>
              </w:p>
            </w:tc>
            <w:tc>
              <w:tcPr>
                <w:tcW w:w="883" w:type="pct"/>
                <w:shd w:val="clear" w:color="auto" w:fill="auto"/>
              </w:tcPr>
              <w:p w:rsidR="008F4CC3" w:rsidRDefault="008F4CC3" w:rsidP="00AF50E1">
                <w:pPr>
                  <w:jc w:val="right"/>
                  <w:rPr>
                    <w:szCs w:val="21"/>
                  </w:rPr>
                </w:pPr>
                <w:r>
                  <w:rPr>
                    <w:szCs w:val="21"/>
                  </w:rPr>
                  <w:t>10,912,445.20</w:t>
                </w:r>
              </w:p>
            </w:tc>
          </w:tr>
          <w:tr w:rsidR="008F4CC3" w:rsidTr="00AF50E1">
            <w:trPr>
              <w:trHeight w:val="340"/>
            </w:trPr>
            <w:sdt>
              <w:sdtPr>
                <w:tag w:val="_PLD_cc7d668427664f6aa25782750d371885"/>
                <w:id w:val="18859824"/>
                <w:lock w:val="sdtLocked"/>
              </w:sdtPr>
              <w:sdtContent>
                <w:tc>
                  <w:tcPr>
                    <w:tcW w:w="1100" w:type="pct"/>
                    <w:shd w:val="clear" w:color="auto" w:fill="auto"/>
                    <w:vAlign w:val="center"/>
                  </w:tcPr>
                  <w:p w:rsidR="008F4CC3" w:rsidRDefault="008F4CC3" w:rsidP="00AF50E1">
                    <w:pPr>
                      <w:ind w:firstLineChars="300" w:firstLine="630"/>
                      <w:rPr>
                        <w:szCs w:val="21"/>
                      </w:rPr>
                    </w:pPr>
                    <w:r>
                      <w:rPr>
                        <w:rFonts w:hint="eastAsia"/>
                        <w:szCs w:val="21"/>
                      </w:rPr>
                      <w:t>（1）</w:t>
                    </w:r>
                    <w:r>
                      <w:rPr>
                        <w:szCs w:val="21"/>
                      </w:rPr>
                      <w:t>计提</w:t>
                    </w:r>
                  </w:p>
                </w:tc>
              </w:sdtContent>
            </w:sdt>
            <w:tc>
              <w:tcPr>
                <w:tcW w:w="758" w:type="pct"/>
                <w:shd w:val="clear" w:color="auto" w:fill="auto"/>
              </w:tcPr>
              <w:p w:rsidR="008F4CC3" w:rsidRDefault="008F4CC3" w:rsidP="00AF50E1">
                <w:pPr>
                  <w:jc w:val="right"/>
                  <w:rPr>
                    <w:szCs w:val="21"/>
                  </w:rPr>
                </w:pPr>
                <w:r>
                  <w:t>6,339,977.46</w:t>
                </w:r>
              </w:p>
            </w:tc>
            <w:tc>
              <w:tcPr>
                <w:tcW w:w="758" w:type="pct"/>
                <w:shd w:val="clear" w:color="auto" w:fill="auto"/>
              </w:tcPr>
              <w:p w:rsidR="008F4CC3" w:rsidRDefault="008F4CC3" w:rsidP="00AF50E1">
                <w:pPr>
                  <w:jc w:val="right"/>
                  <w:rPr>
                    <w:szCs w:val="21"/>
                  </w:rPr>
                </w:pPr>
              </w:p>
            </w:tc>
            <w:tc>
              <w:tcPr>
                <w:tcW w:w="734" w:type="pct"/>
                <w:shd w:val="clear" w:color="auto" w:fill="auto"/>
              </w:tcPr>
              <w:p w:rsidR="008F4CC3" w:rsidRDefault="008F4CC3" w:rsidP="00AF50E1">
                <w:pPr>
                  <w:jc w:val="right"/>
                  <w:rPr>
                    <w:szCs w:val="21"/>
                  </w:rPr>
                </w:pPr>
              </w:p>
            </w:tc>
            <w:tc>
              <w:tcPr>
                <w:tcW w:w="766" w:type="pct"/>
                <w:shd w:val="clear" w:color="auto" w:fill="auto"/>
              </w:tcPr>
              <w:p w:rsidR="008F4CC3" w:rsidRDefault="008F4CC3" w:rsidP="00AF50E1">
                <w:pPr>
                  <w:jc w:val="right"/>
                  <w:rPr>
                    <w:szCs w:val="21"/>
                  </w:rPr>
                </w:pPr>
                <w:r>
                  <w:t>4,572,467.74</w:t>
                </w:r>
              </w:p>
            </w:tc>
            <w:tc>
              <w:tcPr>
                <w:tcW w:w="883" w:type="pct"/>
                <w:shd w:val="clear" w:color="auto" w:fill="auto"/>
              </w:tcPr>
              <w:p w:rsidR="008F4CC3" w:rsidRDefault="008F4CC3" w:rsidP="00AF50E1">
                <w:pPr>
                  <w:jc w:val="right"/>
                  <w:rPr>
                    <w:szCs w:val="21"/>
                  </w:rPr>
                </w:pPr>
                <w:r>
                  <w:t>10,912,445.20</w:t>
                </w:r>
              </w:p>
            </w:tc>
          </w:tr>
          <w:tr w:rsidR="008F4CC3" w:rsidTr="00AF50E1">
            <w:trPr>
              <w:trHeight w:val="146"/>
            </w:trPr>
            <w:sdt>
              <w:sdtPr>
                <w:rPr>
                  <w:rFonts w:hint="eastAsia"/>
                  <w:szCs w:val="21"/>
                </w:rPr>
                <w:alias w:val="无形资产累计摊销增加项目名称"/>
                <w:tag w:val="_GBC_bba4fb43db504917a2a3007f41997c65"/>
                <w:id w:val="18859825"/>
                <w:lock w:val="sdtLocked"/>
                <w:showingPlcHdr/>
              </w:sdtPr>
              <w:sdtContent>
                <w:tc>
                  <w:tcPr>
                    <w:tcW w:w="1100" w:type="pct"/>
                    <w:shd w:val="clear" w:color="auto" w:fill="auto"/>
                  </w:tcPr>
                  <w:p w:rsidR="008F4CC3" w:rsidRDefault="008F4CC3" w:rsidP="00AF50E1">
                    <w:pPr>
                      <w:ind w:firstLineChars="300" w:firstLine="630"/>
                      <w:rPr>
                        <w:szCs w:val="21"/>
                      </w:rPr>
                    </w:pPr>
                    <w:r>
                      <w:rPr>
                        <w:rFonts w:hint="eastAsia"/>
                      </w:rPr>
                      <w:t xml:space="preserve">　</w:t>
                    </w:r>
                  </w:p>
                </w:tc>
              </w:sdtContent>
            </w:sdt>
            <w:sdt>
              <w:sdtPr>
                <w:rPr>
                  <w:rFonts w:hint="eastAsia"/>
                  <w:szCs w:val="21"/>
                </w:rPr>
                <w:alias w:val="无形资产土地使用权累计摊销增加项目金额"/>
                <w:tag w:val="_GBC_d7ac4b6d46e7440593e2861cbf621d3a"/>
                <w:id w:val="18859826"/>
                <w:lock w:val="sdtLocked"/>
                <w:showingPlcHdr/>
              </w:sdtPr>
              <w:sdtContent>
                <w:tc>
                  <w:tcPr>
                    <w:tcW w:w="758"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专利技术累计摊销增加项目金额"/>
                <w:tag w:val="_GBC_dba51e524a104c0c9be0ef59161d4555"/>
                <w:id w:val="18859827"/>
                <w:lock w:val="sdtLocked"/>
                <w:showingPlcHdr/>
              </w:sdtPr>
              <w:sdtContent>
                <w:tc>
                  <w:tcPr>
                    <w:tcW w:w="758"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非专利技术累计摊销增加项目金额"/>
                <w:tag w:val="_GBC_d2c2c3236787491f95880bb96d518a5c"/>
                <w:id w:val="18859828"/>
                <w:lock w:val="sdtLocked"/>
                <w:showingPlcHdr/>
              </w:sdtPr>
              <w:sdtContent>
                <w:tc>
                  <w:tcPr>
                    <w:tcW w:w="734"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累计摊销增加项目金额"/>
                <w:tag w:val="_GBC_eb8cc3d8dbcc4a03967926cd6920bdfa"/>
                <w:id w:val="18859829"/>
                <w:lock w:val="sdtLocked"/>
                <w:showingPlcHdr/>
              </w:sdtPr>
              <w:sdtContent>
                <w:tc>
                  <w:tcPr>
                    <w:tcW w:w="766"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累计摊销增加项目合计金额"/>
                <w:tag w:val="_GBC_e8f0e1ca00ab4d719057cd750f089033"/>
                <w:id w:val="18859830"/>
                <w:lock w:val="sdtLocked"/>
                <w:showingPlcHdr/>
              </w:sdtPr>
              <w:sdtContent>
                <w:tc>
                  <w:tcPr>
                    <w:tcW w:w="883" w:type="pct"/>
                    <w:shd w:val="clear" w:color="auto" w:fill="auto"/>
                  </w:tcPr>
                  <w:p w:rsidR="008F4CC3" w:rsidRDefault="008F4CC3" w:rsidP="00AF50E1">
                    <w:pPr>
                      <w:jc w:val="right"/>
                      <w:rPr>
                        <w:szCs w:val="21"/>
                      </w:rPr>
                    </w:pPr>
                    <w:r>
                      <w:rPr>
                        <w:rFonts w:hint="eastAsia"/>
                      </w:rPr>
                      <w:t xml:space="preserve">　</w:t>
                    </w:r>
                  </w:p>
                </w:tc>
              </w:sdtContent>
            </w:sdt>
          </w:tr>
          <w:tr w:rsidR="008F4CC3" w:rsidTr="00AF50E1">
            <w:trPr>
              <w:trHeight w:val="146"/>
            </w:trPr>
            <w:sdt>
              <w:sdtPr>
                <w:rPr>
                  <w:rFonts w:hint="eastAsia"/>
                  <w:szCs w:val="21"/>
                </w:rPr>
                <w:alias w:val="无形资产累计摊销增加项目名称"/>
                <w:tag w:val="_GBC_bba4fb43db504917a2a3007f41997c65"/>
                <w:id w:val="18859831"/>
                <w:lock w:val="sdtLocked"/>
                <w:showingPlcHdr/>
              </w:sdtPr>
              <w:sdtContent>
                <w:tc>
                  <w:tcPr>
                    <w:tcW w:w="1100" w:type="pct"/>
                    <w:shd w:val="clear" w:color="auto" w:fill="auto"/>
                  </w:tcPr>
                  <w:p w:rsidR="008F4CC3" w:rsidRDefault="008F4CC3" w:rsidP="00AF50E1">
                    <w:pPr>
                      <w:ind w:firstLineChars="300" w:firstLine="630"/>
                      <w:rPr>
                        <w:szCs w:val="21"/>
                      </w:rPr>
                    </w:pPr>
                    <w:r>
                      <w:rPr>
                        <w:rFonts w:hint="eastAsia"/>
                      </w:rPr>
                      <w:t xml:space="preserve">　</w:t>
                    </w:r>
                  </w:p>
                </w:tc>
              </w:sdtContent>
            </w:sdt>
            <w:sdt>
              <w:sdtPr>
                <w:rPr>
                  <w:rFonts w:hint="eastAsia"/>
                  <w:szCs w:val="21"/>
                </w:rPr>
                <w:alias w:val="无形资产土地使用权累计摊销增加项目金额"/>
                <w:tag w:val="_GBC_d7ac4b6d46e7440593e2861cbf621d3a"/>
                <w:id w:val="18859832"/>
                <w:lock w:val="sdtLocked"/>
                <w:showingPlcHdr/>
              </w:sdtPr>
              <w:sdtContent>
                <w:tc>
                  <w:tcPr>
                    <w:tcW w:w="758"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专利技术累计摊销增加项目金额"/>
                <w:tag w:val="_GBC_dba51e524a104c0c9be0ef59161d4555"/>
                <w:id w:val="18859833"/>
                <w:lock w:val="sdtLocked"/>
                <w:showingPlcHdr/>
              </w:sdtPr>
              <w:sdtContent>
                <w:tc>
                  <w:tcPr>
                    <w:tcW w:w="758"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非专利技术累计摊销增加项目金额"/>
                <w:tag w:val="_GBC_d2c2c3236787491f95880bb96d518a5c"/>
                <w:id w:val="18859834"/>
                <w:lock w:val="sdtLocked"/>
                <w:showingPlcHdr/>
              </w:sdtPr>
              <w:sdtContent>
                <w:tc>
                  <w:tcPr>
                    <w:tcW w:w="734"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累计摊销增加项目金额"/>
                <w:tag w:val="_GBC_eb8cc3d8dbcc4a03967926cd6920bdfa"/>
                <w:id w:val="18859835"/>
                <w:lock w:val="sdtLocked"/>
                <w:showingPlcHdr/>
              </w:sdtPr>
              <w:sdtContent>
                <w:tc>
                  <w:tcPr>
                    <w:tcW w:w="766"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累计摊销增加项目合计金额"/>
                <w:tag w:val="_GBC_e8f0e1ca00ab4d719057cd750f089033"/>
                <w:id w:val="18859836"/>
                <w:lock w:val="sdtLocked"/>
                <w:showingPlcHdr/>
              </w:sdtPr>
              <w:sdtContent>
                <w:tc>
                  <w:tcPr>
                    <w:tcW w:w="883" w:type="pct"/>
                    <w:shd w:val="clear" w:color="auto" w:fill="auto"/>
                  </w:tcPr>
                  <w:p w:rsidR="008F4CC3" w:rsidRDefault="008F4CC3" w:rsidP="00AF50E1">
                    <w:pPr>
                      <w:jc w:val="right"/>
                      <w:rPr>
                        <w:szCs w:val="21"/>
                      </w:rPr>
                    </w:pPr>
                    <w:r>
                      <w:rPr>
                        <w:rFonts w:hint="eastAsia"/>
                      </w:rPr>
                      <w:t xml:space="preserve">　</w:t>
                    </w:r>
                  </w:p>
                </w:tc>
              </w:sdtContent>
            </w:sdt>
          </w:tr>
          <w:tr w:rsidR="008F4CC3" w:rsidTr="00AF50E1">
            <w:trPr>
              <w:trHeight w:val="340"/>
            </w:trPr>
            <w:sdt>
              <w:sdtPr>
                <w:tag w:val="_PLD_8e892aff304549108ee89d7a36074102"/>
                <w:id w:val="18859837"/>
                <w:lock w:val="sdtLocked"/>
              </w:sdtPr>
              <w:sdtContent>
                <w:tc>
                  <w:tcPr>
                    <w:tcW w:w="1100" w:type="pct"/>
                    <w:shd w:val="clear" w:color="auto" w:fill="auto"/>
                    <w:vAlign w:val="center"/>
                  </w:tcPr>
                  <w:p w:rsidR="008F4CC3" w:rsidRDefault="008F4CC3" w:rsidP="00AF50E1">
                    <w:pPr>
                      <w:ind w:firstLineChars="200" w:firstLine="420"/>
                      <w:rPr>
                        <w:szCs w:val="21"/>
                      </w:rPr>
                    </w:pPr>
                    <w:r>
                      <w:rPr>
                        <w:rFonts w:hint="eastAsia"/>
                        <w:szCs w:val="21"/>
                      </w:rPr>
                      <w:t>3.</w:t>
                    </w:r>
                    <w:r>
                      <w:rPr>
                        <w:szCs w:val="21"/>
                      </w:rPr>
                      <w:t>本期减少</w:t>
                    </w:r>
                    <w:r>
                      <w:rPr>
                        <w:rFonts w:hint="eastAsia"/>
                        <w:szCs w:val="21"/>
                      </w:rPr>
                      <w:t>金额</w:t>
                    </w:r>
                  </w:p>
                </w:tc>
              </w:sdtContent>
            </w:sdt>
            <w:tc>
              <w:tcPr>
                <w:tcW w:w="758" w:type="pct"/>
                <w:shd w:val="clear" w:color="auto" w:fill="auto"/>
              </w:tcPr>
              <w:p w:rsidR="008F4CC3" w:rsidRDefault="008F4CC3" w:rsidP="00AF50E1">
                <w:pPr>
                  <w:jc w:val="right"/>
                  <w:rPr>
                    <w:szCs w:val="21"/>
                  </w:rPr>
                </w:pPr>
              </w:p>
            </w:tc>
            <w:tc>
              <w:tcPr>
                <w:tcW w:w="758" w:type="pct"/>
                <w:shd w:val="clear" w:color="auto" w:fill="auto"/>
              </w:tcPr>
              <w:p w:rsidR="008F4CC3" w:rsidRDefault="008F4CC3" w:rsidP="00AF50E1">
                <w:pPr>
                  <w:jc w:val="right"/>
                  <w:rPr>
                    <w:szCs w:val="21"/>
                  </w:rPr>
                </w:pPr>
              </w:p>
            </w:tc>
            <w:tc>
              <w:tcPr>
                <w:tcW w:w="734" w:type="pct"/>
                <w:shd w:val="clear" w:color="auto" w:fill="auto"/>
              </w:tcPr>
              <w:p w:rsidR="008F4CC3" w:rsidRDefault="008F4CC3" w:rsidP="00AF50E1">
                <w:pPr>
                  <w:jc w:val="right"/>
                  <w:rPr>
                    <w:szCs w:val="21"/>
                  </w:rPr>
                </w:pPr>
              </w:p>
            </w:tc>
            <w:tc>
              <w:tcPr>
                <w:tcW w:w="766" w:type="pct"/>
                <w:shd w:val="clear" w:color="auto" w:fill="auto"/>
              </w:tcPr>
              <w:p w:rsidR="008F4CC3" w:rsidRDefault="008F4CC3" w:rsidP="00AF50E1">
                <w:pPr>
                  <w:jc w:val="right"/>
                  <w:rPr>
                    <w:szCs w:val="21"/>
                  </w:rPr>
                </w:pPr>
              </w:p>
            </w:tc>
            <w:tc>
              <w:tcPr>
                <w:tcW w:w="883" w:type="pct"/>
                <w:shd w:val="clear" w:color="auto" w:fill="auto"/>
              </w:tcPr>
              <w:p w:rsidR="008F4CC3" w:rsidRDefault="008F4CC3" w:rsidP="00AF50E1">
                <w:pPr>
                  <w:jc w:val="right"/>
                  <w:rPr>
                    <w:szCs w:val="21"/>
                  </w:rPr>
                </w:pPr>
              </w:p>
            </w:tc>
          </w:tr>
          <w:tr w:rsidR="008F4CC3" w:rsidTr="00AF50E1">
            <w:trPr>
              <w:trHeight w:val="340"/>
            </w:trPr>
            <w:sdt>
              <w:sdtPr>
                <w:tag w:val="_PLD_f8ab01d348a04c4d883a00519ee0501a"/>
                <w:id w:val="18859838"/>
                <w:lock w:val="sdtLocked"/>
              </w:sdtPr>
              <w:sdtContent>
                <w:tc>
                  <w:tcPr>
                    <w:tcW w:w="1100" w:type="pct"/>
                    <w:shd w:val="clear" w:color="auto" w:fill="auto"/>
                    <w:vAlign w:val="center"/>
                  </w:tcPr>
                  <w:p w:rsidR="008F4CC3" w:rsidRDefault="008F4CC3" w:rsidP="00AF50E1">
                    <w:pPr>
                      <w:ind w:firstLineChars="300" w:firstLine="630"/>
                      <w:rPr>
                        <w:szCs w:val="21"/>
                      </w:rPr>
                    </w:pPr>
                    <w:r>
                      <w:rPr>
                        <w:szCs w:val="21"/>
                      </w:rPr>
                      <w:t xml:space="preserve"> (</w:t>
                    </w:r>
                    <w:r>
                      <w:rPr>
                        <w:rFonts w:hint="eastAsia"/>
                        <w:szCs w:val="21"/>
                      </w:rPr>
                      <w:t>1</w:t>
                    </w:r>
                    <w:r>
                      <w:rPr>
                        <w:szCs w:val="21"/>
                      </w:rPr>
                      <w:t>)</w:t>
                    </w:r>
                    <w:r>
                      <w:rPr>
                        <w:rFonts w:hint="eastAsia"/>
                        <w:szCs w:val="21"/>
                      </w:rPr>
                      <w:t>处置</w:t>
                    </w:r>
                  </w:p>
                </w:tc>
              </w:sdtContent>
            </w:sdt>
            <w:tc>
              <w:tcPr>
                <w:tcW w:w="758" w:type="pct"/>
                <w:shd w:val="clear" w:color="auto" w:fill="auto"/>
              </w:tcPr>
              <w:p w:rsidR="008F4CC3" w:rsidRDefault="008F4CC3" w:rsidP="00AF50E1">
                <w:pPr>
                  <w:jc w:val="right"/>
                  <w:rPr>
                    <w:szCs w:val="21"/>
                  </w:rPr>
                </w:pPr>
              </w:p>
            </w:tc>
            <w:tc>
              <w:tcPr>
                <w:tcW w:w="758" w:type="pct"/>
                <w:shd w:val="clear" w:color="auto" w:fill="auto"/>
              </w:tcPr>
              <w:p w:rsidR="008F4CC3" w:rsidRDefault="008F4CC3" w:rsidP="00AF50E1">
                <w:pPr>
                  <w:jc w:val="right"/>
                  <w:rPr>
                    <w:szCs w:val="21"/>
                  </w:rPr>
                </w:pPr>
              </w:p>
            </w:tc>
            <w:tc>
              <w:tcPr>
                <w:tcW w:w="734" w:type="pct"/>
                <w:shd w:val="clear" w:color="auto" w:fill="auto"/>
              </w:tcPr>
              <w:p w:rsidR="008F4CC3" w:rsidRDefault="008F4CC3" w:rsidP="00AF50E1">
                <w:pPr>
                  <w:jc w:val="right"/>
                  <w:rPr>
                    <w:szCs w:val="21"/>
                  </w:rPr>
                </w:pPr>
              </w:p>
            </w:tc>
            <w:tc>
              <w:tcPr>
                <w:tcW w:w="766" w:type="pct"/>
                <w:shd w:val="clear" w:color="auto" w:fill="auto"/>
              </w:tcPr>
              <w:p w:rsidR="008F4CC3" w:rsidRDefault="008F4CC3" w:rsidP="00AF50E1">
                <w:pPr>
                  <w:jc w:val="right"/>
                  <w:rPr>
                    <w:szCs w:val="21"/>
                  </w:rPr>
                </w:pPr>
              </w:p>
            </w:tc>
            <w:tc>
              <w:tcPr>
                <w:tcW w:w="883" w:type="pct"/>
                <w:shd w:val="clear" w:color="auto" w:fill="auto"/>
              </w:tcPr>
              <w:p w:rsidR="008F4CC3" w:rsidRDefault="008F4CC3" w:rsidP="00AF50E1">
                <w:pPr>
                  <w:jc w:val="right"/>
                  <w:rPr>
                    <w:szCs w:val="21"/>
                  </w:rPr>
                </w:pPr>
              </w:p>
            </w:tc>
          </w:tr>
          <w:tr w:rsidR="008F4CC3" w:rsidTr="00AF50E1">
            <w:trPr>
              <w:trHeight w:val="91"/>
            </w:trPr>
            <w:sdt>
              <w:sdtPr>
                <w:rPr>
                  <w:rFonts w:hint="eastAsia"/>
                  <w:szCs w:val="21"/>
                </w:rPr>
                <w:alias w:val="无形资产累计摊销减少项目名称"/>
                <w:tag w:val="_GBC_e20bf01c005c4657bce2d5dc94c6f570"/>
                <w:id w:val="18859839"/>
                <w:lock w:val="sdtLocked"/>
                <w:showingPlcHdr/>
              </w:sdtPr>
              <w:sdtContent>
                <w:tc>
                  <w:tcPr>
                    <w:tcW w:w="1100" w:type="pct"/>
                    <w:shd w:val="clear" w:color="auto" w:fill="auto"/>
                  </w:tcPr>
                  <w:p w:rsidR="008F4CC3" w:rsidRDefault="008F4CC3" w:rsidP="00AF50E1">
                    <w:pPr>
                      <w:ind w:firstLineChars="300" w:firstLine="630"/>
                      <w:rPr>
                        <w:szCs w:val="21"/>
                      </w:rPr>
                    </w:pPr>
                    <w:r>
                      <w:rPr>
                        <w:rFonts w:hint="eastAsia"/>
                      </w:rPr>
                      <w:t xml:space="preserve">　</w:t>
                    </w:r>
                  </w:p>
                </w:tc>
              </w:sdtContent>
            </w:sdt>
            <w:sdt>
              <w:sdtPr>
                <w:rPr>
                  <w:rFonts w:hint="eastAsia"/>
                  <w:szCs w:val="21"/>
                </w:rPr>
                <w:alias w:val="无形资产土地使用权累计摊销减少项目金额"/>
                <w:tag w:val="_GBC_0591cbb2eacb4374b47f296494273974"/>
                <w:id w:val="18859840"/>
                <w:lock w:val="sdtLocked"/>
                <w:showingPlcHdr/>
              </w:sdtPr>
              <w:sdtContent>
                <w:tc>
                  <w:tcPr>
                    <w:tcW w:w="758"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专利技术累计摊销减少项目金额"/>
                <w:tag w:val="_GBC_34bbf4b25cd34dbfb156f27fc0fd05ce"/>
                <w:id w:val="18859841"/>
                <w:lock w:val="sdtLocked"/>
                <w:showingPlcHdr/>
              </w:sdtPr>
              <w:sdtContent>
                <w:tc>
                  <w:tcPr>
                    <w:tcW w:w="758"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非专利技术累计摊销减少项目金额"/>
                <w:tag w:val="_GBC_0d4d2307fed64e17b341069ad894d6e3"/>
                <w:id w:val="18859842"/>
                <w:lock w:val="sdtLocked"/>
                <w:showingPlcHdr/>
              </w:sdtPr>
              <w:sdtContent>
                <w:tc>
                  <w:tcPr>
                    <w:tcW w:w="734"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累计摊销减少项目金额"/>
                <w:tag w:val="_GBC_be9ede4d9d0048fd91d0892d19eb092d"/>
                <w:id w:val="18859843"/>
                <w:lock w:val="sdtLocked"/>
                <w:showingPlcHdr/>
              </w:sdtPr>
              <w:sdtContent>
                <w:tc>
                  <w:tcPr>
                    <w:tcW w:w="766"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累计摊销减少项目合计金额"/>
                <w:tag w:val="_GBC_ca3fa022f2904223a1f5609ec4477f5b"/>
                <w:id w:val="18859844"/>
                <w:lock w:val="sdtLocked"/>
                <w:showingPlcHdr/>
              </w:sdtPr>
              <w:sdtContent>
                <w:tc>
                  <w:tcPr>
                    <w:tcW w:w="883" w:type="pct"/>
                    <w:shd w:val="clear" w:color="auto" w:fill="auto"/>
                  </w:tcPr>
                  <w:p w:rsidR="008F4CC3" w:rsidRDefault="008F4CC3" w:rsidP="00AF50E1">
                    <w:pPr>
                      <w:jc w:val="right"/>
                      <w:rPr>
                        <w:szCs w:val="21"/>
                      </w:rPr>
                    </w:pPr>
                    <w:r>
                      <w:rPr>
                        <w:rFonts w:hint="eastAsia"/>
                      </w:rPr>
                      <w:t xml:space="preserve">　</w:t>
                    </w:r>
                  </w:p>
                </w:tc>
              </w:sdtContent>
            </w:sdt>
          </w:tr>
          <w:tr w:rsidR="008F4CC3" w:rsidTr="00AF50E1">
            <w:trPr>
              <w:trHeight w:val="91"/>
            </w:trPr>
            <w:sdt>
              <w:sdtPr>
                <w:rPr>
                  <w:rFonts w:hint="eastAsia"/>
                  <w:szCs w:val="21"/>
                </w:rPr>
                <w:alias w:val="无形资产累计摊销减少项目名称"/>
                <w:tag w:val="_GBC_e20bf01c005c4657bce2d5dc94c6f570"/>
                <w:id w:val="18859845"/>
                <w:lock w:val="sdtLocked"/>
                <w:showingPlcHdr/>
              </w:sdtPr>
              <w:sdtContent>
                <w:tc>
                  <w:tcPr>
                    <w:tcW w:w="1100" w:type="pct"/>
                    <w:shd w:val="clear" w:color="auto" w:fill="auto"/>
                  </w:tcPr>
                  <w:p w:rsidR="008F4CC3" w:rsidRDefault="008F4CC3" w:rsidP="00AF50E1">
                    <w:pPr>
                      <w:ind w:firstLineChars="300" w:firstLine="630"/>
                      <w:rPr>
                        <w:szCs w:val="21"/>
                      </w:rPr>
                    </w:pPr>
                    <w:r>
                      <w:rPr>
                        <w:rFonts w:hint="eastAsia"/>
                      </w:rPr>
                      <w:t xml:space="preserve">　</w:t>
                    </w:r>
                  </w:p>
                </w:tc>
              </w:sdtContent>
            </w:sdt>
            <w:sdt>
              <w:sdtPr>
                <w:rPr>
                  <w:rFonts w:hint="eastAsia"/>
                  <w:szCs w:val="21"/>
                </w:rPr>
                <w:alias w:val="无形资产土地使用权累计摊销减少项目金额"/>
                <w:tag w:val="_GBC_0591cbb2eacb4374b47f296494273974"/>
                <w:id w:val="18859846"/>
                <w:lock w:val="sdtLocked"/>
                <w:showingPlcHdr/>
              </w:sdtPr>
              <w:sdtContent>
                <w:tc>
                  <w:tcPr>
                    <w:tcW w:w="758"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专利技术累计摊销减少项目金额"/>
                <w:tag w:val="_GBC_34bbf4b25cd34dbfb156f27fc0fd05ce"/>
                <w:id w:val="18859847"/>
                <w:lock w:val="sdtLocked"/>
                <w:showingPlcHdr/>
              </w:sdtPr>
              <w:sdtContent>
                <w:tc>
                  <w:tcPr>
                    <w:tcW w:w="758"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非专利技术累计摊销减少项目金额"/>
                <w:tag w:val="_GBC_0d4d2307fed64e17b341069ad894d6e3"/>
                <w:id w:val="18859848"/>
                <w:lock w:val="sdtLocked"/>
                <w:showingPlcHdr/>
              </w:sdtPr>
              <w:sdtContent>
                <w:tc>
                  <w:tcPr>
                    <w:tcW w:w="734"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累计摊销减少项目金额"/>
                <w:tag w:val="_GBC_be9ede4d9d0048fd91d0892d19eb092d"/>
                <w:id w:val="18859849"/>
                <w:lock w:val="sdtLocked"/>
                <w:showingPlcHdr/>
              </w:sdtPr>
              <w:sdtContent>
                <w:tc>
                  <w:tcPr>
                    <w:tcW w:w="766"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累计摊销减少项目合计金额"/>
                <w:tag w:val="_GBC_ca3fa022f2904223a1f5609ec4477f5b"/>
                <w:id w:val="18859850"/>
                <w:lock w:val="sdtLocked"/>
                <w:showingPlcHdr/>
              </w:sdtPr>
              <w:sdtContent>
                <w:tc>
                  <w:tcPr>
                    <w:tcW w:w="883" w:type="pct"/>
                    <w:shd w:val="clear" w:color="auto" w:fill="auto"/>
                  </w:tcPr>
                  <w:p w:rsidR="008F4CC3" w:rsidRDefault="008F4CC3" w:rsidP="00AF50E1">
                    <w:pPr>
                      <w:jc w:val="right"/>
                      <w:rPr>
                        <w:szCs w:val="21"/>
                      </w:rPr>
                    </w:pPr>
                    <w:r>
                      <w:rPr>
                        <w:rFonts w:hint="eastAsia"/>
                      </w:rPr>
                      <w:t xml:space="preserve">　</w:t>
                    </w:r>
                  </w:p>
                </w:tc>
              </w:sdtContent>
            </w:sdt>
          </w:tr>
          <w:tr w:rsidR="008F4CC3" w:rsidTr="00AF50E1">
            <w:trPr>
              <w:trHeight w:val="340"/>
            </w:trPr>
            <w:sdt>
              <w:sdtPr>
                <w:tag w:val="_PLD_00974608625b4b68972908d459d17711"/>
                <w:id w:val="18859851"/>
                <w:lock w:val="sdtLocked"/>
              </w:sdtPr>
              <w:sdtContent>
                <w:tc>
                  <w:tcPr>
                    <w:tcW w:w="1100" w:type="pct"/>
                    <w:shd w:val="clear" w:color="auto" w:fill="auto"/>
                    <w:vAlign w:val="center"/>
                  </w:tcPr>
                  <w:p w:rsidR="008F4CC3" w:rsidRDefault="008F4CC3" w:rsidP="00AF50E1">
                    <w:pPr>
                      <w:ind w:firstLineChars="200" w:firstLine="420"/>
                      <w:rPr>
                        <w:szCs w:val="21"/>
                      </w:rPr>
                    </w:pPr>
                    <w:r>
                      <w:rPr>
                        <w:rFonts w:hint="eastAsia"/>
                        <w:szCs w:val="21"/>
                      </w:rPr>
                      <w:t>4.</w:t>
                    </w:r>
                    <w:r>
                      <w:rPr>
                        <w:szCs w:val="21"/>
                      </w:rPr>
                      <w:t>期末余额</w:t>
                    </w:r>
                  </w:p>
                </w:tc>
              </w:sdtContent>
            </w:sdt>
            <w:tc>
              <w:tcPr>
                <w:tcW w:w="758" w:type="pct"/>
                <w:shd w:val="clear" w:color="auto" w:fill="auto"/>
              </w:tcPr>
              <w:p w:rsidR="008F4CC3" w:rsidRDefault="008F4CC3" w:rsidP="00AF50E1">
                <w:pPr>
                  <w:jc w:val="right"/>
                  <w:rPr>
                    <w:szCs w:val="21"/>
                  </w:rPr>
                </w:pPr>
                <w:r>
                  <w:rPr>
                    <w:szCs w:val="21"/>
                  </w:rPr>
                  <w:t>48,052,295.87</w:t>
                </w:r>
              </w:p>
            </w:tc>
            <w:tc>
              <w:tcPr>
                <w:tcW w:w="758" w:type="pct"/>
                <w:shd w:val="clear" w:color="auto" w:fill="auto"/>
              </w:tcPr>
              <w:p w:rsidR="008F4CC3" w:rsidRDefault="008F4CC3" w:rsidP="00AF50E1">
                <w:pPr>
                  <w:jc w:val="right"/>
                  <w:rPr>
                    <w:szCs w:val="21"/>
                  </w:rPr>
                </w:pPr>
              </w:p>
            </w:tc>
            <w:tc>
              <w:tcPr>
                <w:tcW w:w="734" w:type="pct"/>
                <w:shd w:val="clear" w:color="auto" w:fill="auto"/>
              </w:tcPr>
              <w:p w:rsidR="008F4CC3" w:rsidRDefault="008F4CC3" w:rsidP="00AF50E1">
                <w:pPr>
                  <w:jc w:val="right"/>
                  <w:rPr>
                    <w:szCs w:val="21"/>
                  </w:rPr>
                </w:pPr>
              </w:p>
            </w:tc>
            <w:tc>
              <w:tcPr>
                <w:tcW w:w="766" w:type="pct"/>
                <w:shd w:val="clear" w:color="auto" w:fill="auto"/>
              </w:tcPr>
              <w:p w:rsidR="008F4CC3" w:rsidRDefault="008F4CC3" w:rsidP="00AF50E1">
                <w:pPr>
                  <w:jc w:val="right"/>
                  <w:rPr>
                    <w:szCs w:val="21"/>
                  </w:rPr>
                </w:pPr>
                <w:r>
                  <w:rPr>
                    <w:szCs w:val="21"/>
                  </w:rPr>
                  <w:t>24,912,497.69</w:t>
                </w:r>
              </w:p>
            </w:tc>
            <w:tc>
              <w:tcPr>
                <w:tcW w:w="883" w:type="pct"/>
                <w:shd w:val="clear" w:color="auto" w:fill="auto"/>
              </w:tcPr>
              <w:p w:rsidR="008F4CC3" w:rsidRDefault="008F4CC3" w:rsidP="00AF50E1">
                <w:pPr>
                  <w:jc w:val="right"/>
                  <w:rPr>
                    <w:szCs w:val="21"/>
                  </w:rPr>
                </w:pPr>
                <w:r>
                  <w:rPr>
                    <w:szCs w:val="21"/>
                  </w:rPr>
                  <w:t>72,964,793.56</w:t>
                </w:r>
              </w:p>
            </w:tc>
          </w:tr>
          <w:tr w:rsidR="008F4CC3" w:rsidTr="00AF50E1">
            <w:trPr>
              <w:trHeight w:val="340"/>
            </w:trPr>
            <w:sdt>
              <w:sdtPr>
                <w:tag w:val="_PLD_f7d5f180eba449a29a01985d504a8cad"/>
                <w:id w:val="18859852"/>
                <w:lock w:val="sdtLocked"/>
              </w:sdtPr>
              <w:sdtContent>
                <w:tc>
                  <w:tcPr>
                    <w:tcW w:w="1100" w:type="pct"/>
                    <w:shd w:val="clear" w:color="auto" w:fill="auto"/>
                    <w:vAlign w:val="center"/>
                  </w:tcPr>
                  <w:p w:rsidR="008F4CC3" w:rsidRDefault="008F4CC3" w:rsidP="00AF50E1">
                    <w:pPr>
                      <w:rPr>
                        <w:szCs w:val="21"/>
                      </w:rPr>
                    </w:pPr>
                    <w:r>
                      <w:rPr>
                        <w:szCs w:val="21"/>
                      </w:rPr>
                      <w:t>三、减值准备</w:t>
                    </w:r>
                  </w:p>
                </w:tc>
              </w:sdtContent>
            </w:sdt>
            <w:tc>
              <w:tcPr>
                <w:tcW w:w="758" w:type="pct"/>
                <w:shd w:val="clear" w:color="auto" w:fill="auto"/>
              </w:tcPr>
              <w:p w:rsidR="008F4CC3" w:rsidRDefault="008F4CC3" w:rsidP="00AF50E1">
                <w:pPr>
                  <w:jc w:val="right"/>
                  <w:rPr>
                    <w:szCs w:val="21"/>
                  </w:rPr>
                </w:pPr>
              </w:p>
            </w:tc>
            <w:tc>
              <w:tcPr>
                <w:tcW w:w="758" w:type="pct"/>
                <w:shd w:val="clear" w:color="auto" w:fill="auto"/>
              </w:tcPr>
              <w:p w:rsidR="008F4CC3" w:rsidRDefault="008F4CC3" w:rsidP="00AF50E1">
                <w:pPr>
                  <w:jc w:val="right"/>
                  <w:rPr>
                    <w:szCs w:val="21"/>
                  </w:rPr>
                </w:pPr>
              </w:p>
            </w:tc>
            <w:tc>
              <w:tcPr>
                <w:tcW w:w="734" w:type="pct"/>
                <w:shd w:val="clear" w:color="auto" w:fill="auto"/>
              </w:tcPr>
              <w:p w:rsidR="008F4CC3" w:rsidRDefault="008F4CC3" w:rsidP="00AF50E1">
                <w:pPr>
                  <w:jc w:val="right"/>
                  <w:rPr>
                    <w:szCs w:val="21"/>
                  </w:rPr>
                </w:pPr>
              </w:p>
            </w:tc>
            <w:tc>
              <w:tcPr>
                <w:tcW w:w="766" w:type="pct"/>
                <w:shd w:val="clear" w:color="auto" w:fill="auto"/>
              </w:tcPr>
              <w:p w:rsidR="008F4CC3" w:rsidRDefault="008F4CC3" w:rsidP="00AF50E1">
                <w:pPr>
                  <w:jc w:val="right"/>
                  <w:rPr>
                    <w:szCs w:val="21"/>
                  </w:rPr>
                </w:pPr>
              </w:p>
            </w:tc>
            <w:tc>
              <w:tcPr>
                <w:tcW w:w="883" w:type="pct"/>
                <w:shd w:val="clear" w:color="auto" w:fill="auto"/>
              </w:tcPr>
              <w:p w:rsidR="008F4CC3" w:rsidRDefault="008F4CC3" w:rsidP="00AF50E1">
                <w:pPr>
                  <w:jc w:val="right"/>
                  <w:rPr>
                    <w:szCs w:val="21"/>
                  </w:rPr>
                </w:pPr>
              </w:p>
            </w:tc>
          </w:tr>
          <w:tr w:rsidR="008F4CC3" w:rsidTr="00AF50E1">
            <w:trPr>
              <w:trHeight w:val="340"/>
            </w:trPr>
            <w:sdt>
              <w:sdtPr>
                <w:tag w:val="_PLD_d456d6b4542546f2b64c57daa1b24f6c"/>
                <w:id w:val="18859853"/>
                <w:lock w:val="sdtLocked"/>
              </w:sdtPr>
              <w:sdtContent>
                <w:tc>
                  <w:tcPr>
                    <w:tcW w:w="1100" w:type="pct"/>
                    <w:shd w:val="clear" w:color="auto" w:fill="auto"/>
                    <w:vAlign w:val="center"/>
                  </w:tcPr>
                  <w:p w:rsidR="008F4CC3" w:rsidRDefault="008F4CC3" w:rsidP="00AF50E1">
                    <w:pPr>
                      <w:ind w:firstLineChars="200" w:firstLine="420"/>
                      <w:rPr>
                        <w:szCs w:val="21"/>
                      </w:rPr>
                    </w:pPr>
                    <w:r>
                      <w:rPr>
                        <w:rFonts w:hint="eastAsia"/>
                        <w:szCs w:val="21"/>
                      </w:rPr>
                      <w:t>1.期</w:t>
                    </w:r>
                    <w:r>
                      <w:rPr>
                        <w:szCs w:val="21"/>
                      </w:rPr>
                      <w:t>初余额</w:t>
                    </w:r>
                  </w:p>
                </w:tc>
              </w:sdtContent>
            </w:sdt>
            <w:tc>
              <w:tcPr>
                <w:tcW w:w="758" w:type="pct"/>
                <w:shd w:val="clear" w:color="auto" w:fill="auto"/>
              </w:tcPr>
              <w:p w:rsidR="008F4CC3" w:rsidRDefault="008F4CC3" w:rsidP="00AF50E1">
                <w:pPr>
                  <w:jc w:val="right"/>
                  <w:rPr>
                    <w:szCs w:val="21"/>
                  </w:rPr>
                </w:pPr>
              </w:p>
            </w:tc>
            <w:tc>
              <w:tcPr>
                <w:tcW w:w="758" w:type="pct"/>
                <w:shd w:val="clear" w:color="auto" w:fill="auto"/>
              </w:tcPr>
              <w:p w:rsidR="008F4CC3" w:rsidRDefault="008F4CC3" w:rsidP="00AF50E1">
                <w:pPr>
                  <w:jc w:val="right"/>
                  <w:rPr>
                    <w:szCs w:val="21"/>
                  </w:rPr>
                </w:pPr>
              </w:p>
            </w:tc>
            <w:tc>
              <w:tcPr>
                <w:tcW w:w="734" w:type="pct"/>
                <w:shd w:val="clear" w:color="auto" w:fill="auto"/>
              </w:tcPr>
              <w:p w:rsidR="008F4CC3" w:rsidRDefault="008F4CC3" w:rsidP="00AF50E1">
                <w:pPr>
                  <w:jc w:val="right"/>
                  <w:rPr>
                    <w:szCs w:val="21"/>
                  </w:rPr>
                </w:pPr>
              </w:p>
            </w:tc>
            <w:tc>
              <w:tcPr>
                <w:tcW w:w="766" w:type="pct"/>
                <w:shd w:val="clear" w:color="auto" w:fill="auto"/>
              </w:tcPr>
              <w:p w:rsidR="008F4CC3" w:rsidRDefault="008F4CC3" w:rsidP="00AF50E1">
                <w:pPr>
                  <w:jc w:val="right"/>
                  <w:rPr>
                    <w:szCs w:val="21"/>
                  </w:rPr>
                </w:pPr>
              </w:p>
            </w:tc>
            <w:tc>
              <w:tcPr>
                <w:tcW w:w="883" w:type="pct"/>
                <w:shd w:val="clear" w:color="auto" w:fill="auto"/>
              </w:tcPr>
              <w:p w:rsidR="008F4CC3" w:rsidRDefault="008F4CC3" w:rsidP="00AF50E1">
                <w:pPr>
                  <w:jc w:val="right"/>
                  <w:rPr>
                    <w:szCs w:val="21"/>
                  </w:rPr>
                </w:pPr>
              </w:p>
            </w:tc>
          </w:tr>
          <w:tr w:rsidR="008F4CC3" w:rsidTr="00AF50E1">
            <w:trPr>
              <w:trHeight w:val="340"/>
            </w:trPr>
            <w:sdt>
              <w:sdtPr>
                <w:tag w:val="_PLD_e2857e7aebd8427e95c78e58c21c30a8"/>
                <w:id w:val="18859854"/>
                <w:lock w:val="sdtLocked"/>
              </w:sdtPr>
              <w:sdtContent>
                <w:tc>
                  <w:tcPr>
                    <w:tcW w:w="1100" w:type="pct"/>
                    <w:shd w:val="clear" w:color="auto" w:fill="auto"/>
                    <w:vAlign w:val="center"/>
                  </w:tcPr>
                  <w:p w:rsidR="008F4CC3" w:rsidRDefault="008F4CC3" w:rsidP="00AF50E1">
                    <w:pPr>
                      <w:ind w:firstLineChars="200" w:firstLine="420"/>
                      <w:rPr>
                        <w:szCs w:val="21"/>
                      </w:rPr>
                    </w:pPr>
                    <w:r>
                      <w:rPr>
                        <w:szCs w:val="21"/>
                      </w:rPr>
                      <w:t>2.本期增加</w:t>
                    </w:r>
                    <w:r>
                      <w:rPr>
                        <w:rFonts w:hint="eastAsia"/>
                        <w:szCs w:val="21"/>
                      </w:rPr>
                      <w:t>金额</w:t>
                    </w:r>
                  </w:p>
                </w:tc>
              </w:sdtContent>
            </w:sdt>
            <w:tc>
              <w:tcPr>
                <w:tcW w:w="758" w:type="pct"/>
                <w:shd w:val="clear" w:color="auto" w:fill="auto"/>
              </w:tcPr>
              <w:p w:rsidR="008F4CC3" w:rsidRDefault="008F4CC3" w:rsidP="00AF50E1">
                <w:pPr>
                  <w:jc w:val="right"/>
                  <w:rPr>
                    <w:szCs w:val="21"/>
                  </w:rPr>
                </w:pPr>
              </w:p>
            </w:tc>
            <w:tc>
              <w:tcPr>
                <w:tcW w:w="758" w:type="pct"/>
                <w:shd w:val="clear" w:color="auto" w:fill="auto"/>
              </w:tcPr>
              <w:p w:rsidR="008F4CC3" w:rsidRDefault="008F4CC3" w:rsidP="00AF50E1">
                <w:pPr>
                  <w:jc w:val="right"/>
                  <w:rPr>
                    <w:szCs w:val="21"/>
                  </w:rPr>
                </w:pPr>
              </w:p>
            </w:tc>
            <w:tc>
              <w:tcPr>
                <w:tcW w:w="734" w:type="pct"/>
                <w:shd w:val="clear" w:color="auto" w:fill="auto"/>
              </w:tcPr>
              <w:p w:rsidR="008F4CC3" w:rsidRDefault="008F4CC3" w:rsidP="00AF50E1">
                <w:pPr>
                  <w:jc w:val="right"/>
                  <w:rPr>
                    <w:szCs w:val="21"/>
                  </w:rPr>
                </w:pPr>
              </w:p>
            </w:tc>
            <w:tc>
              <w:tcPr>
                <w:tcW w:w="766" w:type="pct"/>
                <w:shd w:val="clear" w:color="auto" w:fill="auto"/>
              </w:tcPr>
              <w:p w:rsidR="008F4CC3" w:rsidRDefault="008F4CC3" w:rsidP="00AF50E1">
                <w:pPr>
                  <w:jc w:val="right"/>
                  <w:rPr>
                    <w:szCs w:val="21"/>
                  </w:rPr>
                </w:pPr>
              </w:p>
            </w:tc>
            <w:tc>
              <w:tcPr>
                <w:tcW w:w="883" w:type="pct"/>
                <w:shd w:val="clear" w:color="auto" w:fill="auto"/>
              </w:tcPr>
              <w:p w:rsidR="008F4CC3" w:rsidRDefault="008F4CC3" w:rsidP="00AF50E1">
                <w:pPr>
                  <w:jc w:val="right"/>
                  <w:rPr>
                    <w:szCs w:val="21"/>
                  </w:rPr>
                </w:pPr>
              </w:p>
            </w:tc>
          </w:tr>
          <w:tr w:rsidR="008F4CC3" w:rsidTr="00AF50E1">
            <w:trPr>
              <w:trHeight w:val="340"/>
            </w:trPr>
            <w:sdt>
              <w:sdtPr>
                <w:tag w:val="_PLD_7e845556cb2643f09ea62762907b48f4"/>
                <w:id w:val="18859855"/>
                <w:lock w:val="sdtLocked"/>
              </w:sdtPr>
              <w:sdtContent>
                <w:tc>
                  <w:tcPr>
                    <w:tcW w:w="1100" w:type="pct"/>
                    <w:shd w:val="clear" w:color="auto" w:fill="auto"/>
                    <w:vAlign w:val="center"/>
                  </w:tcPr>
                  <w:p w:rsidR="008F4CC3" w:rsidRDefault="008F4CC3" w:rsidP="00AF50E1">
                    <w:pPr>
                      <w:ind w:firstLineChars="300" w:firstLine="630"/>
                      <w:rPr>
                        <w:szCs w:val="21"/>
                      </w:rPr>
                    </w:pPr>
                    <w:r>
                      <w:rPr>
                        <w:rFonts w:hint="eastAsia"/>
                        <w:szCs w:val="21"/>
                      </w:rPr>
                      <w:t>（1）</w:t>
                    </w:r>
                    <w:r>
                      <w:rPr>
                        <w:szCs w:val="21"/>
                      </w:rPr>
                      <w:t>计提</w:t>
                    </w:r>
                  </w:p>
                </w:tc>
              </w:sdtContent>
            </w:sdt>
            <w:tc>
              <w:tcPr>
                <w:tcW w:w="758" w:type="pct"/>
                <w:shd w:val="clear" w:color="auto" w:fill="auto"/>
              </w:tcPr>
              <w:p w:rsidR="008F4CC3" w:rsidRDefault="008F4CC3" w:rsidP="00AF50E1">
                <w:pPr>
                  <w:jc w:val="right"/>
                  <w:rPr>
                    <w:szCs w:val="21"/>
                  </w:rPr>
                </w:pPr>
              </w:p>
            </w:tc>
            <w:tc>
              <w:tcPr>
                <w:tcW w:w="758" w:type="pct"/>
                <w:shd w:val="clear" w:color="auto" w:fill="auto"/>
              </w:tcPr>
              <w:p w:rsidR="008F4CC3" w:rsidRDefault="008F4CC3" w:rsidP="00AF50E1">
                <w:pPr>
                  <w:jc w:val="right"/>
                  <w:rPr>
                    <w:szCs w:val="21"/>
                  </w:rPr>
                </w:pPr>
              </w:p>
            </w:tc>
            <w:tc>
              <w:tcPr>
                <w:tcW w:w="734" w:type="pct"/>
                <w:shd w:val="clear" w:color="auto" w:fill="auto"/>
              </w:tcPr>
              <w:p w:rsidR="008F4CC3" w:rsidRDefault="008F4CC3" w:rsidP="00AF50E1">
                <w:pPr>
                  <w:jc w:val="right"/>
                  <w:rPr>
                    <w:szCs w:val="21"/>
                  </w:rPr>
                </w:pPr>
              </w:p>
            </w:tc>
            <w:tc>
              <w:tcPr>
                <w:tcW w:w="766" w:type="pct"/>
                <w:shd w:val="clear" w:color="auto" w:fill="auto"/>
              </w:tcPr>
              <w:p w:rsidR="008F4CC3" w:rsidRDefault="008F4CC3" w:rsidP="00AF50E1">
                <w:pPr>
                  <w:jc w:val="right"/>
                  <w:rPr>
                    <w:szCs w:val="21"/>
                  </w:rPr>
                </w:pPr>
              </w:p>
            </w:tc>
            <w:tc>
              <w:tcPr>
                <w:tcW w:w="883" w:type="pct"/>
                <w:shd w:val="clear" w:color="auto" w:fill="auto"/>
              </w:tcPr>
              <w:p w:rsidR="008F4CC3" w:rsidRDefault="008F4CC3" w:rsidP="00AF50E1">
                <w:pPr>
                  <w:jc w:val="right"/>
                  <w:rPr>
                    <w:szCs w:val="21"/>
                  </w:rPr>
                </w:pPr>
              </w:p>
            </w:tc>
          </w:tr>
          <w:tr w:rsidR="008F4CC3" w:rsidTr="00AF50E1">
            <w:trPr>
              <w:trHeight w:val="138"/>
            </w:trPr>
            <w:sdt>
              <w:sdtPr>
                <w:rPr>
                  <w:rFonts w:hint="eastAsia"/>
                  <w:szCs w:val="21"/>
                </w:rPr>
                <w:alias w:val="无形资产减值准备增加项目名称"/>
                <w:tag w:val="_GBC_fdeb1984cba24de4886851abaa7827c6"/>
                <w:id w:val="18859856"/>
                <w:lock w:val="sdtLocked"/>
                <w:showingPlcHdr/>
              </w:sdtPr>
              <w:sdtContent>
                <w:tc>
                  <w:tcPr>
                    <w:tcW w:w="1100" w:type="pct"/>
                    <w:shd w:val="clear" w:color="auto" w:fill="auto"/>
                  </w:tcPr>
                  <w:p w:rsidR="008F4CC3" w:rsidRDefault="008F4CC3" w:rsidP="00AF50E1">
                    <w:pPr>
                      <w:ind w:firstLineChars="300" w:firstLine="630"/>
                      <w:rPr>
                        <w:szCs w:val="21"/>
                      </w:rPr>
                    </w:pPr>
                    <w:r>
                      <w:rPr>
                        <w:rFonts w:hint="eastAsia"/>
                      </w:rPr>
                      <w:t xml:space="preserve">　</w:t>
                    </w:r>
                  </w:p>
                </w:tc>
              </w:sdtContent>
            </w:sdt>
            <w:sdt>
              <w:sdtPr>
                <w:rPr>
                  <w:rFonts w:hint="eastAsia"/>
                  <w:szCs w:val="21"/>
                </w:rPr>
                <w:alias w:val="无形资产土地使用权减值准备增加项目金额"/>
                <w:tag w:val="_GBC_ab9e8b1569ce4c4e9e2b5c4423f9a18d"/>
                <w:id w:val="18859857"/>
                <w:lock w:val="sdtLocked"/>
                <w:showingPlcHdr/>
              </w:sdtPr>
              <w:sdtContent>
                <w:tc>
                  <w:tcPr>
                    <w:tcW w:w="758"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专利权减值准备增加项目金额"/>
                <w:tag w:val="_GBC_2a93f1c2ee784636847577b249567977"/>
                <w:id w:val="18859858"/>
                <w:lock w:val="sdtLocked"/>
                <w:showingPlcHdr/>
              </w:sdtPr>
              <w:sdtContent>
                <w:tc>
                  <w:tcPr>
                    <w:tcW w:w="758"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非专利技术减值准备增加项目金额"/>
                <w:tag w:val="_GBC_780584124aa24da189c4f1b28c31b85b"/>
                <w:id w:val="18859859"/>
                <w:lock w:val="sdtLocked"/>
                <w:showingPlcHdr/>
              </w:sdtPr>
              <w:sdtContent>
                <w:tc>
                  <w:tcPr>
                    <w:tcW w:w="734"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减值准备增加项目金额"/>
                <w:tag w:val="_GBC_5e3c951a83494ef79ba357bd5fbc7dac"/>
                <w:id w:val="18859860"/>
                <w:lock w:val="sdtLocked"/>
                <w:showingPlcHdr/>
              </w:sdtPr>
              <w:sdtContent>
                <w:tc>
                  <w:tcPr>
                    <w:tcW w:w="766"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减值准备增加项目合计金额"/>
                <w:tag w:val="_GBC_6b45ef0c9ecd4a5d965577e7bab2a1bd"/>
                <w:id w:val="18859861"/>
                <w:lock w:val="sdtLocked"/>
                <w:showingPlcHdr/>
              </w:sdtPr>
              <w:sdtContent>
                <w:tc>
                  <w:tcPr>
                    <w:tcW w:w="883" w:type="pct"/>
                    <w:shd w:val="clear" w:color="auto" w:fill="auto"/>
                  </w:tcPr>
                  <w:p w:rsidR="008F4CC3" w:rsidRDefault="008F4CC3" w:rsidP="00AF50E1">
                    <w:pPr>
                      <w:jc w:val="right"/>
                      <w:rPr>
                        <w:szCs w:val="21"/>
                      </w:rPr>
                    </w:pPr>
                    <w:r>
                      <w:rPr>
                        <w:rFonts w:hint="eastAsia"/>
                      </w:rPr>
                      <w:t xml:space="preserve">　</w:t>
                    </w:r>
                  </w:p>
                </w:tc>
              </w:sdtContent>
            </w:sdt>
          </w:tr>
          <w:tr w:rsidR="008F4CC3" w:rsidTr="00AF50E1">
            <w:trPr>
              <w:trHeight w:val="138"/>
            </w:trPr>
            <w:sdt>
              <w:sdtPr>
                <w:rPr>
                  <w:rFonts w:hint="eastAsia"/>
                  <w:szCs w:val="21"/>
                </w:rPr>
                <w:alias w:val="无形资产减值准备增加项目名称"/>
                <w:tag w:val="_GBC_fdeb1984cba24de4886851abaa7827c6"/>
                <w:id w:val="18859862"/>
                <w:lock w:val="sdtLocked"/>
                <w:showingPlcHdr/>
              </w:sdtPr>
              <w:sdtContent>
                <w:tc>
                  <w:tcPr>
                    <w:tcW w:w="1100" w:type="pct"/>
                    <w:shd w:val="clear" w:color="auto" w:fill="auto"/>
                  </w:tcPr>
                  <w:p w:rsidR="008F4CC3" w:rsidRDefault="008F4CC3" w:rsidP="00AF50E1">
                    <w:pPr>
                      <w:ind w:firstLineChars="300" w:firstLine="630"/>
                      <w:rPr>
                        <w:szCs w:val="21"/>
                      </w:rPr>
                    </w:pPr>
                    <w:r>
                      <w:rPr>
                        <w:rFonts w:hint="eastAsia"/>
                      </w:rPr>
                      <w:t xml:space="preserve">　</w:t>
                    </w:r>
                  </w:p>
                </w:tc>
              </w:sdtContent>
            </w:sdt>
            <w:sdt>
              <w:sdtPr>
                <w:rPr>
                  <w:rFonts w:hint="eastAsia"/>
                  <w:szCs w:val="21"/>
                </w:rPr>
                <w:alias w:val="无形资产土地使用权减值准备增加项目金额"/>
                <w:tag w:val="_GBC_ab9e8b1569ce4c4e9e2b5c4423f9a18d"/>
                <w:id w:val="18859863"/>
                <w:lock w:val="sdtLocked"/>
                <w:showingPlcHdr/>
              </w:sdtPr>
              <w:sdtContent>
                <w:tc>
                  <w:tcPr>
                    <w:tcW w:w="758"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专利权减值准备增加项目金额"/>
                <w:tag w:val="_GBC_2a93f1c2ee784636847577b249567977"/>
                <w:id w:val="18859864"/>
                <w:lock w:val="sdtLocked"/>
                <w:showingPlcHdr/>
              </w:sdtPr>
              <w:sdtContent>
                <w:tc>
                  <w:tcPr>
                    <w:tcW w:w="758"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非专利技术减值准备增加项目金额"/>
                <w:tag w:val="_GBC_780584124aa24da189c4f1b28c31b85b"/>
                <w:id w:val="18859865"/>
                <w:lock w:val="sdtLocked"/>
                <w:showingPlcHdr/>
              </w:sdtPr>
              <w:sdtContent>
                <w:tc>
                  <w:tcPr>
                    <w:tcW w:w="734"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减值准备增加项目金额"/>
                <w:tag w:val="_GBC_5e3c951a83494ef79ba357bd5fbc7dac"/>
                <w:id w:val="18859866"/>
                <w:lock w:val="sdtLocked"/>
                <w:showingPlcHdr/>
              </w:sdtPr>
              <w:sdtContent>
                <w:tc>
                  <w:tcPr>
                    <w:tcW w:w="766"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减值准备增加项目合计金额"/>
                <w:tag w:val="_GBC_6b45ef0c9ecd4a5d965577e7bab2a1bd"/>
                <w:id w:val="18859867"/>
                <w:lock w:val="sdtLocked"/>
                <w:showingPlcHdr/>
              </w:sdtPr>
              <w:sdtContent>
                <w:tc>
                  <w:tcPr>
                    <w:tcW w:w="883" w:type="pct"/>
                    <w:shd w:val="clear" w:color="auto" w:fill="auto"/>
                  </w:tcPr>
                  <w:p w:rsidR="008F4CC3" w:rsidRDefault="008F4CC3" w:rsidP="00AF50E1">
                    <w:pPr>
                      <w:jc w:val="right"/>
                      <w:rPr>
                        <w:szCs w:val="21"/>
                      </w:rPr>
                    </w:pPr>
                    <w:r>
                      <w:rPr>
                        <w:rFonts w:hint="eastAsia"/>
                      </w:rPr>
                      <w:t xml:space="preserve">　</w:t>
                    </w:r>
                  </w:p>
                </w:tc>
              </w:sdtContent>
            </w:sdt>
          </w:tr>
          <w:tr w:rsidR="008F4CC3" w:rsidTr="00AF50E1">
            <w:trPr>
              <w:trHeight w:val="340"/>
            </w:trPr>
            <w:sdt>
              <w:sdtPr>
                <w:tag w:val="_PLD_82ae87c72cfb4360abe17ac07d374fa6"/>
                <w:id w:val="18859868"/>
                <w:lock w:val="sdtLocked"/>
              </w:sdtPr>
              <w:sdtContent>
                <w:tc>
                  <w:tcPr>
                    <w:tcW w:w="1100" w:type="pct"/>
                    <w:shd w:val="clear" w:color="auto" w:fill="auto"/>
                    <w:vAlign w:val="center"/>
                  </w:tcPr>
                  <w:p w:rsidR="008F4CC3" w:rsidRDefault="008F4CC3" w:rsidP="00AF50E1">
                    <w:pPr>
                      <w:ind w:firstLineChars="200" w:firstLine="420"/>
                      <w:rPr>
                        <w:szCs w:val="21"/>
                      </w:rPr>
                    </w:pPr>
                    <w:r>
                      <w:rPr>
                        <w:rFonts w:hint="eastAsia"/>
                        <w:szCs w:val="21"/>
                      </w:rPr>
                      <w:t>3.</w:t>
                    </w:r>
                    <w:r>
                      <w:rPr>
                        <w:szCs w:val="21"/>
                      </w:rPr>
                      <w:t>本期减少</w:t>
                    </w:r>
                    <w:r>
                      <w:rPr>
                        <w:rFonts w:hint="eastAsia"/>
                        <w:szCs w:val="21"/>
                      </w:rPr>
                      <w:t>金额</w:t>
                    </w:r>
                  </w:p>
                </w:tc>
              </w:sdtContent>
            </w:sdt>
            <w:tc>
              <w:tcPr>
                <w:tcW w:w="758" w:type="pct"/>
                <w:shd w:val="clear" w:color="auto" w:fill="auto"/>
              </w:tcPr>
              <w:p w:rsidR="008F4CC3" w:rsidRDefault="008F4CC3" w:rsidP="00AF50E1">
                <w:pPr>
                  <w:jc w:val="right"/>
                  <w:rPr>
                    <w:szCs w:val="21"/>
                  </w:rPr>
                </w:pPr>
              </w:p>
            </w:tc>
            <w:tc>
              <w:tcPr>
                <w:tcW w:w="758" w:type="pct"/>
                <w:shd w:val="clear" w:color="auto" w:fill="auto"/>
              </w:tcPr>
              <w:p w:rsidR="008F4CC3" w:rsidRDefault="008F4CC3" w:rsidP="00AF50E1">
                <w:pPr>
                  <w:jc w:val="right"/>
                  <w:rPr>
                    <w:szCs w:val="21"/>
                  </w:rPr>
                </w:pPr>
              </w:p>
            </w:tc>
            <w:tc>
              <w:tcPr>
                <w:tcW w:w="734" w:type="pct"/>
                <w:shd w:val="clear" w:color="auto" w:fill="auto"/>
              </w:tcPr>
              <w:p w:rsidR="008F4CC3" w:rsidRDefault="008F4CC3" w:rsidP="00AF50E1">
                <w:pPr>
                  <w:jc w:val="right"/>
                  <w:rPr>
                    <w:szCs w:val="21"/>
                  </w:rPr>
                </w:pPr>
              </w:p>
            </w:tc>
            <w:tc>
              <w:tcPr>
                <w:tcW w:w="766" w:type="pct"/>
                <w:shd w:val="clear" w:color="auto" w:fill="auto"/>
              </w:tcPr>
              <w:p w:rsidR="008F4CC3" w:rsidRDefault="008F4CC3" w:rsidP="00AF50E1">
                <w:pPr>
                  <w:jc w:val="right"/>
                  <w:rPr>
                    <w:szCs w:val="21"/>
                  </w:rPr>
                </w:pPr>
              </w:p>
            </w:tc>
            <w:tc>
              <w:tcPr>
                <w:tcW w:w="883" w:type="pct"/>
                <w:shd w:val="clear" w:color="auto" w:fill="auto"/>
              </w:tcPr>
              <w:p w:rsidR="008F4CC3" w:rsidRDefault="008F4CC3" w:rsidP="00AF50E1">
                <w:pPr>
                  <w:jc w:val="right"/>
                  <w:rPr>
                    <w:szCs w:val="21"/>
                  </w:rPr>
                </w:pPr>
              </w:p>
            </w:tc>
          </w:tr>
          <w:tr w:rsidR="008F4CC3" w:rsidTr="00AF50E1">
            <w:trPr>
              <w:trHeight w:val="340"/>
            </w:trPr>
            <w:sdt>
              <w:sdtPr>
                <w:tag w:val="_PLD_4281f362df094494bb5ac71abc4524c7"/>
                <w:id w:val="18859869"/>
                <w:lock w:val="sdtLocked"/>
              </w:sdtPr>
              <w:sdtContent>
                <w:tc>
                  <w:tcPr>
                    <w:tcW w:w="1100" w:type="pct"/>
                    <w:shd w:val="clear" w:color="auto" w:fill="auto"/>
                    <w:vAlign w:val="center"/>
                  </w:tcPr>
                  <w:p w:rsidR="008F4CC3" w:rsidRDefault="008F4CC3" w:rsidP="00AF50E1">
                    <w:pPr>
                      <w:ind w:firstLineChars="300" w:firstLine="630"/>
                      <w:rPr>
                        <w:szCs w:val="21"/>
                      </w:rPr>
                    </w:pPr>
                    <w:r>
                      <w:rPr>
                        <w:szCs w:val="21"/>
                      </w:rPr>
                      <w:t>(</w:t>
                    </w:r>
                    <w:r>
                      <w:rPr>
                        <w:rFonts w:hint="eastAsia"/>
                        <w:szCs w:val="21"/>
                      </w:rPr>
                      <w:t>1</w:t>
                    </w:r>
                    <w:r>
                      <w:rPr>
                        <w:szCs w:val="21"/>
                      </w:rPr>
                      <w:t>)</w:t>
                    </w:r>
                    <w:r>
                      <w:rPr>
                        <w:rFonts w:hint="eastAsia"/>
                        <w:szCs w:val="21"/>
                      </w:rPr>
                      <w:t>处置</w:t>
                    </w:r>
                  </w:p>
                </w:tc>
              </w:sdtContent>
            </w:sdt>
            <w:tc>
              <w:tcPr>
                <w:tcW w:w="758" w:type="pct"/>
                <w:shd w:val="clear" w:color="auto" w:fill="auto"/>
              </w:tcPr>
              <w:p w:rsidR="008F4CC3" w:rsidRDefault="008F4CC3" w:rsidP="00AF50E1">
                <w:pPr>
                  <w:jc w:val="right"/>
                  <w:rPr>
                    <w:szCs w:val="21"/>
                  </w:rPr>
                </w:pPr>
              </w:p>
            </w:tc>
            <w:tc>
              <w:tcPr>
                <w:tcW w:w="758" w:type="pct"/>
                <w:shd w:val="clear" w:color="auto" w:fill="auto"/>
              </w:tcPr>
              <w:p w:rsidR="008F4CC3" w:rsidRDefault="008F4CC3" w:rsidP="00AF50E1">
                <w:pPr>
                  <w:jc w:val="right"/>
                  <w:rPr>
                    <w:szCs w:val="21"/>
                  </w:rPr>
                </w:pPr>
              </w:p>
            </w:tc>
            <w:tc>
              <w:tcPr>
                <w:tcW w:w="734" w:type="pct"/>
                <w:shd w:val="clear" w:color="auto" w:fill="auto"/>
              </w:tcPr>
              <w:p w:rsidR="008F4CC3" w:rsidRDefault="008F4CC3" w:rsidP="00AF50E1">
                <w:pPr>
                  <w:jc w:val="right"/>
                  <w:rPr>
                    <w:szCs w:val="21"/>
                  </w:rPr>
                </w:pPr>
              </w:p>
            </w:tc>
            <w:tc>
              <w:tcPr>
                <w:tcW w:w="766" w:type="pct"/>
                <w:shd w:val="clear" w:color="auto" w:fill="auto"/>
              </w:tcPr>
              <w:p w:rsidR="008F4CC3" w:rsidRDefault="008F4CC3" w:rsidP="00AF50E1">
                <w:pPr>
                  <w:jc w:val="right"/>
                  <w:rPr>
                    <w:szCs w:val="21"/>
                  </w:rPr>
                </w:pPr>
              </w:p>
            </w:tc>
            <w:tc>
              <w:tcPr>
                <w:tcW w:w="883" w:type="pct"/>
                <w:shd w:val="clear" w:color="auto" w:fill="auto"/>
              </w:tcPr>
              <w:p w:rsidR="008F4CC3" w:rsidRDefault="008F4CC3" w:rsidP="00AF50E1">
                <w:pPr>
                  <w:jc w:val="right"/>
                  <w:rPr>
                    <w:szCs w:val="21"/>
                  </w:rPr>
                </w:pPr>
              </w:p>
            </w:tc>
          </w:tr>
          <w:tr w:rsidR="008F4CC3" w:rsidTr="00AF50E1">
            <w:trPr>
              <w:trHeight w:val="83"/>
            </w:trPr>
            <w:sdt>
              <w:sdtPr>
                <w:rPr>
                  <w:rFonts w:hint="eastAsia"/>
                  <w:szCs w:val="21"/>
                </w:rPr>
                <w:alias w:val="无形资产减值准备减少项目名称"/>
                <w:tag w:val="_GBC_69bf8e57afac474b88c45b6fe971d9fd"/>
                <w:id w:val="18859870"/>
                <w:lock w:val="sdtLocked"/>
                <w:showingPlcHdr/>
              </w:sdtPr>
              <w:sdtContent>
                <w:tc>
                  <w:tcPr>
                    <w:tcW w:w="1100" w:type="pct"/>
                    <w:shd w:val="clear" w:color="auto" w:fill="auto"/>
                  </w:tcPr>
                  <w:p w:rsidR="008F4CC3" w:rsidRDefault="008F4CC3" w:rsidP="00AF50E1">
                    <w:pPr>
                      <w:ind w:firstLineChars="300" w:firstLine="630"/>
                      <w:rPr>
                        <w:szCs w:val="21"/>
                      </w:rPr>
                    </w:pPr>
                    <w:r>
                      <w:rPr>
                        <w:rFonts w:hint="eastAsia"/>
                      </w:rPr>
                      <w:t xml:space="preserve">　</w:t>
                    </w:r>
                  </w:p>
                </w:tc>
              </w:sdtContent>
            </w:sdt>
            <w:sdt>
              <w:sdtPr>
                <w:rPr>
                  <w:rFonts w:hint="eastAsia"/>
                  <w:szCs w:val="21"/>
                </w:rPr>
                <w:alias w:val="无形资产土地使用权减值准备减少项目金额"/>
                <w:tag w:val="_GBC_9ebf197e7cb940b9b1df42a451ab9f40"/>
                <w:id w:val="18859871"/>
                <w:lock w:val="sdtLocked"/>
                <w:showingPlcHdr/>
              </w:sdtPr>
              <w:sdtContent>
                <w:tc>
                  <w:tcPr>
                    <w:tcW w:w="758"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专利权减值准备减少项目金额"/>
                <w:tag w:val="_GBC_150cfe44f4434700aa604ad8740add2b"/>
                <w:id w:val="18859872"/>
                <w:lock w:val="sdtLocked"/>
                <w:showingPlcHdr/>
              </w:sdtPr>
              <w:sdtContent>
                <w:tc>
                  <w:tcPr>
                    <w:tcW w:w="758"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非专利技术减值准备减少项目金额"/>
                <w:tag w:val="_GBC_ba3b9207974f48f5b6f6b9c8e2a2fb9f"/>
                <w:id w:val="18859873"/>
                <w:lock w:val="sdtLocked"/>
                <w:showingPlcHdr/>
              </w:sdtPr>
              <w:sdtContent>
                <w:tc>
                  <w:tcPr>
                    <w:tcW w:w="734"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减值准备减少项目金额"/>
                <w:tag w:val="_GBC_1b7e1e33f7a9489c9574b1a64e5b0ce3"/>
                <w:id w:val="18859874"/>
                <w:lock w:val="sdtLocked"/>
                <w:showingPlcHdr/>
              </w:sdtPr>
              <w:sdtContent>
                <w:tc>
                  <w:tcPr>
                    <w:tcW w:w="766"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减值准备减少项目合计金额"/>
                <w:tag w:val="_GBC_20704c2b46824ed38b033a4f7e174b96"/>
                <w:id w:val="18859875"/>
                <w:lock w:val="sdtLocked"/>
                <w:showingPlcHdr/>
              </w:sdtPr>
              <w:sdtContent>
                <w:tc>
                  <w:tcPr>
                    <w:tcW w:w="883" w:type="pct"/>
                    <w:shd w:val="clear" w:color="auto" w:fill="auto"/>
                  </w:tcPr>
                  <w:p w:rsidR="008F4CC3" w:rsidRDefault="008F4CC3" w:rsidP="00AF50E1">
                    <w:pPr>
                      <w:jc w:val="right"/>
                      <w:rPr>
                        <w:szCs w:val="21"/>
                      </w:rPr>
                    </w:pPr>
                    <w:r>
                      <w:rPr>
                        <w:rFonts w:hint="eastAsia"/>
                      </w:rPr>
                      <w:t xml:space="preserve">　</w:t>
                    </w:r>
                  </w:p>
                </w:tc>
              </w:sdtContent>
            </w:sdt>
          </w:tr>
          <w:tr w:rsidR="008F4CC3" w:rsidTr="00AF50E1">
            <w:trPr>
              <w:trHeight w:val="83"/>
            </w:trPr>
            <w:sdt>
              <w:sdtPr>
                <w:rPr>
                  <w:rFonts w:hint="eastAsia"/>
                  <w:szCs w:val="21"/>
                </w:rPr>
                <w:alias w:val="无形资产减值准备减少项目名称"/>
                <w:tag w:val="_GBC_69bf8e57afac474b88c45b6fe971d9fd"/>
                <w:id w:val="18859876"/>
                <w:lock w:val="sdtLocked"/>
                <w:showingPlcHdr/>
              </w:sdtPr>
              <w:sdtContent>
                <w:tc>
                  <w:tcPr>
                    <w:tcW w:w="1100" w:type="pct"/>
                    <w:shd w:val="clear" w:color="auto" w:fill="auto"/>
                  </w:tcPr>
                  <w:p w:rsidR="008F4CC3" w:rsidRDefault="008F4CC3" w:rsidP="00AF50E1">
                    <w:pPr>
                      <w:ind w:firstLineChars="300" w:firstLine="630"/>
                      <w:rPr>
                        <w:szCs w:val="21"/>
                      </w:rPr>
                    </w:pPr>
                    <w:r>
                      <w:rPr>
                        <w:rFonts w:hint="eastAsia"/>
                      </w:rPr>
                      <w:t xml:space="preserve">　</w:t>
                    </w:r>
                  </w:p>
                </w:tc>
              </w:sdtContent>
            </w:sdt>
            <w:sdt>
              <w:sdtPr>
                <w:rPr>
                  <w:rFonts w:hint="eastAsia"/>
                  <w:szCs w:val="21"/>
                </w:rPr>
                <w:alias w:val="无形资产土地使用权减值准备减少项目金额"/>
                <w:tag w:val="_GBC_9ebf197e7cb940b9b1df42a451ab9f40"/>
                <w:id w:val="18859877"/>
                <w:lock w:val="sdtLocked"/>
                <w:showingPlcHdr/>
              </w:sdtPr>
              <w:sdtContent>
                <w:tc>
                  <w:tcPr>
                    <w:tcW w:w="758"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专利权减值准备减少项目金额"/>
                <w:tag w:val="_GBC_150cfe44f4434700aa604ad8740add2b"/>
                <w:id w:val="18859878"/>
                <w:lock w:val="sdtLocked"/>
                <w:showingPlcHdr/>
              </w:sdtPr>
              <w:sdtContent>
                <w:tc>
                  <w:tcPr>
                    <w:tcW w:w="758"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非专利技术减值准备减少项目金额"/>
                <w:tag w:val="_GBC_ba3b9207974f48f5b6f6b9c8e2a2fb9f"/>
                <w:id w:val="18859879"/>
                <w:lock w:val="sdtLocked"/>
                <w:showingPlcHdr/>
              </w:sdtPr>
              <w:sdtContent>
                <w:tc>
                  <w:tcPr>
                    <w:tcW w:w="734"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减值准备减少项目金额"/>
                <w:tag w:val="_GBC_1b7e1e33f7a9489c9574b1a64e5b0ce3"/>
                <w:id w:val="18859880"/>
                <w:lock w:val="sdtLocked"/>
                <w:showingPlcHdr/>
              </w:sdtPr>
              <w:sdtContent>
                <w:tc>
                  <w:tcPr>
                    <w:tcW w:w="766" w:type="pct"/>
                    <w:shd w:val="clear" w:color="auto" w:fill="auto"/>
                  </w:tcPr>
                  <w:p w:rsidR="008F4CC3" w:rsidRDefault="008F4CC3" w:rsidP="00AF50E1">
                    <w:pPr>
                      <w:jc w:val="right"/>
                      <w:rPr>
                        <w:szCs w:val="21"/>
                      </w:rPr>
                    </w:pPr>
                    <w:r>
                      <w:rPr>
                        <w:rFonts w:hint="eastAsia"/>
                      </w:rPr>
                      <w:t xml:space="preserve">　</w:t>
                    </w:r>
                  </w:p>
                </w:tc>
              </w:sdtContent>
            </w:sdt>
            <w:sdt>
              <w:sdtPr>
                <w:rPr>
                  <w:rFonts w:hint="eastAsia"/>
                  <w:szCs w:val="21"/>
                </w:rPr>
                <w:alias w:val="无形资产减值准备减少项目合计金额"/>
                <w:tag w:val="_GBC_20704c2b46824ed38b033a4f7e174b96"/>
                <w:id w:val="18859881"/>
                <w:lock w:val="sdtLocked"/>
                <w:showingPlcHdr/>
              </w:sdtPr>
              <w:sdtContent>
                <w:tc>
                  <w:tcPr>
                    <w:tcW w:w="883" w:type="pct"/>
                    <w:shd w:val="clear" w:color="auto" w:fill="auto"/>
                  </w:tcPr>
                  <w:p w:rsidR="008F4CC3" w:rsidRDefault="008F4CC3" w:rsidP="00AF50E1">
                    <w:pPr>
                      <w:jc w:val="right"/>
                      <w:rPr>
                        <w:szCs w:val="21"/>
                      </w:rPr>
                    </w:pPr>
                    <w:r>
                      <w:rPr>
                        <w:rFonts w:hint="eastAsia"/>
                      </w:rPr>
                      <w:t xml:space="preserve">　</w:t>
                    </w:r>
                  </w:p>
                </w:tc>
              </w:sdtContent>
            </w:sdt>
          </w:tr>
          <w:tr w:rsidR="008F4CC3" w:rsidTr="00AF50E1">
            <w:trPr>
              <w:trHeight w:val="340"/>
            </w:trPr>
            <w:sdt>
              <w:sdtPr>
                <w:tag w:val="_PLD_9428ef0f2bd34dc7821d00833f5252c1"/>
                <w:id w:val="18859882"/>
                <w:lock w:val="sdtLocked"/>
              </w:sdtPr>
              <w:sdtContent>
                <w:tc>
                  <w:tcPr>
                    <w:tcW w:w="1100" w:type="pct"/>
                    <w:shd w:val="clear" w:color="auto" w:fill="auto"/>
                    <w:vAlign w:val="center"/>
                  </w:tcPr>
                  <w:p w:rsidR="008F4CC3" w:rsidRDefault="008F4CC3" w:rsidP="00AF50E1">
                    <w:pPr>
                      <w:ind w:firstLineChars="200" w:firstLine="420"/>
                      <w:rPr>
                        <w:szCs w:val="21"/>
                      </w:rPr>
                    </w:pPr>
                    <w:r>
                      <w:rPr>
                        <w:rFonts w:hint="eastAsia"/>
                        <w:szCs w:val="21"/>
                      </w:rPr>
                      <w:t>4.</w:t>
                    </w:r>
                    <w:r>
                      <w:rPr>
                        <w:szCs w:val="21"/>
                      </w:rPr>
                      <w:t>期末余额</w:t>
                    </w:r>
                  </w:p>
                </w:tc>
              </w:sdtContent>
            </w:sdt>
            <w:tc>
              <w:tcPr>
                <w:tcW w:w="758" w:type="pct"/>
                <w:shd w:val="clear" w:color="auto" w:fill="auto"/>
              </w:tcPr>
              <w:p w:rsidR="008F4CC3" w:rsidRDefault="008F4CC3" w:rsidP="00AF50E1">
                <w:pPr>
                  <w:jc w:val="right"/>
                  <w:rPr>
                    <w:szCs w:val="21"/>
                  </w:rPr>
                </w:pPr>
              </w:p>
            </w:tc>
            <w:tc>
              <w:tcPr>
                <w:tcW w:w="758" w:type="pct"/>
                <w:shd w:val="clear" w:color="auto" w:fill="auto"/>
              </w:tcPr>
              <w:p w:rsidR="008F4CC3" w:rsidRDefault="008F4CC3" w:rsidP="00AF50E1">
                <w:pPr>
                  <w:jc w:val="right"/>
                  <w:rPr>
                    <w:szCs w:val="21"/>
                  </w:rPr>
                </w:pPr>
              </w:p>
            </w:tc>
            <w:tc>
              <w:tcPr>
                <w:tcW w:w="734" w:type="pct"/>
                <w:shd w:val="clear" w:color="auto" w:fill="auto"/>
              </w:tcPr>
              <w:p w:rsidR="008F4CC3" w:rsidRDefault="008F4CC3" w:rsidP="00AF50E1">
                <w:pPr>
                  <w:jc w:val="right"/>
                  <w:rPr>
                    <w:szCs w:val="21"/>
                  </w:rPr>
                </w:pPr>
              </w:p>
            </w:tc>
            <w:tc>
              <w:tcPr>
                <w:tcW w:w="766" w:type="pct"/>
                <w:shd w:val="clear" w:color="auto" w:fill="auto"/>
              </w:tcPr>
              <w:p w:rsidR="008F4CC3" w:rsidRDefault="008F4CC3" w:rsidP="00AF50E1">
                <w:pPr>
                  <w:jc w:val="right"/>
                  <w:rPr>
                    <w:szCs w:val="21"/>
                  </w:rPr>
                </w:pPr>
              </w:p>
            </w:tc>
            <w:tc>
              <w:tcPr>
                <w:tcW w:w="883" w:type="pct"/>
                <w:shd w:val="clear" w:color="auto" w:fill="auto"/>
              </w:tcPr>
              <w:p w:rsidR="008F4CC3" w:rsidRDefault="008F4CC3" w:rsidP="00AF50E1">
                <w:pPr>
                  <w:jc w:val="right"/>
                  <w:rPr>
                    <w:szCs w:val="21"/>
                  </w:rPr>
                </w:pPr>
              </w:p>
            </w:tc>
          </w:tr>
          <w:tr w:rsidR="008F4CC3" w:rsidTr="00AF50E1">
            <w:trPr>
              <w:trHeight w:val="340"/>
            </w:trPr>
            <w:sdt>
              <w:sdtPr>
                <w:tag w:val="_PLD_4b0672b3afec475f9c6133950914fc81"/>
                <w:id w:val="18859883"/>
                <w:lock w:val="sdtLocked"/>
              </w:sdtPr>
              <w:sdtContent>
                <w:tc>
                  <w:tcPr>
                    <w:tcW w:w="1100" w:type="pct"/>
                    <w:shd w:val="clear" w:color="auto" w:fill="auto"/>
                    <w:vAlign w:val="center"/>
                  </w:tcPr>
                  <w:p w:rsidR="008F4CC3" w:rsidRDefault="008F4CC3" w:rsidP="00AF50E1">
                    <w:pPr>
                      <w:rPr>
                        <w:szCs w:val="21"/>
                      </w:rPr>
                    </w:pPr>
                    <w:r>
                      <w:rPr>
                        <w:szCs w:val="21"/>
                      </w:rPr>
                      <w:t>四、账面价值</w:t>
                    </w:r>
                  </w:p>
                </w:tc>
              </w:sdtContent>
            </w:sdt>
            <w:tc>
              <w:tcPr>
                <w:tcW w:w="758" w:type="pct"/>
                <w:shd w:val="clear" w:color="auto" w:fill="auto"/>
              </w:tcPr>
              <w:p w:rsidR="008F4CC3" w:rsidRDefault="008F4CC3" w:rsidP="00AF50E1">
                <w:pPr>
                  <w:jc w:val="right"/>
                  <w:rPr>
                    <w:szCs w:val="21"/>
                  </w:rPr>
                </w:pPr>
              </w:p>
            </w:tc>
            <w:tc>
              <w:tcPr>
                <w:tcW w:w="758" w:type="pct"/>
                <w:shd w:val="clear" w:color="auto" w:fill="auto"/>
              </w:tcPr>
              <w:p w:rsidR="008F4CC3" w:rsidRDefault="008F4CC3" w:rsidP="00AF50E1">
                <w:pPr>
                  <w:jc w:val="right"/>
                  <w:rPr>
                    <w:szCs w:val="21"/>
                  </w:rPr>
                </w:pPr>
              </w:p>
            </w:tc>
            <w:tc>
              <w:tcPr>
                <w:tcW w:w="734" w:type="pct"/>
                <w:shd w:val="clear" w:color="auto" w:fill="auto"/>
              </w:tcPr>
              <w:p w:rsidR="008F4CC3" w:rsidRDefault="008F4CC3" w:rsidP="00AF50E1">
                <w:pPr>
                  <w:jc w:val="right"/>
                  <w:rPr>
                    <w:szCs w:val="21"/>
                  </w:rPr>
                </w:pPr>
              </w:p>
            </w:tc>
            <w:tc>
              <w:tcPr>
                <w:tcW w:w="766" w:type="pct"/>
                <w:shd w:val="clear" w:color="auto" w:fill="auto"/>
              </w:tcPr>
              <w:p w:rsidR="008F4CC3" w:rsidRDefault="008F4CC3" w:rsidP="00AF50E1">
                <w:pPr>
                  <w:jc w:val="right"/>
                  <w:rPr>
                    <w:szCs w:val="21"/>
                  </w:rPr>
                </w:pPr>
              </w:p>
            </w:tc>
            <w:tc>
              <w:tcPr>
                <w:tcW w:w="883" w:type="pct"/>
                <w:shd w:val="clear" w:color="auto" w:fill="auto"/>
              </w:tcPr>
              <w:p w:rsidR="008F4CC3" w:rsidRDefault="008F4CC3" w:rsidP="00AF50E1">
                <w:pPr>
                  <w:jc w:val="right"/>
                  <w:rPr>
                    <w:szCs w:val="21"/>
                  </w:rPr>
                </w:pPr>
              </w:p>
            </w:tc>
          </w:tr>
          <w:tr w:rsidR="008F4CC3" w:rsidTr="00AF50E1">
            <w:trPr>
              <w:trHeight w:val="340"/>
            </w:trPr>
            <w:sdt>
              <w:sdtPr>
                <w:tag w:val="_PLD_1fc70ce7dba842249c5899f16f4ea2f4"/>
                <w:id w:val="18859884"/>
                <w:lock w:val="sdtLocked"/>
              </w:sdtPr>
              <w:sdtContent>
                <w:tc>
                  <w:tcPr>
                    <w:tcW w:w="1100" w:type="pct"/>
                    <w:shd w:val="clear" w:color="auto" w:fill="auto"/>
                    <w:vAlign w:val="center"/>
                  </w:tcPr>
                  <w:p w:rsidR="008F4CC3" w:rsidRDefault="008F4CC3" w:rsidP="00AF50E1">
                    <w:pPr>
                      <w:rPr>
                        <w:szCs w:val="21"/>
                      </w:rPr>
                    </w:pPr>
                    <w:r>
                      <w:rPr>
                        <w:szCs w:val="21"/>
                      </w:rPr>
                      <w:t xml:space="preserve">    1.期末账面价值</w:t>
                    </w:r>
                  </w:p>
                </w:tc>
              </w:sdtContent>
            </w:sdt>
            <w:tc>
              <w:tcPr>
                <w:tcW w:w="758" w:type="pct"/>
                <w:shd w:val="clear" w:color="auto" w:fill="auto"/>
              </w:tcPr>
              <w:p w:rsidR="008F4CC3" w:rsidRDefault="008F4CC3" w:rsidP="00AF50E1">
                <w:pPr>
                  <w:jc w:val="right"/>
                  <w:rPr>
                    <w:szCs w:val="21"/>
                  </w:rPr>
                </w:pPr>
                <w:r>
                  <w:rPr>
                    <w:szCs w:val="21"/>
                  </w:rPr>
                  <w:t>274,805,660.16</w:t>
                </w:r>
              </w:p>
            </w:tc>
            <w:tc>
              <w:tcPr>
                <w:tcW w:w="758" w:type="pct"/>
                <w:shd w:val="clear" w:color="auto" w:fill="auto"/>
              </w:tcPr>
              <w:p w:rsidR="008F4CC3" w:rsidRDefault="008F4CC3" w:rsidP="00AF50E1">
                <w:pPr>
                  <w:jc w:val="right"/>
                  <w:rPr>
                    <w:szCs w:val="21"/>
                  </w:rPr>
                </w:pPr>
              </w:p>
            </w:tc>
            <w:tc>
              <w:tcPr>
                <w:tcW w:w="734" w:type="pct"/>
                <w:shd w:val="clear" w:color="auto" w:fill="auto"/>
              </w:tcPr>
              <w:p w:rsidR="008F4CC3" w:rsidRDefault="008F4CC3" w:rsidP="00AF50E1">
                <w:pPr>
                  <w:jc w:val="right"/>
                  <w:rPr>
                    <w:szCs w:val="21"/>
                  </w:rPr>
                </w:pPr>
              </w:p>
            </w:tc>
            <w:tc>
              <w:tcPr>
                <w:tcW w:w="766" w:type="pct"/>
                <w:shd w:val="clear" w:color="auto" w:fill="auto"/>
              </w:tcPr>
              <w:p w:rsidR="008F4CC3" w:rsidRDefault="008F4CC3" w:rsidP="00AF50E1">
                <w:pPr>
                  <w:jc w:val="right"/>
                  <w:rPr>
                    <w:szCs w:val="21"/>
                  </w:rPr>
                </w:pPr>
                <w:r>
                  <w:rPr>
                    <w:szCs w:val="21"/>
                  </w:rPr>
                  <w:t>24,503,747.54</w:t>
                </w:r>
              </w:p>
            </w:tc>
            <w:tc>
              <w:tcPr>
                <w:tcW w:w="883" w:type="pct"/>
                <w:shd w:val="clear" w:color="auto" w:fill="auto"/>
              </w:tcPr>
              <w:p w:rsidR="008F4CC3" w:rsidRDefault="008F4CC3" w:rsidP="00AF50E1">
                <w:pPr>
                  <w:jc w:val="right"/>
                  <w:rPr>
                    <w:szCs w:val="21"/>
                  </w:rPr>
                </w:pPr>
                <w:r>
                  <w:rPr>
                    <w:szCs w:val="21"/>
                  </w:rPr>
                  <w:t>299,309,407.70</w:t>
                </w:r>
              </w:p>
            </w:tc>
          </w:tr>
          <w:tr w:rsidR="008F4CC3" w:rsidTr="00AF50E1">
            <w:trPr>
              <w:trHeight w:val="340"/>
            </w:trPr>
            <w:sdt>
              <w:sdtPr>
                <w:tag w:val="_PLD_b71bc5d491a34e85a1ce292ad355233a"/>
                <w:id w:val="18859885"/>
                <w:lock w:val="sdtLocked"/>
              </w:sdtPr>
              <w:sdtContent>
                <w:tc>
                  <w:tcPr>
                    <w:tcW w:w="1100" w:type="pct"/>
                    <w:shd w:val="clear" w:color="auto" w:fill="auto"/>
                    <w:vAlign w:val="center"/>
                  </w:tcPr>
                  <w:p w:rsidR="008F4CC3" w:rsidRDefault="008F4CC3" w:rsidP="00AF50E1">
                    <w:pPr>
                      <w:rPr>
                        <w:szCs w:val="21"/>
                      </w:rPr>
                    </w:pPr>
                    <w:r>
                      <w:rPr>
                        <w:szCs w:val="21"/>
                      </w:rPr>
                      <w:t xml:space="preserve">    2.</w:t>
                    </w:r>
                    <w:r>
                      <w:rPr>
                        <w:rFonts w:hint="eastAsia"/>
                        <w:szCs w:val="21"/>
                      </w:rPr>
                      <w:t>期初</w:t>
                    </w:r>
                    <w:r>
                      <w:rPr>
                        <w:szCs w:val="21"/>
                      </w:rPr>
                      <w:t>账面价值</w:t>
                    </w:r>
                  </w:p>
                </w:tc>
              </w:sdtContent>
            </w:sdt>
            <w:tc>
              <w:tcPr>
                <w:tcW w:w="758" w:type="pct"/>
                <w:shd w:val="clear" w:color="auto" w:fill="auto"/>
              </w:tcPr>
              <w:p w:rsidR="008F4CC3" w:rsidRDefault="008F4CC3" w:rsidP="00AF50E1">
                <w:pPr>
                  <w:jc w:val="right"/>
                  <w:rPr>
                    <w:szCs w:val="21"/>
                  </w:rPr>
                </w:pPr>
                <w:r>
                  <w:rPr>
                    <w:szCs w:val="21"/>
                  </w:rPr>
                  <w:t>266,545,729.36</w:t>
                </w:r>
              </w:p>
            </w:tc>
            <w:tc>
              <w:tcPr>
                <w:tcW w:w="758" w:type="pct"/>
                <w:shd w:val="clear" w:color="auto" w:fill="auto"/>
              </w:tcPr>
              <w:p w:rsidR="008F4CC3" w:rsidRDefault="008F4CC3" w:rsidP="00AF50E1">
                <w:pPr>
                  <w:jc w:val="right"/>
                  <w:rPr>
                    <w:szCs w:val="21"/>
                  </w:rPr>
                </w:pPr>
              </w:p>
            </w:tc>
            <w:tc>
              <w:tcPr>
                <w:tcW w:w="734" w:type="pct"/>
                <w:shd w:val="clear" w:color="auto" w:fill="auto"/>
              </w:tcPr>
              <w:p w:rsidR="008F4CC3" w:rsidRDefault="008F4CC3" w:rsidP="00AF50E1">
                <w:pPr>
                  <w:jc w:val="right"/>
                  <w:rPr>
                    <w:szCs w:val="21"/>
                  </w:rPr>
                </w:pPr>
              </w:p>
            </w:tc>
            <w:tc>
              <w:tcPr>
                <w:tcW w:w="766" w:type="pct"/>
                <w:shd w:val="clear" w:color="auto" w:fill="auto"/>
              </w:tcPr>
              <w:p w:rsidR="008F4CC3" w:rsidRDefault="008F4CC3" w:rsidP="00AF50E1">
                <w:pPr>
                  <w:jc w:val="right"/>
                  <w:rPr>
                    <w:szCs w:val="21"/>
                  </w:rPr>
                </w:pPr>
                <w:r>
                  <w:rPr>
                    <w:szCs w:val="21"/>
                  </w:rPr>
                  <w:t>27,772,769.05</w:t>
                </w:r>
              </w:p>
            </w:tc>
            <w:tc>
              <w:tcPr>
                <w:tcW w:w="883" w:type="pct"/>
                <w:shd w:val="clear" w:color="auto" w:fill="auto"/>
              </w:tcPr>
              <w:p w:rsidR="008F4CC3" w:rsidRDefault="008F4CC3" w:rsidP="00AF50E1">
                <w:pPr>
                  <w:jc w:val="right"/>
                  <w:rPr>
                    <w:szCs w:val="21"/>
                  </w:rPr>
                </w:pPr>
                <w:r>
                  <w:rPr>
                    <w:szCs w:val="21"/>
                  </w:rPr>
                  <w:t>294,318,498.41</w:t>
                </w:r>
              </w:p>
            </w:tc>
          </w:tr>
        </w:tbl>
        <w:p w:rsidR="008F4CC3" w:rsidRDefault="008F4CC3"/>
        <w:p w:rsidR="00E640B7" w:rsidRDefault="006B2B5D">
          <w:pPr>
            <w:snapToGrid w:val="0"/>
            <w:spacing w:line="240" w:lineRule="atLeast"/>
            <w:rPr>
              <w:szCs w:val="21"/>
            </w:rPr>
          </w:pPr>
          <w:r>
            <w:rPr>
              <w:rFonts w:hint="eastAsia"/>
              <w:szCs w:val="21"/>
            </w:rPr>
            <w:t>本期末通过公司内部研发形成的无形资产占无形资产余额的比例</w:t>
          </w:r>
          <w:sdt>
            <w:sdtPr>
              <w:rPr>
                <w:szCs w:val="21"/>
              </w:rPr>
              <w:alias w:val="通过公司内部研发形成的无形资产占无形资产账面价值的比例"/>
              <w:tag w:val="_GBC_a5caf6c87458439c8916b866a1bdf523"/>
              <w:id w:val="-1413776257"/>
              <w:lock w:val="sdtLocked"/>
              <w:placeholder>
                <w:docPart w:val="GBC22222222222222222222222222222"/>
              </w:placeholder>
            </w:sdtPr>
            <w:sdtContent>
              <w:r w:rsidR="0068764D">
                <w:rPr>
                  <w:szCs w:val="21"/>
                </w:rPr>
                <w:t>0</w:t>
              </w:r>
            </w:sdtContent>
          </w:sdt>
        </w:p>
      </w:sdtContent>
    </w:sdt>
    <w:sdt>
      <w:sdtPr>
        <w:rPr>
          <w:rFonts w:ascii="宋体" w:eastAsia="宋体" w:hAnsi="宋体" w:cs="宋体" w:hint="eastAsia"/>
          <w:b w:val="0"/>
          <w:bCs w:val="0"/>
          <w:kern w:val="0"/>
          <w:szCs w:val="24"/>
        </w:rPr>
        <w:alias w:val="模块:未办妥产权证书的土地使用权情况："/>
        <w:tag w:val="_SEC_1b15a58332a3426ebeab40769f9c3df1"/>
        <w:id w:val="-2031486805"/>
        <w:lock w:val="sdtLocked"/>
        <w:placeholder>
          <w:docPart w:val="GBC22222222222222222222222222222"/>
        </w:placeholder>
      </w:sdtPr>
      <w:sdtEndPr>
        <w:rPr>
          <w:szCs w:val="21"/>
        </w:rPr>
      </w:sdtEndPr>
      <w:sdtContent>
        <w:p w:rsidR="00E640B7" w:rsidRDefault="006B2B5D">
          <w:pPr>
            <w:pStyle w:val="4"/>
            <w:numPr>
              <w:ilvl w:val="3"/>
              <w:numId w:val="152"/>
            </w:numPr>
            <w:ind w:left="426" w:hanging="426"/>
          </w:pPr>
          <w:r>
            <w:rPr>
              <w:rFonts w:hint="eastAsia"/>
            </w:rPr>
            <w:t>未办妥产权证书的土地使用权情况</w:t>
          </w:r>
        </w:p>
        <w:p w:rsidR="00E640B7" w:rsidRDefault="00507434">
          <w:sdt>
            <w:sdtPr>
              <w:alias w:val="是否适用：未办妥产权证书的土地使用权情况[双击切换]"/>
              <w:tag w:val="_GBC_62bb02d09b844cb69dfe16466ac211c9"/>
              <w:id w:val="460620628"/>
              <w:lock w:val="sdtLocked"/>
              <w:placeholder>
                <w:docPart w:val="GBC22222222222222222222222222222"/>
              </w:placeholder>
            </w:sdtPr>
            <w:sdtContent>
              <w:r>
                <w:fldChar w:fldCharType="begin"/>
              </w:r>
              <w:r w:rsidR="00EE355A">
                <w:instrText xml:space="preserve">MACROBUTTON  SnrToggleCheckbox √适用 </w:instrText>
              </w:r>
              <w:r>
                <w:fldChar w:fldCharType="end"/>
              </w:r>
              <w:r>
                <w:fldChar w:fldCharType="begin"/>
              </w:r>
              <w:r w:rsidR="00EE355A">
                <w:instrText xml:space="preserve"> MACROBUTTON  SnrToggleCheckbox □不适用 </w:instrText>
              </w:r>
              <w:r>
                <w:fldChar w:fldCharType="end"/>
              </w:r>
            </w:sdtContent>
          </w:sdt>
        </w:p>
        <w:p w:rsidR="00E640B7" w:rsidRDefault="006B2B5D">
          <w:pPr>
            <w:jc w:val="right"/>
          </w:pPr>
          <w:r>
            <w:rPr>
              <w:rFonts w:hint="eastAsia"/>
            </w:rPr>
            <w:t>单位：</w:t>
          </w:r>
          <w:sdt>
            <w:sdtPr>
              <w:rPr>
                <w:rFonts w:hint="eastAsia"/>
              </w:rPr>
              <w:alias w:val="单位：财务附注：未办妥产权证书的土地使用权情况"/>
              <w:tag w:val="_GBC_0f049ced02af4be6bb3132c9fb8b9914"/>
              <w:id w:val="29057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未办妥产权证书的土地使用权情况"/>
              <w:tag w:val="_GBC_2d9d301f865248d6b6f1b7ab06b239cf"/>
              <w:id w:val="29057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5"/>
            <w:gridCol w:w="3017"/>
            <w:gridCol w:w="3017"/>
          </w:tblGrid>
          <w:tr w:rsidR="00EE355A" w:rsidTr="00AF50E1">
            <w:sdt>
              <w:sdtPr>
                <w:tag w:val="_PLD_394f6bb5ef6741f099060f7a817e1f9c"/>
                <w:id w:val="18860997"/>
                <w:lock w:val="sdtLocked"/>
              </w:sdtPr>
              <w:sdtContent>
                <w:tc>
                  <w:tcPr>
                    <w:tcW w:w="1666" w:type="pct"/>
                    <w:shd w:val="clear" w:color="auto" w:fill="auto"/>
                    <w:vAlign w:val="center"/>
                  </w:tcPr>
                  <w:p w:rsidR="00EE355A" w:rsidRDefault="00EE355A" w:rsidP="00AF50E1">
                    <w:pPr>
                      <w:jc w:val="center"/>
                    </w:pPr>
                    <w:r>
                      <w:rPr>
                        <w:rFonts w:hint="eastAsia"/>
                      </w:rPr>
                      <w:t>项目</w:t>
                    </w:r>
                  </w:p>
                </w:tc>
              </w:sdtContent>
            </w:sdt>
            <w:sdt>
              <w:sdtPr>
                <w:tag w:val="_PLD_e52ee31192ed4f9facd48939a297a1af"/>
                <w:id w:val="18860998"/>
                <w:lock w:val="sdtLocked"/>
              </w:sdtPr>
              <w:sdtContent>
                <w:tc>
                  <w:tcPr>
                    <w:tcW w:w="1667" w:type="pct"/>
                    <w:shd w:val="clear" w:color="auto" w:fill="auto"/>
                    <w:vAlign w:val="center"/>
                  </w:tcPr>
                  <w:p w:rsidR="00EE355A" w:rsidRDefault="00EE355A" w:rsidP="00AF50E1">
                    <w:pPr>
                      <w:jc w:val="center"/>
                    </w:pPr>
                    <w:r>
                      <w:rPr>
                        <w:rFonts w:hint="eastAsia"/>
                      </w:rPr>
                      <w:t>账面价值</w:t>
                    </w:r>
                  </w:p>
                </w:tc>
              </w:sdtContent>
            </w:sdt>
            <w:sdt>
              <w:sdtPr>
                <w:tag w:val="_PLD_658d52b6529741e0acdd01e40f47293b"/>
                <w:id w:val="18860999"/>
                <w:lock w:val="sdtLocked"/>
              </w:sdtPr>
              <w:sdtContent>
                <w:tc>
                  <w:tcPr>
                    <w:tcW w:w="1667" w:type="pct"/>
                    <w:shd w:val="clear" w:color="auto" w:fill="auto"/>
                    <w:vAlign w:val="center"/>
                  </w:tcPr>
                  <w:p w:rsidR="00EE355A" w:rsidRDefault="00EE355A" w:rsidP="00AF50E1">
                    <w:pPr>
                      <w:jc w:val="center"/>
                    </w:pPr>
                    <w:r>
                      <w:rPr>
                        <w:rFonts w:hint="eastAsia"/>
                      </w:rPr>
                      <w:t>未办妥产权证书的原因</w:t>
                    </w:r>
                  </w:p>
                </w:tc>
              </w:sdtContent>
            </w:sdt>
          </w:tr>
          <w:sdt>
            <w:sdtPr>
              <w:alias w:val="未办妥产权证书的土地使用权情况明细"/>
              <w:tag w:val="_TUP_12e2a6213a954f878d8e5ed524abbe50"/>
              <w:id w:val="18861000"/>
              <w:lock w:val="sdtLocked"/>
            </w:sdtPr>
            <w:sdtContent>
              <w:tr w:rsidR="00EE355A" w:rsidTr="00AF50E1">
                <w:tc>
                  <w:tcPr>
                    <w:tcW w:w="1666" w:type="pct"/>
                    <w:shd w:val="clear" w:color="auto" w:fill="auto"/>
                    <w:vAlign w:val="center"/>
                  </w:tcPr>
                  <w:p w:rsidR="00EE355A" w:rsidRDefault="00EE355A" w:rsidP="00AF50E1">
                    <w:r>
                      <w:t>土地使用权8458M²东家族</w:t>
                    </w:r>
                  </w:p>
                </w:tc>
                <w:tc>
                  <w:tcPr>
                    <w:tcW w:w="1667" w:type="pct"/>
                    <w:shd w:val="clear" w:color="auto" w:fill="auto"/>
                    <w:vAlign w:val="center"/>
                  </w:tcPr>
                  <w:p w:rsidR="00EE355A" w:rsidRDefault="00EE355A" w:rsidP="00AF50E1">
                    <w:pPr>
                      <w:jc w:val="right"/>
                    </w:pPr>
                    <w:r>
                      <w:t>2,616,370.94</w:t>
                    </w:r>
                  </w:p>
                </w:tc>
                <w:tc>
                  <w:tcPr>
                    <w:tcW w:w="1667" w:type="pct"/>
                    <w:shd w:val="clear" w:color="auto" w:fill="auto"/>
                    <w:vAlign w:val="center"/>
                  </w:tcPr>
                  <w:p w:rsidR="00EE355A" w:rsidRDefault="00EE355A" w:rsidP="00AF50E1">
                    <w:r>
                      <w:t>土地实际界线与政府规划图不符，暂时无法办理产权证</w:t>
                    </w:r>
                  </w:p>
                </w:tc>
              </w:tr>
            </w:sdtContent>
          </w:sdt>
          <w:sdt>
            <w:sdtPr>
              <w:alias w:val="未办妥产权证书的土地使用权情况明细"/>
              <w:tag w:val="_TUP_12e2a6213a954f878d8e5ed524abbe50"/>
              <w:id w:val="18861001"/>
              <w:lock w:val="sdtLocked"/>
            </w:sdtPr>
            <w:sdtContent>
              <w:tr w:rsidR="00EE355A" w:rsidTr="00AF50E1">
                <w:tc>
                  <w:tcPr>
                    <w:tcW w:w="1666" w:type="pct"/>
                    <w:shd w:val="clear" w:color="auto" w:fill="auto"/>
                    <w:vAlign w:val="center"/>
                  </w:tcPr>
                  <w:p w:rsidR="00EE355A" w:rsidRDefault="00EE355A" w:rsidP="00AF50E1">
                    <w:r>
                      <w:t>土地使用权2909.9M²（2011-31）</w:t>
                    </w:r>
                  </w:p>
                </w:tc>
                <w:tc>
                  <w:tcPr>
                    <w:tcW w:w="1667" w:type="pct"/>
                    <w:shd w:val="clear" w:color="auto" w:fill="auto"/>
                    <w:vAlign w:val="center"/>
                  </w:tcPr>
                  <w:p w:rsidR="00EE355A" w:rsidRDefault="00EE355A" w:rsidP="00AF50E1">
                    <w:pPr>
                      <w:jc w:val="right"/>
                    </w:pPr>
                    <w:r>
                      <w:t>532,770.00</w:t>
                    </w:r>
                  </w:p>
                </w:tc>
                <w:tc>
                  <w:tcPr>
                    <w:tcW w:w="1667" w:type="pct"/>
                    <w:shd w:val="clear" w:color="auto" w:fill="auto"/>
                    <w:vAlign w:val="center"/>
                  </w:tcPr>
                  <w:p w:rsidR="00EE355A" w:rsidRDefault="00EE355A" w:rsidP="00AF50E1">
                    <w:r>
                      <w:t>土地实际界线与政府规划图不符，暂时无法办理产权证</w:t>
                    </w:r>
                  </w:p>
                </w:tc>
              </w:tr>
            </w:sdtContent>
          </w:sdt>
        </w:tbl>
        <w:p w:rsidR="00E640B7" w:rsidRDefault="00507434">
          <w:pPr>
            <w:snapToGrid w:val="0"/>
            <w:spacing w:line="240" w:lineRule="atLeast"/>
            <w:rPr>
              <w:szCs w:val="21"/>
            </w:rPr>
          </w:pPr>
        </w:p>
      </w:sdtContent>
    </w:sdt>
    <w:sdt>
      <w:sdtPr>
        <w:rPr>
          <w:szCs w:val="21"/>
        </w:rPr>
        <w:alias w:val="模块:无形资产说明"/>
        <w:tag w:val="_SEC_eb6a679b93d847e9a41997ee579c0c0b"/>
        <w:id w:val="1654948682"/>
        <w:lock w:val="sdtLocked"/>
        <w:placeholder>
          <w:docPart w:val="GBC22222222222222222222222222222"/>
        </w:placeholder>
      </w:sdtPr>
      <w:sdtContent>
        <w:p w:rsidR="00E640B7" w:rsidRDefault="006B2B5D">
          <w:pPr>
            <w:rPr>
              <w:szCs w:val="21"/>
            </w:rPr>
          </w:pPr>
          <w:r>
            <w:rPr>
              <w:rFonts w:hint="eastAsia"/>
              <w:szCs w:val="21"/>
            </w:rPr>
            <w:t>其他说明：</w:t>
          </w:r>
        </w:p>
        <w:sdt>
          <w:sdtPr>
            <w:rPr>
              <w:szCs w:val="21"/>
            </w:rPr>
            <w:alias w:val="是否适用：无形资产的说明[双击切换]"/>
            <w:tag w:val="_GBC_ff92654365f04f7ba71b01dd8af2f696"/>
            <w:id w:val="-424033842"/>
            <w:lock w:val="sdtLocked"/>
            <w:placeholder>
              <w:docPart w:val="GBC22222222222222222222222222222"/>
            </w:placeholder>
          </w:sdtPr>
          <w:sdtContent>
            <w:p w:rsidR="00E640B7" w:rsidRDefault="00507434" w:rsidP="00EE355A">
              <w:pPr>
                <w:rPr>
                  <w:szCs w:val="21"/>
                </w:rPr>
              </w:pPr>
              <w:r>
                <w:rPr>
                  <w:szCs w:val="21"/>
                </w:rPr>
                <w:fldChar w:fldCharType="begin"/>
              </w:r>
              <w:r w:rsidR="00EE355A">
                <w:rPr>
                  <w:szCs w:val="21"/>
                </w:rPr>
                <w:instrText xml:space="preserve">MACROBUTTON  SnrToggleCheckbox □适用 </w:instrText>
              </w:r>
              <w:r>
                <w:rPr>
                  <w:szCs w:val="21"/>
                </w:rPr>
                <w:fldChar w:fldCharType="end"/>
              </w:r>
              <w:r>
                <w:rPr>
                  <w:szCs w:val="21"/>
                </w:rPr>
                <w:fldChar w:fldCharType="begin"/>
              </w:r>
              <w:r w:rsidR="00EE355A">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1"/>
        </w:rPr>
        <w:alias w:val="模块:公司开发项目支出"/>
        <w:tag w:val="_SEC_cf72b8a1a8b94a6db030e4d63349f86b"/>
        <w:id w:val="-1191365448"/>
        <w:lock w:val="sdtLocked"/>
        <w:placeholder>
          <w:docPart w:val="GBC22222222222222222222222222222"/>
        </w:placeholder>
      </w:sdtPr>
      <w:sdtEndPr>
        <w:rPr>
          <w:rFonts w:cstheme="minorBidi" w:hint="default"/>
          <w:kern w:val="2"/>
        </w:rPr>
      </w:sdtEndPr>
      <w:sdtContent>
        <w:p w:rsidR="00E640B7" w:rsidRDefault="006B2B5D">
          <w:pPr>
            <w:pStyle w:val="3"/>
            <w:numPr>
              <w:ilvl w:val="0"/>
              <w:numId w:val="21"/>
            </w:numPr>
            <w:tabs>
              <w:tab w:val="left" w:pos="504"/>
            </w:tabs>
            <w:rPr>
              <w:rFonts w:ascii="宋体" w:hAnsi="宋体"/>
              <w:kern w:val="0"/>
              <w:szCs w:val="21"/>
            </w:rPr>
          </w:pPr>
          <w:r>
            <w:rPr>
              <w:rFonts w:ascii="宋体" w:hAnsi="宋体" w:hint="eastAsia"/>
              <w:szCs w:val="21"/>
            </w:rPr>
            <w:t>开发</w:t>
          </w:r>
          <w:r>
            <w:rPr>
              <w:rFonts w:ascii="宋体" w:hAnsi="宋体" w:hint="eastAsia"/>
              <w:kern w:val="0"/>
              <w:szCs w:val="21"/>
            </w:rPr>
            <w:t>支出</w:t>
          </w:r>
        </w:p>
        <w:sdt>
          <w:sdtPr>
            <w:alias w:val="是否适用：开发支出[双击切换]"/>
            <w:tag w:val="_GBC_ba9b0ed4b3c84b5a929932077b5d61e7"/>
            <w:id w:val="2061745503"/>
            <w:lock w:val="sdtLocked"/>
            <w:placeholder>
              <w:docPart w:val="GBC22222222222222222222222222222"/>
            </w:placeholder>
          </w:sdtPr>
          <w:sdtContent>
            <w:p w:rsidR="00EE355A" w:rsidRDefault="00507434" w:rsidP="00EE355A">
              <w:pPr>
                <w:rPr>
                  <w:szCs w:val="21"/>
                </w:rPr>
              </w:pPr>
              <w:r>
                <w:fldChar w:fldCharType="begin"/>
              </w:r>
              <w:r w:rsidR="00EE355A">
                <w:instrText xml:space="preserve">MACROBUTTON  SnrToggleCheckbox □适用 </w:instrText>
              </w:r>
              <w:r>
                <w:fldChar w:fldCharType="end"/>
              </w:r>
              <w:r>
                <w:fldChar w:fldCharType="begin"/>
              </w:r>
              <w:r w:rsidR="00EE355A">
                <w:instrText xml:space="preserve"> MACROBUTTON  SnrToggleCheckbox √不适用 </w:instrText>
              </w:r>
              <w:r>
                <w:fldChar w:fldCharType="end"/>
              </w:r>
            </w:p>
          </w:sdtContent>
        </w:sdt>
        <w:p w:rsidR="00E640B7" w:rsidRDefault="00E640B7">
          <w:pPr>
            <w:snapToGrid w:val="0"/>
            <w:spacing w:line="240" w:lineRule="atLeast"/>
            <w:rPr>
              <w:szCs w:val="21"/>
            </w:rPr>
          </w:pPr>
        </w:p>
        <w:p w:rsidR="00E640B7" w:rsidRDefault="00507434">
          <w:pPr>
            <w:snapToGrid w:val="0"/>
            <w:spacing w:line="240" w:lineRule="atLeast"/>
            <w:rPr>
              <w:szCs w:val="21"/>
            </w:rPr>
          </w:pPr>
        </w:p>
      </w:sdtContent>
    </w:sdt>
    <w:sdt>
      <w:sdtPr>
        <w:rPr>
          <w:rFonts w:ascii="宋体" w:hAnsi="宋体" w:cs="宋体" w:hint="eastAsia"/>
          <w:b w:val="0"/>
          <w:bCs w:val="0"/>
          <w:kern w:val="0"/>
          <w:szCs w:val="21"/>
        </w:rPr>
        <w:alias w:val="模块:商誉"/>
        <w:tag w:val="_SEC_c1b37e49b4784cd69e2bf4154039a71f"/>
        <w:id w:val="-338701956"/>
        <w:lock w:val="sdtLocked"/>
        <w:placeholder>
          <w:docPart w:val="GBC22222222222222222222222222222"/>
        </w:placeholder>
      </w:sdtPr>
      <w:sdtEndPr>
        <w:rPr>
          <w:rFonts w:cstheme="minorBidi"/>
          <w:kern w:val="2"/>
        </w:rPr>
      </w:sdtEndPr>
      <w:sdtContent>
        <w:p w:rsidR="00E640B7" w:rsidRDefault="006B2B5D">
          <w:pPr>
            <w:pStyle w:val="3"/>
            <w:numPr>
              <w:ilvl w:val="0"/>
              <w:numId w:val="21"/>
            </w:numPr>
            <w:tabs>
              <w:tab w:val="left" w:pos="504"/>
            </w:tabs>
            <w:rPr>
              <w:rFonts w:ascii="宋体" w:hAnsi="宋体"/>
              <w:szCs w:val="21"/>
            </w:rPr>
          </w:pPr>
          <w:r>
            <w:rPr>
              <w:rFonts w:ascii="宋体" w:hAnsi="宋体" w:hint="eastAsia"/>
              <w:szCs w:val="21"/>
            </w:rPr>
            <w:t>商誉</w:t>
          </w:r>
        </w:p>
        <w:p w:rsidR="00E640B7" w:rsidRDefault="006B2B5D">
          <w:pPr>
            <w:pStyle w:val="4"/>
            <w:numPr>
              <w:ilvl w:val="3"/>
              <w:numId w:val="153"/>
            </w:numPr>
            <w:ind w:left="426" w:hanging="426"/>
          </w:pPr>
          <w:r>
            <w:rPr>
              <w:rFonts w:hint="eastAsia"/>
            </w:rPr>
            <w:t>商誉账面原值</w:t>
          </w:r>
        </w:p>
        <w:sdt>
          <w:sdtPr>
            <w:alias w:val="是否适用：商誉账面原值[双击切换]"/>
            <w:tag w:val="_GBC_ef393f0687ab4747a43cd96895a18dcb"/>
            <w:id w:val="-1975514835"/>
            <w:lock w:val="sdtLocked"/>
            <w:placeholder>
              <w:docPart w:val="GBC22222222222222222222222222222"/>
            </w:placeholder>
          </w:sdtPr>
          <w:sdtContent>
            <w:p w:rsidR="00E640B7" w:rsidRDefault="00507434" w:rsidP="00EE355A">
              <w:pPr>
                <w:rPr>
                  <w:szCs w:val="21"/>
                </w:rPr>
              </w:pPr>
              <w:r>
                <w:fldChar w:fldCharType="begin"/>
              </w:r>
              <w:r w:rsidR="00EE355A">
                <w:instrText xml:space="preserve">MACROBUTTON  SnrToggleCheckbox □适用 </w:instrText>
              </w:r>
              <w:r>
                <w:fldChar w:fldCharType="end"/>
              </w:r>
              <w:r>
                <w:fldChar w:fldCharType="begin"/>
              </w:r>
              <w:r w:rsidR="00EE355A">
                <w:instrText xml:space="preserve"> MACROBUTTON  SnrToggleCheckbox √不适用 </w:instrText>
              </w:r>
              <w:r>
                <w:fldChar w:fldCharType="end"/>
              </w:r>
            </w:p>
          </w:sdtContent>
        </w:sdt>
        <w:p w:rsidR="00E640B7" w:rsidRDefault="006B2B5D">
          <w:pPr>
            <w:pStyle w:val="4"/>
            <w:numPr>
              <w:ilvl w:val="3"/>
              <w:numId w:val="153"/>
            </w:numPr>
            <w:ind w:left="426" w:hanging="426"/>
          </w:pPr>
          <w:r>
            <w:rPr>
              <w:rFonts w:hint="eastAsia"/>
            </w:rPr>
            <w:t>商誉减值准备</w:t>
          </w:r>
        </w:p>
        <w:sdt>
          <w:sdtPr>
            <w:alias w:val="是否适用：商誉减值准备[双击切换]"/>
            <w:tag w:val="_GBC_6da4c3df55cf453f9753bb7045db7e9c"/>
            <w:id w:val="-497036724"/>
            <w:lock w:val="sdtLocked"/>
            <w:placeholder>
              <w:docPart w:val="GBC22222222222222222222222222222"/>
            </w:placeholder>
          </w:sdtPr>
          <w:sdtContent>
            <w:p w:rsidR="00E640B7" w:rsidRDefault="00507434" w:rsidP="00EE355A">
              <w:r>
                <w:fldChar w:fldCharType="begin"/>
              </w:r>
              <w:r w:rsidR="00EE355A">
                <w:instrText xml:space="preserve">MACROBUTTON  SnrToggleCheckbox □适用 </w:instrText>
              </w:r>
              <w:r>
                <w:fldChar w:fldCharType="end"/>
              </w:r>
              <w:r>
                <w:fldChar w:fldCharType="begin"/>
              </w:r>
              <w:r w:rsidR="00EE355A">
                <w:instrText xml:space="preserve"> MACROBUTTON  SnrToggleCheckbox √不适用 </w:instrText>
              </w:r>
              <w:r>
                <w:fldChar w:fldCharType="end"/>
              </w:r>
            </w:p>
          </w:sdtContent>
        </w:sdt>
        <w:p w:rsidR="00E640B7" w:rsidRDefault="006B2B5D">
          <w:pPr>
            <w:pStyle w:val="4"/>
            <w:numPr>
              <w:ilvl w:val="3"/>
              <w:numId w:val="153"/>
            </w:numPr>
            <w:ind w:left="424" w:hangingChars="201" w:hanging="424"/>
          </w:pPr>
          <w:r>
            <w:rPr>
              <w:rFonts w:hint="eastAsia"/>
            </w:rPr>
            <w:t>商誉所在资产组或资产组组合的相关信息</w:t>
          </w:r>
        </w:p>
        <w:sdt>
          <w:sdtPr>
            <w:alias w:val="是否适用：商誉所在资产组或资产组组合的相关信息[双击切换]"/>
            <w:tag w:val="_GBC_9f9bd4d9cf084d4594694aa545981d14"/>
            <w:id w:val="-1846463109"/>
            <w:lock w:val="sdtLocked"/>
            <w:placeholder>
              <w:docPart w:val="GBC22222222222222222222222222222"/>
            </w:placeholder>
          </w:sdtPr>
          <w:sdtContent>
            <w:p w:rsidR="00E640B7" w:rsidRDefault="00507434">
              <w:r>
                <w:fldChar w:fldCharType="begin"/>
              </w:r>
              <w:r w:rsidR="00EE355A">
                <w:instrText xml:space="preserve"> MACROBUTTON  SnrToggleCheckbox □适用 </w:instrText>
              </w:r>
              <w:r>
                <w:fldChar w:fldCharType="end"/>
              </w:r>
              <w:r>
                <w:fldChar w:fldCharType="begin"/>
              </w:r>
              <w:r w:rsidR="00EE355A">
                <w:instrText xml:space="preserve"> MACROBUTTON  SnrToggleCheckbox √不适用 </w:instrText>
              </w:r>
              <w:r>
                <w:fldChar w:fldCharType="end"/>
              </w:r>
            </w:p>
          </w:sdtContent>
        </w:sdt>
        <w:p w:rsidR="00E640B7" w:rsidRDefault="006B2B5D">
          <w:pPr>
            <w:pStyle w:val="4"/>
            <w:numPr>
              <w:ilvl w:val="3"/>
              <w:numId w:val="153"/>
            </w:numPr>
            <w:ind w:left="424" w:hangingChars="201" w:hanging="424"/>
          </w:pPr>
          <w:r>
            <w:rPr>
              <w:rFonts w:hint="eastAsia"/>
            </w:rPr>
            <w:t>说明商誉减值测试过程、关键参数（例如预计未来现金流量现值时的预测期增长率、稳定期增长率、利润率、折现率、预测期等，如适用）及商誉减值损失的确认方法</w:t>
          </w:r>
        </w:p>
        <w:sdt>
          <w:sdtPr>
            <w:alias w:val="是否适用：说明商誉减值测试过程、参数及商誉减值损失的确认方法[双击切换]"/>
            <w:tag w:val="_GBC_538215f0e019491d8a00405b6ad9554f"/>
            <w:id w:val="-930357422"/>
            <w:lock w:val="sdtLocked"/>
            <w:placeholder>
              <w:docPart w:val="GBC22222222222222222222222222222"/>
            </w:placeholder>
          </w:sdtPr>
          <w:sdtContent>
            <w:p w:rsidR="00E640B7" w:rsidRDefault="00507434">
              <w:pPr>
                <w:rPr>
                  <w:szCs w:val="21"/>
                </w:rPr>
              </w:pPr>
              <w:r>
                <w:fldChar w:fldCharType="begin"/>
              </w:r>
              <w:r w:rsidR="00EE355A">
                <w:instrText xml:space="preserve">MACROBUTTON  SnrToggleCheckbox □适用 </w:instrText>
              </w:r>
              <w:r>
                <w:fldChar w:fldCharType="end"/>
              </w:r>
              <w:r>
                <w:fldChar w:fldCharType="begin"/>
              </w:r>
              <w:r w:rsidR="00EE355A">
                <w:instrText xml:space="preserve"> MACROBUTTON  SnrToggleCheckbox √不适用 </w:instrText>
              </w:r>
              <w:r>
                <w:fldChar w:fldCharType="end"/>
              </w:r>
            </w:p>
          </w:sdtContent>
        </w:sdt>
        <w:p w:rsidR="00E640B7" w:rsidRDefault="006B2B5D">
          <w:pPr>
            <w:pStyle w:val="4"/>
            <w:numPr>
              <w:ilvl w:val="3"/>
              <w:numId w:val="153"/>
            </w:numPr>
            <w:ind w:left="426" w:hanging="426"/>
            <w:rPr>
              <w:szCs w:val="21"/>
            </w:rPr>
          </w:pPr>
          <w:r>
            <w:rPr>
              <w:rFonts w:hint="eastAsia"/>
              <w:szCs w:val="21"/>
            </w:rPr>
            <w:t>商誉减值测试的影响</w:t>
          </w:r>
        </w:p>
        <w:sdt>
          <w:sdtPr>
            <w:rPr>
              <w:szCs w:val="21"/>
            </w:rPr>
            <w:alias w:val="是否适用：商誉减值测试的影响[双击切换]"/>
            <w:tag w:val="_GBC_6e248399119945f99696928d9d08c459"/>
            <w:id w:val="-2119283166"/>
            <w:lock w:val="sdtLocked"/>
            <w:placeholder>
              <w:docPart w:val="GBC22222222222222222222222222222"/>
            </w:placeholder>
          </w:sdtPr>
          <w:sdtContent>
            <w:p w:rsidR="00E640B7" w:rsidRDefault="00507434">
              <w:pPr>
                <w:rPr>
                  <w:szCs w:val="21"/>
                </w:rPr>
              </w:pPr>
              <w:r>
                <w:rPr>
                  <w:szCs w:val="21"/>
                </w:rPr>
                <w:fldChar w:fldCharType="begin"/>
              </w:r>
              <w:r w:rsidR="00EE355A">
                <w:rPr>
                  <w:szCs w:val="21"/>
                </w:rPr>
                <w:instrText xml:space="preserve"> MACROBUTTON  SnrToggleCheckbox □适用 </w:instrText>
              </w:r>
              <w:r>
                <w:rPr>
                  <w:szCs w:val="21"/>
                </w:rPr>
                <w:fldChar w:fldCharType="end"/>
              </w:r>
              <w:r>
                <w:rPr>
                  <w:szCs w:val="21"/>
                </w:rPr>
                <w:fldChar w:fldCharType="begin"/>
              </w:r>
              <w:r w:rsidR="00EE355A">
                <w:rPr>
                  <w:szCs w:val="21"/>
                </w:rPr>
                <w:instrText xml:space="preserve"> MACROBUTTON  SnrToggleCheckbox √不适用 </w:instrText>
              </w:r>
              <w:r>
                <w:rPr>
                  <w:szCs w:val="21"/>
                </w:rPr>
                <w:fldChar w:fldCharType="end"/>
              </w:r>
            </w:p>
          </w:sdtContent>
        </w:sdt>
        <w:p w:rsidR="00E640B7" w:rsidRDefault="006B2B5D">
          <w:r>
            <w:rPr>
              <w:rFonts w:hint="eastAsia"/>
            </w:rPr>
            <w:t>其他说明</w:t>
          </w:r>
        </w:p>
        <w:sdt>
          <w:sdtPr>
            <w:alias w:val="是否适用：商誉其他需要说明的事项[双击切换]"/>
            <w:tag w:val="_GBC_99f8ebd0cb464294bea4051ad19cf581"/>
            <w:id w:val="547266238"/>
            <w:lock w:val="sdtLocked"/>
            <w:placeholder>
              <w:docPart w:val="GBC22222222222222222222222222222"/>
            </w:placeholder>
          </w:sdtPr>
          <w:sdtContent>
            <w:p w:rsidR="00E640B7" w:rsidRPr="00EE355A" w:rsidRDefault="00507434" w:rsidP="00EE355A">
              <w:pPr>
                <w:rPr>
                  <w:szCs w:val="21"/>
                </w:rPr>
              </w:pPr>
              <w:r>
                <w:fldChar w:fldCharType="begin"/>
              </w:r>
              <w:r w:rsidR="00EE355A">
                <w:instrText xml:space="preserve">MACROBUTTON  SnrToggleCheckbox □适用 </w:instrText>
              </w:r>
              <w:r>
                <w:fldChar w:fldCharType="end"/>
              </w:r>
              <w:r>
                <w:fldChar w:fldCharType="begin"/>
              </w:r>
              <w:r w:rsidR="00EE355A">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长期待摊费用"/>
        <w:tag w:val="_SEC_a4ccbe4057b4410cb2b998d6b11165cd"/>
        <w:id w:val="69938020"/>
        <w:lock w:val="sdtLocked"/>
        <w:placeholder>
          <w:docPart w:val="GBC22222222222222222222222222222"/>
        </w:placeholder>
      </w:sdtPr>
      <w:sdtEndPr>
        <w:rPr>
          <w:rFonts w:cstheme="minorBidi" w:hint="default"/>
          <w:kern w:val="2"/>
        </w:rPr>
      </w:sdtEndPr>
      <w:sdtContent>
        <w:p w:rsidR="00E640B7" w:rsidRDefault="006B2B5D">
          <w:pPr>
            <w:pStyle w:val="3"/>
            <w:numPr>
              <w:ilvl w:val="0"/>
              <w:numId w:val="21"/>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cbcb541b65cd4be6b93f357c0fdd9f09"/>
            <w:id w:val="641934807"/>
            <w:lock w:val="sdtLocked"/>
            <w:placeholder>
              <w:docPart w:val="GBC22222222222222222222222222222"/>
            </w:placeholder>
          </w:sdtPr>
          <w:sdtContent>
            <w:p w:rsidR="00E640B7" w:rsidRDefault="00507434">
              <w:pPr>
                <w:rPr>
                  <w:szCs w:val="21"/>
                </w:rPr>
              </w:pPr>
              <w:r>
                <w:rPr>
                  <w:szCs w:val="21"/>
                </w:rPr>
                <w:fldChar w:fldCharType="begin"/>
              </w:r>
              <w:r w:rsidR="00B2698E">
                <w:rPr>
                  <w:szCs w:val="21"/>
                </w:rPr>
                <w:instrText xml:space="preserve"> MACROBUTTON  SnrToggleCheckbox □适用 </w:instrText>
              </w:r>
              <w:r>
                <w:rPr>
                  <w:szCs w:val="21"/>
                </w:rPr>
                <w:fldChar w:fldCharType="end"/>
              </w:r>
              <w:r>
                <w:rPr>
                  <w:szCs w:val="21"/>
                </w:rPr>
                <w:fldChar w:fldCharType="begin"/>
              </w:r>
              <w:r w:rsidR="00B2698E">
                <w:rPr>
                  <w:szCs w:val="21"/>
                </w:rPr>
                <w:instrText xml:space="preserve"> MACROBUTTON  SnrToggleCheckbox √不适用 </w:instrText>
              </w:r>
              <w:r>
                <w:rPr>
                  <w:szCs w:val="21"/>
                </w:rPr>
                <w:fldChar w:fldCharType="end"/>
              </w:r>
            </w:p>
          </w:sdtContent>
        </w:sdt>
      </w:sdtContent>
    </w:sdt>
    <w:p w:rsidR="00E640B7" w:rsidRDefault="006B2B5D">
      <w:pPr>
        <w:pStyle w:val="3"/>
        <w:numPr>
          <w:ilvl w:val="0"/>
          <w:numId w:val="21"/>
        </w:numPr>
        <w:tabs>
          <w:tab w:val="left" w:pos="504"/>
        </w:tabs>
        <w:rPr>
          <w:rFonts w:ascii="宋体" w:hAnsi="宋体"/>
          <w:szCs w:val="21"/>
        </w:rPr>
      </w:pPr>
      <w:r>
        <w:rPr>
          <w:rFonts w:ascii="宋体" w:hAnsi="宋体" w:hint="eastAsia"/>
          <w:szCs w:val="21"/>
        </w:rPr>
        <w:t>递延所得税资产/ 递延所得税负债</w:t>
      </w:r>
    </w:p>
    <w:bookmarkStart w:id="214" w:name="_Hlk24103450" w:displacedByCustomXml="next"/>
    <w:sdt>
      <w:sdtPr>
        <w:rPr>
          <w:rFonts w:ascii="宋体" w:eastAsia="宋体" w:hAnsi="宋体" w:cs="宋体" w:hint="eastAsia"/>
          <w:b w:val="0"/>
          <w:bCs w:val="0"/>
          <w:kern w:val="0"/>
          <w:szCs w:val="21"/>
        </w:rPr>
        <w:alias w:val="模块:递延所得税资产和递延所得税负债不以抵销后的净额列示"/>
        <w:tag w:val="_SEC_c648f0f0efdc4d4c85ff3f48a55f50ee"/>
        <w:id w:val="1724174189"/>
        <w:lock w:val="sdtLocked"/>
        <w:placeholder>
          <w:docPart w:val="GBC22222222222222222222222222222"/>
        </w:placeholder>
      </w:sdtPr>
      <w:sdtEndPr>
        <w:rPr>
          <w:rFonts w:cstheme="minorBidi"/>
          <w:kern w:val="2"/>
        </w:rPr>
      </w:sdtEndPr>
      <w:sdtContent>
        <w:bookmarkStart w:id="215" w:name="_Toc215903151" w:displacedByCustomXml="prev"/>
        <w:p w:rsidR="00E640B7" w:rsidRDefault="006B2B5D">
          <w:pPr>
            <w:pStyle w:val="4"/>
            <w:numPr>
              <w:ilvl w:val="0"/>
              <w:numId w:val="55"/>
            </w:numPr>
            <w:ind w:left="426" w:hanging="426"/>
          </w:pPr>
          <w:r>
            <w:rPr>
              <w:rFonts w:hint="eastAsia"/>
            </w:rPr>
            <w:t>未经抵销的递延所得税资产</w:t>
          </w:r>
        </w:p>
        <w:sdt>
          <w:sdtPr>
            <w:alias w:val="是否适用：未经抵销的递延所得税资产[双击切换]"/>
            <w:tag w:val="_GBC_ba4415ee4af24efe852073192d94c115"/>
            <w:id w:val="-350335824"/>
            <w:lock w:val="sdtLocked"/>
            <w:placeholder>
              <w:docPart w:val="GBC22222222222222222222222222222"/>
            </w:placeholder>
          </w:sdtPr>
          <w:sdtContent>
            <w:p w:rsidR="00E640B7" w:rsidRDefault="00507434">
              <w:r>
                <w:fldChar w:fldCharType="begin"/>
              </w:r>
              <w:r w:rsidR="00BA7C54">
                <w:instrText xml:space="preserve">MACROBUTTON  SnrToggleCheckbox √适用 </w:instrText>
              </w:r>
              <w:r>
                <w:fldChar w:fldCharType="end"/>
              </w:r>
              <w:r>
                <w:fldChar w:fldCharType="begin"/>
              </w:r>
              <w:r w:rsidR="00BA7C54">
                <w:instrText xml:space="preserve"> MACROBUTTON  SnrToggleCheckbox □不适用 </w:instrText>
              </w:r>
              <w:r>
                <w:fldChar w:fldCharType="end"/>
              </w:r>
            </w:p>
          </w:sdtContent>
        </w:sdt>
        <w:p w:rsidR="00E640B7" w:rsidRDefault="006B2B5D">
          <w:pPr>
            <w:jc w:val="right"/>
            <w:rPr>
              <w:szCs w:val="21"/>
            </w:rPr>
          </w:pPr>
          <w:r>
            <w:rPr>
              <w:rFonts w:hint="eastAsia"/>
              <w:szCs w:val="21"/>
            </w:rPr>
            <w:t>单位：</w:t>
          </w:r>
          <w:sdt>
            <w:sdtPr>
              <w:rPr>
                <w:rFonts w:hint="eastAsia"/>
                <w:szCs w:val="21"/>
              </w:rPr>
              <w:alias w:val="单位：财务附注：已确认的递延所得税资产和递延所得税负债"/>
              <w:tag w:val="_GBC_39a9c92575cb4f1c9a029fb2f64168e5"/>
              <w:id w:val="-3553545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bookmarkEnd w:id="215"/>
          <w:sdt>
            <w:sdtPr>
              <w:rPr>
                <w:rFonts w:hint="eastAsia"/>
                <w:szCs w:val="21"/>
              </w:rPr>
              <w:alias w:val="币种：财务附注：已确认的递延所得税资产和递延所得税负债"/>
              <w:tag w:val="_GBC_33d1ac52f1ce463294fce1044445d46f"/>
              <w:id w:val="16476234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8"/>
            <w:gridCol w:w="1645"/>
            <w:gridCol w:w="1642"/>
            <w:gridCol w:w="1686"/>
            <w:gridCol w:w="1640"/>
          </w:tblGrid>
          <w:tr w:rsidR="00E640B7" w:rsidTr="000F2EC9">
            <w:trPr>
              <w:trHeight w:val="285"/>
            </w:trPr>
            <w:sdt>
              <w:sdtPr>
                <w:tag w:val="_PLD_e006c9e7b70844cd8ef6f2cbb5161589"/>
                <w:id w:val="133075555"/>
                <w:lock w:val="sdtLocked"/>
              </w:sdtPr>
              <w:sdtContent>
                <w:tc>
                  <w:tcPr>
                    <w:tcW w:w="1350" w:type="pct"/>
                    <w:vMerge w:val="restart"/>
                    <w:shd w:val="clear" w:color="auto" w:fill="auto"/>
                    <w:vAlign w:val="center"/>
                  </w:tcPr>
                  <w:p w:rsidR="00E640B7" w:rsidRDefault="006B2B5D">
                    <w:pPr>
                      <w:jc w:val="center"/>
                      <w:rPr>
                        <w:szCs w:val="21"/>
                      </w:rPr>
                    </w:pPr>
                    <w:r>
                      <w:rPr>
                        <w:rFonts w:hint="eastAsia"/>
                        <w:szCs w:val="21"/>
                      </w:rPr>
                      <w:t>项目</w:t>
                    </w:r>
                  </w:p>
                </w:tc>
              </w:sdtContent>
            </w:sdt>
            <w:sdt>
              <w:sdtPr>
                <w:tag w:val="_PLD_9380d941020241f39819205f4df8c355"/>
                <w:id w:val="1343439714"/>
                <w:lock w:val="sdtLocked"/>
              </w:sdtPr>
              <w:sdtContent>
                <w:tc>
                  <w:tcPr>
                    <w:tcW w:w="1822" w:type="pct"/>
                    <w:gridSpan w:val="2"/>
                    <w:shd w:val="clear" w:color="auto" w:fill="auto"/>
                    <w:vAlign w:val="center"/>
                  </w:tcPr>
                  <w:p w:rsidR="00E640B7" w:rsidRDefault="006B2B5D">
                    <w:pPr>
                      <w:jc w:val="center"/>
                      <w:rPr>
                        <w:szCs w:val="21"/>
                      </w:rPr>
                    </w:pPr>
                    <w:r>
                      <w:rPr>
                        <w:rFonts w:hint="eastAsia"/>
                        <w:szCs w:val="21"/>
                      </w:rPr>
                      <w:t>期末余额</w:t>
                    </w:r>
                  </w:p>
                </w:tc>
              </w:sdtContent>
            </w:sdt>
            <w:sdt>
              <w:sdtPr>
                <w:tag w:val="_PLD_40d587838e534f37a8f9a9e7e2020671"/>
                <w:id w:val="1538776360"/>
                <w:lock w:val="sdtLocked"/>
              </w:sdtPr>
              <w:sdtContent>
                <w:tc>
                  <w:tcPr>
                    <w:tcW w:w="1828" w:type="pct"/>
                    <w:gridSpan w:val="2"/>
                    <w:shd w:val="clear" w:color="auto" w:fill="auto"/>
                    <w:vAlign w:val="center"/>
                  </w:tcPr>
                  <w:p w:rsidR="00E640B7" w:rsidRDefault="006B2B5D">
                    <w:pPr>
                      <w:jc w:val="center"/>
                      <w:rPr>
                        <w:szCs w:val="21"/>
                      </w:rPr>
                    </w:pPr>
                    <w:r>
                      <w:rPr>
                        <w:rFonts w:hint="eastAsia"/>
                        <w:szCs w:val="21"/>
                      </w:rPr>
                      <w:t>期初余额</w:t>
                    </w:r>
                  </w:p>
                </w:tc>
              </w:sdtContent>
            </w:sdt>
          </w:tr>
          <w:tr w:rsidR="00E640B7" w:rsidTr="000F2EC9">
            <w:trPr>
              <w:trHeight w:val="285"/>
            </w:trPr>
            <w:tc>
              <w:tcPr>
                <w:tcW w:w="1350" w:type="pct"/>
                <w:vMerge/>
                <w:shd w:val="clear" w:color="auto" w:fill="auto"/>
                <w:vAlign w:val="center"/>
              </w:tcPr>
              <w:p w:rsidR="00E640B7" w:rsidRDefault="00E640B7">
                <w:pPr>
                  <w:jc w:val="center"/>
                  <w:rPr>
                    <w:b/>
                    <w:szCs w:val="21"/>
                  </w:rPr>
                </w:pPr>
              </w:p>
            </w:tc>
            <w:sdt>
              <w:sdtPr>
                <w:tag w:val="_PLD_c239006a5e6040d58bedd94ab36e9784"/>
                <w:id w:val="-1325889699"/>
                <w:lock w:val="sdtLocked"/>
              </w:sdtPr>
              <w:sdtContent>
                <w:tc>
                  <w:tcPr>
                    <w:tcW w:w="912" w:type="pct"/>
                    <w:shd w:val="clear" w:color="auto" w:fill="auto"/>
                    <w:vAlign w:val="center"/>
                  </w:tcPr>
                  <w:p w:rsidR="00E640B7" w:rsidRDefault="006B2B5D">
                    <w:pPr>
                      <w:jc w:val="center"/>
                      <w:rPr>
                        <w:szCs w:val="21"/>
                      </w:rPr>
                    </w:pPr>
                    <w:r>
                      <w:rPr>
                        <w:rFonts w:hint="eastAsia"/>
                        <w:szCs w:val="21"/>
                      </w:rPr>
                      <w:t>可抵扣暂时性差异</w:t>
                    </w:r>
                  </w:p>
                </w:tc>
              </w:sdtContent>
            </w:sdt>
            <w:sdt>
              <w:sdtPr>
                <w:tag w:val="_PLD_1559717fc58743e19a1e868ac528fbc0"/>
                <w:id w:val="1440031329"/>
                <w:lock w:val="sdtLocked"/>
              </w:sdtPr>
              <w:sdtContent>
                <w:tc>
                  <w:tcPr>
                    <w:tcW w:w="910" w:type="pct"/>
                    <w:shd w:val="clear" w:color="auto" w:fill="auto"/>
                    <w:vAlign w:val="center"/>
                  </w:tcPr>
                  <w:p w:rsidR="00E640B7" w:rsidRDefault="006B2B5D">
                    <w:pPr>
                      <w:jc w:val="center"/>
                      <w:rPr>
                        <w:szCs w:val="21"/>
                      </w:rPr>
                    </w:pPr>
                    <w:r>
                      <w:rPr>
                        <w:rFonts w:hint="eastAsia"/>
                        <w:szCs w:val="21"/>
                      </w:rPr>
                      <w:t>递延所得税</w:t>
                    </w:r>
                  </w:p>
                  <w:p w:rsidR="00E640B7" w:rsidRDefault="006B2B5D">
                    <w:pPr>
                      <w:jc w:val="center"/>
                      <w:rPr>
                        <w:szCs w:val="21"/>
                      </w:rPr>
                    </w:pPr>
                    <w:r>
                      <w:rPr>
                        <w:rFonts w:hint="eastAsia"/>
                        <w:szCs w:val="21"/>
                      </w:rPr>
                      <w:t>资产</w:t>
                    </w:r>
                  </w:p>
                </w:tc>
              </w:sdtContent>
            </w:sdt>
            <w:sdt>
              <w:sdtPr>
                <w:tag w:val="_PLD_de171afb73ff474dbccc47c2cec6d4f1"/>
                <w:id w:val="1118112811"/>
                <w:lock w:val="sdtLocked"/>
              </w:sdtPr>
              <w:sdtContent>
                <w:tc>
                  <w:tcPr>
                    <w:tcW w:w="919" w:type="pct"/>
                    <w:shd w:val="clear" w:color="auto" w:fill="auto"/>
                    <w:vAlign w:val="center"/>
                  </w:tcPr>
                  <w:p w:rsidR="00E640B7" w:rsidRDefault="006B2B5D">
                    <w:pPr>
                      <w:jc w:val="center"/>
                      <w:rPr>
                        <w:szCs w:val="21"/>
                      </w:rPr>
                    </w:pPr>
                    <w:r>
                      <w:rPr>
                        <w:rFonts w:hint="eastAsia"/>
                        <w:szCs w:val="21"/>
                      </w:rPr>
                      <w:t>可抵扣暂时性差异</w:t>
                    </w:r>
                  </w:p>
                </w:tc>
              </w:sdtContent>
            </w:sdt>
            <w:sdt>
              <w:sdtPr>
                <w:tag w:val="_PLD_bafc90864e7347e5bb50ec31a5dffe05"/>
                <w:id w:val="233599516"/>
                <w:lock w:val="sdtLocked"/>
              </w:sdtPr>
              <w:sdtContent>
                <w:tc>
                  <w:tcPr>
                    <w:tcW w:w="909" w:type="pct"/>
                    <w:shd w:val="clear" w:color="auto" w:fill="auto"/>
                    <w:vAlign w:val="center"/>
                  </w:tcPr>
                  <w:p w:rsidR="00E640B7" w:rsidRDefault="006B2B5D">
                    <w:pPr>
                      <w:jc w:val="center"/>
                      <w:rPr>
                        <w:szCs w:val="21"/>
                      </w:rPr>
                    </w:pPr>
                    <w:r>
                      <w:rPr>
                        <w:rFonts w:hint="eastAsia"/>
                        <w:szCs w:val="21"/>
                      </w:rPr>
                      <w:t>递延所得税</w:t>
                    </w:r>
                  </w:p>
                  <w:p w:rsidR="00E640B7" w:rsidRDefault="006B2B5D">
                    <w:pPr>
                      <w:jc w:val="center"/>
                      <w:rPr>
                        <w:szCs w:val="21"/>
                      </w:rPr>
                    </w:pPr>
                    <w:r>
                      <w:rPr>
                        <w:rFonts w:hint="eastAsia"/>
                        <w:szCs w:val="21"/>
                      </w:rPr>
                      <w:t>资产</w:t>
                    </w:r>
                  </w:p>
                </w:tc>
              </w:sdtContent>
            </w:sdt>
          </w:tr>
          <w:tr w:rsidR="00E640B7" w:rsidTr="000F2EC9">
            <w:trPr>
              <w:trHeight w:val="285"/>
            </w:trPr>
            <w:sdt>
              <w:sdtPr>
                <w:tag w:val="_PLD_a9dd5d10d8174be9a4f6ad53ac178647"/>
                <w:id w:val="-300620300"/>
                <w:lock w:val="sdtLocked"/>
              </w:sdtPr>
              <w:sdtContent>
                <w:tc>
                  <w:tcPr>
                    <w:tcW w:w="1350" w:type="pct"/>
                    <w:shd w:val="clear" w:color="auto" w:fill="auto"/>
                    <w:vAlign w:val="center"/>
                  </w:tcPr>
                  <w:p w:rsidR="00E640B7" w:rsidRDefault="006B2B5D">
                    <w:pPr>
                      <w:ind w:firstLineChars="100" w:firstLine="210"/>
                      <w:rPr>
                        <w:szCs w:val="21"/>
                      </w:rPr>
                    </w:pPr>
                    <w:r>
                      <w:rPr>
                        <w:rFonts w:hint="eastAsia"/>
                        <w:szCs w:val="21"/>
                      </w:rPr>
                      <w:t>资产减值准备</w:t>
                    </w:r>
                  </w:p>
                </w:tc>
              </w:sdtContent>
            </w:sdt>
            <w:tc>
              <w:tcPr>
                <w:tcW w:w="912" w:type="pct"/>
                <w:shd w:val="clear" w:color="auto" w:fill="auto"/>
              </w:tcPr>
              <w:p w:rsidR="00E640B7" w:rsidRDefault="00BA7C54">
                <w:pPr>
                  <w:jc w:val="right"/>
                  <w:rPr>
                    <w:szCs w:val="21"/>
                  </w:rPr>
                </w:pPr>
                <w:r>
                  <w:rPr>
                    <w:szCs w:val="21"/>
                  </w:rPr>
                  <w:t>74,025,042.39</w:t>
                </w:r>
              </w:p>
            </w:tc>
            <w:tc>
              <w:tcPr>
                <w:tcW w:w="910" w:type="pct"/>
                <w:shd w:val="clear" w:color="auto" w:fill="auto"/>
              </w:tcPr>
              <w:p w:rsidR="00E640B7" w:rsidRDefault="00BA7C54">
                <w:pPr>
                  <w:jc w:val="right"/>
                  <w:rPr>
                    <w:szCs w:val="21"/>
                  </w:rPr>
                </w:pPr>
                <w:r>
                  <w:rPr>
                    <w:szCs w:val="21"/>
                  </w:rPr>
                  <w:t>11,072,773.14</w:t>
                </w:r>
              </w:p>
            </w:tc>
            <w:tc>
              <w:tcPr>
                <w:tcW w:w="919" w:type="pct"/>
                <w:shd w:val="clear" w:color="auto" w:fill="auto"/>
              </w:tcPr>
              <w:p w:rsidR="00E640B7" w:rsidRDefault="00BA7C54">
                <w:pPr>
                  <w:jc w:val="right"/>
                  <w:rPr>
                    <w:szCs w:val="21"/>
                  </w:rPr>
                </w:pPr>
                <w:r>
                  <w:rPr>
                    <w:szCs w:val="21"/>
                  </w:rPr>
                  <w:t>76,899,967.88</w:t>
                </w:r>
              </w:p>
            </w:tc>
            <w:tc>
              <w:tcPr>
                <w:tcW w:w="909" w:type="pct"/>
                <w:shd w:val="clear" w:color="auto" w:fill="auto"/>
              </w:tcPr>
              <w:p w:rsidR="00E640B7" w:rsidRDefault="00BA7C54">
                <w:pPr>
                  <w:jc w:val="right"/>
                  <w:rPr>
                    <w:szCs w:val="21"/>
                  </w:rPr>
                </w:pPr>
                <w:r>
                  <w:rPr>
                    <w:szCs w:val="21"/>
                  </w:rPr>
                  <w:t>19,224,991.98</w:t>
                </w:r>
              </w:p>
            </w:tc>
          </w:tr>
          <w:tr w:rsidR="00E640B7" w:rsidTr="000F2EC9">
            <w:trPr>
              <w:trHeight w:val="285"/>
            </w:trPr>
            <w:sdt>
              <w:sdtPr>
                <w:tag w:val="_PLD_d888a9019bdb4ec39459c5bfe650b183"/>
                <w:id w:val="637140486"/>
                <w:lock w:val="sdtLocked"/>
              </w:sdtPr>
              <w:sdtContent>
                <w:tc>
                  <w:tcPr>
                    <w:tcW w:w="1350" w:type="pct"/>
                    <w:shd w:val="clear" w:color="auto" w:fill="auto"/>
                    <w:vAlign w:val="center"/>
                  </w:tcPr>
                  <w:p w:rsidR="00E640B7" w:rsidRDefault="006B2B5D">
                    <w:pPr>
                      <w:ind w:firstLineChars="100" w:firstLine="210"/>
                      <w:rPr>
                        <w:szCs w:val="21"/>
                      </w:rPr>
                    </w:pPr>
                    <w:r>
                      <w:rPr>
                        <w:rFonts w:hint="eastAsia"/>
                        <w:szCs w:val="21"/>
                      </w:rPr>
                      <w:t>内部交易未实现利润</w:t>
                    </w:r>
                  </w:p>
                </w:tc>
              </w:sdtContent>
            </w:sdt>
            <w:tc>
              <w:tcPr>
                <w:tcW w:w="912" w:type="pct"/>
                <w:shd w:val="clear" w:color="auto" w:fill="auto"/>
              </w:tcPr>
              <w:p w:rsidR="00E640B7" w:rsidRDefault="00E640B7">
                <w:pPr>
                  <w:jc w:val="right"/>
                  <w:rPr>
                    <w:szCs w:val="21"/>
                  </w:rPr>
                </w:pPr>
              </w:p>
            </w:tc>
            <w:tc>
              <w:tcPr>
                <w:tcW w:w="910" w:type="pct"/>
                <w:shd w:val="clear" w:color="auto" w:fill="auto"/>
              </w:tcPr>
              <w:p w:rsidR="00E640B7" w:rsidRDefault="00E640B7">
                <w:pPr>
                  <w:jc w:val="right"/>
                  <w:rPr>
                    <w:szCs w:val="21"/>
                  </w:rPr>
                </w:pPr>
              </w:p>
            </w:tc>
            <w:tc>
              <w:tcPr>
                <w:tcW w:w="919" w:type="pct"/>
                <w:shd w:val="clear" w:color="auto" w:fill="auto"/>
              </w:tcPr>
              <w:p w:rsidR="00E640B7" w:rsidRDefault="00E640B7">
                <w:pPr>
                  <w:jc w:val="right"/>
                  <w:rPr>
                    <w:szCs w:val="21"/>
                  </w:rPr>
                </w:pPr>
              </w:p>
            </w:tc>
            <w:tc>
              <w:tcPr>
                <w:tcW w:w="909" w:type="pct"/>
                <w:shd w:val="clear" w:color="auto" w:fill="auto"/>
              </w:tcPr>
              <w:p w:rsidR="00E640B7" w:rsidRDefault="00E640B7">
                <w:pPr>
                  <w:jc w:val="right"/>
                  <w:rPr>
                    <w:szCs w:val="21"/>
                  </w:rPr>
                </w:pPr>
              </w:p>
            </w:tc>
          </w:tr>
          <w:tr w:rsidR="00E640B7" w:rsidTr="000F2EC9">
            <w:trPr>
              <w:trHeight w:val="285"/>
            </w:trPr>
            <w:sdt>
              <w:sdtPr>
                <w:tag w:val="_PLD_412e3f8d0e1642ae9adf17341ca2fd4f"/>
                <w:id w:val="-1821802666"/>
                <w:lock w:val="sdtLocked"/>
              </w:sdtPr>
              <w:sdtContent>
                <w:tc>
                  <w:tcPr>
                    <w:tcW w:w="1350" w:type="pct"/>
                    <w:tcBorders>
                      <w:bottom w:val="single" w:sz="4" w:space="0" w:color="auto"/>
                    </w:tcBorders>
                    <w:shd w:val="clear" w:color="auto" w:fill="auto"/>
                    <w:vAlign w:val="center"/>
                  </w:tcPr>
                  <w:p w:rsidR="00E640B7" w:rsidRDefault="006B2B5D">
                    <w:pPr>
                      <w:ind w:firstLineChars="100" w:firstLine="210"/>
                      <w:rPr>
                        <w:szCs w:val="21"/>
                      </w:rPr>
                    </w:pPr>
                    <w:r>
                      <w:rPr>
                        <w:rFonts w:hint="eastAsia"/>
                        <w:szCs w:val="21"/>
                      </w:rPr>
                      <w:t>可抵扣亏损</w:t>
                    </w:r>
                  </w:p>
                </w:tc>
              </w:sdtContent>
            </w:sdt>
            <w:tc>
              <w:tcPr>
                <w:tcW w:w="912" w:type="pct"/>
                <w:shd w:val="clear" w:color="auto" w:fill="auto"/>
              </w:tcPr>
              <w:p w:rsidR="00E640B7" w:rsidRDefault="00BA7C54">
                <w:pPr>
                  <w:jc w:val="right"/>
                  <w:rPr>
                    <w:szCs w:val="21"/>
                  </w:rPr>
                </w:pPr>
                <w:r>
                  <w:rPr>
                    <w:szCs w:val="21"/>
                  </w:rPr>
                  <w:t>392,853.33</w:t>
                </w:r>
              </w:p>
            </w:tc>
            <w:tc>
              <w:tcPr>
                <w:tcW w:w="910" w:type="pct"/>
                <w:shd w:val="clear" w:color="auto" w:fill="auto"/>
              </w:tcPr>
              <w:p w:rsidR="00E640B7" w:rsidRDefault="00BA7C54">
                <w:pPr>
                  <w:jc w:val="right"/>
                  <w:rPr>
                    <w:szCs w:val="21"/>
                  </w:rPr>
                </w:pPr>
                <w:r>
                  <w:rPr>
                    <w:szCs w:val="21"/>
                  </w:rPr>
                  <w:t>19,642.67</w:t>
                </w:r>
              </w:p>
            </w:tc>
            <w:tc>
              <w:tcPr>
                <w:tcW w:w="919" w:type="pct"/>
                <w:shd w:val="clear" w:color="auto" w:fill="auto"/>
              </w:tcPr>
              <w:p w:rsidR="00E640B7" w:rsidRDefault="00E640B7">
                <w:pPr>
                  <w:jc w:val="right"/>
                  <w:rPr>
                    <w:szCs w:val="21"/>
                  </w:rPr>
                </w:pPr>
              </w:p>
            </w:tc>
            <w:tc>
              <w:tcPr>
                <w:tcW w:w="909" w:type="pct"/>
                <w:shd w:val="clear" w:color="auto" w:fill="auto"/>
              </w:tcPr>
              <w:p w:rsidR="00E640B7" w:rsidRDefault="00E640B7">
                <w:pPr>
                  <w:jc w:val="right"/>
                  <w:rPr>
                    <w:szCs w:val="21"/>
                  </w:rPr>
                </w:pPr>
              </w:p>
            </w:tc>
          </w:tr>
          <w:sdt>
            <w:sdtPr>
              <w:rPr>
                <w:szCs w:val="21"/>
              </w:rPr>
              <w:alias w:val="递延所得税资产明细"/>
              <w:tag w:val="_TUP_703575bf8b6048788dc624e748111109"/>
              <w:id w:val="-236242576"/>
              <w:lock w:val="sdtLocked"/>
            </w:sdtPr>
            <w:sdtContent>
              <w:tr w:rsidR="00E640B7" w:rsidTr="000F2EC9">
                <w:trPr>
                  <w:trHeight w:val="285"/>
                </w:trPr>
                <w:tc>
                  <w:tcPr>
                    <w:tcW w:w="1350" w:type="pct"/>
                    <w:shd w:val="clear" w:color="auto" w:fill="auto"/>
                    <w:vAlign w:val="center"/>
                  </w:tcPr>
                  <w:p w:rsidR="00E640B7" w:rsidRDefault="00BA7C54" w:rsidP="00BA7C54">
                    <w:pPr>
                      <w:ind w:firstLineChars="100" w:firstLine="210"/>
                      <w:rPr>
                        <w:szCs w:val="21"/>
                      </w:rPr>
                    </w:pPr>
                    <w:r>
                      <w:rPr>
                        <w:rFonts w:hint="eastAsia"/>
                        <w:szCs w:val="21"/>
                      </w:rPr>
                      <w:t>预提费用等</w:t>
                    </w:r>
                  </w:p>
                </w:tc>
                <w:tc>
                  <w:tcPr>
                    <w:tcW w:w="912" w:type="pct"/>
                    <w:shd w:val="clear" w:color="auto" w:fill="auto"/>
                  </w:tcPr>
                  <w:p w:rsidR="00E640B7" w:rsidRDefault="00BA7C54">
                    <w:pPr>
                      <w:jc w:val="right"/>
                      <w:rPr>
                        <w:szCs w:val="21"/>
                      </w:rPr>
                    </w:pPr>
                    <w:r>
                      <w:rPr>
                        <w:szCs w:val="21"/>
                      </w:rPr>
                      <w:t>23,348,748.76</w:t>
                    </w:r>
                  </w:p>
                </w:tc>
                <w:tc>
                  <w:tcPr>
                    <w:tcW w:w="910" w:type="pct"/>
                    <w:shd w:val="clear" w:color="auto" w:fill="auto"/>
                  </w:tcPr>
                  <w:p w:rsidR="00E640B7" w:rsidRDefault="00BA7C54">
                    <w:pPr>
                      <w:jc w:val="right"/>
                      <w:rPr>
                        <w:szCs w:val="21"/>
                      </w:rPr>
                    </w:pPr>
                    <w:r>
                      <w:rPr>
                        <w:szCs w:val="21"/>
                      </w:rPr>
                      <w:t>3,502,312.31</w:t>
                    </w:r>
                  </w:p>
                </w:tc>
                <w:tc>
                  <w:tcPr>
                    <w:tcW w:w="919" w:type="pct"/>
                    <w:shd w:val="clear" w:color="auto" w:fill="auto"/>
                  </w:tcPr>
                  <w:p w:rsidR="00E640B7" w:rsidRDefault="00BA7C54">
                    <w:pPr>
                      <w:jc w:val="right"/>
                      <w:rPr>
                        <w:szCs w:val="21"/>
                      </w:rPr>
                    </w:pPr>
                    <w:r>
                      <w:rPr>
                        <w:szCs w:val="21"/>
                      </w:rPr>
                      <w:t>27,548,178.80</w:t>
                    </w:r>
                  </w:p>
                </w:tc>
                <w:tc>
                  <w:tcPr>
                    <w:tcW w:w="909" w:type="pct"/>
                    <w:shd w:val="clear" w:color="auto" w:fill="auto"/>
                  </w:tcPr>
                  <w:p w:rsidR="00E640B7" w:rsidRDefault="00BA7C54">
                    <w:pPr>
                      <w:jc w:val="right"/>
                      <w:rPr>
                        <w:szCs w:val="21"/>
                      </w:rPr>
                    </w:pPr>
                    <w:r>
                      <w:rPr>
                        <w:szCs w:val="21"/>
                      </w:rPr>
                      <w:t>6,887,044.70</w:t>
                    </w:r>
                  </w:p>
                </w:tc>
              </w:tr>
            </w:sdtContent>
          </w:sdt>
          <w:sdt>
            <w:sdtPr>
              <w:rPr>
                <w:szCs w:val="21"/>
              </w:rPr>
              <w:alias w:val="递延所得税资产明细"/>
              <w:tag w:val="_TUP_703575bf8b6048788dc624e748111109"/>
              <w:id w:val="-1505665003"/>
              <w:lock w:val="sdtLocked"/>
            </w:sdtPr>
            <w:sdtContent>
              <w:tr w:rsidR="00E640B7" w:rsidTr="000F2EC9">
                <w:trPr>
                  <w:trHeight w:val="285"/>
                </w:trPr>
                <w:tc>
                  <w:tcPr>
                    <w:tcW w:w="1350" w:type="pct"/>
                    <w:shd w:val="clear" w:color="auto" w:fill="auto"/>
                    <w:vAlign w:val="center"/>
                  </w:tcPr>
                  <w:p w:rsidR="00E640B7" w:rsidRDefault="00E640B7">
                    <w:pPr>
                      <w:rPr>
                        <w:szCs w:val="21"/>
                      </w:rPr>
                    </w:pPr>
                  </w:p>
                </w:tc>
                <w:tc>
                  <w:tcPr>
                    <w:tcW w:w="912" w:type="pct"/>
                    <w:shd w:val="clear" w:color="auto" w:fill="auto"/>
                  </w:tcPr>
                  <w:p w:rsidR="00E640B7" w:rsidRDefault="00E640B7">
                    <w:pPr>
                      <w:jc w:val="right"/>
                      <w:rPr>
                        <w:szCs w:val="21"/>
                      </w:rPr>
                    </w:pPr>
                  </w:p>
                </w:tc>
                <w:tc>
                  <w:tcPr>
                    <w:tcW w:w="910" w:type="pct"/>
                    <w:shd w:val="clear" w:color="auto" w:fill="auto"/>
                  </w:tcPr>
                  <w:p w:rsidR="00E640B7" w:rsidRDefault="00E640B7">
                    <w:pPr>
                      <w:jc w:val="right"/>
                      <w:rPr>
                        <w:szCs w:val="21"/>
                      </w:rPr>
                    </w:pPr>
                  </w:p>
                </w:tc>
                <w:tc>
                  <w:tcPr>
                    <w:tcW w:w="919" w:type="pct"/>
                    <w:shd w:val="clear" w:color="auto" w:fill="auto"/>
                  </w:tcPr>
                  <w:p w:rsidR="00E640B7" w:rsidRDefault="00E640B7">
                    <w:pPr>
                      <w:jc w:val="right"/>
                      <w:rPr>
                        <w:szCs w:val="21"/>
                      </w:rPr>
                    </w:pPr>
                  </w:p>
                </w:tc>
                <w:tc>
                  <w:tcPr>
                    <w:tcW w:w="909" w:type="pct"/>
                    <w:shd w:val="clear" w:color="auto" w:fill="auto"/>
                  </w:tcPr>
                  <w:p w:rsidR="00E640B7" w:rsidRDefault="00E640B7">
                    <w:pPr>
                      <w:jc w:val="right"/>
                      <w:rPr>
                        <w:szCs w:val="21"/>
                      </w:rPr>
                    </w:pPr>
                  </w:p>
                </w:tc>
              </w:tr>
            </w:sdtContent>
          </w:sdt>
          <w:tr w:rsidR="00E640B7" w:rsidTr="000F2EC9">
            <w:trPr>
              <w:trHeight w:val="285"/>
            </w:trPr>
            <w:sdt>
              <w:sdtPr>
                <w:tag w:val="_PLD_6fc9224998ff4043b5f3c058cb2e9971"/>
                <w:id w:val="1925528718"/>
                <w:lock w:val="sdtLocked"/>
              </w:sdtPr>
              <w:sdtContent>
                <w:tc>
                  <w:tcPr>
                    <w:tcW w:w="1350" w:type="pct"/>
                    <w:shd w:val="clear" w:color="auto" w:fill="auto"/>
                    <w:vAlign w:val="center"/>
                  </w:tcPr>
                  <w:p w:rsidR="00E640B7" w:rsidRDefault="006B2B5D">
                    <w:pPr>
                      <w:jc w:val="center"/>
                      <w:rPr>
                        <w:szCs w:val="21"/>
                      </w:rPr>
                    </w:pPr>
                    <w:r>
                      <w:rPr>
                        <w:rFonts w:hint="eastAsia"/>
                        <w:szCs w:val="21"/>
                      </w:rPr>
                      <w:t>合计</w:t>
                    </w:r>
                  </w:p>
                </w:tc>
              </w:sdtContent>
            </w:sdt>
            <w:tc>
              <w:tcPr>
                <w:tcW w:w="912" w:type="pct"/>
                <w:shd w:val="clear" w:color="auto" w:fill="auto"/>
              </w:tcPr>
              <w:p w:rsidR="00E640B7" w:rsidRDefault="00BA7C54">
                <w:pPr>
                  <w:jc w:val="right"/>
                  <w:rPr>
                    <w:szCs w:val="21"/>
                  </w:rPr>
                </w:pPr>
                <w:r>
                  <w:rPr>
                    <w:szCs w:val="21"/>
                  </w:rPr>
                  <w:t>97,766,644.48</w:t>
                </w:r>
              </w:p>
            </w:tc>
            <w:tc>
              <w:tcPr>
                <w:tcW w:w="910" w:type="pct"/>
                <w:shd w:val="clear" w:color="auto" w:fill="auto"/>
              </w:tcPr>
              <w:p w:rsidR="00E640B7" w:rsidRDefault="00BA7C54">
                <w:pPr>
                  <w:jc w:val="right"/>
                  <w:rPr>
                    <w:szCs w:val="21"/>
                  </w:rPr>
                </w:pPr>
                <w:r>
                  <w:rPr>
                    <w:szCs w:val="21"/>
                  </w:rPr>
                  <w:t>14,594,728.12</w:t>
                </w:r>
              </w:p>
            </w:tc>
            <w:tc>
              <w:tcPr>
                <w:tcW w:w="919" w:type="pct"/>
                <w:shd w:val="clear" w:color="auto" w:fill="auto"/>
              </w:tcPr>
              <w:p w:rsidR="00E640B7" w:rsidRDefault="00BA7C54">
                <w:pPr>
                  <w:jc w:val="right"/>
                  <w:rPr>
                    <w:szCs w:val="21"/>
                  </w:rPr>
                </w:pPr>
                <w:r>
                  <w:rPr>
                    <w:szCs w:val="21"/>
                  </w:rPr>
                  <w:t>104,448,146.68</w:t>
                </w:r>
              </w:p>
            </w:tc>
            <w:tc>
              <w:tcPr>
                <w:tcW w:w="909" w:type="pct"/>
                <w:shd w:val="clear" w:color="auto" w:fill="auto"/>
              </w:tcPr>
              <w:p w:rsidR="00E640B7" w:rsidRDefault="00BA7C54">
                <w:pPr>
                  <w:jc w:val="right"/>
                  <w:rPr>
                    <w:szCs w:val="21"/>
                  </w:rPr>
                </w:pPr>
                <w:r>
                  <w:rPr>
                    <w:szCs w:val="21"/>
                  </w:rPr>
                  <w:t>26,112,036.68</w:t>
                </w:r>
              </w:p>
            </w:tc>
          </w:tr>
        </w:tbl>
        <w:p w:rsidR="00E640B7" w:rsidRDefault="00E640B7"/>
        <w:p w:rsidR="00E640B7" w:rsidRDefault="006B2B5D">
          <w:pPr>
            <w:pStyle w:val="4"/>
            <w:numPr>
              <w:ilvl w:val="0"/>
              <w:numId w:val="55"/>
            </w:numPr>
            <w:ind w:left="426" w:hanging="426"/>
          </w:pPr>
          <w:r>
            <w:rPr>
              <w:rFonts w:hint="eastAsia"/>
            </w:rPr>
            <w:t>未经抵销的递延所得税负债</w:t>
          </w:r>
        </w:p>
        <w:p w:rsidR="00E640B7" w:rsidRDefault="00507434" w:rsidP="00BA7C54">
          <w:sdt>
            <w:sdtPr>
              <w:alias w:val="是否适用：未经抵销的递延所得税负债[双击切换]"/>
              <w:tag w:val="_GBC_e7d8f83d611d4464afa60fcd4c2b0690"/>
              <w:id w:val="1396550404"/>
              <w:lock w:val="sdtLocked"/>
              <w:placeholder>
                <w:docPart w:val="GBC22222222222222222222222222222"/>
              </w:placeholder>
            </w:sdtPr>
            <w:sdtContent>
              <w:r>
                <w:fldChar w:fldCharType="begin"/>
              </w:r>
              <w:r w:rsidR="00BA7C54">
                <w:instrText xml:space="preserve">MACROBUTTON  SnrToggleCheckbox □适用 </w:instrText>
              </w:r>
              <w:r>
                <w:fldChar w:fldCharType="end"/>
              </w:r>
              <w:r>
                <w:fldChar w:fldCharType="begin"/>
              </w:r>
              <w:r w:rsidR="00BA7C54">
                <w:instrText xml:space="preserve"> MACROBUTTON  SnrToggleCheckbox √不适用 </w:instrText>
              </w:r>
              <w:r>
                <w:fldChar w:fldCharType="end"/>
              </w:r>
            </w:sdtContent>
          </w:sdt>
        </w:p>
        <w:p w:rsidR="00E640B7" w:rsidRDefault="006B2B5D">
          <w:pPr>
            <w:pStyle w:val="4"/>
            <w:numPr>
              <w:ilvl w:val="0"/>
              <w:numId w:val="55"/>
            </w:numPr>
            <w:ind w:left="426" w:hanging="426"/>
          </w:pPr>
          <w:r>
            <w:rPr>
              <w:rFonts w:hint="eastAsia"/>
            </w:rPr>
            <w:lastRenderedPageBreak/>
            <w:t>以抵销后净额列示的递延所得税资产或负债</w:t>
          </w:r>
        </w:p>
        <w:sdt>
          <w:sdtPr>
            <w:alias w:val="是否适用：以抵销后净额列示的递延所得税资产或负债[双击切换]"/>
            <w:tag w:val="_GBC_adbd88aca1694de2a14c265a3fb12290"/>
            <w:id w:val="423611132"/>
            <w:lock w:val="sdtLocked"/>
            <w:placeholder>
              <w:docPart w:val="GBC22222222222222222222222222222"/>
            </w:placeholder>
          </w:sdtPr>
          <w:sdtContent>
            <w:p w:rsidR="00E640B7" w:rsidRDefault="00507434" w:rsidP="00BA7C54">
              <w:pPr>
                <w:rPr>
                  <w:szCs w:val="21"/>
                </w:rPr>
              </w:pPr>
              <w:r>
                <w:fldChar w:fldCharType="begin"/>
              </w:r>
              <w:r w:rsidR="00BA7C54">
                <w:instrText xml:space="preserve">MACROBUTTON  SnrToggleCheckbox □适用 </w:instrText>
              </w:r>
              <w:r>
                <w:fldChar w:fldCharType="end"/>
              </w:r>
              <w:r>
                <w:fldChar w:fldCharType="begin"/>
              </w:r>
              <w:r w:rsidR="00BA7C54">
                <w:instrText xml:space="preserve"> MACROBUTTON  SnrToggleCheckbox √不适用 </w:instrText>
              </w:r>
              <w:r>
                <w:fldChar w:fldCharType="end"/>
              </w:r>
            </w:p>
          </w:sdtContent>
        </w:sdt>
        <w:p w:rsidR="00E640B7" w:rsidRDefault="006B2B5D">
          <w:pPr>
            <w:pStyle w:val="4"/>
            <w:numPr>
              <w:ilvl w:val="0"/>
              <w:numId w:val="55"/>
            </w:numPr>
            <w:ind w:left="426" w:hanging="426"/>
          </w:pPr>
          <w:r>
            <w:rPr>
              <w:rFonts w:hint="eastAsia"/>
            </w:rPr>
            <w:t>未确认递延所得税资产明细</w:t>
          </w:r>
        </w:p>
        <w:sdt>
          <w:sdtPr>
            <w:alias w:val="是否适用：未确认递延所得税资产明细[双击切换]"/>
            <w:tag w:val="_GBC_713996bf5e4d4c6988835fbf892c5ef2"/>
            <w:id w:val="-1696689033"/>
            <w:lock w:val="sdtLocked"/>
            <w:placeholder>
              <w:docPart w:val="GBC22222222222222222222222222222"/>
            </w:placeholder>
          </w:sdtPr>
          <w:sdtContent>
            <w:p w:rsidR="00E640B7" w:rsidRDefault="00507434">
              <w:r>
                <w:fldChar w:fldCharType="begin"/>
              </w:r>
              <w:r w:rsidR="00BA7C54">
                <w:instrText xml:space="preserve">MACROBUTTON  SnrToggleCheckbox √适用 </w:instrText>
              </w:r>
              <w:r>
                <w:fldChar w:fldCharType="end"/>
              </w:r>
              <w:r>
                <w:fldChar w:fldCharType="begin"/>
              </w:r>
              <w:r w:rsidR="00BA7C54">
                <w:instrText xml:space="preserve"> MACROBUTTON  SnrToggleCheckbox □不适用 </w:instrText>
              </w:r>
              <w:r>
                <w:fldChar w:fldCharType="end"/>
              </w:r>
            </w:p>
          </w:sdtContent>
        </w:sdt>
        <w:p w:rsidR="00E640B7" w:rsidRDefault="006B2B5D">
          <w:pPr>
            <w:jc w:val="right"/>
            <w:rPr>
              <w:szCs w:val="21"/>
            </w:rPr>
          </w:pPr>
          <w:r>
            <w:rPr>
              <w:rFonts w:hint="eastAsia"/>
              <w:szCs w:val="21"/>
            </w:rPr>
            <w:t>单位：</w:t>
          </w:r>
          <w:sdt>
            <w:sdtPr>
              <w:rPr>
                <w:rFonts w:hint="eastAsia"/>
                <w:szCs w:val="21"/>
              </w:rPr>
              <w:alias w:val="单位：财务附注：未确认递延所得税资产明细"/>
              <w:tag w:val="_GBC_f8fecfb8754c42a8b3b02d67ae705062"/>
              <w:id w:val="13216948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未确认递延所得税资产明细"/>
              <w:tag w:val="_GBC_2f5aab227caa4f7da7d6278ecf51ccdf"/>
              <w:id w:val="20535732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9"/>
            <w:gridCol w:w="3082"/>
            <w:gridCol w:w="3078"/>
          </w:tblGrid>
          <w:tr w:rsidR="00E640B7" w:rsidTr="000F2EC9">
            <w:trPr>
              <w:trHeight w:val="285"/>
            </w:trPr>
            <w:sdt>
              <w:sdtPr>
                <w:tag w:val="_PLD_91af0f9b93ef459d823e4bc33d9190d6"/>
                <w:id w:val="-702787756"/>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E640B7" w:rsidRDefault="006B2B5D">
                    <w:pPr>
                      <w:jc w:val="center"/>
                      <w:rPr>
                        <w:szCs w:val="21"/>
                      </w:rPr>
                    </w:pPr>
                    <w:r>
                      <w:rPr>
                        <w:rFonts w:hint="eastAsia"/>
                        <w:szCs w:val="21"/>
                      </w:rPr>
                      <w:t>项目</w:t>
                    </w:r>
                  </w:p>
                </w:tc>
              </w:sdtContent>
            </w:sdt>
            <w:sdt>
              <w:sdtPr>
                <w:tag w:val="_PLD_2c2dee2efbd6433784024156b3454ba7"/>
                <w:id w:val="-1672100787"/>
                <w:lock w:val="sdtLocked"/>
              </w:sdtPr>
              <w:sdtContent>
                <w:tc>
                  <w:tcPr>
                    <w:tcW w:w="1703" w:type="pct"/>
                    <w:tcBorders>
                      <w:top w:val="single" w:sz="4" w:space="0" w:color="auto"/>
                      <w:left w:val="single" w:sz="4" w:space="0" w:color="auto"/>
                      <w:bottom w:val="single" w:sz="4" w:space="0" w:color="auto"/>
                      <w:right w:val="single" w:sz="4" w:space="0" w:color="auto"/>
                    </w:tcBorders>
                    <w:vAlign w:val="center"/>
                  </w:tcPr>
                  <w:p w:rsidR="00E640B7" w:rsidRDefault="006B2B5D">
                    <w:pPr>
                      <w:jc w:val="center"/>
                      <w:rPr>
                        <w:szCs w:val="21"/>
                      </w:rPr>
                    </w:pPr>
                    <w:r>
                      <w:rPr>
                        <w:rFonts w:hint="eastAsia"/>
                        <w:szCs w:val="21"/>
                      </w:rPr>
                      <w:t>期末余额</w:t>
                    </w:r>
                  </w:p>
                </w:tc>
              </w:sdtContent>
            </w:sdt>
            <w:sdt>
              <w:sdtPr>
                <w:tag w:val="_PLD_d5059c87582d4e558703d63a8a2d5399"/>
                <w:id w:val="607625481"/>
                <w:lock w:val="sdtLocked"/>
              </w:sdtPr>
              <w:sdtContent>
                <w:tc>
                  <w:tcPr>
                    <w:tcW w:w="1701" w:type="pct"/>
                    <w:tcBorders>
                      <w:top w:val="single" w:sz="4" w:space="0" w:color="auto"/>
                      <w:left w:val="single" w:sz="4" w:space="0" w:color="auto"/>
                      <w:bottom w:val="single" w:sz="4" w:space="0" w:color="auto"/>
                      <w:right w:val="single" w:sz="4" w:space="0" w:color="auto"/>
                    </w:tcBorders>
                    <w:vAlign w:val="center"/>
                  </w:tcPr>
                  <w:p w:rsidR="00E640B7" w:rsidRDefault="006B2B5D">
                    <w:pPr>
                      <w:jc w:val="center"/>
                      <w:rPr>
                        <w:szCs w:val="21"/>
                      </w:rPr>
                    </w:pPr>
                    <w:r>
                      <w:rPr>
                        <w:rFonts w:hint="eastAsia"/>
                        <w:szCs w:val="21"/>
                      </w:rPr>
                      <w:t>期初余额</w:t>
                    </w:r>
                  </w:p>
                </w:tc>
              </w:sdtContent>
            </w:sdt>
          </w:tr>
          <w:tr w:rsidR="00E640B7" w:rsidTr="000F2EC9">
            <w:trPr>
              <w:trHeight w:val="285"/>
            </w:trPr>
            <w:sdt>
              <w:sdtPr>
                <w:tag w:val="_PLD_967b4d05866f48ccbd10a38bb9691c20"/>
                <w:id w:val="810442277"/>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E640B7" w:rsidRDefault="006B2B5D">
                    <w:pPr>
                      <w:rPr>
                        <w:szCs w:val="21"/>
                      </w:rPr>
                    </w:pPr>
                    <w:r>
                      <w:rPr>
                        <w:rFonts w:hint="eastAsia"/>
                        <w:szCs w:val="21"/>
                      </w:rPr>
                      <w:t>可抵扣暂时性差异</w:t>
                    </w:r>
                  </w:p>
                </w:tc>
              </w:sdtContent>
            </w:sdt>
            <w:tc>
              <w:tcPr>
                <w:tcW w:w="1703" w:type="pct"/>
                <w:tcBorders>
                  <w:top w:val="single" w:sz="4" w:space="0" w:color="auto"/>
                  <w:left w:val="single" w:sz="4" w:space="0" w:color="auto"/>
                  <w:bottom w:val="single" w:sz="4" w:space="0" w:color="auto"/>
                  <w:right w:val="single" w:sz="4" w:space="0" w:color="auto"/>
                </w:tcBorders>
              </w:tcPr>
              <w:p w:rsidR="00E640B7" w:rsidRDefault="00BA7C54">
                <w:pPr>
                  <w:jc w:val="right"/>
                  <w:rPr>
                    <w:szCs w:val="21"/>
                  </w:rPr>
                </w:pPr>
                <w:r>
                  <w:rPr>
                    <w:szCs w:val="21"/>
                  </w:rPr>
                  <w:t>12,379,826.49</w:t>
                </w:r>
              </w:p>
            </w:tc>
            <w:tc>
              <w:tcPr>
                <w:tcW w:w="1701" w:type="pct"/>
                <w:tcBorders>
                  <w:top w:val="single" w:sz="4" w:space="0" w:color="auto"/>
                  <w:left w:val="single" w:sz="4" w:space="0" w:color="auto"/>
                  <w:bottom w:val="single" w:sz="4" w:space="0" w:color="auto"/>
                  <w:right w:val="single" w:sz="4" w:space="0" w:color="auto"/>
                </w:tcBorders>
              </w:tcPr>
              <w:p w:rsidR="00E640B7" w:rsidRDefault="00BA7C54">
                <w:pPr>
                  <w:jc w:val="right"/>
                  <w:rPr>
                    <w:szCs w:val="21"/>
                  </w:rPr>
                </w:pPr>
                <w:r>
                  <w:rPr>
                    <w:szCs w:val="21"/>
                  </w:rPr>
                  <w:t>4,398,128.22</w:t>
                </w:r>
              </w:p>
            </w:tc>
          </w:tr>
          <w:tr w:rsidR="00E640B7" w:rsidTr="000F2EC9">
            <w:trPr>
              <w:trHeight w:val="285"/>
            </w:trPr>
            <w:sdt>
              <w:sdtPr>
                <w:tag w:val="_PLD_fcfc7718db484ea1b986c6371393d8ea"/>
                <w:id w:val="199761372"/>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E640B7" w:rsidRDefault="006B2B5D">
                    <w:pPr>
                      <w:rPr>
                        <w:szCs w:val="21"/>
                      </w:rPr>
                    </w:pPr>
                    <w:r>
                      <w:rPr>
                        <w:rFonts w:hint="eastAsia"/>
                        <w:szCs w:val="21"/>
                      </w:rPr>
                      <w:t>可抵扣亏损</w:t>
                    </w:r>
                  </w:p>
                </w:tc>
              </w:sdtContent>
            </w:sdt>
            <w:tc>
              <w:tcPr>
                <w:tcW w:w="1703" w:type="pct"/>
                <w:tcBorders>
                  <w:top w:val="single" w:sz="4" w:space="0" w:color="auto"/>
                  <w:left w:val="single" w:sz="4" w:space="0" w:color="auto"/>
                  <w:bottom w:val="single" w:sz="4" w:space="0" w:color="auto"/>
                  <w:right w:val="single" w:sz="4" w:space="0" w:color="auto"/>
                </w:tcBorders>
              </w:tcPr>
              <w:p w:rsidR="00E640B7" w:rsidRDefault="00BA7C54">
                <w:pPr>
                  <w:jc w:val="right"/>
                  <w:rPr>
                    <w:szCs w:val="21"/>
                  </w:rPr>
                </w:pPr>
                <w:r>
                  <w:rPr>
                    <w:szCs w:val="21"/>
                  </w:rPr>
                  <w:t>27,690,479.78</w:t>
                </w:r>
              </w:p>
            </w:tc>
            <w:tc>
              <w:tcPr>
                <w:tcW w:w="1701" w:type="pct"/>
                <w:tcBorders>
                  <w:top w:val="single" w:sz="4" w:space="0" w:color="auto"/>
                  <w:left w:val="single" w:sz="4" w:space="0" w:color="auto"/>
                  <w:bottom w:val="single" w:sz="4" w:space="0" w:color="auto"/>
                  <w:right w:val="single" w:sz="4" w:space="0" w:color="auto"/>
                </w:tcBorders>
              </w:tcPr>
              <w:p w:rsidR="00E640B7" w:rsidRDefault="00BA7C54">
                <w:pPr>
                  <w:jc w:val="right"/>
                  <w:rPr>
                    <w:szCs w:val="21"/>
                  </w:rPr>
                </w:pPr>
                <w:r>
                  <w:rPr>
                    <w:szCs w:val="21"/>
                  </w:rPr>
                  <w:t>14,477,936.68</w:t>
                </w:r>
              </w:p>
            </w:tc>
          </w:tr>
          <w:sdt>
            <w:sdtPr>
              <w:rPr>
                <w:rFonts w:hint="eastAsia"/>
                <w:szCs w:val="21"/>
              </w:rPr>
              <w:alias w:val="未确认递延所得税资产明细"/>
              <w:tag w:val="_TUP_2338498f31b74bb68e5506a291ab93b9"/>
              <w:id w:val="2106910810"/>
              <w:lock w:val="sdtLocked"/>
            </w:sdtPr>
            <w:sdtContent>
              <w:tr w:rsidR="00E640B7" w:rsidTr="000F2EC9">
                <w:trPr>
                  <w:trHeight w:val="285"/>
                </w:trPr>
                <w:tc>
                  <w:tcPr>
                    <w:tcW w:w="1596" w:type="pct"/>
                    <w:tcBorders>
                      <w:top w:val="single" w:sz="4" w:space="0" w:color="auto"/>
                      <w:left w:val="single" w:sz="4" w:space="0" w:color="auto"/>
                      <w:bottom w:val="single" w:sz="4" w:space="0" w:color="auto"/>
                      <w:right w:val="single" w:sz="4" w:space="0" w:color="auto"/>
                    </w:tcBorders>
                  </w:tcPr>
                  <w:p w:rsidR="00E640B7" w:rsidRDefault="00E640B7">
                    <w:pPr>
                      <w:rPr>
                        <w:szCs w:val="21"/>
                      </w:rPr>
                    </w:pPr>
                  </w:p>
                </w:tc>
                <w:tc>
                  <w:tcPr>
                    <w:tcW w:w="1703"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1701"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r>
            </w:sdtContent>
          </w:sdt>
          <w:sdt>
            <w:sdtPr>
              <w:rPr>
                <w:rFonts w:hint="eastAsia"/>
                <w:szCs w:val="21"/>
              </w:rPr>
              <w:alias w:val="未确认递延所得税资产明细"/>
              <w:tag w:val="_TUP_2338498f31b74bb68e5506a291ab93b9"/>
              <w:id w:val="-726369927"/>
              <w:lock w:val="sdtLocked"/>
            </w:sdtPr>
            <w:sdtContent>
              <w:tr w:rsidR="00E640B7" w:rsidTr="000F2EC9">
                <w:trPr>
                  <w:trHeight w:val="285"/>
                </w:trPr>
                <w:tc>
                  <w:tcPr>
                    <w:tcW w:w="1596" w:type="pct"/>
                    <w:tcBorders>
                      <w:top w:val="single" w:sz="4" w:space="0" w:color="auto"/>
                      <w:left w:val="single" w:sz="4" w:space="0" w:color="auto"/>
                      <w:bottom w:val="single" w:sz="4" w:space="0" w:color="auto"/>
                      <w:right w:val="single" w:sz="4" w:space="0" w:color="auto"/>
                    </w:tcBorders>
                  </w:tcPr>
                  <w:p w:rsidR="00E640B7" w:rsidRDefault="00E640B7">
                    <w:pPr>
                      <w:rPr>
                        <w:szCs w:val="21"/>
                      </w:rPr>
                    </w:pPr>
                  </w:p>
                </w:tc>
                <w:tc>
                  <w:tcPr>
                    <w:tcW w:w="1703"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1701"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r>
            </w:sdtContent>
          </w:sdt>
          <w:tr w:rsidR="00E640B7" w:rsidTr="000F2EC9">
            <w:trPr>
              <w:trHeight w:val="285"/>
            </w:trPr>
            <w:sdt>
              <w:sdtPr>
                <w:tag w:val="_PLD_fb4b8beb920a4500aa2e3d35f8842374"/>
                <w:id w:val="-1035034951"/>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E640B7" w:rsidRDefault="006B2B5D">
                    <w:pPr>
                      <w:jc w:val="center"/>
                      <w:rPr>
                        <w:szCs w:val="21"/>
                      </w:rPr>
                    </w:pPr>
                    <w:r>
                      <w:rPr>
                        <w:rFonts w:hint="eastAsia"/>
                        <w:szCs w:val="21"/>
                      </w:rPr>
                      <w:t>合计</w:t>
                    </w:r>
                  </w:p>
                </w:tc>
              </w:sdtContent>
            </w:sdt>
            <w:tc>
              <w:tcPr>
                <w:tcW w:w="1703" w:type="pct"/>
                <w:tcBorders>
                  <w:top w:val="single" w:sz="4" w:space="0" w:color="auto"/>
                  <w:left w:val="single" w:sz="4" w:space="0" w:color="auto"/>
                  <w:bottom w:val="single" w:sz="4" w:space="0" w:color="auto"/>
                  <w:right w:val="single" w:sz="4" w:space="0" w:color="auto"/>
                </w:tcBorders>
              </w:tcPr>
              <w:p w:rsidR="00E640B7" w:rsidRDefault="00BA7C54">
                <w:pPr>
                  <w:jc w:val="right"/>
                  <w:rPr>
                    <w:szCs w:val="21"/>
                  </w:rPr>
                </w:pPr>
                <w:r>
                  <w:rPr>
                    <w:szCs w:val="21"/>
                  </w:rPr>
                  <w:t>40,070,306.27</w:t>
                </w:r>
              </w:p>
            </w:tc>
            <w:tc>
              <w:tcPr>
                <w:tcW w:w="1701" w:type="pct"/>
                <w:tcBorders>
                  <w:top w:val="single" w:sz="4" w:space="0" w:color="auto"/>
                  <w:left w:val="single" w:sz="4" w:space="0" w:color="auto"/>
                  <w:bottom w:val="single" w:sz="4" w:space="0" w:color="auto"/>
                  <w:right w:val="single" w:sz="4" w:space="0" w:color="auto"/>
                </w:tcBorders>
              </w:tcPr>
              <w:p w:rsidR="00E640B7" w:rsidRDefault="00BA7C54">
                <w:pPr>
                  <w:jc w:val="right"/>
                  <w:rPr>
                    <w:szCs w:val="21"/>
                  </w:rPr>
                </w:pPr>
                <w:r>
                  <w:rPr>
                    <w:szCs w:val="21"/>
                  </w:rPr>
                  <w:t>18,876,064.90</w:t>
                </w:r>
              </w:p>
            </w:tc>
          </w:tr>
        </w:tbl>
        <w:p w:rsidR="00E640B7" w:rsidRDefault="00E640B7">
          <w:pPr>
            <w:rPr>
              <w:szCs w:val="21"/>
            </w:rPr>
          </w:pPr>
        </w:p>
        <w:p w:rsidR="00E640B7" w:rsidRDefault="006B2B5D">
          <w:pPr>
            <w:pStyle w:val="4"/>
            <w:numPr>
              <w:ilvl w:val="0"/>
              <w:numId w:val="55"/>
            </w:numPr>
            <w:ind w:left="426" w:hanging="426"/>
          </w:pPr>
          <w:r>
            <w:rPr>
              <w:rFonts w:hint="eastAsia"/>
            </w:rPr>
            <w:t>未确认递延所得税资产的可抵扣亏损将于以下年度到期</w:t>
          </w:r>
        </w:p>
        <w:sdt>
          <w:sdtPr>
            <w:alias w:val="是否适用：未确认递延所得税资产的可抵扣亏损将于以下年度到期[双击切换]"/>
            <w:tag w:val="_GBC_961c987bdb6e4a53ad2e7713648fd02b"/>
            <w:id w:val="-217593369"/>
            <w:lock w:val="sdtLocked"/>
            <w:placeholder>
              <w:docPart w:val="GBC22222222222222222222222222222"/>
            </w:placeholder>
          </w:sdtPr>
          <w:sdtContent>
            <w:p w:rsidR="00E640B7" w:rsidRDefault="00507434">
              <w:r>
                <w:fldChar w:fldCharType="begin"/>
              </w:r>
              <w:r w:rsidR="004360CB">
                <w:instrText xml:space="preserve">MACROBUTTON  SnrToggleCheckbox √适用 </w:instrText>
              </w:r>
              <w:r>
                <w:fldChar w:fldCharType="end"/>
              </w:r>
              <w:r>
                <w:fldChar w:fldCharType="begin"/>
              </w:r>
              <w:r w:rsidR="004360CB">
                <w:instrText xml:space="preserve"> MACROBUTTON  SnrToggleCheckbox □不适用 </w:instrText>
              </w:r>
              <w:r>
                <w:fldChar w:fldCharType="end"/>
              </w:r>
            </w:p>
          </w:sdtContent>
        </w:sdt>
        <w:p w:rsidR="00E640B7" w:rsidRDefault="006B2B5D">
          <w:pPr>
            <w:ind w:right="57"/>
            <w:jc w:val="right"/>
            <w:rPr>
              <w:szCs w:val="21"/>
            </w:rPr>
          </w:pPr>
          <w:r>
            <w:rPr>
              <w:rFonts w:hint="eastAsia"/>
              <w:szCs w:val="21"/>
            </w:rPr>
            <w:t>单位：</w:t>
          </w:r>
          <w:sdt>
            <w:sdtPr>
              <w:rPr>
                <w:rFonts w:hint="eastAsia"/>
                <w:szCs w:val="21"/>
              </w:rPr>
              <w:alias w:val="单位：财务附注：未确认递延所得税资产的可抵扣亏损将于以下年度到期"/>
              <w:tag w:val="_GBC_f2f4114ac2e940dc8739e6c3e20fe15f"/>
              <w:id w:val="-16168219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未确认递延所得税资产的可抵扣亏损将于以下年度到期"/>
              <w:tag w:val="_GBC_a44b093249e5439fa4b311f7150bce43"/>
              <w:id w:val="11833230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4"/>
            <w:gridCol w:w="2286"/>
            <w:gridCol w:w="2324"/>
            <w:gridCol w:w="2355"/>
          </w:tblGrid>
          <w:tr w:rsidR="004360CB" w:rsidTr="00AF50E1">
            <w:trPr>
              <w:trHeight w:val="285"/>
            </w:trPr>
            <w:sdt>
              <w:sdtPr>
                <w:tag w:val="_PLD_c2bad95d2ced4c2f8958303268f6cd2b"/>
                <w:id w:val="18862819"/>
                <w:lock w:val="sdtLocked"/>
              </w:sdtPr>
              <w:sdtContent>
                <w:tc>
                  <w:tcPr>
                    <w:tcW w:w="1152" w:type="pct"/>
                    <w:tcBorders>
                      <w:top w:val="single" w:sz="4" w:space="0" w:color="auto"/>
                      <w:left w:val="single" w:sz="4" w:space="0" w:color="auto"/>
                      <w:bottom w:val="single" w:sz="4" w:space="0" w:color="auto"/>
                      <w:right w:val="single" w:sz="4" w:space="0" w:color="auto"/>
                    </w:tcBorders>
                    <w:vAlign w:val="center"/>
                  </w:tcPr>
                  <w:p w:rsidR="004360CB" w:rsidRDefault="004360CB" w:rsidP="00AF50E1">
                    <w:pPr>
                      <w:jc w:val="center"/>
                      <w:rPr>
                        <w:szCs w:val="21"/>
                      </w:rPr>
                    </w:pPr>
                    <w:r>
                      <w:rPr>
                        <w:rFonts w:hint="eastAsia"/>
                        <w:szCs w:val="21"/>
                      </w:rPr>
                      <w:t>年份</w:t>
                    </w:r>
                  </w:p>
                </w:tc>
              </w:sdtContent>
            </w:sdt>
            <w:sdt>
              <w:sdtPr>
                <w:tag w:val="_PLD_20395d1e877346dbbdb29c15ffdda67a"/>
                <w:id w:val="18862820"/>
                <w:lock w:val="sdtLocked"/>
              </w:sdtPr>
              <w:sdtContent>
                <w:tc>
                  <w:tcPr>
                    <w:tcW w:w="1263" w:type="pct"/>
                    <w:tcBorders>
                      <w:top w:val="single" w:sz="4" w:space="0" w:color="auto"/>
                      <w:left w:val="single" w:sz="4" w:space="0" w:color="auto"/>
                      <w:bottom w:val="single" w:sz="4" w:space="0" w:color="auto"/>
                      <w:right w:val="single" w:sz="4" w:space="0" w:color="auto"/>
                    </w:tcBorders>
                    <w:vAlign w:val="center"/>
                  </w:tcPr>
                  <w:p w:rsidR="004360CB" w:rsidRDefault="004360CB" w:rsidP="00AF50E1">
                    <w:pPr>
                      <w:jc w:val="center"/>
                      <w:rPr>
                        <w:szCs w:val="21"/>
                      </w:rPr>
                    </w:pPr>
                    <w:r>
                      <w:rPr>
                        <w:rFonts w:hint="eastAsia"/>
                        <w:szCs w:val="21"/>
                      </w:rPr>
                      <w:t>期末金额</w:t>
                    </w:r>
                  </w:p>
                </w:tc>
              </w:sdtContent>
            </w:sdt>
            <w:sdt>
              <w:sdtPr>
                <w:tag w:val="_PLD_7c3e310eca854a9283aca385397086c3"/>
                <w:id w:val="18862821"/>
                <w:lock w:val="sdtLocked"/>
              </w:sdtPr>
              <w:sdtContent>
                <w:tc>
                  <w:tcPr>
                    <w:tcW w:w="1284" w:type="pct"/>
                    <w:tcBorders>
                      <w:top w:val="single" w:sz="4" w:space="0" w:color="auto"/>
                      <w:left w:val="single" w:sz="4" w:space="0" w:color="auto"/>
                      <w:bottom w:val="single" w:sz="4" w:space="0" w:color="auto"/>
                      <w:right w:val="single" w:sz="4" w:space="0" w:color="auto"/>
                    </w:tcBorders>
                    <w:vAlign w:val="center"/>
                  </w:tcPr>
                  <w:p w:rsidR="004360CB" w:rsidRDefault="004360CB" w:rsidP="00AF50E1">
                    <w:pPr>
                      <w:jc w:val="center"/>
                      <w:rPr>
                        <w:szCs w:val="21"/>
                      </w:rPr>
                    </w:pPr>
                    <w:r>
                      <w:rPr>
                        <w:rFonts w:hint="eastAsia"/>
                        <w:szCs w:val="21"/>
                      </w:rPr>
                      <w:t>期初金额</w:t>
                    </w:r>
                  </w:p>
                </w:tc>
              </w:sdtContent>
            </w:sdt>
            <w:sdt>
              <w:sdtPr>
                <w:tag w:val="_PLD_39d10c26cbf24b4481db02bd3f33378d"/>
                <w:id w:val="18862822"/>
                <w:lock w:val="sdtLocked"/>
              </w:sdtPr>
              <w:sdtContent>
                <w:tc>
                  <w:tcPr>
                    <w:tcW w:w="1301" w:type="pct"/>
                    <w:tcBorders>
                      <w:top w:val="single" w:sz="4" w:space="0" w:color="auto"/>
                      <w:left w:val="single" w:sz="4" w:space="0" w:color="auto"/>
                      <w:bottom w:val="single" w:sz="4" w:space="0" w:color="auto"/>
                      <w:right w:val="single" w:sz="4" w:space="0" w:color="auto"/>
                    </w:tcBorders>
                    <w:vAlign w:val="center"/>
                  </w:tcPr>
                  <w:p w:rsidR="004360CB" w:rsidRDefault="004360CB" w:rsidP="00AF50E1">
                    <w:pPr>
                      <w:jc w:val="center"/>
                      <w:rPr>
                        <w:szCs w:val="21"/>
                      </w:rPr>
                    </w:pPr>
                    <w:r>
                      <w:rPr>
                        <w:rFonts w:hint="eastAsia"/>
                        <w:szCs w:val="21"/>
                      </w:rPr>
                      <w:t>备注</w:t>
                    </w:r>
                  </w:p>
                </w:tc>
              </w:sdtContent>
            </w:sdt>
          </w:tr>
          <w:sdt>
            <w:sdtPr>
              <w:rPr>
                <w:rFonts w:hint="eastAsia"/>
                <w:szCs w:val="21"/>
              </w:rPr>
              <w:alias w:val="未确认递延所得税资产的可抵扣亏损到期明细"/>
              <w:tag w:val="_TUP_4069c4f2b7c24917ae9bee619d1dc277"/>
              <w:id w:val="18862823"/>
              <w:lock w:val="sdtLocked"/>
            </w:sdtPr>
            <w:sdtContent>
              <w:tr w:rsidR="004360CB" w:rsidTr="00AF50E1">
                <w:trPr>
                  <w:trHeight w:val="80"/>
                </w:trPr>
                <w:tc>
                  <w:tcPr>
                    <w:tcW w:w="1152" w:type="pct"/>
                    <w:tcBorders>
                      <w:top w:val="single" w:sz="4" w:space="0" w:color="auto"/>
                      <w:left w:val="single" w:sz="4" w:space="0" w:color="auto"/>
                      <w:bottom w:val="single" w:sz="4" w:space="0" w:color="auto"/>
                      <w:right w:val="single" w:sz="4" w:space="0" w:color="auto"/>
                    </w:tcBorders>
                  </w:tcPr>
                  <w:p w:rsidR="004360CB" w:rsidRDefault="004360CB" w:rsidP="00AF50E1">
                    <w:pPr>
                      <w:rPr>
                        <w:szCs w:val="21"/>
                      </w:rPr>
                    </w:pPr>
                    <w:r>
                      <w:t>2021年</w:t>
                    </w:r>
                  </w:p>
                </w:tc>
                <w:tc>
                  <w:tcPr>
                    <w:tcW w:w="1263" w:type="pct"/>
                    <w:tcBorders>
                      <w:top w:val="single" w:sz="4" w:space="0" w:color="auto"/>
                      <w:left w:val="single" w:sz="4" w:space="0" w:color="auto"/>
                      <w:bottom w:val="single" w:sz="4" w:space="0" w:color="auto"/>
                      <w:right w:val="single" w:sz="4" w:space="0" w:color="auto"/>
                    </w:tcBorders>
                  </w:tcPr>
                  <w:p w:rsidR="004360CB" w:rsidRDefault="004360CB" w:rsidP="00AF50E1">
                    <w:pPr>
                      <w:jc w:val="right"/>
                      <w:rPr>
                        <w:szCs w:val="21"/>
                      </w:rPr>
                    </w:pPr>
                    <w:r>
                      <w:t>2,342,176.17</w:t>
                    </w:r>
                  </w:p>
                </w:tc>
                <w:tc>
                  <w:tcPr>
                    <w:tcW w:w="1284" w:type="pct"/>
                    <w:tcBorders>
                      <w:top w:val="single" w:sz="4" w:space="0" w:color="auto"/>
                      <w:left w:val="single" w:sz="4" w:space="0" w:color="auto"/>
                      <w:bottom w:val="single" w:sz="4" w:space="0" w:color="auto"/>
                      <w:right w:val="single" w:sz="4" w:space="0" w:color="auto"/>
                    </w:tcBorders>
                  </w:tcPr>
                  <w:p w:rsidR="004360CB" w:rsidRDefault="004360CB" w:rsidP="00AF50E1">
                    <w:pPr>
                      <w:jc w:val="right"/>
                      <w:rPr>
                        <w:szCs w:val="21"/>
                      </w:rPr>
                    </w:pPr>
                    <w:r>
                      <w:t>2,342,176.17</w:t>
                    </w:r>
                  </w:p>
                </w:tc>
                <w:tc>
                  <w:tcPr>
                    <w:tcW w:w="1301" w:type="pct"/>
                    <w:tcBorders>
                      <w:top w:val="single" w:sz="4" w:space="0" w:color="auto"/>
                      <w:left w:val="single" w:sz="4" w:space="0" w:color="auto"/>
                      <w:bottom w:val="single" w:sz="4" w:space="0" w:color="auto"/>
                      <w:right w:val="single" w:sz="4" w:space="0" w:color="auto"/>
                    </w:tcBorders>
                  </w:tcPr>
                  <w:p w:rsidR="004360CB" w:rsidRDefault="004360CB" w:rsidP="00AF50E1">
                    <w:pPr>
                      <w:rPr>
                        <w:szCs w:val="21"/>
                      </w:rPr>
                    </w:pPr>
                  </w:p>
                </w:tc>
              </w:tr>
            </w:sdtContent>
          </w:sdt>
          <w:sdt>
            <w:sdtPr>
              <w:rPr>
                <w:rFonts w:hint="eastAsia"/>
                <w:szCs w:val="21"/>
              </w:rPr>
              <w:alias w:val="未确认递延所得税资产的可抵扣亏损到期明细"/>
              <w:tag w:val="_TUP_4069c4f2b7c24917ae9bee619d1dc277"/>
              <w:id w:val="18862824"/>
              <w:lock w:val="sdtLocked"/>
            </w:sdtPr>
            <w:sdtContent>
              <w:tr w:rsidR="004360CB" w:rsidTr="00AF50E1">
                <w:trPr>
                  <w:trHeight w:val="80"/>
                </w:trPr>
                <w:tc>
                  <w:tcPr>
                    <w:tcW w:w="1152" w:type="pct"/>
                    <w:tcBorders>
                      <w:top w:val="single" w:sz="4" w:space="0" w:color="auto"/>
                      <w:left w:val="single" w:sz="4" w:space="0" w:color="auto"/>
                      <w:bottom w:val="single" w:sz="4" w:space="0" w:color="auto"/>
                      <w:right w:val="single" w:sz="4" w:space="0" w:color="auto"/>
                    </w:tcBorders>
                  </w:tcPr>
                  <w:p w:rsidR="004360CB" w:rsidRDefault="004360CB" w:rsidP="00AF50E1">
                    <w:pPr>
                      <w:rPr>
                        <w:szCs w:val="21"/>
                      </w:rPr>
                    </w:pPr>
                    <w:r>
                      <w:t>2022年</w:t>
                    </w:r>
                  </w:p>
                </w:tc>
                <w:tc>
                  <w:tcPr>
                    <w:tcW w:w="1263" w:type="pct"/>
                    <w:tcBorders>
                      <w:top w:val="single" w:sz="4" w:space="0" w:color="auto"/>
                      <w:left w:val="single" w:sz="4" w:space="0" w:color="auto"/>
                      <w:bottom w:val="single" w:sz="4" w:space="0" w:color="auto"/>
                      <w:right w:val="single" w:sz="4" w:space="0" w:color="auto"/>
                    </w:tcBorders>
                  </w:tcPr>
                  <w:p w:rsidR="004360CB" w:rsidRDefault="004360CB" w:rsidP="00AF50E1">
                    <w:pPr>
                      <w:jc w:val="right"/>
                      <w:rPr>
                        <w:szCs w:val="21"/>
                      </w:rPr>
                    </w:pPr>
                    <w:r>
                      <w:t>5,999,139.14</w:t>
                    </w:r>
                  </w:p>
                </w:tc>
                <w:tc>
                  <w:tcPr>
                    <w:tcW w:w="1284" w:type="pct"/>
                    <w:tcBorders>
                      <w:top w:val="single" w:sz="4" w:space="0" w:color="auto"/>
                      <w:left w:val="single" w:sz="4" w:space="0" w:color="auto"/>
                      <w:bottom w:val="single" w:sz="4" w:space="0" w:color="auto"/>
                      <w:right w:val="single" w:sz="4" w:space="0" w:color="auto"/>
                    </w:tcBorders>
                  </w:tcPr>
                  <w:p w:rsidR="004360CB" w:rsidRDefault="004360CB" w:rsidP="00AF50E1">
                    <w:pPr>
                      <w:jc w:val="right"/>
                      <w:rPr>
                        <w:szCs w:val="21"/>
                      </w:rPr>
                    </w:pPr>
                    <w:r>
                      <w:t>5,999,139.14</w:t>
                    </w:r>
                  </w:p>
                </w:tc>
                <w:tc>
                  <w:tcPr>
                    <w:tcW w:w="1301" w:type="pct"/>
                    <w:tcBorders>
                      <w:top w:val="single" w:sz="4" w:space="0" w:color="auto"/>
                      <w:left w:val="single" w:sz="4" w:space="0" w:color="auto"/>
                      <w:bottom w:val="single" w:sz="4" w:space="0" w:color="auto"/>
                      <w:right w:val="single" w:sz="4" w:space="0" w:color="auto"/>
                    </w:tcBorders>
                  </w:tcPr>
                  <w:p w:rsidR="004360CB" w:rsidRDefault="004360CB" w:rsidP="00AF50E1">
                    <w:pPr>
                      <w:rPr>
                        <w:szCs w:val="21"/>
                      </w:rPr>
                    </w:pPr>
                  </w:p>
                </w:tc>
              </w:tr>
            </w:sdtContent>
          </w:sdt>
          <w:sdt>
            <w:sdtPr>
              <w:rPr>
                <w:rFonts w:hint="eastAsia"/>
                <w:szCs w:val="21"/>
              </w:rPr>
              <w:alias w:val="未确认递延所得税资产的可抵扣亏损到期明细"/>
              <w:tag w:val="_TUP_4069c4f2b7c24917ae9bee619d1dc277"/>
              <w:id w:val="18862825"/>
              <w:lock w:val="sdtLocked"/>
            </w:sdtPr>
            <w:sdtContent>
              <w:tr w:rsidR="004360CB" w:rsidTr="00AF50E1">
                <w:trPr>
                  <w:trHeight w:val="80"/>
                </w:trPr>
                <w:tc>
                  <w:tcPr>
                    <w:tcW w:w="1152" w:type="pct"/>
                    <w:tcBorders>
                      <w:top w:val="single" w:sz="4" w:space="0" w:color="auto"/>
                      <w:left w:val="single" w:sz="4" w:space="0" w:color="auto"/>
                      <w:bottom w:val="single" w:sz="4" w:space="0" w:color="auto"/>
                      <w:right w:val="single" w:sz="4" w:space="0" w:color="auto"/>
                    </w:tcBorders>
                  </w:tcPr>
                  <w:p w:rsidR="004360CB" w:rsidRDefault="004360CB" w:rsidP="00AF50E1">
                    <w:pPr>
                      <w:rPr>
                        <w:szCs w:val="21"/>
                      </w:rPr>
                    </w:pPr>
                    <w:r>
                      <w:t>2023年</w:t>
                    </w:r>
                  </w:p>
                </w:tc>
                <w:tc>
                  <w:tcPr>
                    <w:tcW w:w="1263" w:type="pct"/>
                    <w:tcBorders>
                      <w:top w:val="single" w:sz="4" w:space="0" w:color="auto"/>
                      <w:left w:val="single" w:sz="4" w:space="0" w:color="auto"/>
                      <w:bottom w:val="single" w:sz="4" w:space="0" w:color="auto"/>
                      <w:right w:val="single" w:sz="4" w:space="0" w:color="auto"/>
                    </w:tcBorders>
                  </w:tcPr>
                  <w:p w:rsidR="004360CB" w:rsidRDefault="004360CB" w:rsidP="00AF50E1">
                    <w:pPr>
                      <w:jc w:val="right"/>
                      <w:rPr>
                        <w:szCs w:val="21"/>
                      </w:rPr>
                    </w:pPr>
                    <w:r>
                      <w:t>6,136,621.37</w:t>
                    </w:r>
                  </w:p>
                </w:tc>
                <w:tc>
                  <w:tcPr>
                    <w:tcW w:w="1284" w:type="pct"/>
                    <w:tcBorders>
                      <w:top w:val="single" w:sz="4" w:space="0" w:color="auto"/>
                      <w:left w:val="single" w:sz="4" w:space="0" w:color="auto"/>
                      <w:bottom w:val="single" w:sz="4" w:space="0" w:color="auto"/>
                      <w:right w:val="single" w:sz="4" w:space="0" w:color="auto"/>
                    </w:tcBorders>
                  </w:tcPr>
                  <w:p w:rsidR="004360CB" w:rsidRDefault="004360CB" w:rsidP="00AF50E1">
                    <w:pPr>
                      <w:jc w:val="right"/>
                      <w:rPr>
                        <w:szCs w:val="21"/>
                      </w:rPr>
                    </w:pPr>
                    <w:r>
                      <w:t>6,136,621.37</w:t>
                    </w:r>
                  </w:p>
                </w:tc>
                <w:tc>
                  <w:tcPr>
                    <w:tcW w:w="1301" w:type="pct"/>
                    <w:tcBorders>
                      <w:top w:val="single" w:sz="4" w:space="0" w:color="auto"/>
                      <w:left w:val="single" w:sz="4" w:space="0" w:color="auto"/>
                      <w:bottom w:val="single" w:sz="4" w:space="0" w:color="auto"/>
                      <w:right w:val="single" w:sz="4" w:space="0" w:color="auto"/>
                    </w:tcBorders>
                  </w:tcPr>
                  <w:p w:rsidR="004360CB" w:rsidRDefault="004360CB" w:rsidP="00AF50E1">
                    <w:pPr>
                      <w:rPr>
                        <w:szCs w:val="21"/>
                      </w:rPr>
                    </w:pPr>
                  </w:p>
                </w:tc>
              </w:tr>
            </w:sdtContent>
          </w:sdt>
          <w:sdt>
            <w:sdtPr>
              <w:rPr>
                <w:rFonts w:hint="eastAsia"/>
                <w:szCs w:val="21"/>
              </w:rPr>
              <w:alias w:val="未确认递延所得税资产的可抵扣亏损到期明细"/>
              <w:tag w:val="_TUP_4069c4f2b7c24917ae9bee619d1dc277"/>
              <w:id w:val="18862826"/>
              <w:lock w:val="sdtLocked"/>
            </w:sdtPr>
            <w:sdtContent>
              <w:tr w:rsidR="004360CB" w:rsidTr="00AF50E1">
                <w:trPr>
                  <w:trHeight w:val="80"/>
                </w:trPr>
                <w:tc>
                  <w:tcPr>
                    <w:tcW w:w="1152" w:type="pct"/>
                    <w:tcBorders>
                      <w:top w:val="single" w:sz="4" w:space="0" w:color="auto"/>
                      <w:left w:val="single" w:sz="4" w:space="0" w:color="auto"/>
                      <w:bottom w:val="single" w:sz="4" w:space="0" w:color="auto"/>
                      <w:right w:val="single" w:sz="4" w:space="0" w:color="auto"/>
                    </w:tcBorders>
                  </w:tcPr>
                  <w:p w:rsidR="004360CB" w:rsidRDefault="004360CB" w:rsidP="00AF50E1">
                    <w:pPr>
                      <w:rPr>
                        <w:szCs w:val="21"/>
                      </w:rPr>
                    </w:pPr>
                    <w:r>
                      <w:t>2025年</w:t>
                    </w:r>
                  </w:p>
                </w:tc>
                <w:tc>
                  <w:tcPr>
                    <w:tcW w:w="1263" w:type="pct"/>
                    <w:tcBorders>
                      <w:top w:val="single" w:sz="4" w:space="0" w:color="auto"/>
                      <w:left w:val="single" w:sz="4" w:space="0" w:color="auto"/>
                      <w:bottom w:val="single" w:sz="4" w:space="0" w:color="auto"/>
                      <w:right w:val="single" w:sz="4" w:space="0" w:color="auto"/>
                    </w:tcBorders>
                  </w:tcPr>
                  <w:p w:rsidR="004360CB" w:rsidRDefault="004360CB" w:rsidP="00AF50E1">
                    <w:pPr>
                      <w:jc w:val="right"/>
                      <w:rPr>
                        <w:szCs w:val="21"/>
                      </w:rPr>
                    </w:pPr>
                    <w:r>
                      <w:t>13,212,543.10</w:t>
                    </w:r>
                  </w:p>
                </w:tc>
                <w:tc>
                  <w:tcPr>
                    <w:tcW w:w="1284" w:type="pct"/>
                    <w:tcBorders>
                      <w:top w:val="single" w:sz="4" w:space="0" w:color="auto"/>
                      <w:left w:val="single" w:sz="4" w:space="0" w:color="auto"/>
                      <w:bottom w:val="single" w:sz="4" w:space="0" w:color="auto"/>
                      <w:right w:val="single" w:sz="4" w:space="0" w:color="auto"/>
                    </w:tcBorders>
                  </w:tcPr>
                  <w:p w:rsidR="004360CB" w:rsidRDefault="004360CB" w:rsidP="00AF50E1">
                    <w:pPr>
                      <w:jc w:val="right"/>
                      <w:rPr>
                        <w:szCs w:val="21"/>
                      </w:rPr>
                    </w:pPr>
                  </w:p>
                </w:tc>
                <w:tc>
                  <w:tcPr>
                    <w:tcW w:w="1301" w:type="pct"/>
                    <w:tcBorders>
                      <w:top w:val="single" w:sz="4" w:space="0" w:color="auto"/>
                      <w:left w:val="single" w:sz="4" w:space="0" w:color="auto"/>
                      <w:bottom w:val="single" w:sz="4" w:space="0" w:color="auto"/>
                      <w:right w:val="single" w:sz="4" w:space="0" w:color="auto"/>
                    </w:tcBorders>
                  </w:tcPr>
                  <w:p w:rsidR="004360CB" w:rsidRDefault="004360CB" w:rsidP="00AF50E1">
                    <w:pPr>
                      <w:rPr>
                        <w:szCs w:val="21"/>
                      </w:rPr>
                    </w:pPr>
                  </w:p>
                </w:tc>
              </w:tr>
            </w:sdtContent>
          </w:sdt>
          <w:tr w:rsidR="004360CB" w:rsidTr="00AF50E1">
            <w:trPr>
              <w:trHeight w:val="285"/>
            </w:trPr>
            <w:sdt>
              <w:sdtPr>
                <w:tag w:val="_PLD_37ec918eb0c94f5e8b9115c21e913433"/>
                <w:id w:val="18862827"/>
                <w:lock w:val="sdtLocked"/>
              </w:sdtPr>
              <w:sdtContent>
                <w:tc>
                  <w:tcPr>
                    <w:tcW w:w="1152" w:type="pct"/>
                    <w:tcBorders>
                      <w:top w:val="single" w:sz="4" w:space="0" w:color="auto"/>
                      <w:left w:val="single" w:sz="4" w:space="0" w:color="auto"/>
                      <w:bottom w:val="single" w:sz="4" w:space="0" w:color="auto"/>
                      <w:right w:val="single" w:sz="4" w:space="0" w:color="auto"/>
                    </w:tcBorders>
                    <w:vAlign w:val="bottom"/>
                  </w:tcPr>
                  <w:p w:rsidR="004360CB" w:rsidRDefault="004360CB" w:rsidP="00AF50E1">
                    <w:pPr>
                      <w:jc w:val="center"/>
                      <w:rPr>
                        <w:szCs w:val="21"/>
                      </w:rPr>
                    </w:pPr>
                    <w:r>
                      <w:rPr>
                        <w:rFonts w:hint="eastAsia"/>
                        <w:szCs w:val="21"/>
                      </w:rPr>
                      <w:t>合计</w:t>
                    </w:r>
                  </w:p>
                </w:tc>
              </w:sdtContent>
            </w:sdt>
            <w:tc>
              <w:tcPr>
                <w:tcW w:w="1263" w:type="pct"/>
                <w:tcBorders>
                  <w:top w:val="single" w:sz="4" w:space="0" w:color="auto"/>
                  <w:left w:val="single" w:sz="4" w:space="0" w:color="auto"/>
                  <w:bottom w:val="single" w:sz="4" w:space="0" w:color="auto"/>
                  <w:right w:val="single" w:sz="4" w:space="0" w:color="auto"/>
                </w:tcBorders>
              </w:tcPr>
              <w:p w:rsidR="004360CB" w:rsidRDefault="004360CB" w:rsidP="00AF50E1">
                <w:pPr>
                  <w:jc w:val="right"/>
                  <w:rPr>
                    <w:szCs w:val="21"/>
                  </w:rPr>
                </w:pPr>
                <w:r>
                  <w:rPr>
                    <w:szCs w:val="21"/>
                  </w:rPr>
                  <w:t>27,690,479.78</w:t>
                </w:r>
              </w:p>
            </w:tc>
            <w:tc>
              <w:tcPr>
                <w:tcW w:w="1284" w:type="pct"/>
                <w:tcBorders>
                  <w:top w:val="single" w:sz="4" w:space="0" w:color="auto"/>
                  <w:left w:val="single" w:sz="4" w:space="0" w:color="auto"/>
                  <w:bottom w:val="single" w:sz="4" w:space="0" w:color="auto"/>
                  <w:right w:val="single" w:sz="4" w:space="0" w:color="auto"/>
                </w:tcBorders>
              </w:tcPr>
              <w:p w:rsidR="004360CB" w:rsidRDefault="004360CB" w:rsidP="00AF50E1">
                <w:pPr>
                  <w:jc w:val="right"/>
                  <w:rPr>
                    <w:szCs w:val="21"/>
                  </w:rPr>
                </w:pPr>
                <w:r>
                  <w:rPr>
                    <w:szCs w:val="21"/>
                  </w:rPr>
                  <w:t>14,477,936.68</w:t>
                </w:r>
              </w:p>
            </w:tc>
            <w:tc>
              <w:tcPr>
                <w:tcW w:w="1301" w:type="pct"/>
                <w:tcBorders>
                  <w:top w:val="single" w:sz="4" w:space="0" w:color="auto"/>
                  <w:left w:val="single" w:sz="4" w:space="0" w:color="auto"/>
                  <w:bottom w:val="single" w:sz="4" w:space="0" w:color="auto"/>
                  <w:right w:val="single" w:sz="4" w:space="0" w:color="auto"/>
                </w:tcBorders>
              </w:tcPr>
              <w:p w:rsidR="004360CB" w:rsidRDefault="004360CB" w:rsidP="00AF50E1">
                <w:pPr>
                  <w:jc w:val="center"/>
                  <w:rPr>
                    <w:szCs w:val="21"/>
                  </w:rPr>
                </w:pPr>
                <w:r>
                  <w:rPr>
                    <w:rFonts w:hint="eastAsia"/>
                    <w:szCs w:val="21"/>
                  </w:rPr>
                  <w:t>/</w:t>
                </w:r>
              </w:p>
            </w:tc>
          </w:tr>
        </w:tbl>
        <w:p w:rsidR="00E640B7" w:rsidRDefault="00507434">
          <w:pPr>
            <w:rPr>
              <w:color w:val="FF00FF"/>
              <w:szCs w:val="21"/>
            </w:rPr>
          </w:pPr>
        </w:p>
      </w:sdtContent>
    </w:sdt>
    <w:bookmarkEnd w:id="214" w:displacedByCustomXml="prev"/>
    <w:sdt>
      <w:sdtPr>
        <w:rPr>
          <w:rFonts w:hint="eastAsia"/>
          <w:szCs w:val="21"/>
        </w:rPr>
        <w:alias w:val="模块:递延所得税资产和递延所得税负债的说明"/>
        <w:tag w:val="_SEC_94657e8367544e5fa63e4b88008d6713"/>
        <w:id w:val="355005677"/>
        <w:lock w:val="sdtLocked"/>
        <w:placeholder>
          <w:docPart w:val="GBC22222222222222222222222222222"/>
        </w:placeholder>
      </w:sdtPr>
      <w:sdtEndPr>
        <w:rPr>
          <w:rFonts w:hint="default"/>
        </w:rPr>
      </w:sdtEndPr>
      <w:sdtContent>
        <w:p w:rsidR="00E640B7" w:rsidRDefault="006B2B5D">
          <w:pPr>
            <w:rPr>
              <w:szCs w:val="21"/>
            </w:rPr>
          </w:pPr>
          <w:r>
            <w:rPr>
              <w:rFonts w:hint="eastAsia"/>
              <w:szCs w:val="21"/>
            </w:rPr>
            <w:t>其他说明：</w:t>
          </w:r>
        </w:p>
        <w:sdt>
          <w:sdtPr>
            <w:rPr>
              <w:szCs w:val="21"/>
            </w:rPr>
            <w:alias w:val="是否适用：递延所得税资产和递延所得税负债的说明[双击切换]"/>
            <w:tag w:val="_GBC_7f4fae30d73847918bda2bbfa91008fe"/>
            <w:id w:val="-1590076983"/>
            <w:lock w:val="sdtLocked"/>
            <w:placeholder>
              <w:docPart w:val="GBC22222222222222222222222222222"/>
            </w:placeholder>
          </w:sdtPr>
          <w:sdtContent>
            <w:p w:rsidR="00E640B7" w:rsidRDefault="00507434">
              <w:pPr>
                <w:rPr>
                  <w:szCs w:val="21"/>
                </w:rPr>
              </w:pPr>
              <w:r>
                <w:rPr>
                  <w:szCs w:val="21"/>
                </w:rPr>
                <w:fldChar w:fldCharType="begin"/>
              </w:r>
              <w:r w:rsidR="004360CB">
                <w:rPr>
                  <w:szCs w:val="21"/>
                </w:rPr>
                <w:instrText xml:space="preserve">MACROBUTTON  SnrToggleCheckbox □适用 </w:instrText>
              </w:r>
              <w:r>
                <w:rPr>
                  <w:szCs w:val="21"/>
                </w:rPr>
                <w:fldChar w:fldCharType="end"/>
              </w:r>
              <w:r>
                <w:rPr>
                  <w:szCs w:val="21"/>
                </w:rPr>
                <w:fldChar w:fldCharType="begin"/>
              </w:r>
              <w:r w:rsidR="004360CB">
                <w:rPr>
                  <w:szCs w:val="21"/>
                </w:rPr>
                <w:instrText xml:space="preserve"> MACROBUTTON  SnrToggleCheckbox √不适用 </w:instrText>
              </w:r>
              <w:r>
                <w:rPr>
                  <w:szCs w:val="21"/>
                </w:rPr>
                <w:fldChar w:fldCharType="end"/>
              </w:r>
            </w:p>
          </w:sdtContent>
        </w:sdt>
      </w:sdtContent>
    </w:sdt>
    <w:bookmarkStart w:id="216" w:name="_Hlk534892899" w:displacedByCustomXml="next"/>
    <w:sdt>
      <w:sdtPr>
        <w:rPr>
          <w:rFonts w:ascii="宋体" w:hAnsi="宋体" w:cs="宋体"/>
          <w:b w:val="0"/>
          <w:bCs w:val="0"/>
          <w:kern w:val="0"/>
          <w:szCs w:val="21"/>
        </w:rPr>
        <w:alias w:val="模块:其他非流动资产"/>
        <w:tag w:val="_SEC_61a5a51558394b4f935a5e79bf462096"/>
        <w:id w:val="2043929209"/>
        <w:lock w:val="sdtLocked"/>
        <w:placeholder>
          <w:docPart w:val="GBC22222222222222222222222222222"/>
        </w:placeholder>
      </w:sdtPr>
      <w:sdtContent>
        <w:bookmarkStart w:id="217" w:name="_Hlk533670093" w:displacedByCustomXml="prev"/>
        <w:p w:rsidR="00E640B7" w:rsidRDefault="006B2B5D">
          <w:pPr>
            <w:pStyle w:val="3"/>
            <w:numPr>
              <w:ilvl w:val="0"/>
              <w:numId w:val="21"/>
            </w:numPr>
            <w:tabs>
              <w:tab w:val="left" w:pos="504"/>
            </w:tabs>
            <w:rPr>
              <w:szCs w:val="21"/>
            </w:rPr>
          </w:pPr>
          <w:r>
            <w:rPr>
              <w:rFonts w:hint="eastAsia"/>
              <w:szCs w:val="21"/>
            </w:rPr>
            <w:t>其他非流动资产</w:t>
          </w:r>
        </w:p>
        <w:sdt>
          <w:sdtPr>
            <w:alias w:val="是否适用：其他非流动资产[双击切换]"/>
            <w:tag w:val="_GBC_a847828a70d64218a7f8a07dc593d18b"/>
            <w:id w:val="-1847010681"/>
            <w:lock w:val="sdtLocked"/>
            <w:placeholder>
              <w:docPart w:val="GBC22222222222222222222222222222"/>
            </w:placeholder>
          </w:sdtPr>
          <w:sdtContent>
            <w:p w:rsidR="00E640B7" w:rsidRDefault="00507434">
              <w:r>
                <w:fldChar w:fldCharType="begin"/>
              </w:r>
              <w:r w:rsidR="004360CB">
                <w:instrText xml:space="preserve">MACROBUTTON  SnrToggleCheckbox √适用 </w:instrText>
              </w:r>
              <w:r>
                <w:fldChar w:fldCharType="end"/>
              </w:r>
              <w:r>
                <w:fldChar w:fldCharType="begin"/>
              </w:r>
              <w:r w:rsidR="004360CB">
                <w:instrText xml:space="preserve"> MACROBUTTON  SnrToggleCheckbox □不适用 </w:instrText>
              </w:r>
              <w:r>
                <w:fldChar w:fldCharType="end"/>
              </w:r>
            </w:p>
          </w:sdtContent>
        </w:sdt>
        <w:p w:rsidR="00E640B7" w:rsidRDefault="006B2B5D">
          <w:pPr>
            <w:jc w:val="right"/>
          </w:pPr>
          <w:r>
            <w:rPr>
              <w:rFonts w:hint="eastAsia"/>
            </w:rPr>
            <w:t>单位：</w:t>
          </w:r>
          <w:sdt>
            <w:sdtPr>
              <w:alias w:val="单位：财务附注：其他非流动资产"/>
              <w:tag w:val="_GBC_7c7ae7cee25948deb399f93e000e5ba2"/>
              <w:id w:val="7056045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t>元</w:t>
              </w:r>
            </w:sdtContent>
          </w:sdt>
          <w:r>
            <w:rPr>
              <w:rFonts w:hint="eastAsia"/>
            </w:rPr>
            <w:t xml:space="preserve">  币种：</w:t>
          </w:r>
          <w:sdt>
            <w:sdtPr>
              <w:rPr>
                <w:rFonts w:hint="eastAsia"/>
              </w:rPr>
              <w:alias w:val="币种：财务附注：其他非流动资产"/>
              <w:tag w:val="_GBC_b449fdd4941b4ff8a1bda3449b257e1d"/>
              <w:id w:val="18201555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1137"/>
            <w:gridCol w:w="1591"/>
            <w:gridCol w:w="851"/>
            <w:gridCol w:w="1591"/>
            <w:gridCol w:w="1591"/>
            <w:gridCol w:w="707"/>
            <w:gridCol w:w="1591"/>
          </w:tblGrid>
          <w:tr w:rsidR="00D4095F" w:rsidTr="00A1230F">
            <w:sdt>
              <w:sdtPr>
                <w:tag w:val="_PLD_2b90e6e62acc45b288941c3eec3d8d88"/>
                <w:id w:val="6413537"/>
                <w:lock w:val="sdtLocked"/>
              </w:sdtPr>
              <w:sdtContent>
                <w:tc>
                  <w:tcPr>
                    <w:tcW w:w="881" w:type="pct"/>
                    <w:vMerge w:val="restart"/>
                    <w:shd w:val="clear" w:color="auto" w:fill="auto"/>
                    <w:vAlign w:val="center"/>
                  </w:tcPr>
                  <w:p w:rsidR="00D4095F" w:rsidRDefault="00D4095F" w:rsidP="00A1230F">
                    <w:pPr>
                      <w:jc w:val="center"/>
                    </w:pPr>
                    <w:r>
                      <w:rPr>
                        <w:rFonts w:hint="eastAsia"/>
                      </w:rPr>
                      <w:t>项目</w:t>
                    </w:r>
                  </w:p>
                </w:tc>
              </w:sdtContent>
            </w:sdt>
            <w:sdt>
              <w:sdtPr>
                <w:tag w:val="_PLD_bb07270ad4df4c0f94d4e0af019ab46c"/>
                <w:id w:val="6413538"/>
                <w:lock w:val="sdtLocked"/>
              </w:sdtPr>
              <w:sdtContent>
                <w:tc>
                  <w:tcPr>
                    <w:tcW w:w="2088" w:type="pct"/>
                    <w:gridSpan w:val="3"/>
                  </w:tcPr>
                  <w:p w:rsidR="00D4095F" w:rsidRDefault="00D4095F" w:rsidP="00A1230F">
                    <w:pPr>
                      <w:jc w:val="center"/>
                    </w:pPr>
                    <w:r>
                      <w:rPr>
                        <w:rFonts w:hint="eastAsia"/>
                      </w:rPr>
                      <w:t>期末余额</w:t>
                    </w:r>
                  </w:p>
                </w:tc>
              </w:sdtContent>
            </w:sdt>
            <w:sdt>
              <w:sdtPr>
                <w:tag w:val="_PLD_7a3b43a9fc7d404ca5a79aa8f44f7452"/>
                <w:id w:val="6413539"/>
                <w:lock w:val="sdtLocked"/>
              </w:sdtPr>
              <w:sdtContent>
                <w:tc>
                  <w:tcPr>
                    <w:tcW w:w="2031" w:type="pct"/>
                    <w:gridSpan w:val="3"/>
                  </w:tcPr>
                  <w:p w:rsidR="00D4095F" w:rsidRDefault="00D4095F" w:rsidP="00A1230F">
                    <w:pPr>
                      <w:jc w:val="center"/>
                    </w:pPr>
                    <w:r>
                      <w:rPr>
                        <w:rFonts w:hint="eastAsia"/>
                      </w:rPr>
                      <w:t>期初余额</w:t>
                    </w:r>
                  </w:p>
                </w:tc>
              </w:sdtContent>
            </w:sdt>
          </w:tr>
          <w:tr w:rsidR="00D4095F" w:rsidTr="00A1230F">
            <w:tc>
              <w:tcPr>
                <w:tcW w:w="881" w:type="pct"/>
                <w:vMerge/>
                <w:shd w:val="clear" w:color="auto" w:fill="auto"/>
                <w:vAlign w:val="center"/>
              </w:tcPr>
              <w:p w:rsidR="00D4095F" w:rsidRDefault="00D4095F" w:rsidP="00A1230F">
                <w:pPr>
                  <w:jc w:val="center"/>
                </w:pPr>
              </w:p>
            </w:tc>
            <w:tc>
              <w:tcPr>
                <w:tcW w:w="723" w:type="pct"/>
              </w:tcPr>
              <w:sdt>
                <w:sdtPr>
                  <w:rPr>
                    <w:rFonts w:hint="eastAsia"/>
                    <w:szCs w:val="21"/>
                  </w:rPr>
                  <w:tag w:val="_PLD_eaca5bccdac9417999d4d9af7ad1eefe"/>
                  <w:id w:val="6413540"/>
                  <w:lock w:val="sdtLocked"/>
                </w:sdtPr>
                <w:sdtContent>
                  <w:p w:rsidR="00D4095F" w:rsidRDefault="00D4095F" w:rsidP="00A1230F">
                    <w:pPr>
                      <w:jc w:val="center"/>
                    </w:pPr>
                    <w:r>
                      <w:rPr>
                        <w:rFonts w:hint="eastAsia"/>
                        <w:szCs w:val="21"/>
                      </w:rPr>
                      <w:t>账面余额</w:t>
                    </w:r>
                  </w:p>
                </w:sdtContent>
              </w:sdt>
            </w:tc>
            <w:tc>
              <w:tcPr>
                <w:tcW w:w="723" w:type="pct"/>
              </w:tcPr>
              <w:sdt>
                <w:sdtPr>
                  <w:tag w:val="_PLD_b913601a6f0c496ba876b57f7e93b40e"/>
                  <w:id w:val="6413541"/>
                  <w:lock w:val="sdtLocked"/>
                </w:sdtPr>
                <w:sdtContent>
                  <w:p w:rsidR="00D4095F" w:rsidRDefault="00D4095F" w:rsidP="00A1230F">
                    <w:pPr>
                      <w:jc w:val="center"/>
                    </w:pPr>
                    <w:r>
                      <w:t>减值准备</w:t>
                    </w:r>
                  </w:p>
                </w:sdtContent>
              </w:sdt>
            </w:tc>
            <w:tc>
              <w:tcPr>
                <w:tcW w:w="642" w:type="pct"/>
                <w:shd w:val="clear" w:color="auto" w:fill="auto"/>
                <w:vAlign w:val="center"/>
              </w:tcPr>
              <w:sdt>
                <w:sdtPr>
                  <w:tag w:val="_PLD_22318356783c413ba8286ddb8d1cda63"/>
                  <w:id w:val="6413542"/>
                  <w:lock w:val="sdtLocked"/>
                </w:sdtPr>
                <w:sdtContent>
                  <w:p w:rsidR="00D4095F" w:rsidRDefault="00D4095F" w:rsidP="00A1230F">
                    <w:pPr>
                      <w:jc w:val="center"/>
                    </w:pPr>
                    <w:r>
                      <w:t>账面价值</w:t>
                    </w:r>
                  </w:p>
                </w:sdtContent>
              </w:sdt>
            </w:tc>
            <w:tc>
              <w:tcPr>
                <w:tcW w:w="723" w:type="pct"/>
              </w:tcPr>
              <w:sdt>
                <w:sdtPr>
                  <w:tag w:val="_PLD_0c6f94cdfaf1457fa98b2252d3b39131"/>
                  <w:id w:val="6413543"/>
                  <w:lock w:val="sdtLocked"/>
                </w:sdtPr>
                <w:sdtContent>
                  <w:p w:rsidR="00D4095F" w:rsidRDefault="00D4095F" w:rsidP="00A1230F">
                    <w:pPr>
                      <w:jc w:val="center"/>
                    </w:pPr>
                    <w:r>
                      <w:t>账面余额</w:t>
                    </w:r>
                  </w:p>
                </w:sdtContent>
              </w:sdt>
            </w:tc>
            <w:tc>
              <w:tcPr>
                <w:tcW w:w="643" w:type="pct"/>
              </w:tcPr>
              <w:sdt>
                <w:sdtPr>
                  <w:tag w:val="_PLD_9d7969af67514b9e93b62156119189b9"/>
                  <w:id w:val="6413544"/>
                  <w:lock w:val="sdtLocked"/>
                </w:sdtPr>
                <w:sdtContent>
                  <w:p w:rsidR="00D4095F" w:rsidRDefault="00D4095F" w:rsidP="00A1230F">
                    <w:pPr>
                      <w:jc w:val="center"/>
                    </w:pPr>
                    <w:r>
                      <w:t>减值准备</w:t>
                    </w:r>
                  </w:p>
                </w:sdtContent>
              </w:sdt>
            </w:tc>
            <w:tc>
              <w:tcPr>
                <w:tcW w:w="665" w:type="pct"/>
                <w:shd w:val="clear" w:color="auto" w:fill="auto"/>
                <w:vAlign w:val="center"/>
              </w:tcPr>
              <w:sdt>
                <w:sdtPr>
                  <w:tag w:val="_PLD_9c8736640ddf4dc897f3c30fb690ab09"/>
                  <w:id w:val="6413545"/>
                  <w:lock w:val="sdtLocked"/>
                </w:sdtPr>
                <w:sdtContent>
                  <w:p w:rsidR="00D4095F" w:rsidRDefault="00D4095F" w:rsidP="00A1230F">
                    <w:pPr>
                      <w:jc w:val="center"/>
                    </w:pPr>
                    <w:r>
                      <w:t>账面价值</w:t>
                    </w:r>
                  </w:p>
                </w:sdtContent>
              </w:sdt>
            </w:tc>
          </w:tr>
          <w:tr w:rsidR="00D4095F" w:rsidTr="00A1230F">
            <w:sdt>
              <w:sdtPr>
                <w:tag w:val="_PLD_59863f046c3c4322ba8a3aa53414c77a"/>
                <w:id w:val="6413546"/>
                <w:lock w:val="sdtLocked"/>
              </w:sdtPr>
              <w:sdtContent>
                <w:tc>
                  <w:tcPr>
                    <w:tcW w:w="881" w:type="pct"/>
                    <w:shd w:val="clear" w:color="auto" w:fill="auto"/>
                    <w:vAlign w:val="center"/>
                  </w:tcPr>
                  <w:p w:rsidR="00D4095F" w:rsidRDefault="00D4095F" w:rsidP="00A1230F">
                    <w:r>
                      <w:rPr>
                        <w:rFonts w:hint="eastAsia"/>
                      </w:rPr>
                      <w:t>合同取得成本</w:t>
                    </w:r>
                  </w:p>
                </w:tc>
              </w:sdtContent>
            </w:sdt>
            <w:tc>
              <w:tcPr>
                <w:tcW w:w="723" w:type="pct"/>
              </w:tcPr>
              <w:p w:rsidR="00D4095F" w:rsidRDefault="00D4095F" w:rsidP="00A1230F">
                <w:pPr>
                  <w:jc w:val="right"/>
                </w:pPr>
              </w:p>
            </w:tc>
            <w:tc>
              <w:tcPr>
                <w:tcW w:w="723" w:type="pct"/>
              </w:tcPr>
              <w:p w:rsidR="00D4095F" w:rsidRDefault="00D4095F" w:rsidP="00A1230F">
                <w:pPr>
                  <w:jc w:val="right"/>
                </w:pPr>
              </w:p>
            </w:tc>
            <w:tc>
              <w:tcPr>
                <w:tcW w:w="642" w:type="pct"/>
                <w:shd w:val="clear" w:color="auto" w:fill="auto"/>
                <w:vAlign w:val="center"/>
              </w:tcPr>
              <w:p w:rsidR="00D4095F" w:rsidRDefault="00D4095F" w:rsidP="00A1230F">
                <w:pPr>
                  <w:jc w:val="right"/>
                </w:pPr>
              </w:p>
            </w:tc>
            <w:tc>
              <w:tcPr>
                <w:tcW w:w="723" w:type="pct"/>
              </w:tcPr>
              <w:p w:rsidR="00D4095F" w:rsidRDefault="00D4095F" w:rsidP="00A1230F">
                <w:pPr>
                  <w:jc w:val="right"/>
                </w:pPr>
              </w:p>
            </w:tc>
            <w:tc>
              <w:tcPr>
                <w:tcW w:w="643" w:type="pct"/>
              </w:tcPr>
              <w:p w:rsidR="00D4095F" w:rsidRDefault="00D4095F" w:rsidP="00A1230F">
                <w:pPr>
                  <w:jc w:val="right"/>
                </w:pPr>
              </w:p>
            </w:tc>
            <w:tc>
              <w:tcPr>
                <w:tcW w:w="665" w:type="pct"/>
                <w:shd w:val="clear" w:color="auto" w:fill="auto"/>
                <w:vAlign w:val="center"/>
              </w:tcPr>
              <w:p w:rsidR="00D4095F" w:rsidRDefault="00D4095F" w:rsidP="00A1230F">
                <w:pPr>
                  <w:jc w:val="right"/>
                </w:pPr>
              </w:p>
            </w:tc>
          </w:tr>
          <w:tr w:rsidR="00D4095F" w:rsidTr="00A1230F">
            <w:sdt>
              <w:sdtPr>
                <w:tag w:val="_PLD_40e7180de6f048b8bfdb82778cce3d79"/>
                <w:id w:val="6413547"/>
                <w:lock w:val="sdtLocked"/>
              </w:sdtPr>
              <w:sdtContent>
                <w:tc>
                  <w:tcPr>
                    <w:tcW w:w="881" w:type="pct"/>
                    <w:shd w:val="clear" w:color="auto" w:fill="auto"/>
                    <w:vAlign w:val="center"/>
                  </w:tcPr>
                  <w:p w:rsidR="00D4095F" w:rsidRDefault="00D4095F" w:rsidP="00A1230F">
                    <w:r>
                      <w:rPr>
                        <w:rFonts w:hint="eastAsia"/>
                      </w:rPr>
                      <w:t>合同履约成本</w:t>
                    </w:r>
                  </w:p>
                </w:tc>
              </w:sdtContent>
            </w:sdt>
            <w:tc>
              <w:tcPr>
                <w:tcW w:w="723" w:type="pct"/>
              </w:tcPr>
              <w:p w:rsidR="00D4095F" w:rsidRDefault="00D4095F" w:rsidP="00A1230F">
                <w:pPr>
                  <w:jc w:val="right"/>
                </w:pPr>
              </w:p>
            </w:tc>
            <w:tc>
              <w:tcPr>
                <w:tcW w:w="723" w:type="pct"/>
              </w:tcPr>
              <w:p w:rsidR="00D4095F" w:rsidRDefault="00D4095F" w:rsidP="00A1230F">
                <w:pPr>
                  <w:jc w:val="right"/>
                </w:pPr>
              </w:p>
            </w:tc>
            <w:tc>
              <w:tcPr>
                <w:tcW w:w="642" w:type="pct"/>
                <w:shd w:val="clear" w:color="auto" w:fill="auto"/>
                <w:vAlign w:val="center"/>
              </w:tcPr>
              <w:p w:rsidR="00D4095F" w:rsidRDefault="00D4095F" w:rsidP="00A1230F">
                <w:pPr>
                  <w:jc w:val="right"/>
                </w:pPr>
              </w:p>
            </w:tc>
            <w:tc>
              <w:tcPr>
                <w:tcW w:w="723" w:type="pct"/>
              </w:tcPr>
              <w:p w:rsidR="00D4095F" w:rsidRDefault="00D4095F" w:rsidP="00A1230F">
                <w:pPr>
                  <w:jc w:val="right"/>
                </w:pPr>
              </w:p>
            </w:tc>
            <w:tc>
              <w:tcPr>
                <w:tcW w:w="643" w:type="pct"/>
              </w:tcPr>
              <w:p w:rsidR="00D4095F" w:rsidRDefault="00D4095F" w:rsidP="00A1230F">
                <w:pPr>
                  <w:jc w:val="right"/>
                </w:pPr>
              </w:p>
            </w:tc>
            <w:tc>
              <w:tcPr>
                <w:tcW w:w="665" w:type="pct"/>
                <w:shd w:val="clear" w:color="auto" w:fill="auto"/>
                <w:vAlign w:val="center"/>
              </w:tcPr>
              <w:p w:rsidR="00D4095F" w:rsidRDefault="00D4095F" w:rsidP="00A1230F">
                <w:pPr>
                  <w:jc w:val="right"/>
                </w:pPr>
              </w:p>
            </w:tc>
          </w:tr>
          <w:tr w:rsidR="00D4095F" w:rsidTr="00A1230F">
            <w:sdt>
              <w:sdtPr>
                <w:tag w:val="_PLD_8b6151f3846a4a498b927c26ef46debd"/>
                <w:id w:val="6413548"/>
                <w:lock w:val="sdtLocked"/>
              </w:sdtPr>
              <w:sdtContent>
                <w:tc>
                  <w:tcPr>
                    <w:tcW w:w="881" w:type="pct"/>
                    <w:shd w:val="clear" w:color="auto" w:fill="auto"/>
                    <w:vAlign w:val="center"/>
                  </w:tcPr>
                  <w:p w:rsidR="00D4095F" w:rsidRDefault="00D4095F" w:rsidP="00A1230F">
                    <w:r>
                      <w:rPr>
                        <w:rFonts w:hint="eastAsia"/>
                      </w:rPr>
                      <w:t>应收退货成本</w:t>
                    </w:r>
                  </w:p>
                </w:tc>
              </w:sdtContent>
            </w:sdt>
            <w:tc>
              <w:tcPr>
                <w:tcW w:w="723" w:type="pct"/>
              </w:tcPr>
              <w:p w:rsidR="00D4095F" w:rsidRDefault="00D4095F" w:rsidP="00A1230F">
                <w:pPr>
                  <w:jc w:val="right"/>
                </w:pPr>
              </w:p>
            </w:tc>
            <w:tc>
              <w:tcPr>
                <w:tcW w:w="723" w:type="pct"/>
              </w:tcPr>
              <w:p w:rsidR="00D4095F" w:rsidRDefault="00D4095F" w:rsidP="00A1230F">
                <w:pPr>
                  <w:jc w:val="right"/>
                </w:pPr>
              </w:p>
            </w:tc>
            <w:tc>
              <w:tcPr>
                <w:tcW w:w="642" w:type="pct"/>
                <w:shd w:val="clear" w:color="auto" w:fill="auto"/>
                <w:vAlign w:val="center"/>
              </w:tcPr>
              <w:p w:rsidR="00D4095F" w:rsidRDefault="00D4095F" w:rsidP="00A1230F">
                <w:pPr>
                  <w:jc w:val="right"/>
                </w:pPr>
              </w:p>
            </w:tc>
            <w:tc>
              <w:tcPr>
                <w:tcW w:w="723" w:type="pct"/>
              </w:tcPr>
              <w:p w:rsidR="00D4095F" w:rsidRDefault="00D4095F" w:rsidP="00A1230F">
                <w:pPr>
                  <w:jc w:val="right"/>
                </w:pPr>
              </w:p>
            </w:tc>
            <w:tc>
              <w:tcPr>
                <w:tcW w:w="643" w:type="pct"/>
              </w:tcPr>
              <w:p w:rsidR="00D4095F" w:rsidRDefault="00D4095F" w:rsidP="00A1230F">
                <w:pPr>
                  <w:jc w:val="right"/>
                </w:pPr>
              </w:p>
            </w:tc>
            <w:tc>
              <w:tcPr>
                <w:tcW w:w="665" w:type="pct"/>
                <w:shd w:val="clear" w:color="auto" w:fill="auto"/>
                <w:vAlign w:val="center"/>
              </w:tcPr>
              <w:p w:rsidR="00D4095F" w:rsidRDefault="00D4095F" w:rsidP="00A1230F">
                <w:pPr>
                  <w:jc w:val="right"/>
                </w:pPr>
              </w:p>
            </w:tc>
          </w:tr>
          <w:tr w:rsidR="00D4095F" w:rsidTr="00A1230F">
            <w:sdt>
              <w:sdtPr>
                <w:tag w:val="_PLD_6bf4318a710a4573a9d949624e64b571"/>
                <w:id w:val="6413549"/>
                <w:lock w:val="sdtLocked"/>
              </w:sdtPr>
              <w:sdtContent>
                <w:tc>
                  <w:tcPr>
                    <w:tcW w:w="881" w:type="pct"/>
                    <w:shd w:val="clear" w:color="auto" w:fill="auto"/>
                    <w:vAlign w:val="center"/>
                  </w:tcPr>
                  <w:p w:rsidR="00D4095F" w:rsidRDefault="00D4095F" w:rsidP="00A1230F">
                    <w:r>
                      <w:rPr>
                        <w:rFonts w:hint="eastAsia"/>
                      </w:rPr>
                      <w:t>合同资产</w:t>
                    </w:r>
                  </w:p>
                </w:tc>
              </w:sdtContent>
            </w:sdt>
            <w:tc>
              <w:tcPr>
                <w:tcW w:w="723" w:type="pct"/>
              </w:tcPr>
              <w:p w:rsidR="00D4095F" w:rsidRDefault="00D4095F" w:rsidP="00A1230F">
                <w:pPr>
                  <w:jc w:val="right"/>
                </w:pPr>
              </w:p>
            </w:tc>
            <w:tc>
              <w:tcPr>
                <w:tcW w:w="723" w:type="pct"/>
              </w:tcPr>
              <w:p w:rsidR="00D4095F" w:rsidRDefault="00D4095F" w:rsidP="00A1230F">
                <w:pPr>
                  <w:jc w:val="right"/>
                </w:pPr>
              </w:p>
            </w:tc>
            <w:tc>
              <w:tcPr>
                <w:tcW w:w="642" w:type="pct"/>
                <w:shd w:val="clear" w:color="auto" w:fill="auto"/>
                <w:vAlign w:val="center"/>
              </w:tcPr>
              <w:p w:rsidR="00D4095F" w:rsidRDefault="00D4095F" w:rsidP="00A1230F">
                <w:pPr>
                  <w:jc w:val="right"/>
                </w:pPr>
              </w:p>
            </w:tc>
            <w:tc>
              <w:tcPr>
                <w:tcW w:w="723" w:type="pct"/>
              </w:tcPr>
              <w:p w:rsidR="00D4095F" w:rsidRDefault="00D4095F" w:rsidP="00A1230F">
                <w:pPr>
                  <w:jc w:val="right"/>
                </w:pPr>
              </w:p>
            </w:tc>
            <w:tc>
              <w:tcPr>
                <w:tcW w:w="643" w:type="pct"/>
              </w:tcPr>
              <w:p w:rsidR="00D4095F" w:rsidRDefault="00D4095F" w:rsidP="00A1230F">
                <w:pPr>
                  <w:jc w:val="right"/>
                </w:pPr>
              </w:p>
            </w:tc>
            <w:tc>
              <w:tcPr>
                <w:tcW w:w="665" w:type="pct"/>
                <w:shd w:val="clear" w:color="auto" w:fill="auto"/>
                <w:vAlign w:val="center"/>
              </w:tcPr>
              <w:p w:rsidR="00D4095F" w:rsidRDefault="00D4095F" w:rsidP="00A1230F">
                <w:pPr>
                  <w:jc w:val="right"/>
                </w:pPr>
              </w:p>
            </w:tc>
          </w:tr>
          <w:sdt>
            <w:sdtPr>
              <w:alias w:val="其他长期资产明细"/>
              <w:tag w:val="_TUP_c6dfc1e05023497e910b093bb9e7ab5f"/>
              <w:id w:val="6413550"/>
              <w:lock w:val="sdtLocked"/>
            </w:sdtPr>
            <w:sdtEndPr>
              <w:rPr>
                <w:rFonts w:hint="eastAsia"/>
              </w:rPr>
            </w:sdtEndPr>
            <w:sdtContent>
              <w:tr w:rsidR="00D4095F" w:rsidTr="00A1230F">
                <w:tc>
                  <w:tcPr>
                    <w:tcW w:w="881" w:type="pct"/>
                    <w:shd w:val="clear" w:color="auto" w:fill="auto"/>
                  </w:tcPr>
                  <w:p w:rsidR="00D4095F" w:rsidRDefault="00D4095F" w:rsidP="00A1230F">
                    <w:r>
                      <w:rPr>
                        <w:rFonts w:hint="eastAsia"/>
                      </w:rPr>
                      <w:t>预付构建资产款</w:t>
                    </w:r>
                  </w:p>
                </w:tc>
                <w:tc>
                  <w:tcPr>
                    <w:tcW w:w="723" w:type="pct"/>
                  </w:tcPr>
                  <w:p w:rsidR="00D4095F" w:rsidRDefault="00D4095F" w:rsidP="00A1230F">
                    <w:pPr>
                      <w:jc w:val="right"/>
                    </w:pPr>
                    <w:r>
                      <w:t>13,711,331.25</w:t>
                    </w:r>
                  </w:p>
                </w:tc>
                <w:tc>
                  <w:tcPr>
                    <w:tcW w:w="723" w:type="pct"/>
                  </w:tcPr>
                  <w:p w:rsidR="00D4095F" w:rsidRDefault="00D4095F" w:rsidP="00A1230F">
                    <w:pPr>
                      <w:jc w:val="right"/>
                    </w:pPr>
                  </w:p>
                </w:tc>
                <w:tc>
                  <w:tcPr>
                    <w:tcW w:w="642" w:type="pct"/>
                    <w:shd w:val="clear" w:color="auto" w:fill="auto"/>
                  </w:tcPr>
                  <w:p w:rsidR="00D4095F" w:rsidRDefault="00D4095F" w:rsidP="00A1230F">
                    <w:pPr>
                      <w:jc w:val="right"/>
                    </w:pPr>
                    <w:r>
                      <w:t>13,711,331.25</w:t>
                    </w:r>
                  </w:p>
                </w:tc>
                <w:tc>
                  <w:tcPr>
                    <w:tcW w:w="723" w:type="pct"/>
                  </w:tcPr>
                  <w:p w:rsidR="00D4095F" w:rsidRDefault="00D4095F" w:rsidP="00A1230F">
                    <w:pPr>
                      <w:jc w:val="right"/>
                    </w:pPr>
                    <w:r>
                      <w:t>11,279,480.00</w:t>
                    </w:r>
                  </w:p>
                </w:tc>
                <w:tc>
                  <w:tcPr>
                    <w:tcW w:w="643" w:type="pct"/>
                  </w:tcPr>
                  <w:p w:rsidR="00D4095F" w:rsidRDefault="00D4095F" w:rsidP="00A1230F">
                    <w:pPr>
                      <w:jc w:val="right"/>
                    </w:pPr>
                  </w:p>
                </w:tc>
                <w:tc>
                  <w:tcPr>
                    <w:tcW w:w="665" w:type="pct"/>
                    <w:shd w:val="clear" w:color="auto" w:fill="auto"/>
                  </w:tcPr>
                  <w:p w:rsidR="00D4095F" w:rsidRDefault="00D4095F" w:rsidP="00A1230F">
                    <w:pPr>
                      <w:jc w:val="right"/>
                    </w:pPr>
                    <w:r>
                      <w:t>11,279,480.00</w:t>
                    </w:r>
                  </w:p>
                </w:tc>
              </w:tr>
            </w:sdtContent>
          </w:sdt>
          <w:sdt>
            <w:sdtPr>
              <w:alias w:val="其他长期资产明细"/>
              <w:tag w:val="_TUP_c6dfc1e05023497e910b093bb9e7ab5f"/>
              <w:id w:val="6413551"/>
              <w:lock w:val="sdtLocked"/>
            </w:sdtPr>
            <w:sdtEndPr>
              <w:rPr>
                <w:rFonts w:hint="eastAsia"/>
              </w:rPr>
            </w:sdtEndPr>
            <w:sdtContent>
              <w:tr w:rsidR="00D4095F" w:rsidTr="00A1230F">
                <w:tc>
                  <w:tcPr>
                    <w:tcW w:w="881" w:type="pct"/>
                    <w:shd w:val="clear" w:color="auto" w:fill="auto"/>
                  </w:tcPr>
                  <w:p w:rsidR="00D4095F" w:rsidRDefault="00D4095F" w:rsidP="00A1230F"/>
                </w:tc>
                <w:tc>
                  <w:tcPr>
                    <w:tcW w:w="723" w:type="pct"/>
                  </w:tcPr>
                  <w:p w:rsidR="00D4095F" w:rsidRDefault="00D4095F" w:rsidP="00A1230F">
                    <w:pPr>
                      <w:jc w:val="right"/>
                    </w:pPr>
                  </w:p>
                </w:tc>
                <w:tc>
                  <w:tcPr>
                    <w:tcW w:w="723" w:type="pct"/>
                  </w:tcPr>
                  <w:p w:rsidR="00D4095F" w:rsidRDefault="00D4095F" w:rsidP="00A1230F">
                    <w:pPr>
                      <w:jc w:val="right"/>
                    </w:pPr>
                  </w:p>
                </w:tc>
                <w:tc>
                  <w:tcPr>
                    <w:tcW w:w="642" w:type="pct"/>
                    <w:shd w:val="clear" w:color="auto" w:fill="auto"/>
                  </w:tcPr>
                  <w:p w:rsidR="00D4095F" w:rsidRDefault="00D4095F" w:rsidP="00A1230F">
                    <w:pPr>
                      <w:jc w:val="right"/>
                    </w:pPr>
                  </w:p>
                </w:tc>
                <w:tc>
                  <w:tcPr>
                    <w:tcW w:w="723" w:type="pct"/>
                  </w:tcPr>
                  <w:p w:rsidR="00D4095F" w:rsidRDefault="00D4095F" w:rsidP="00A1230F">
                    <w:pPr>
                      <w:jc w:val="right"/>
                    </w:pPr>
                  </w:p>
                </w:tc>
                <w:tc>
                  <w:tcPr>
                    <w:tcW w:w="643" w:type="pct"/>
                  </w:tcPr>
                  <w:p w:rsidR="00D4095F" w:rsidRDefault="00D4095F" w:rsidP="00A1230F">
                    <w:pPr>
                      <w:jc w:val="right"/>
                    </w:pPr>
                  </w:p>
                </w:tc>
                <w:tc>
                  <w:tcPr>
                    <w:tcW w:w="665" w:type="pct"/>
                    <w:shd w:val="clear" w:color="auto" w:fill="auto"/>
                  </w:tcPr>
                  <w:p w:rsidR="00D4095F" w:rsidRDefault="00D4095F" w:rsidP="00A1230F">
                    <w:pPr>
                      <w:jc w:val="right"/>
                    </w:pPr>
                  </w:p>
                </w:tc>
              </w:tr>
            </w:sdtContent>
          </w:sdt>
          <w:tr w:rsidR="00D4095F" w:rsidTr="00A1230F">
            <w:sdt>
              <w:sdtPr>
                <w:tag w:val="_PLD_2bc4ec1082504b7fb1ecb35002cc15d7"/>
                <w:id w:val="6413552"/>
                <w:lock w:val="sdtLocked"/>
              </w:sdtPr>
              <w:sdtContent>
                <w:tc>
                  <w:tcPr>
                    <w:tcW w:w="881" w:type="pct"/>
                    <w:shd w:val="clear" w:color="auto" w:fill="auto"/>
                    <w:vAlign w:val="center"/>
                  </w:tcPr>
                  <w:p w:rsidR="00D4095F" w:rsidRDefault="00D4095F" w:rsidP="00A1230F">
                    <w:pPr>
                      <w:jc w:val="center"/>
                    </w:pPr>
                    <w:r>
                      <w:rPr>
                        <w:rFonts w:hint="eastAsia"/>
                      </w:rPr>
                      <w:t>合计</w:t>
                    </w:r>
                  </w:p>
                </w:tc>
              </w:sdtContent>
            </w:sdt>
            <w:tc>
              <w:tcPr>
                <w:tcW w:w="723" w:type="pct"/>
              </w:tcPr>
              <w:p w:rsidR="00D4095F" w:rsidRDefault="00D4095F" w:rsidP="00A1230F">
                <w:pPr>
                  <w:jc w:val="right"/>
                </w:pPr>
                <w:r>
                  <w:t>13,711,331.25</w:t>
                </w:r>
              </w:p>
            </w:tc>
            <w:tc>
              <w:tcPr>
                <w:tcW w:w="723" w:type="pct"/>
              </w:tcPr>
              <w:p w:rsidR="00D4095F" w:rsidRDefault="00D4095F" w:rsidP="00A1230F">
                <w:pPr>
                  <w:jc w:val="right"/>
                </w:pPr>
              </w:p>
            </w:tc>
            <w:tc>
              <w:tcPr>
                <w:tcW w:w="642" w:type="pct"/>
                <w:shd w:val="clear" w:color="auto" w:fill="auto"/>
              </w:tcPr>
              <w:p w:rsidR="00D4095F" w:rsidRDefault="00D4095F" w:rsidP="00A1230F">
                <w:pPr>
                  <w:jc w:val="right"/>
                </w:pPr>
                <w:r>
                  <w:t>13,711,331.25</w:t>
                </w:r>
              </w:p>
            </w:tc>
            <w:tc>
              <w:tcPr>
                <w:tcW w:w="723" w:type="pct"/>
              </w:tcPr>
              <w:p w:rsidR="00D4095F" w:rsidRDefault="00D4095F" w:rsidP="00A1230F">
                <w:pPr>
                  <w:jc w:val="right"/>
                </w:pPr>
                <w:r>
                  <w:t>11,279,480.00</w:t>
                </w:r>
              </w:p>
            </w:tc>
            <w:tc>
              <w:tcPr>
                <w:tcW w:w="643" w:type="pct"/>
              </w:tcPr>
              <w:p w:rsidR="00D4095F" w:rsidRDefault="00D4095F" w:rsidP="00A1230F">
                <w:pPr>
                  <w:jc w:val="right"/>
                </w:pPr>
              </w:p>
            </w:tc>
            <w:tc>
              <w:tcPr>
                <w:tcW w:w="665" w:type="pct"/>
                <w:shd w:val="clear" w:color="auto" w:fill="auto"/>
              </w:tcPr>
              <w:p w:rsidR="00D4095F" w:rsidRDefault="00D4095F" w:rsidP="00A1230F">
                <w:pPr>
                  <w:jc w:val="right"/>
                </w:pPr>
                <w:r>
                  <w:t>11,279,480.00</w:t>
                </w:r>
              </w:p>
            </w:tc>
          </w:tr>
        </w:tbl>
        <w:p w:rsidR="00D4095F" w:rsidRDefault="00D4095F"/>
        <w:p w:rsidR="00E640B7" w:rsidRDefault="006B2B5D">
          <w:pPr>
            <w:rPr>
              <w:szCs w:val="21"/>
            </w:rPr>
          </w:pPr>
          <w:r>
            <w:rPr>
              <w:rFonts w:hint="eastAsia"/>
              <w:szCs w:val="21"/>
            </w:rPr>
            <w:lastRenderedPageBreak/>
            <w:t>其他说明：</w:t>
          </w:r>
        </w:p>
        <w:p w:rsidR="00E640B7" w:rsidRDefault="00507434">
          <w:pPr>
            <w:rPr>
              <w:szCs w:val="21"/>
            </w:rPr>
          </w:pPr>
          <w:sdt>
            <w:sdtPr>
              <w:rPr>
                <w:szCs w:val="21"/>
              </w:rPr>
              <w:alias w:val="其他长期资产的说明"/>
              <w:tag w:val="_GBC_d2d37b97b8df4ba1b7bcbf3e8c04d024"/>
              <w:id w:val="-426883258"/>
              <w:lock w:val="sdtLocked"/>
              <w:placeholder>
                <w:docPart w:val="GBC22222222222222222222222222222"/>
              </w:placeholder>
            </w:sdtPr>
            <w:sdtContent>
              <w:r w:rsidR="0068764D">
                <w:rPr>
                  <w:rFonts w:hint="eastAsia"/>
                  <w:szCs w:val="21"/>
                </w:rPr>
                <w:t>无</w:t>
              </w:r>
            </w:sdtContent>
          </w:sdt>
        </w:p>
        <w:bookmarkEnd w:id="217" w:displacedByCustomXml="next"/>
      </w:sdtContent>
    </w:sdt>
    <w:bookmarkEnd w:id="216" w:displacedByCustomXml="prev"/>
    <w:bookmarkStart w:id="218" w:name="_Hlk534978811" w:displacedByCustomXml="prev"/>
    <w:bookmarkEnd w:id="218"/>
    <w:p w:rsidR="00E640B7" w:rsidRDefault="006B2B5D">
      <w:pPr>
        <w:pStyle w:val="3"/>
        <w:numPr>
          <w:ilvl w:val="0"/>
          <w:numId w:val="21"/>
        </w:numPr>
        <w:tabs>
          <w:tab w:val="left" w:pos="504"/>
        </w:tabs>
        <w:rPr>
          <w:rFonts w:ascii="宋体" w:hAnsi="宋体"/>
          <w:szCs w:val="21"/>
        </w:rPr>
      </w:pPr>
      <w:r>
        <w:rPr>
          <w:rFonts w:ascii="宋体" w:hAnsi="宋体" w:hint="eastAsia"/>
          <w:szCs w:val="21"/>
        </w:rPr>
        <w:t>短期借款</w:t>
      </w:r>
    </w:p>
    <w:sdt>
      <w:sdtPr>
        <w:rPr>
          <w:rFonts w:ascii="宋体" w:eastAsia="宋体" w:hAnsi="宋体" w:cs="宋体" w:hint="eastAsia"/>
          <w:b w:val="0"/>
          <w:bCs w:val="0"/>
          <w:kern w:val="0"/>
          <w:szCs w:val="24"/>
        </w:rPr>
        <w:alias w:val="模块:短期借款分类"/>
        <w:tag w:val="_SEC_5e661212a7bc42d1ac34de3b0e67574d"/>
        <w:id w:val="588503720"/>
        <w:lock w:val="sdtLocked"/>
        <w:placeholder>
          <w:docPart w:val="GBC22222222222222222222222222222"/>
        </w:placeholder>
      </w:sdtPr>
      <w:sdtEndPr>
        <w:rPr>
          <w:rFonts w:cstheme="minorBidi" w:hint="default"/>
          <w:color w:val="000000" w:themeColor="text1"/>
          <w:kern w:val="2"/>
          <w:szCs w:val="21"/>
        </w:rPr>
      </w:sdtEndPr>
      <w:sdtContent>
        <w:p w:rsidR="00E640B7" w:rsidRDefault="006B2B5D">
          <w:pPr>
            <w:pStyle w:val="4"/>
            <w:numPr>
              <w:ilvl w:val="0"/>
              <w:numId w:val="154"/>
            </w:numPr>
            <w:ind w:left="426" w:hanging="426"/>
          </w:pPr>
          <w:r>
            <w:rPr>
              <w:rFonts w:hint="eastAsia"/>
            </w:rPr>
            <w:t>短期借款分类</w:t>
          </w:r>
        </w:p>
        <w:sdt>
          <w:sdtPr>
            <w:alias w:val="是否适用：短期借款分类[双击切换]"/>
            <w:tag w:val="_GBC_d7624f1054024527b72d59c4122e81cb"/>
            <w:id w:val="1679312831"/>
            <w:lock w:val="sdtLocked"/>
            <w:placeholder>
              <w:docPart w:val="GBC22222222222222222222222222222"/>
            </w:placeholder>
          </w:sdtPr>
          <w:sdtContent>
            <w:p w:rsidR="00E640B7" w:rsidRDefault="00507434">
              <w:r>
                <w:fldChar w:fldCharType="begin"/>
              </w:r>
              <w:r w:rsidR="00621FB7">
                <w:instrText xml:space="preserve">MACROBUTTON  SnrToggleCheckbox √适用 </w:instrText>
              </w:r>
              <w:r>
                <w:fldChar w:fldCharType="end"/>
              </w:r>
              <w:r>
                <w:fldChar w:fldCharType="begin"/>
              </w:r>
              <w:r w:rsidR="00621FB7">
                <w:instrText xml:space="preserve"> MACROBUTTON  SnrToggleCheckbox □不适用 </w:instrText>
              </w:r>
              <w:r>
                <w:fldChar w:fldCharType="end"/>
              </w:r>
            </w:p>
          </w:sdtContent>
        </w:sdt>
        <w:p w:rsidR="00E640B7" w:rsidRDefault="006B2B5D">
          <w:pPr>
            <w:jc w:val="right"/>
            <w:rPr>
              <w:szCs w:val="21"/>
            </w:rPr>
          </w:pPr>
          <w:r>
            <w:rPr>
              <w:rFonts w:hint="eastAsia"/>
              <w:szCs w:val="21"/>
            </w:rPr>
            <w:t>单位：</w:t>
          </w:r>
          <w:sdt>
            <w:sdtPr>
              <w:rPr>
                <w:rFonts w:hint="eastAsia"/>
                <w:szCs w:val="21"/>
              </w:rPr>
              <w:alias w:val="单位：财务附注：短期借款分类"/>
              <w:tag w:val="_GBC_8d30fbb8785645499f9234dccd6e5b81"/>
              <w:id w:val="-16646120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短期借款分类"/>
              <w:tag w:val="_GBC_f7294c19819e4515b1d98b3d42f8d07c"/>
              <w:id w:val="20053938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870"/>
            <w:gridCol w:w="3003"/>
            <w:gridCol w:w="3020"/>
          </w:tblGrid>
          <w:tr w:rsidR="00E640B7" w:rsidTr="00CA6943">
            <w:trPr>
              <w:cantSplit/>
            </w:trPr>
            <w:sdt>
              <w:sdtPr>
                <w:tag w:val="_PLD_7d518e78e06f4dc9b46aae7b6b47fd01"/>
                <w:id w:val="817997100"/>
                <w:lock w:val="sdtLocked"/>
              </w:sdtPr>
              <w:sdtContent>
                <w:tc>
                  <w:tcPr>
                    <w:tcW w:w="1613" w:type="pct"/>
                    <w:vAlign w:val="center"/>
                  </w:tcPr>
                  <w:p w:rsidR="00E640B7" w:rsidRDefault="006B2B5D">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项目</w:t>
                    </w:r>
                  </w:p>
                </w:tc>
              </w:sdtContent>
            </w:sdt>
            <w:sdt>
              <w:sdtPr>
                <w:tag w:val="_PLD_cda187315847461e8ed854d1807d3b14"/>
                <w:id w:val="-601963503"/>
                <w:lock w:val="sdtLocked"/>
              </w:sdtPr>
              <w:sdtContent>
                <w:tc>
                  <w:tcPr>
                    <w:tcW w:w="1688" w:type="pct"/>
                    <w:vAlign w:val="center"/>
                  </w:tcPr>
                  <w:p w:rsidR="00E640B7" w:rsidRDefault="006B2B5D">
                    <w:pPr>
                      <w:jc w:val="center"/>
                      <w:rPr>
                        <w:color w:val="000000" w:themeColor="text1"/>
                        <w:szCs w:val="21"/>
                      </w:rPr>
                    </w:pPr>
                    <w:r>
                      <w:rPr>
                        <w:rFonts w:hint="eastAsia"/>
                        <w:color w:val="000000" w:themeColor="text1"/>
                        <w:szCs w:val="21"/>
                      </w:rPr>
                      <w:t>期末余额</w:t>
                    </w:r>
                  </w:p>
                </w:tc>
              </w:sdtContent>
            </w:sdt>
            <w:sdt>
              <w:sdtPr>
                <w:tag w:val="_PLD_805e4b849be14c0ab0ca7f324971119b"/>
                <w:id w:val="834888656"/>
                <w:lock w:val="sdtLocked"/>
              </w:sdtPr>
              <w:sdtContent>
                <w:tc>
                  <w:tcPr>
                    <w:tcW w:w="1698" w:type="pct"/>
                    <w:vAlign w:val="center"/>
                  </w:tcPr>
                  <w:p w:rsidR="00E640B7" w:rsidRDefault="006B2B5D">
                    <w:pPr>
                      <w:jc w:val="center"/>
                      <w:rPr>
                        <w:color w:val="000000" w:themeColor="text1"/>
                        <w:szCs w:val="21"/>
                      </w:rPr>
                    </w:pPr>
                    <w:r>
                      <w:rPr>
                        <w:rFonts w:hint="eastAsia"/>
                        <w:color w:val="000000" w:themeColor="text1"/>
                        <w:szCs w:val="21"/>
                      </w:rPr>
                      <w:t>期初余额</w:t>
                    </w:r>
                  </w:p>
                </w:tc>
              </w:sdtContent>
            </w:sdt>
          </w:tr>
          <w:tr w:rsidR="00E640B7" w:rsidTr="00CA6943">
            <w:trPr>
              <w:cantSplit/>
            </w:trPr>
            <w:sdt>
              <w:sdtPr>
                <w:tag w:val="_PLD_96c7898e5c3648b5bed5208d4128b856"/>
                <w:id w:val="502335106"/>
                <w:lock w:val="sdtLocked"/>
              </w:sdtPr>
              <w:sdtContent>
                <w:tc>
                  <w:tcPr>
                    <w:tcW w:w="1613" w:type="pct"/>
                    <w:shd w:val="clear" w:color="auto" w:fill="auto"/>
                  </w:tcPr>
                  <w:p w:rsidR="00E640B7" w:rsidRDefault="006B2B5D">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质押借款</w:t>
                    </w:r>
                  </w:p>
                </w:tc>
              </w:sdtContent>
            </w:sdt>
            <w:tc>
              <w:tcPr>
                <w:tcW w:w="1688" w:type="pct"/>
                <w:shd w:val="clear" w:color="auto" w:fill="auto"/>
              </w:tcPr>
              <w:p w:rsidR="00E640B7" w:rsidRDefault="00E640B7">
                <w:pPr>
                  <w:autoSpaceDE w:val="0"/>
                  <w:autoSpaceDN w:val="0"/>
                  <w:adjustRightInd w:val="0"/>
                  <w:snapToGrid w:val="0"/>
                  <w:spacing w:line="240" w:lineRule="atLeast"/>
                  <w:ind w:right="180"/>
                  <w:jc w:val="right"/>
                  <w:rPr>
                    <w:szCs w:val="21"/>
                  </w:rPr>
                </w:pPr>
              </w:p>
            </w:tc>
            <w:tc>
              <w:tcPr>
                <w:tcW w:w="1698" w:type="pct"/>
                <w:shd w:val="clear" w:color="auto" w:fill="auto"/>
              </w:tcPr>
              <w:p w:rsidR="00E640B7" w:rsidRDefault="00E640B7">
                <w:pPr>
                  <w:autoSpaceDE w:val="0"/>
                  <w:autoSpaceDN w:val="0"/>
                  <w:adjustRightInd w:val="0"/>
                  <w:snapToGrid w:val="0"/>
                  <w:spacing w:line="240" w:lineRule="atLeast"/>
                  <w:ind w:right="180"/>
                  <w:jc w:val="right"/>
                  <w:rPr>
                    <w:szCs w:val="21"/>
                  </w:rPr>
                </w:pPr>
              </w:p>
            </w:tc>
          </w:tr>
          <w:tr w:rsidR="00E640B7" w:rsidTr="00CA6943">
            <w:trPr>
              <w:cantSplit/>
            </w:trPr>
            <w:sdt>
              <w:sdtPr>
                <w:tag w:val="_PLD_bcbf899675a843ff9ce77386cd81bb96"/>
                <w:id w:val="-461809086"/>
                <w:lock w:val="sdtLocked"/>
              </w:sdtPr>
              <w:sdtContent>
                <w:tc>
                  <w:tcPr>
                    <w:tcW w:w="1613" w:type="pct"/>
                    <w:shd w:val="clear" w:color="auto" w:fill="auto"/>
                  </w:tcPr>
                  <w:p w:rsidR="00E640B7" w:rsidRDefault="006B2B5D">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抵押借款</w:t>
                    </w:r>
                  </w:p>
                </w:tc>
              </w:sdtContent>
            </w:sdt>
            <w:tc>
              <w:tcPr>
                <w:tcW w:w="1688" w:type="pct"/>
                <w:shd w:val="clear" w:color="auto" w:fill="auto"/>
              </w:tcPr>
              <w:p w:rsidR="00E640B7" w:rsidRDefault="00E640B7">
                <w:pPr>
                  <w:autoSpaceDE w:val="0"/>
                  <w:autoSpaceDN w:val="0"/>
                  <w:adjustRightInd w:val="0"/>
                  <w:snapToGrid w:val="0"/>
                  <w:spacing w:line="240" w:lineRule="atLeast"/>
                  <w:ind w:right="180"/>
                  <w:jc w:val="right"/>
                  <w:rPr>
                    <w:szCs w:val="21"/>
                  </w:rPr>
                </w:pPr>
              </w:p>
            </w:tc>
            <w:tc>
              <w:tcPr>
                <w:tcW w:w="1698" w:type="pct"/>
                <w:shd w:val="clear" w:color="auto" w:fill="auto"/>
              </w:tcPr>
              <w:p w:rsidR="00E640B7" w:rsidRDefault="00E640B7">
                <w:pPr>
                  <w:autoSpaceDE w:val="0"/>
                  <w:autoSpaceDN w:val="0"/>
                  <w:adjustRightInd w:val="0"/>
                  <w:snapToGrid w:val="0"/>
                  <w:spacing w:line="240" w:lineRule="atLeast"/>
                  <w:ind w:right="180"/>
                  <w:jc w:val="right"/>
                  <w:rPr>
                    <w:szCs w:val="21"/>
                  </w:rPr>
                </w:pPr>
              </w:p>
            </w:tc>
          </w:tr>
          <w:tr w:rsidR="00E640B7" w:rsidTr="00CA6943">
            <w:trPr>
              <w:cantSplit/>
            </w:trPr>
            <w:sdt>
              <w:sdtPr>
                <w:tag w:val="_PLD_5b1c67bd9ddf4fbba6b1d8b1566893f3"/>
                <w:id w:val="-541990166"/>
                <w:lock w:val="sdtLocked"/>
              </w:sdtPr>
              <w:sdtContent>
                <w:tc>
                  <w:tcPr>
                    <w:tcW w:w="1613" w:type="pct"/>
                    <w:shd w:val="clear" w:color="auto" w:fill="auto"/>
                  </w:tcPr>
                  <w:p w:rsidR="00E640B7" w:rsidRDefault="006B2B5D">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保证借款</w:t>
                    </w:r>
                  </w:p>
                </w:tc>
              </w:sdtContent>
            </w:sdt>
            <w:tc>
              <w:tcPr>
                <w:tcW w:w="1688" w:type="pct"/>
                <w:shd w:val="clear" w:color="auto" w:fill="auto"/>
              </w:tcPr>
              <w:p w:rsidR="00E640B7" w:rsidRDefault="00E640B7">
                <w:pPr>
                  <w:autoSpaceDE w:val="0"/>
                  <w:autoSpaceDN w:val="0"/>
                  <w:adjustRightInd w:val="0"/>
                  <w:snapToGrid w:val="0"/>
                  <w:spacing w:line="240" w:lineRule="atLeast"/>
                  <w:ind w:right="180"/>
                  <w:jc w:val="right"/>
                  <w:rPr>
                    <w:szCs w:val="21"/>
                  </w:rPr>
                </w:pPr>
              </w:p>
            </w:tc>
            <w:tc>
              <w:tcPr>
                <w:tcW w:w="1698" w:type="pct"/>
                <w:shd w:val="clear" w:color="auto" w:fill="auto"/>
              </w:tcPr>
              <w:p w:rsidR="00E640B7" w:rsidRDefault="00621FB7">
                <w:pPr>
                  <w:autoSpaceDE w:val="0"/>
                  <w:autoSpaceDN w:val="0"/>
                  <w:adjustRightInd w:val="0"/>
                  <w:snapToGrid w:val="0"/>
                  <w:spacing w:line="240" w:lineRule="atLeast"/>
                  <w:ind w:right="180"/>
                  <w:jc w:val="right"/>
                  <w:rPr>
                    <w:szCs w:val="21"/>
                  </w:rPr>
                </w:pPr>
                <w:r>
                  <w:rPr>
                    <w:szCs w:val="21"/>
                  </w:rPr>
                  <w:t>34,000,000.00</w:t>
                </w:r>
              </w:p>
            </w:tc>
          </w:tr>
          <w:tr w:rsidR="00E640B7" w:rsidTr="00CA6943">
            <w:trPr>
              <w:cantSplit/>
              <w:trHeight w:val="237"/>
            </w:trPr>
            <w:sdt>
              <w:sdtPr>
                <w:tag w:val="_PLD_9eeb82c67c1842d4b64fd1f1eced3a94"/>
                <w:id w:val="-2083046781"/>
                <w:lock w:val="sdtLocked"/>
              </w:sdtPr>
              <w:sdtContent>
                <w:tc>
                  <w:tcPr>
                    <w:tcW w:w="1613" w:type="pct"/>
                    <w:shd w:val="clear" w:color="auto" w:fill="auto"/>
                  </w:tcPr>
                  <w:p w:rsidR="00E640B7" w:rsidRDefault="006B2B5D">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信用借款</w:t>
                    </w:r>
                  </w:p>
                </w:tc>
              </w:sdtContent>
            </w:sdt>
            <w:tc>
              <w:tcPr>
                <w:tcW w:w="1688" w:type="pct"/>
                <w:shd w:val="clear" w:color="auto" w:fill="auto"/>
              </w:tcPr>
              <w:p w:rsidR="00E640B7" w:rsidRDefault="00621FB7">
                <w:pPr>
                  <w:autoSpaceDE w:val="0"/>
                  <w:autoSpaceDN w:val="0"/>
                  <w:adjustRightInd w:val="0"/>
                  <w:snapToGrid w:val="0"/>
                  <w:spacing w:line="240" w:lineRule="atLeast"/>
                  <w:ind w:right="180"/>
                  <w:jc w:val="right"/>
                  <w:rPr>
                    <w:szCs w:val="21"/>
                  </w:rPr>
                </w:pPr>
                <w:r>
                  <w:rPr>
                    <w:szCs w:val="21"/>
                  </w:rPr>
                  <w:t>336,674,300.00</w:t>
                </w:r>
              </w:p>
            </w:tc>
            <w:tc>
              <w:tcPr>
                <w:tcW w:w="1698" w:type="pct"/>
                <w:shd w:val="clear" w:color="auto" w:fill="auto"/>
              </w:tcPr>
              <w:p w:rsidR="00E640B7" w:rsidRDefault="00621FB7">
                <w:pPr>
                  <w:autoSpaceDE w:val="0"/>
                  <w:autoSpaceDN w:val="0"/>
                  <w:adjustRightInd w:val="0"/>
                  <w:snapToGrid w:val="0"/>
                  <w:spacing w:line="240" w:lineRule="atLeast"/>
                  <w:ind w:right="180"/>
                  <w:jc w:val="right"/>
                  <w:rPr>
                    <w:szCs w:val="21"/>
                  </w:rPr>
                </w:pPr>
                <w:r>
                  <w:rPr>
                    <w:szCs w:val="21"/>
                  </w:rPr>
                  <w:t>390,969,785.40</w:t>
                </w:r>
              </w:p>
            </w:tc>
          </w:tr>
          <w:sdt>
            <w:sdtPr>
              <w:rPr>
                <w:rFonts w:hint="eastAsia"/>
                <w:szCs w:val="21"/>
              </w:rPr>
              <w:alias w:val="其他短期借款"/>
              <w:tag w:val="_TUP_9930c78a398e4db18b81950cb346b5b4"/>
              <w:id w:val="362639912"/>
              <w:lock w:val="sdtLocked"/>
            </w:sdtPr>
            <w:sdtContent>
              <w:tr w:rsidR="00E640B7" w:rsidTr="00CA6943">
                <w:trPr>
                  <w:cantSplit/>
                </w:trPr>
                <w:tc>
                  <w:tcPr>
                    <w:tcW w:w="1613" w:type="pct"/>
                  </w:tcPr>
                  <w:p w:rsidR="00E640B7" w:rsidRDefault="00621FB7">
                    <w:pPr>
                      <w:autoSpaceDE w:val="0"/>
                      <w:autoSpaceDN w:val="0"/>
                      <w:adjustRightInd w:val="0"/>
                      <w:snapToGrid w:val="0"/>
                      <w:spacing w:line="240" w:lineRule="atLeast"/>
                      <w:rPr>
                        <w:szCs w:val="21"/>
                      </w:rPr>
                    </w:pPr>
                    <w:r>
                      <w:rPr>
                        <w:rFonts w:hint="eastAsia"/>
                        <w:szCs w:val="21"/>
                      </w:rPr>
                      <w:t>应付利息</w:t>
                    </w:r>
                  </w:p>
                </w:tc>
                <w:tc>
                  <w:tcPr>
                    <w:tcW w:w="1688" w:type="pct"/>
                  </w:tcPr>
                  <w:p w:rsidR="00E640B7" w:rsidRDefault="00621FB7">
                    <w:pPr>
                      <w:autoSpaceDE w:val="0"/>
                      <w:autoSpaceDN w:val="0"/>
                      <w:adjustRightInd w:val="0"/>
                      <w:snapToGrid w:val="0"/>
                      <w:spacing w:line="240" w:lineRule="atLeast"/>
                      <w:ind w:right="180"/>
                      <w:jc w:val="right"/>
                      <w:rPr>
                        <w:szCs w:val="21"/>
                      </w:rPr>
                    </w:pPr>
                    <w:r>
                      <w:rPr>
                        <w:szCs w:val="21"/>
                      </w:rPr>
                      <w:t>300,271.02</w:t>
                    </w:r>
                  </w:p>
                </w:tc>
                <w:tc>
                  <w:tcPr>
                    <w:tcW w:w="1698" w:type="pct"/>
                  </w:tcPr>
                  <w:p w:rsidR="00E640B7" w:rsidRDefault="00621FB7">
                    <w:pPr>
                      <w:autoSpaceDE w:val="0"/>
                      <w:autoSpaceDN w:val="0"/>
                      <w:adjustRightInd w:val="0"/>
                      <w:snapToGrid w:val="0"/>
                      <w:spacing w:line="240" w:lineRule="atLeast"/>
                      <w:ind w:right="180"/>
                      <w:jc w:val="right"/>
                      <w:rPr>
                        <w:szCs w:val="21"/>
                      </w:rPr>
                    </w:pPr>
                    <w:r>
                      <w:rPr>
                        <w:szCs w:val="21"/>
                      </w:rPr>
                      <w:t>896,894.94</w:t>
                    </w:r>
                  </w:p>
                </w:tc>
              </w:tr>
            </w:sdtContent>
          </w:sdt>
          <w:sdt>
            <w:sdtPr>
              <w:rPr>
                <w:rFonts w:hint="eastAsia"/>
                <w:szCs w:val="21"/>
              </w:rPr>
              <w:alias w:val="其他短期借款"/>
              <w:tag w:val="_TUP_9930c78a398e4db18b81950cb346b5b4"/>
              <w:id w:val="-113898521"/>
              <w:lock w:val="sdtLocked"/>
            </w:sdtPr>
            <w:sdtContent>
              <w:tr w:rsidR="00E640B7" w:rsidTr="00CA6943">
                <w:trPr>
                  <w:cantSplit/>
                </w:trPr>
                <w:tc>
                  <w:tcPr>
                    <w:tcW w:w="1613" w:type="pct"/>
                  </w:tcPr>
                  <w:p w:rsidR="00E640B7" w:rsidRDefault="00E640B7">
                    <w:pPr>
                      <w:autoSpaceDE w:val="0"/>
                      <w:autoSpaceDN w:val="0"/>
                      <w:adjustRightInd w:val="0"/>
                      <w:snapToGrid w:val="0"/>
                      <w:spacing w:line="240" w:lineRule="atLeast"/>
                      <w:rPr>
                        <w:szCs w:val="21"/>
                      </w:rPr>
                    </w:pPr>
                  </w:p>
                </w:tc>
                <w:tc>
                  <w:tcPr>
                    <w:tcW w:w="1688" w:type="pct"/>
                  </w:tcPr>
                  <w:p w:rsidR="00E640B7" w:rsidRDefault="00E640B7">
                    <w:pPr>
                      <w:autoSpaceDE w:val="0"/>
                      <w:autoSpaceDN w:val="0"/>
                      <w:adjustRightInd w:val="0"/>
                      <w:snapToGrid w:val="0"/>
                      <w:spacing w:line="240" w:lineRule="atLeast"/>
                      <w:ind w:right="180"/>
                      <w:jc w:val="right"/>
                      <w:rPr>
                        <w:szCs w:val="21"/>
                      </w:rPr>
                    </w:pPr>
                  </w:p>
                </w:tc>
                <w:tc>
                  <w:tcPr>
                    <w:tcW w:w="1698" w:type="pct"/>
                  </w:tcPr>
                  <w:p w:rsidR="00E640B7" w:rsidRDefault="00E640B7">
                    <w:pPr>
                      <w:autoSpaceDE w:val="0"/>
                      <w:autoSpaceDN w:val="0"/>
                      <w:adjustRightInd w:val="0"/>
                      <w:snapToGrid w:val="0"/>
                      <w:spacing w:line="240" w:lineRule="atLeast"/>
                      <w:ind w:right="180"/>
                      <w:jc w:val="right"/>
                      <w:rPr>
                        <w:szCs w:val="21"/>
                      </w:rPr>
                    </w:pPr>
                  </w:p>
                </w:tc>
              </w:tr>
            </w:sdtContent>
          </w:sdt>
          <w:tr w:rsidR="00E640B7" w:rsidTr="00CA6943">
            <w:trPr>
              <w:cantSplit/>
            </w:trPr>
            <w:sdt>
              <w:sdtPr>
                <w:tag w:val="_PLD_3cc245a62978441989f964f8ad3b6015"/>
                <w:id w:val="271676272"/>
                <w:lock w:val="sdtLocked"/>
              </w:sdtPr>
              <w:sdtContent>
                <w:tc>
                  <w:tcPr>
                    <w:tcW w:w="1613" w:type="pct"/>
                    <w:vAlign w:val="center"/>
                  </w:tcPr>
                  <w:p w:rsidR="00E640B7" w:rsidRDefault="006B2B5D">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合计</w:t>
                    </w:r>
                  </w:p>
                </w:tc>
              </w:sdtContent>
            </w:sdt>
            <w:tc>
              <w:tcPr>
                <w:tcW w:w="1688" w:type="pct"/>
              </w:tcPr>
              <w:p w:rsidR="00E640B7" w:rsidRDefault="00621FB7">
                <w:pPr>
                  <w:autoSpaceDE w:val="0"/>
                  <w:autoSpaceDN w:val="0"/>
                  <w:adjustRightInd w:val="0"/>
                  <w:snapToGrid w:val="0"/>
                  <w:spacing w:line="240" w:lineRule="atLeast"/>
                  <w:ind w:right="180"/>
                  <w:jc w:val="right"/>
                  <w:rPr>
                    <w:szCs w:val="21"/>
                  </w:rPr>
                </w:pPr>
                <w:r>
                  <w:rPr>
                    <w:szCs w:val="21"/>
                  </w:rPr>
                  <w:t>336,974,571.02</w:t>
                </w:r>
              </w:p>
            </w:tc>
            <w:tc>
              <w:tcPr>
                <w:tcW w:w="1698" w:type="pct"/>
              </w:tcPr>
              <w:p w:rsidR="00E640B7" w:rsidRDefault="00621FB7">
                <w:pPr>
                  <w:autoSpaceDE w:val="0"/>
                  <w:autoSpaceDN w:val="0"/>
                  <w:adjustRightInd w:val="0"/>
                  <w:snapToGrid w:val="0"/>
                  <w:spacing w:line="240" w:lineRule="atLeast"/>
                  <w:ind w:right="180"/>
                  <w:jc w:val="right"/>
                  <w:rPr>
                    <w:szCs w:val="21"/>
                  </w:rPr>
                </w:pPr>
                <w:r>
                  <w:rPr>
                    <w:szCs w:val="21"/>
                  </w:rPr>
                  <w:t>425,866,680.34</w:t>
                </w:r>
              </w:p>
            </w:tc>
          </w:tr>
        </w:tbl>
        <w:p w:rsidR="00E640B7" w:rsidRDefault="006B2B5D">
          <w:pPr>
            <w:snapToGrid w:val="0"/>
            <w:spacing w:line="240" w:lineRule="atLeast"/>
            <w:rPr>
              <w:color w:val="000000" w:themeColor="text1"/>
              <w:szCs w:val="21"/>
            </w:rPr>
          </w:pPr>
          <w:r>
            <w:rPr>
              <w:rFonts w:hint="eastAsia"/>
              <w:color w:val="000000" w:themeColor="text1"/>
              <w:szCs w:val="21"/>
            </w:rPr>
            <w:t>短期借款分类的说明：</w:t>
          </w:r>
        </w:p>
        <w:sdt>
          <w:sdtPr>
            <w:rPr>
              <w:szCs w:val="21"/>
            </w:rPr>
            <w:alias w:val="短期借款分类的说明"/>
            <w:tag w:val="_GBC_39c88fc069c44763b7ed661bff072142"/>
            <w:id w:val="-1602494335"/>
            <w:lock w:val="sdtLocked"/>
            <w:placeholder>
              <w:docPart w:val="GBC22222222222222222222222222222"/>
            </w:placeholder>
          </w:sdtPr>
          <w:sdtContent>
            <w:p w:rsidR="00E640B7" w:rsidRPr="00A632A7" w:rsidRDefault="0068764D">
              <w:pPr>
                <w:snapToGrid w:val="0"/>
                <w:spacing w:line="240" w:lineRule="atLeast"/>
                <w:rPr>
                  <w:szCs w:val="21"/>
                </w:rPr>
              </w:pPr>
              <w:r>
                <w:rPr>
                  <w:rFonts w:hint="eastAsia"/>
                  <w:szCs w:val="21"/>
                </w:rPr>
                <w:t>无</w:t>
              </w:r>
            </w:p>
          </w:sdtContent>
        </w:sdt>
      </w:sdtContent>
    </w:sdt>
    <w:sdt>
      <w:sdtPr>
        <w:rPr>
          <w:rFonts w:ascii="宋体" w:eastAsia="宋体" w:hAnsi="宋体" w:cs="宋体" w:hint="eastAsia"/>
          <w:b w:val="0"/>
          <w:bCs w:val="0"/>
          <w:kern w:val="0"/>
          <w:szCs w:val="24"/>
        </w:rPr>
        <w:alias w:val="模块:已到期未偿还的短期借款情况"/>
        <w:tag w:val="_SEC_b35d2ea88a124242b0bd88394a858993"/>
        <w:id w:val="1575932530"/>
        <w:lock w:val="sdtLocked"/>
        <w:placeholder>
          <w:docPart w:val="GBC22222222222222222222222222222"/>
        </w:placeholder>
      </w:sdtPr>
      <w:sdtEndPr>
        <w:rPr>
          <w:rFonts w:cstheme="minorBidi" w:hint="default"/>
          <w:color w:val="000000" w:themeColor="text1"/>
          <w:kern w:val="2"/>
          <w:szCs w:val="21"/>
        </w:rPr>
      </w:sdtEndPr>
      <w:sdtContent>
        <w:p w:rsidR="00E640B7" w:rsidRDefault="006B2B5D">
          <w:pPr>
            <w:pStyle w:val="4"/>
            <w:numPr>
              <w:ilvl w:val="0"/>
              <w:numId w:val="154"/>
            </w:numPr>
            <w:ind w:left="426" w:hanging="426"/>
          </w:pPr>
          <w:r>
            <w:rPr>
              <w:rFonts w:hint="eastAsia"/>
            </w:rPr>
            <w:t>已逾期未偿还的短期借款情况</w:t>
          </w:r>
        </w:p>
        <w:sdt>
          <w:sdtPr>
            <w:alias w:val="是否适用：已逾期未偿还的短期借款情况[双击切换]"/>
            <w:tag w:val="_GBC_b92057263cbf4b81a96df7b9d664c576"/>
            <w:id w:val="-1713265243"/>
            <w:lock w:val="sdtLocked"/>
            <w:placeholder>
              <w:docPart w:val="GBC22222222222222222222222222222"/>
            </w:placeholder>
          </w:sdtPr>
          <w:sdtContent>
            <w:p w:rsidR="00E640B7" w:rsidRDefault="00507434">
              <w:r>
                <w:fldChar w:fldCharType="begin"/>
              </w:r>
              <w:r w:rsidR="00A632A7">
                <w:instrText xml:space="preserve">MACROBUTTON  SnrToggleCheckbox □适用 </w:instrText>
              </w:r>
              <w:r>
                <w:fldChar w:fldCharType="end"/>
              </w:r>
              <w:r>
                <w:fldChar w:fldCharType="begin"/>
              </w:r>
              <w:r w:rsidR="00A632A7">
                <w:instrText xml:space="preserve"> MACROBUTTON  SnrToggleCheckbox √不适用 </w:instrText>
              </w:r>
              <w:r>
                <w:fldChar w:fldCharType="end"/>
              </w:r>
            </w:p>
          </w:sdtContent>
        </w:sdt>
        <w:p w:rsidR="00E640B7" w:rsidRDefault="006B2B5D">
          <w:r>
            <w:t>其中重要的已逾期未偿还的短期借款情况如下：</w:t>
          </w:r>
        </w:p>
        <w:sdt>
          <w:sdtPr>
            <w:alias w:val="是否适用：其中重要的已逾期未偿还的短期借款情况[双击切换]"/>
            <w:tag w:val="_GBC_7c9437a678604c0382802a3e97f4d126"/>
            <w:id w:val="-606894604"/>
            <w:lock w:val="sdtLocked"/>
            <w:placeholder>
              <w:docPart w:val="GBC22222222222222222222222222222"/>
            </w:placeholder>
          </w:sdtPr>
          <w:sdtContent>
            <w:p w:rsidR="00E640B7" w:rsidRDefault="00507434" w:rsidP="00A632A7">
              <w:pPr>
                <w:rPr>
                  <w:szCs w:val="21"/>
                </w:rPr>
              </w:pPr>
              <w:r>
                <w:fldChar w:fldCharType="begin"/>
              </w:r>
              <w:r w:rsidR="00A632A7">
                <w:instrText xml:space="preserve">MACROBUTTON  SnrToggleCheckbox □适用 </w:instrText>
              </w:r>
              <w:r>
                <w:fldChar w:fldCharType="end"/>
              </w:r>
              <w:r>
                <w:fldChar w:fldCharType="begin"/>
              </w:r>
              <w:r w:rsidR="00A632A7">
                <w:instrText xml:space="preserve"> MACROBUTTON  SnrToggleCheckbox √不适用 </w:instrText>
              </w:r>
              <w:r>
                <w:fldChar w:fldCharType="end"/>
              </w:r>
            </w:p>
          </w:sdtContent>
        </w:sdt>
      </w:sdtContent>
    </w:sdt>
    <w:sdt>
      <w:sdtPr>
        <w:rPr>
          <w:rFonts w:hint="eastAsia"/>
          <w:szCs w:val="21"/>
        </w:rPr>
        <w:alias w:val="模块:短期借款的说明"/>
        <w:tag w:val="_SEC_7331bb834b364e3baab9f33a89c455ca"/>
        <w:id w:val="311065813"/>
        <w:lock w:val="sdtLocked"/>
        <w:placeholder>
          <w:docPart w:val="GBC22222222222222222222222222222"/>
        </w:placeholder>
      </w:sdtPr>
      <w:sdtContent>
        <w:p w:rsidR="00E640B7" w:rsidRDefault="006B2B5D">
          <w:pPr>
            <w:rPr>
              <w:szCs w:val="21"/>
            </w:rPr>
          </w:pPr>
          <w:r>
            <w:rPr>
              <w:rFonts w:hint="eastAsia"/>
              <w:szCs w:val="21"/>
            </w:rPr>
            <w:t>其他说明</w:t>
          </w:r>
        </w:p>
        <w:sdt>
          <w:sdtPr>
            <w:rPr>
              <w:szCs w:val="21"/>
            </w:rPr>
            <w:alias w:val="是否适用：短期借款的说明[双击切换]"/>
            <w:tag w:val="_GBC_c52256f82238457bbb4708bc99652730"/>
            <w:id w:val="405039450"/>
            <w:lock w:val="sdtLocked"/>
            <w:placeholder>
              <w:docPart w:val="GBC22222222222222222222222222222"/>
            </w:placeholder>
          </w:sdtPr>
          <w:sdtContent>
            <w:p w:rsidR="00E640B7" w:rsidRDefault="00507434">
              <w:pPr>
                <w:rPr>
                  <w:szCs w:val="21"/>
                </w:rPr>
              </w:pPr>
              <w:r>
                <w:rPr>
                  <w:szCs w:val="21"/>
                </w:rPr>
                <w:fldChar w:fldCharType="begin"/>
              </w:r>
              <w:r w:rsidR="00A632A7">
                <w:rPr>
                  <w:szCs w:val="21"/>
                </w:rPr>
                <w:instrText xml:space="preserve">MACROBUTTON  SnrToggleCheckbox □适用 </w:instrText>
              </w:r>
              <w:r>
                <w:rPr>
                  <w:szCs w:val="21"/>
                </w:rPr>
                <w:fldChar w:fldCharType="end"/>
              </w:r>
              <w:r>
                <w:rPr>
                  <w:szCs w:val="21"/>
                </w:rPr>
                <w:fldChar w:fldCharType="begin"/>
              </w:r>
              <w:r w:rsidR="00A632A7">
                <w:rPr>
                  <w:szCs w:val="21"/>
                </w:rPr>
                <w:instrText xml:space="preserve"> MACROBUTTON  SnrToggleCheckbox √不适用 </w:instrText>
              </w:r>
              <w:r>
                <w:rPr>
                  <w:szCs w:val="21"/>
                </w:rPr>
                <w:fldChar w:fldCharType="end"/>
              </w:r>
            </w:p>
          </w:sdtContent>
        </w:sdt>
      </w:sdtContent>
    </w:sdt>
    <w:bookmarkStart w:id="219" w:name="_Hlk533670147" w:displacedByCustomXml="next"/>
    <w:bookmarkStart w:id="220" w:name="_Hlk533422954" w:displacedByCustomXml="next"/>
    <w:sdt>
      <w:sdtPr>
        <w:rPr>
          <w:rFonts w:ascii="宋体" w:hAnsi="宋体" w:cs="宋体" w:hint="eastAsia"/>
          <w:b w:val="0"/>
          <w:bCs w:val="0"/>
          <w:kern w:val="0"/>
          <w:szCs w:val="21"/>
        </w:rPr>
        <w:alias w:val="模块:交易性金融负债"/>
        <w:tag w:val="_SEC_76cb151d14e6437cbef4c8c5df1588bd"/>
        <w:id w:val="-1447312314"/>
        <w:lock w:val="sdtLocked"/>
        <w:placeholder>
          <w:docPart w:val="GBC22222222222222222222222222222"/>
        </w:placeholder>
      </w:sdtPr>
      <w:sdtEndPr>
        <w:rPr>
          <w:rFonts w:hint="default"/>
        </w:rPr>
      </w:sdtEndPr>
      <w:sdtContent>
        <w:p w:rsidR="00E640B7" w:rsidRDefault="006B2B5D">
          <w:pPr>
            <w:pStyle w:val="3"/>
            <w:numPr>
              <w:ilvl w:val="0"/>
              <w:numId w:val="21"/>
            </w:numPr>
            <w:tabs>
              <w:tab w:val="left" w:pos="504"/>
            </w:tabs>
            <w:rPr>
              <w:szCs w:val="21"/>
            </w:rPr>
          </w:pPr>
          <w:r>
            <w:rPr>
              <w:rFonts w:hint="eastAsia"/>
              <w:szCs w:val="21"/>
            </w:rPr>
            <w:t>交易性金融负债</w:t>
          </w:r>
        </w:p>
        <w:sdt>
          <w:sdtPr>
            <w:rPr>
              <w:szCs w:val="21"/>
            </w:rPr>
            <w:alias w:val="是否适用：交易性金融负债[双击切换]"/>
            <w:tag w:val="_GBC_c7e98597070f45a4a30160e35e818445"/>
            <w:id w:val="756332136"/>
            <w:lock w:val="sdtLocked"/>
            <w:placeholder>
              <w:docPart w:val="GBC22222222222222222222222222222"/>
            </w:placeholder>
          </w:sdtPr>
          <w:sdtContent>
            <w:p w:rsidR="00E640B7" w:rsidRDefault="00507434">
              <w:pPr>
                <w:rPr>
                  <w:szCs w:val="21"/>
                </w:rPr>
              </w:pPr>
              <w:r>
                <w:rPr>
                  <w:szCs w:val="21"/>
                </w:rPr>
                <w:fldChar w:fldCharType="begin"/>
              </w:r>
              <w:r w:rsidR="00A632A7">
                <w:rPr>
                  <w:szCs w:val="21"/>
                </w:rPr>
                <w:instrText xml:space="preserve"> MACROBUTTON  SnrToggleCheckbox □适用 </w:instrText>
              </w:r>
              <w:r>
                <w:rPr>
                  <w:szCs w:val="21"/>
                </w:rPr>
                <w:fldChar w:fldCharType="end"/>
              </w:r>
              <w:r>
                <w:rPr>
                  <w:szCs w:val="21"/>
                </w:rPr>
                <w:fldChar w:fldCharType="begin"/>
              </w:r>
              <w:r w:rsidR="00A632A7">
                <w:rPr>
                  <w:szCs w:val="21"/>
                </w:rPr>
                <w:instrText xml:space="preserve"> MACROBUTTON  SnrToggleCheckbox √不适用 </w:instrText>
              </w:r>
              <w:r>
                <w:rPr>
                  <w:szCs w:val="21"/>
                </w:rPr>
                <w:fldChar w:fldCharType="end"/>
              </w:r>
            </w:p>
          </w:sdtContent>
        </w:sdt>
      </w:sdtContent>
    </w:sdt>
    <w:bookmarkEnd w:id="219" w:displacedByCustomXml="prev"/>
    <w:bookmarkEnd w:id="220" w:displacedByCustomXml="prev"/>
    <w:sdt>
      <w:sdtPr>
        <w:rPr>
          <w:rFonts w:ascii="宋体" w:hAnsi="宋体" w:cs="宋体" w:hint="eastAsia"/>
          <w:b w:val="0"/>
          <w:bCs w:val="0"/>
          <w:kern w:val="0"/>
          <w:szCs w:val="21"/>
        </w:rPr>
        <w:alias w:val="模块:衍生金融负债"/>
        <w:tag w:val="_SEC_55cf02a075b245feae9823bc0e924f07"/>
        <w:id w:val="765659315"/>
        <w:lock w:val="sdtLocked"/>
        <w:placeholder>
          <w:docPart w:val="GBC22222222222222222222222222222"/>
        </w:placeholder>
      </w:sdtPr>
      <w:sdtContent>
        <w:p w:rsidR="00E640B7" w:rsidRDefault="006B2B5D">
          <w:pPr>
            <w:pStyle w:val="3"/>
            <w:numPr>
              <w:ilvl w:val="0"/>
              <w:numId w:val="21"/>
            </w:numPr>
            <w:tabs>
              <w:tab w:val="left" w:pos="504"/>
            </w:tabs>
            <w:rPr>
              <w:szCs w:val="21"/>
            </w:rPr>
          </w:pPr>
          <w:r>
            <w:rPr>
              <w:rFonts w:hint="eastAsia"/>
              <w:szCs w:val="21"/>
            </w:rPr>
            <w:t>衍生</w:t>
          </w:r>
          <w:r>
            <w:rPr>
              <w:rFonts w:hint="eastAsia"/>
            </w:rPr>
            <w:t>金融</w:t>
          </w:r>
          <w:r>
            <w:rPr>
              <w:rFonts w:hint="eastAsia"/>
              <w:szCs w:val="21"/>
            </w:rPr>
            <w:t>负债</w:t>
          </w:r>
        </w:p>
        <w:p w:rsidR="00E640B7" w:rsidRDefault="00507434">
          <w:pPr>
            <w:rPr>
              <w:szCs w:val="21"/>
            </w:rPr>
          </w:pPr>
          <w:sdt>
            <w:sdtPr>
              <w:rPr>
                <w:szCs w:val="21"/>
              </w:rPr>
              <w:alias w:val="是否适用：衍生金融负债[双击切换]"/>
              <w:tag w:val="_GBC_9a70de9cca174edeb1bce62f4a47d15c"/>
              <w:id w:val="1215707541"/>
              <w:lock w:val="sdtLocked"/>
              <w:placeholder>
                <w:docPart w:val="GBC22222222222222222222222222222"/>
              </w:placeholder>
            </w:sdtPr>
            <w:sdtContent>
              <w:r>
                <w:rPr>
                  <w:szCs w:val="21"/>
                </w:rPr>
                <w:fldChar w:fldCharType="begin"/>
              </w:r>
              <w:r w:rsidR="00A632A7">
                <w:rPr>
                  <w:szCs w:val="21"/>
                </w:rPr>
                <w:instrText xml:space="preserve">MACROBUTTON  SnrToggleCheckbox □适用 </w:instrText>
              </w:r>
              <w:r>
                <w:rPr>
                  <w:szCs w:val="21"/>
                </w:rPr>
                <w:fldChar w:fldCharType="end"/>
              </w:r>
              <w:r>
                <w:rPr>
                  <w:szCs w:val="21"/>
                </w:rPr>
                <w:fldChar w:fldCharType="begin"/>
              </w:r>
              <w:r w:rsidR="00A632A7">
                <w:rPr>
                  <w:szCs w:val="21"/>
                </w:rPr>
                <w:instrText xml:space="preserve"> MACROBUTTON  SnrToggleCheckbox √不适用 </w:instrText>
              </w:r>
              <w:r>
                <w:rPr>
                  <w:szCs w:val="21"/>
                </w:rPr>
                <w:fldChar w:fldCharType="end"/>
              </w:r>
            </w:sdtContent>
          </w:sdt>
        </w:p>
      </w:sdtContent>
    </w:sdt>
    <w:p w:rsidR="00E640B7" w:rsidRDefault="006B2B5D">
      <w:pPr>
        <w:pStyle w:val="3"/>
        <w:numPr>
          <w:ilvl w:val="0"/>
          <w:numId w:val="21"/>
        </w:numPr>
        <w:tabs>
          <w:tab w:val="left" w:pos="504"/>
        </w:tabs>
        <w:rPr>
          <w:szCs w:val="21"/>
        </w:rPr>
      </w:pPr>
      <w:r>
        <w:rPr>
          <w:rFonts w:hint="eastAsia"/>
        </w:rPr>
        <w:t>应付票据</w:t>
      </w:r>
    </w:p>
    <w:p w:rsidR="00E640B7" w:rsidRDefault="006B2B5D">
      <w:pPr>
        <w:pStyle w:val="4"/>
        <w:numPr>
          <w:ilvl w:val="0"/>
          <w:numId w:val="155"/>
        </w:numPr>
        <w:ind w:left="426" w:hanging="426"/>
      </w:pPr>
      <w:r>
        <w:rPr>
          <w:rFonts w:hint="eastAsia"/>
        </w:rPr>
        <w:t>应付票据列示</w:t>
      </w:r>
    </w:p>
    <w:sdt>
      <w:sdtPr>
        <w:alias w:val="是否适用：应付票据[双击切换]"/>
        <w:tag w:val="_GBC_c0116f9cd6f34dcfa483a1f112dac85a"/>
        <w:id w:val="-1574269680"/>
        <w:lock w:val="sdtLocked"/>
        <w:placeholder>
          <w:docPart w:val="GBC22222222222222222222222222222"/>
        </w:placeholder>
      </w:sdtPr>
      <w:sdtContent>
        <w:p w:rsidR="00E640B7" w:rsidRDefault="00507434">
          <w:pPr>
            <w:rPr>
              <w:szCs w:val="21"/>
            </w:rPr>
          </w:pPr>
          <w:r>
            <w:fldChar w:fldCharType="begin"/>
          </w:r>
          <w:r w:rsidR="00A632A7">
            <w:instrText xml:space="preserve">MACROBUTTON  SnrToggleCheckbox □适用 </w:instrText>
          </w:r>
          <w:r>
            <w:fldChar w:fldCharType="end"/>
          </w:r>
          <w:r>
            <w:fldChar w:fldCharType="begin"/>
          </w:r>
          <w:r w:rsidR="00A632A7">
            <w:instrText xml:space="preserve"> MACROBUTTON  SnrToggleCheckbox √不适用 </w:instrText>
          </w:r>
          <w:r>
            <w:fldChar w:fldCharType="end"/>
          </w:r>
        </w:p>
      </w:sdtContent>
    </w:sdt>
    <w:p w:rsidR="00E640B7" w:rsidRDefault="006B2B5D">
      <w:pPr>
        <w:pStyle w:val="3"/>
        <w:numPr>
          <w:ilvl w:val="0"/>
          <w:numId w:val="21"/>
        </w:numPr>
        <w:tabs>
          <w:tab w:val="left" w:pos="504"/>
        </w:tabs>
      </w:pPr>
      <w:r>
        <w:rPr>
          <w:rFonts w:hint="eastAsia"/>
        </w:rPr>
        <w:t>应付账款</w:t>
      </w:r>
    </w:p>
    <w:sdt>
      <w:sdtPr>
        <w:rPr>
          <w:rFonts w:ascii="宋体" w:eastAsia="宋体" w:hAnsi="宋体" w:cs="宋体" w:hint="eastAsia"/>
          <w:b w:val="0"/>
          <w:bCs w:val="0"/>
          <w:kern w:val="0"/>
          <w:szCs w:val="24"/>
        </w:rPr>
        <w:alias w:val="模块:应付账款情况"/>
        <w:tag w:val="_SEC_6983b90893c6404eb7c7286ec627bbd3"/>
        <w:id w:val="1261874176"/>
        <w:lock w:val="sdtLocked"/>
        <w:placeholder>
          <w:docPart w:val="GBC22222222222222222222222222222"/>
        </w:placeholder>
      </w:sdtPr>
      <w:sdtEndPr>
        <w:rPr>
          <w:rFonts w:cstheme="minorBidi" w:hint="default"/>
          <w:color w:val="000000" w:themeColor="text1"/>
          <w:kern w:val="2"/>
          <w:szCs w:val="21"/>
        </w:rPr>
      </w:sdtEndPr>
      <w:sdtContent>
        <w:p w:rsidR="00E640B7" w:rsidRDefault="006B2B5D">
          <w:pPr>
            <w:pStyle w:val="4"/>
            <w:numPr>
              <w:ilvl w:val="0"/>
              <w:numId w:val="156"/>
            </w:numPr>
            <w:ind w:left="426" w:hanging="426"/>
          </w:pPr>
          <w:r>
            <w:rPr>
              <w:rFonts w:hint="eastAsia"/>
            </w:rPr>
            <w:t>应付账款列示</w:t>
          </w:r>
        </w:p>
        <w:sdt>
          <w:sdtPr>
            <w:alias w:val="是否适用：应付账款列示[双击切换]"/>
            <w:tag w:val="_GBC_dfb190a9e762454c9f89eb6be64b6eae"/>
            <w:id w:val="130603835"/>
            <w:lock w:val="sdtLocked"/>
            <w:placeholder>
              <w:docPart w:val="GBC22222222222222222222222222222"/>
            </w:placeholder>
          </w:sdtPr>
          <w:sdtContent>
            <w:p w:rsidR="00E640B7" w:rsidRDefault="00507434">
              <w:r>
                <w:fldChar w:fldCharType="begin"/>
              </w:r>
              <w:r w:rsidR="00A632A7">
                <w:instrText xml:space="preserve">MACROBUTTON  SnrToggleCheckbox √适用 </w:instrText>
              </w:r>
              <w:r>
                <w:fldChar w:fldCharType="end"/>
              </w:r>
              <w:r>
                <w:fldChar w:fldCharType="begin"/>
              </w:r>
              <w:r w:rsidR="00A632A7">
                <w:instrText xml:space="preserve"> MACROBUTTON  SnrToggleCheckbox □不适用 </w:instrText>
              </w:r>
              <w:r>
                <w:fldChar w:fldCharType="end"/>
              </w:r>
            </w:p>
          </w:sdtContent>
        </w:sdt>
        <w:p w:rsidR="00E640B7" w:rsidRDefault="006B2B5D">
          <w:pPr>
            <w:jc w:val="right"/>
            <w:rPr>
              <w:szCs w:val="21"/>
            </w:rPr>
          </w:pPr>
          <w:r>
            <w:rPr>
              <w:rFonts w:hint="eastAsia"/>
              <w:szCs w:val="21"/>
            </w:rPr>
            <w:t>单位：</w:t>
          </w:r>
          <w:sdt>
            <w:sdtPr>
              <w:rPr>
                <w:rFonts w:hint="eastAsia"/>
                <w:szCs w:val="21"/>
              </w:rPr>
              <w:alias w:val="单位：财务附注：应付账款情况"/>
              <w:tag w:val="_GBC_c14fe17937b74139aa7e100941fb21e9"/>
              <w:id w:val="-8473295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付账款情况"/>
              <w:tag w:val="_GBC_946604b552a44d368399e078594b3226"/>
              <w:id w:val="5250622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1"/>
            <w:gridCol w:w="2867"/>
            <w:gridCol w:w="3341"/>
          </w:tblGrid>
          <w:tr w:rsidR="00E640B7" w:rsidTr="000F2EC9">
            <w:sdt>
              <w:sdtPr>
                <w:tag w:val="_PLD_8270d78e97cf4a1cb18154c5c5dafe58"/>
                <w:id w:val="-1201775777"/>
                <w:lock w:val="sdtLocked"/>
              </w:sdtPr>
              <w:sdtContent>
                <w:tc>
                  <w:tcPr>
                    <w:tcW w:w="1570" w:type="pct"/>
                    <w:shd w:val="clear" w:color="auto" w:fill="auto"/>
                  </w:tcPr>
                  <w:p w:rsidR="00E640B7" w:rsidRDefault="006B2B5D">
                    <w:pPr>
                      <w:jc w:val="center"/>
                      <w:rPr>
                        <w:szCs w:val="21"/>
                      </w:rPr>
                    </w:pPr>
                    <w:r>
                      <w:rPr>
                        <w:rFonts w:hint="eastAsia"/>
                        <w:szCs w:val="21"/>
                      </w:rPr>
                      <w:t>项目</w:t>
                    </w:r>
                  </w:p>
                </w:tc>
              </w:sdtContent>
            </w:sdt>
            <w:sdt>
              <w:sdtPr>
                <w:tag w:val="_PLD_56127cd5754c44aaacae0a1320139a7a"/>
                <w:id w:val="-1844378498"/>
                <w:lock w:val="sdtLocked"/>
              </w:sdtPr>
              <w:sdtContent>
                <w:tc>
                  <w:tcPr>
                    <w:tcW w:w="1584" w:type="pct"/>
                    <w:shd w:val="clear" w:color="auto" w:fill="auto"/>
                  </w:tcPr>
                  <w:p w:rsidR="00E640B7" w:rsidRDefault="006B2B5D">
                    <w:pPr>
                      <w:jc w:val="center"/>
                      <w:rPr>
                        <w:szCs w:val="21"/>
                      </w:rPr>
                    </w:pPr>
                    <w:r>
                      <w:rPr>
                        <w:rFonts w:hint="eastAsia"/>
                        <w:szCs w:val="21"/>
                      </w:rPr>
                      <w:t>期末余额</w:t>
                    </w:r>
                  </w:p>
                </w:tc>
              </w:sdtContent>
            </w:sdt>
            <w:sdt>
              <w:sdtPr>
                <w:tag w:val="_PLD_27c6d2ca479446539fe00ab23ee1dc13"/>
                <w:id w:val="-1591606306"/>
                <w:lock w:val="sdtLocked"/>
              </w:sdtPr>
              <w:sdtContent>
                <w:tc>
                  <w:tcPr>
                    <w:tcW w:w="1846" w:type="pct"/>
                    <w:shd w:val="clear" w:color="auto" w:fill="auto"/>
                  </w:tcPr>
                  <w:p w:rsidR="00E640B7" w:rsidRDefault="006B2B5D">
                    <w:pPr>
                      <w:jc w:val="center"/>
                      <w:rPr>
                        <w:szCs w:val="21"/>
                      </w:rPr>
                    </w:pPr>
                    <w:r>
                      <w:rPr>
                        <w:rFonts w:hint="eastAsia"/>
                        <w:szCs w:val="21"/>
                      </w:rPr>
                      <w:t>期初余额</w:t>
                    </w:r>
                  </w:p>
                </w:tc>
              </w:sdtContent>
            </w:sdt>
          </w:tr>
          <w:sdt>
            <w:sdtPr>
              <w:rPr>
                <w:rFonts w:hint="eastAsia"/>
                <w:szCs w:val="21"/>
              </w:rPr>
              <w:alias w:val="应付账款情况明细"/>
              <w:tag w:val="_TUP_f092ddb351f143359436bc8808c3f1ee"/>
              <w:id w:val="-608510347"/>
              <w:lock w:val="sdtLocked"/>
            </w:sdtPr>
            <w:sdtContent>
              <w:tr w:rsidR="00E640B7" w:rsidTr="000F2EC9">
                <w:tc>
                  <w:tcPr>
                    <w:tcW w:w="1570" w:type="pct"/>
                    <w:shd w:val="clear" w:color="auto" w:fill="auto"/>
                  </w:tcPr>
                  <w:p w:rsidR="00E640B7" w:rsidRDefault="00A632A7">
                    <w:pPr>
                      <w:rPr>
                        <w:szCs w:val="21"/>
                      </w:rPr>
                    </w:pPr>
                    <w:r>
                      <w:rPr>
                        <w:rFonts w:hint="eastAsia"/>
                        <w:szCs w:val="21"/>
                      </w:rPr>
                      <w:t>应付材料款</w:t>
                    </w:r>
                  </w:p>
                </w:tc>
                <w:tc>
                  <w:tcPr>
                    <w:tcW w:w="1584" w:type="pct"/>
                    <w:shd w:val="clear" w:color="auto" w:fill="auto"/>
                  </w:tcPr>
                  <w:p w:rsidR="00E640B7" w:rsidRDefault="00A632A7">
                    <w:pPr>
                      <w:jc w:val="right"/>
                      <w:rPr>
                        <w:szCs w:val="21"/>
                      </w:rPr>
                    </w:pPr>
                    <w:r>
                      <w:rPr>
                        <w:szCs w:val="21"/>
                      </w:rPr>
                      <w:t>78,669,001.78</w:t>
                    </w:r>
                  </w:p>
                </w:tc>
                <w:tc>
                  <w:tcPr>
                    <w:tcW w:w="1846" w:type="pct"/>
                    <w:shd w:val="clear" w:color="auto" w:fill="auto"/>
                  </w:tcPr>
                  <w:p w:rsidR="00E640B7" w:rsidRDefault="00A632A7">
                    <w:pPr>
                      <w:jc w:val="right"/>
                      <w:rPr>
                        <w:szCs w:val="21"/>
                      </w:rPr>
                    </w:pPr>
                    <w:r>
                      <w:rPr>
                        <w:szCs w:val="21"/>
                      </w:rPr>
                      <w:t>23,590,062.94</w:t>
                    </w:r>
                  </w:p>
                </w:tc>
              </w:tr>
            </w:sdtContent>
          </w:sdt>
          <w:sdt>
            <w:sdtPr>
              <w:rPr>
                <w:rFonts w:hint="eastAsia"/>
                <w:szCs w:val="21"/>
              </w:rPr>
              <w:alias w:val="应付账款情况明细"/>
              <w:tag w:val="_TUP_f092ddb351f143359436bc8808c3f1ee"/>
              <w:id w:val="1906334694"/>
              <w:lock w:val="sdtLocked"/>
            </w:sdtPr>
            <w:sdtContent>
              <w:tr w:rsidR="00E640B7" w:rsidTr="000F2EC9">
                <w:tc>
                  <w:tcPr>
                    <w:tcW w:w="1570" w:type="pct"/>
                    <w:shd w:val="clear" w:color="auto" w:fill="auto"/>
                  </w:tcPr>
                  <w:p w:rsidR="00E640B7" w:rsidRDefault="00A632A7">
                    <w:pPr>
                      <w:rPr>
                        <w:szCs w:val="21"/>
                      </w:rPr>
                    </w:pPr>
                    <w:r>
                      <w:rPr>
                        <w:rFonts w:hint="eastAsia"/>
                        <w:szCs w:val="21"/>
                      </w:rPr>
                      <w:t>应付设备、工程款</w:t>
                    </w:r>
                  </w:p>
                </w:tc>
                <w:tc>
                  <w:tcPr>
                    <w:tcW w:w="1584" w:type="pct"/>
                    <w:shd w:val="clear" w:color="auto" w:fill="auto"/>
                  </w:tcPr>
                  <w:p w:rsidR="00E640B7" w:rsidRDefault="00A632A7">
                    <w:pPr>
                      <w:jc w:val="right"/>
                      <w:rPr>
                        <w:szCs w:val="21"/>
                      </w:rPr>
                    </w:pPr>
                    <w:r>
                      <w:rPr>
                        <w:szCs w:val="21"/>
                      </w:rPr>
                      <w:t>38,075,980.57</w:t>
                    </w:r>
                  </w:p>
                </w:tc>
                <w:tc>
                  <w:tcPr>
                    <w:tcW w:w="1846" w:type="pct"/>
                    <w:shd w:val="clear" w:color="auto" w:fill="auto"/>
                  </w:tcPr>
                  <w:p w:rsidR="00E640B7" w:rsidRDefault="00A632A7">
                    <w:pPr>
                      <w:jc w:val="right"/>
                      <w:rPr>
                        <w:szCs w:val="21"/>
                      </w:rPr>
                    </w:pPr>
                    <w:r>
                      <w:rPr>
                        <w:szCs w:val="21"/>
                      </w:rPr>
                      <w:t>112,033,151.67</w:t>
                    </w:r>
                  </w:p>
                </w:tc>
              </w:tr>
            </w:sdtContent>
          </w:sdt>
          <w:tr w:rsidR="00E640B7" w:rsidTr="000F2EC9">
            <w:sdt>
              <w:sdtPr>
                <w:tag w:val="_PLD_8c494311a3a446fa9ed8956bb8a7f277"/>
                <w:id w:val="-1803917521"/>
                <w:lock w:val="sdtLocked"/>
              </w:sdtPr>
              <w:sdtContent>
                <w:tc>
                  <w:tcPr>
                    <w:tcW w:w="1570" w:type="pct"/>
                    <w:shd w:val="clear" w:color="auto" w:fill="auto"/>
                  </w:tcPr>
                  <w:p w:rsidR="00E640B7" w:rsidRDefault="006B2B5D">
                    <w:pPr>
                      <w:jc w:val="center"/>
                      <w:rPr>
                        <w:color w:val="000000" w:themeColor="text1"/>
                        <w:szCs w:val="21"/>
                      </w:rPr>
                    </w:pPr>
                    <w:r>
                      <w:rPr>
                        <w:rFonts w:hint="eastAsia"/>
                        <w:color w:val="000000" w:themeColor="text1"/>
                        <w:szCs w:val="21"/>
                      </w:rPr>
                      <w:t>合计</w:t>
                    </w:r>
                  </w:p>
                </w:tc>
              </w:sdtContent>
            </w:sdt>
            <w:tc>
              <w:tcPr>
                <w:tcW w:w="1584" w:type="pct"/>
                <w:shd w:val="clear" w:color="auto" w:fill="auto"/>
              </w:tcPr>
              <w:p w:rsidR="00E640B7" w:rsidRDefault="00A632A7">
                <w:pPr>
                  <w:jc w:val="right"/>
                  <w:rPr>
                    <w:szCs w:val="21"/>
                  </w:rPr>
                </w:pPr>
                <w:r>
                  <w:rPr>
                    <w:szCs w:val="21"/>
                  </w:rPr>
                  <w:t>116,744,982.35</w:t>
                </w:r>
              </w:p>
            </w:tc>
            <w:tc>
              <w:tcPr>
                <w:tcW w:w="1846" w:type="pct"/>
                <w:shd w:val="clear" w:color="auto" w:fill="auto"/>
              </w:tcPr>
              <w:p w:rsidR="00E640B7" w:rsidRDefault="00A632A7">
                <w:pPr>
                  <w:jc w:val="right"/>
                  <w:rPr>
                    <w:szCs w:val="21"/>
                  </w:rPr>
                </w:pPr>
                <w:r>
                  <w:rPr>
                    <w:rFonts w:hint="eastAsia"/>
                    <w:szCs w:val="21"/>
                  </w:rPr>
                  <w:t>135,623,214.61</w:t>
                </w:r>
              </w:p>
            </w:tc>
          </w:tr>
        </w:tbl>
      </w:sdtContent>
    </w:sdt>
    <w:p w:rsidR="00E640B7" w:rsidRDefault="00E640B7">
      <w:pPr>
        <w:rPr>
          <w:b/>
          <w:szCs w:val="21"/>
        </w:rPr>
      </w:pPr>
    </w:p>
    <w:sdt>
      <w:sdtPr>
        <w:rPr>
          <w:rFonts w:asciiTheme="minorHAnsi" w:eastAsia="宋体" w:hAnsiTheme="minorHAnsi" w:cstheme="minorBidi" w:hint="eastAsia"/>
          <w:b w:val="0"/>
          <w:bCs w:val="0"/>
          <w:kern w:val="0"/>
          <w:szCs w:val="22"/>
        </w:rPr>
        <w:alias w:val="模块:重要的账龄超过1年的应付账款单位：元币种：人民币项目期末..."/>
        <w:tag w:val="_SEC_f6472fc9df314a45ae6f3743495113f0"/>
        <w:id w:val="1910658473"/>
        <w:lock w:val="sdtLocked"/>
        <w:placeholder>
          <w:docPart w:val="GBC22222222222222222222222222222"/>
        </w:placeholder>
      </w:sdtPr>
      <w:sdtContent>
        <w:p w:rsidR="00E640B7" w:rsidRDefault="006B2B5D">
          <w:pPr>
            <w:pStyle w:val="4"/>
            <w:numPr>
              <w:ilvl w:val="0"/>
              <w:numId w:val="156"/>
            </w:numPr>
            <w:ind w:left="426" w:hanging="426"/>
          </w:pPr>
          <w:r>
            <w:rPr>
              <w:rFonts w:hint="eastAsia"/>
            </w:rPr>
            <w:t>账龄超过</w:t>
          </w:r>
          <w:r>
            <w:t>1年的重要应付账款</w:t>
          </w:r>
        </w:p>
        <w:sdt>
          <w:sdtPr>
            <w:alias w:val="是否适用：账龄超过1年的重要应付账款[双击切换]"/>
            <w:tag w:val="_GBC_0eff470980a54dc3a4ea5996ab7721ce"/>
            <w:id w:val="-665702211"/>
            <w:lock w:val="sdtLocked"/>
            <w:placeholder>
              <w:docPart w:val="GBC22222222222222222222222222222"/>
            </w:placeholder>
          </w:sdtPr>
          <w:sdtContent>
            <w:p w:rsidR="00E640B7" w:rsidRDefault="00507434" w:rsidP="0092160B">
              <w:r>
                <w:fldChar w:fldCharType="begin"/>
              </w:r>
              <w:r w:rsidR="0092160B">
                <w:instrText xml:space="preserve">MACROBUTTON  SnrToggleCheckbox □适用 </w:instrText>
              </w:r>
              <w:r>
                <w:fldChar w:fldCharType="end"/>
              </w:r>
              <w:r>
                <w:fldChar w:fldCharType="begin"/>
              </w:r>
              <w:r w:rsidR="0092160B">
                <w:instrText xml:space="preserve"> MACROBUTTON  SnrToggleCheckbox √不适用 </w:instrText>
              </w:r>
              <w:r>
                <w:fldChar w:fldCharType="end"/>
              </w:r>
            </w:p>
          </w:sdtContent>
        </w:sdt>
      </w:sdtContent>
    </w:sdt>
    <w:sdt>
      <w:sdtPr>
        <w:rPr>
          <w:rFonts w:hint="eastAsia"/>
          <w:b/>
          <w:bCs/>
        </w:rPr>
        <w:alias w:val="模块:应付账款的其他说明"/>
        <w:tag w:val="_SEC_11f269c09d754458a6354680b3ca0c0b"/>
        <w:id w:val="-739643229"/>
        <w:lock w:val="sdtLocked"/>
        <w:placeholder>
          <w:docPart w:val="GBC22222222222222222222222222222"/>
        </w:placeholder>
      </w:sdtPr>
      <w:sdtEndPr>
        <w:rPr>
          <w:rFonts w:cstheme="minorBidi" w:hint="default"/>
          <w:b w:val="0"/>
          <w:bCs w:val="0"/>
          <w:kern w:val="2"/>
          <w:szCs w:val="21"/>
        </w:rPr>
      </w:sdtEndPr>
      <w:sdtContent>
        <w:p w:rsidR="00E640B7" w:rsidRDefault="006B2B5D">
          <w:pPr>
            <w:rPr>
              <w:szCs w:val="21"/>
            </w:rPr>
          </w:pPr>
          <w:r>
            <w:rPr>
              <w:rFonts w:hint="eastAsia"/>
            </w:rPr>
            <w:t>其他</w:t>
          </w:r>
          <w:r>
            <w:rPr>
              <w:rFonts w:hint="eastAsia"/>
              <w:szCs w:val="21"/>
            </w:rPr>
            <w:t>说明</w:t>
          </w:r>
        </w:p>
        <w:sdt>
          <w:sdtPr>
            <w:rPr>
              <w:szCs w:val="21"/>
            </w:rPr>
            <w:alias w:val="是否适用：应付账款的其他说明[双击切换]"/>
            <w:tag w:val="_GBC_5dc0587a83084b71961a20293aaa95fb"/>
            <w:id w:val="-1823266690"/>
            <w:lock w:val="sdtLocked"/>
            <w:placeholder>
              <w:docPart w:val="GBC22222222222222222222222222222"/>
            </w:placeholder>
          </w:sdtPr>
          <w:sdtContent>
            <w:p w:rsidR="00E640B7" w:rsidRDefault="00507434" w:rsidP="0092160B">
              <w:pPr>
                <w:rPr>
                  <w:szCs w:val="21"/>
                </w:rPr>
              </w:pPr>
              <w:r>
                <w:rPr>
                  <w:szCs w:val="21"/>
                </w:rPr>
                <w:fldChar w:fldCharType="begin"/>
              </w:r>
              <w:r w:rsidR="0092160B">
                <w:rPr>
                  <w:szCs w:val="21"/>
                </w:rPr>
                <w:instrText xml:space="preserve">MACROBUTTON  SnrToggleCheckbox □适用 </w:instrText>
              </w:r>
              <w:r>
                <w:rPr>
                  <w:szCs w:val="21"/>
                </w:rPr>
                <w:fldChar w:fldCharType="end"/>
              </w:r>
              <w:r>
                <w:rPr>
                  <w:szCs w:val="21"/>
                </w:rPr>
                <w:fldChar w:fldCharType="begin"/>
              </w:r>
              <w:r w:rsidR="0092160B">
                <w:rPr>
                  <w:szCs w:val="21"/>
                </w:rPr>
                <w:instrText xml:space="preserve"> MACROBUTTON  SnrToggleCheckbox √不适用 </w:instrText>
              </w:r>
              <w:r>
                <w:rPr>
                  <w:szCs w:val="21"/>
                </w:rPr>
                <w:fldChar w:fldCharType="end"/>
              </w:r>
            </w:p>
          </w:sdtContent>
        </w:sdt>
      </w:sdtContent>
    </w:sdt>
    <w:p w:rsidR="00E640B7" w:rsidRDefault="00E640B7">
      <w:pPr>
        <w:snapToGrid w:val="0"/>
        <w:spacing w:line="240" w:lineRule="atLeast"/>
        <w:rPr>
          <w:szCs w:val="21"/>
        </w:rPr>
      </w:pPr>
    </w:p>
    <w:p w:rsidR="00E640B7" w:rsidRDefault="006B2B5D">
      <w:pPr>
        <w:pStyle w:val="3"/>
        <w:numPr>
          <w:ilvl w:val="0"/>
          <w:numId w:val="21"/>
        </w:numPr>
        <w:tabs>
          <w:tab w:val="left" w:pos="504"/>
        </w:tabs>
        <w:rPr>
          <w:rFonts w:ascii="宋体" w:hAnsi="宋体"/>
          <w:szCs w:val="21"/>
        </w:rPr>
      </w:pPr>
      <w:r>
        <w:rPr>
          <w:rFonts w:ascii="宋体" w:hAnsi="宋体" w:hint="eastAsia"/>
          <w:szCs w:val="21"/>
        </w:rPr>
        <w:t>预收款项</w:t>
      </w:r>
    </w:p>
    <w:sdt>
      <w:sdtPr>
        <w:rPr>
          <w:rFonts w:ascii="宋体" w:eastAsia="宋体" w:hAnsi="宋体" w:cs="宋体" w:hint="eastAsia"/>
          <w:b w:val="0"/>
          <w:bCs w:val="0"/>
          <w:kern w:val="0"/>
          <w:szCs w:val="24"/>
        </w:rPr>
        <w:alias w:val="模块:预收账款情况"/>
        <w:tag w:val="_SEC_6c51b7b8aad944a6a7343a7c4468bc35"/>
        <w:id w:val="-1694531492"/>
        <w:lock w:val="sdtLocked"/>
        <w:placeholder>
          <w:docPart w:val="GBC22222222222222222222222222222"/>
        </w:placeholder>
      </w:sdtPr>
      <w:sdtEndPr>
        <w:rPr>
          <w:rFonts w:hint="default"/>
        </w:rPr>
      </w:sdtEndPr>
      <w:sdtContent>
        <w:p w:rsidR="00E640B7" w:rsidRDefault="006B2B5D">
          <w:pPr>
            <w:pStyle w:val="4"/>
            <w:numPr>
              <w:ilvl w:val="0"/>
              <w:numId w:val="56"/>
            </w:numPr>
          </w:pPr>
          <w:r>
            <w:rPr>
              <w:rFonts w:hint="eastAsia"/>
            </w:rPr>
            <w:t>预收账款项列示</w:t>
          </w:r>
        </w:p>
        <w:sdt>
          <w:sdtPr>
            <w:alias w:val="是否适用：预收账款项列示[双击切换]"/>
            <w:tag w:val="_GBC_87fabe8d5b22400ca19233d7f82c54fc"/>
            <w:id w:val="238835542"/>
            <w:lock w:val="sdtLocked"/>
            <w:placeholder>
              <w:docPart w:val="GBC22222222222222222222222222222"/>
            </w:placeholder>
          </w:sdtPr>
          <w:sdtContent>
            <w:p w:rsidR="00E640B7" w:rsidRDefault="00507434" w:rsidP="0092160B">
              <w:pPr>
                <w:rPr>
                  <w:szCs w:val="21"/>
                </w:rPr>
              </w:pPr>
              <w:r>
                <w:fldChar w:fldCharType="begin"/>
              </w:r>
              <w:r w:rsidR="0092160B">
                <w:instrText xml:space="preserve">MACROBUTTON  SnrToggleCheckbox □适用 </w:instrText>
              </w:r>
              <w:r>
                <w:fldChar w:fldCharType="end"/>
              </w:r>
              <w:r>
                <w:fldChar w:fldCharType="begin"/>
              </w:r>
              <w:r w:rsidR="0092160B">
                <w:instrText xml:space="preserve"> MACROBUTTON  SnrToggleCheckbox √不适用 </w:instrText>
              </w:r>
              <w:r>
                <w:fldChar w:fldCharType="end"/>
              </w:r>
            </w:p>
          </w:sdtContent>
        </w:sdt>
      </w:sdtContent>
    </w:sdt>
    <w:p w:rsidR="00E640B7" w:rsidRDefault="00E640B7">
      <w:pPr>
        <w:tabs>
          <w:tab w:val="left" w:pos="8280"/>
          <w:tab w:val="left" w:pos="9720"/>
        </w:tabs>
        <w:ind w:rightChars="12" w:right="25"/>
        <w:rPr>
          <w:szCs w:val="21"/>
        </w:rPr>
      </w:pPr>
    </w:p>
    <w:sdt>
      <w:sdtPr>
        <w:rPr>
          <w:rFonts w:ascii="宋体" w:eastAsia="宋体" w:hAnsi="宋体" w:cstheme="minorBidi" w:hint="eastAsia"/>
          <w:b w:val="0"/>
          <w:bCs w:val="0"/>
          <w:kern w:val="0"/>
          <w:szCs w:val="21"/>
        </w:rPr>
        <w:alias w:val="模块:账龄超过1年的重要预收款项"/>
        <w:tag w:val="_SEC_1558d55950074b35a4413fcf746a38ce"/>
        <w:id w:val="95211671"/>
        <w:lock w:val="sdtLocked"/>
        <w:placeholder>
          <w:docPart w:val="GBC22222222222222222222222222222"/>
        </w:placeholder>
      </w:sdtPr>
      <w:sdtContent>
        <w:p w:rsidR="00E640B7" w:rsidRDefault="006B2B5D">
          <w:pPr>
            <w:pStyle w:val="4"/>
            <w:numPr>
              <w:ilvl w:val="0"/>
              <w:numId w:val="56"/>
            </w:numPr>
          </w:pPr>
          <w:r>
            <w:rPr>
              <w:rFonts w:hint="eastAsia"/>
            </w:rPr>
            <w:t>账龄超过</w:t>
          </w:r>
          <w:r>
            <w:t>1年的重要预收款项</w:t>
          </w:r>
        </w:p>
        <w:sdt>
          <w:sdtPr>
            <w:alias w:val="是否适用：账龄超过1年的重要预收款项[双击切换]"/>
            <w:tag w:val="_GBC_79146ea4ecd2426b824d2bcf21203a69"/>
            <w:id w:val="-416713078"/>
            <w:lock w:val="sdtLocked"/>
            <w:placeholder>
              <w:docPart w:val="GBC22222222222222222222222222222"/>
            </w:placeholder>
          </w:sdtPr>
          <w:sdtContent>
            <w:p w:rsidR="00E640B7" w:rsidRDefault="00507434" w:rsidP="0092160B">
              <w:pPr>
                <w:rPr>
                  <w:rFonts w:cstheme="minorBidi"/>
                  <w:szCs w:val="21"/>
                </w:rPr>
              </w:pPr>
              <w:r>
                <w:fldChar w:fldCharType="begin"/>
              </w:r>
              <w:r w:rsidR="0092160B">
                <w:instrText xml:space="preserve">MACROBUTTON  SnrToggleCheckbox □适用 </w:instrText>
              </w:r>
              <w:r>
                <w:fldChar w:fldCharType="end"/>
              </w:r>
              <w:r>
                <w:fldChar w:fldCharType="begin"/>
              </w:r>
              <w:r w:rsidR="0092160B">
                <w:instrText xml:space="preserve"> MACROBUTTON  SnrToggleCheckbox √不适用 </w:instrText>
              </w:r>
              <w:r>
                <w:fldChar w:fldCharType="end"/>
              </w:r>
            </w:p>
          </w:sdtContent>
        </w:sdt>
      </w:sdtContent>
    </w:sdt>
    <w:sdt>
      <w:sdtPr>
        <w:rPr>
          <w:rFonts w:hint="eastAsia"/>
          <w:b/>
          <w:bCs/>
        </w:rPr>
        <w:alias w:val="模块:预收账款的其他说明"/>
        <w:tag w:val="_SEC_edc815d452784f559d4667a474aec74d"/>
        <w:id w:val="-87003104"/>
        <w:lock w:val="sdtLocked"/>
        <w:placeholder>
          <w:docPart w:val="GBC22222222222222222222222222222"/>
        </w:placeholder>
      </w:sdtPr>
      <w:sdtEndPr>
        <w:rPr>
          <w:rFonts w:cstheme="minorBidi" w:hint="default"/>
          <w:b w:val="0"/>
          <w:bCs w:val="0"/>
          <w:color w:val="000000" w:themeColor="text1"/>
          <w:kern w:val="2"/>
          <w:szCs w:val="21"/>
        </w:rPr>
      </w:sdtEndPr>
      <w:sdtContent>
        <w:p w:rsidR="00E640B7" w:rsidRDefault="006B2B5D">
          <w:r>
            <w:rPr>
              <w:rFonts w:hint="eastAsia"/>
            </w:rPr>
            <w:t>其他说明</w:t>
          </w:r>
        </w:p>
        <w:sdt>
          <w:sdtPr>
            <w:alias w:val="是否适用：预收账款的其他说明[双击切换]"/>
            <w:tag w:val="_GBC_c0e961ba454e4e2cb91293bde731349d"/>
            <w:id w:val="716396321"/>
            <w:lock w:val="sdtLocked"/>
            <w:placeholder>
              <w:docPart w:val="GBC22222222222222222222222222222"/>
            </w:placeholder>
          </w:sdtPr>
          <w:sdtContent>
            <w:p w:rsidR="00E640B7" w:rsidRDefault="00507434" w:rsidP="0092160B">
              <w:pPr>
                <w:rPr>
                  <w:szCs w:val="21"/>
                </w:rPr>
              </w:pPr>
              <w:r>
                <w:fldChar w:fldCharType="begin"/>
              </w:r>
              <w:r w:rsidR="0092160B">
                <w:instrText xml:space="preserve">MACROBUTTON  SnrToggleCheckbox □适用 </w:instrText>
              </w:r>
              <w:r>
                <w:fldChar w:fldCharType="end"/>
              </w:r>
              <w:r>
                <w:fldChar w:fldCharType="begin"/>
              </w:r>
              <w:r w:rsidR="0092160B">
                <w:instrText xml:space="preserve"> MACROBUTTON  SnrToggleCheckbox √不适用 </w:instrText>
              </w:r>
              <w:r>
                <w:fldChar w:fldCharType="end"/>
              </w:r>
            </w:p>
          </w:sdtContent>
        </w:sdt>
        <w:p w:rsidR="00E640B7" w:rsidRDefault="00507434">
          <w:pPr>
            <w:rPr>
              <w:rFonts w:cstheme="minorBidi"/>
              <w:color w:val="000000" w:themeColor="text1"/>
              <w:kern w:val="2"/>
              <w:szCs w:val="21"/>
            </w:rPr>
          </w:pPr>
        </w:p>
      </w:sdtContent>
    </w:sdt>
    <w:sdt>
      <w:sdtPr>
        <w:rPr>
          <w:rFonts w:ascii="宋体" w:hAnsi="宋体" w:cs="宋体" w:hint="eastAsia"/>
          <w:b w:val="0"/>
          <w:bCs w:val="0"/>
          <w:kern w:val="0"/>
          <w:szCs w:val="21"/>
        </w:rPr>
        <w:alias w:val="模块:合同负债"/>
        <w:tag w:val="_SEC_50463584535c4393bb0c203aa88e74ea"/>
        <w:id w:val="-367762794"/>
        <w:lock w:val="sdtLocked"/>
        <w:placeholder>
          <w:docPart w:val="GBC22222222222222222222222222222"/>
        </w:placeholder>
      </w:sdtPr>
      <w:sdtEndPr>
        <w:rPr>
          <w:szCs w:val="24"/>
        </w:rPr>
      </w:sdtEndPr>
      <w:sdtContent>
        <w:p w:rsidR="00E640B7" w:rsidRDefault="006B2B5D">
          <w:pPr>
            <w:pStyle w:val="3"/>
            <w:numPr>
              <w:ilvl w:val="0"/>
              <w:numId w:val="21"/>
            </w:numPr>
            <w:tabs>
              <w:tab w:val="left" w:pos="504"/>
            </w:tabs>
            <w:rPr>
              <w:szCs w:val="21"/>
            </w:rPr>
          </w:pPr>
          <w:r>
            <w:rPr>
              <w:rFonts w:hint="eastAsia"/>
              <w:szCs w:val="21"/>
            </w:rPr>
            <w:t>合同负债</w:t>
          </w:r>
        </w:p>
        <w:p w:rsidR="00E640B7" w:rsidRDefault="006B2B5D">
          <w:pPr>
            <w:pStyle w:val="4"/>
            <w:numPr>
              <w:ilvl w:val="0"/>
              <w:numId w:val="71"/>
            </w:numPr>
          </w:pPr>
          <w:r>
            <w:rPr>
              <w:rFonts w:hint="eastAsia"/>
            </w:rPr>
            <w:t>合同负债情况</w:t>
          </w:r>
        </w:p>
        <w:sdt>
          <w:sdtPr>
            <w:alias w:val="是否适用：合同负债情况[双击切换]"/>
            <w:tag w:val="_GBC_257112066c884c67acfede3a1536844a"/>
            <w:id w:val="-1194610859"/>
            <w:lock w:val="sdtLocked"/>
            <w:placeholder>
              <w:docPart w:val="GBC22222222222222222222222222222"/>
            </w:placeholder>
          </w:sdtPr>
          <w:sdtContent>
            <w:p w:rsidR="00E640B7" w:rsidRDefault="00507434">
              <w:r>
                <w:fldChar w:fldCharType="begin"/>
              </w:r>
              <w:r w:rsidR="0092160B">
                <w:instrText xml:space="preserve"> MACROBUTTON  SnrToggleCheckbox √适用 </w:instrText>
              </w:r>
              <w:r>
                <w:fldChar w:fldCharType="end"/>
              </w:r>
              <w:r>
                <w:fldChar w:fldCharType="begin"/>
              </w:r>
              <w:r w:rsidR="0092160B">
                <w:instrText xml:space="preserve"> MACROBUTTON  SnrToggleCheckbox □不适用 </w:instrText>
              </w:r>
              <w:r>
                <w:fldChar w:fldCharType="end"/>
              </w:r>
            </w:p>
          </w:sdtContent>
        </w:sdt>
        <w:p w:rsidR="0092160B" w:rsidRDefault="006B2B5D">
          <w:pPr>
            <w:ind w:left="360"/>
            <w:jc w:val="right"/>
          </w:pPr>
          <w:r>
            <w:rPr>
              <w:rFonts w:hint="eastAsia"/>
            </w:rPr>
            <w:t>单位：</w:t>
          </w:r>
          <w:sdt>
            <w:sdtPr>
              <w:rPr>
                <w:rFonts w:hint="eastAsia"/>
              </w:rPr>
              <w:alias w:val="单位：合同负债情况"/>
              <w:tag w:val="_GBC_ea58ca5e76b74f328a4691ca7c6cc941"/>
              <w:id w:val="-1774331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合同负债情况"/>
              <w:tag w:val="_GBC_58f1908d1f4c48699237bf8c7f3604da"/>
              <w:id w:val="-15123659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8"/>
            <w:gridCol w:w="3078"/>
            <w:gridCol w:w="3073"/>
          </w:tblGrid>
          <w:tr w:rsidR="0092160B" w:rsidTr="00AF50E1">
            <w:sdt>
              <w:sdtPr>
                <w:tag w:val="_PLD_c331ae60cae44b02b2a16eccd02434b1"/>
                <w:id w:val="574869"/>
                <w:lock w:val="sdtLocked"/>
              </w:sdtPr>
              <w:sdtContent>
                <w:tc>
                  <w:tcPr>
                    <w:tcW w:w="1601" w:type="pct"/>
                    <w:shd w:val="clear" w:color="auto" w:fill="auto"/>
                  </w:tcPr>
                  <w:p w:rsidR="0092160B" w:rsidRDefault="0092160B" w:rsidP="00AF50E1">
                    <w:pPr>
                      <w:jc w:val="center"/>
                      <w:rPr>
                        <w:szCs w:val="21"/>
                      </w:rPr>
                    </w:pPr>
                    <w:r>
                      <w:rPr>
                        <w:rFonts w:hint="eastAsia"/>
                        <w:szCs w:val="21"/>
                      </w:rPr>
                      <w:t>项目</w:t>
                    </w:r>
                  </w:p>
                </w:tc>
              </w:sdtContent>
            </w:sdt>
            <w:sdt>
              <w:sdtPr>
                <w:tag w:val="_PLD_1619b2dd861a497cbc814256ed0e2957"/>
                <w:id w:val="574870"/>
                <w:lock w:val="sdtLocked"/>
              </w:sdtPr>
              <w:sdtContent>
                <w:tc>
                  <w:tcPr>
                    <w:tcW w:w="1701" w:type="pct"/>
                    <w:shd w:val="clear" w:color="auto" w:fill="auto"/>
                    <w:vAlign w:val="center"/>
                  </w:tcPr>
                  <w:p w:rsidR="0092160B" w:rsidRDefault="0092160B" w:rsidP="00AF50E1">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6341013bed194ee78619c433ebd01fda"/>
                <w:id w:val="574871"/>
                <w:lock w:val="sdtLocked"/>
              </w:sdtPr>
              <w:sdtContent>
                <w:tc>
                  <w:tcPr>
                    <w:tcW w:w="1698" w:type="pct"/>
                    <w:shd w:val="clear" w:color="auto" w:fill="auto"/>
                    <w:vAlign w:val="center"/>
                  </w:tcPr>
                  <w:p w:rsidR="0092160B" w:rsidRDefault="0092160B" w:rsidP="00AF50E1">
                    <w:pPr>
                      <w:autoSpaceDE w:val="0"/>
                      <w:autoSpaceDN w:val="0"/>
                      <w:adjustRightInd w:val="0"/>
                      <w:snapToGrid w:val="0"/>
                      <w:spacing w:line="240" w:lineRule="atLeast"/>
                      <w:jc w:val="center"/>
                      <w:rPr>
                        <w:szCs w:val="21"/>
                      </w:rPr>
                    </w:pPr>
                    <w:r>
                      <w:rPr>
                        <w:rFonts w:hint="eastAsia"/>
                        <w:szCs w:val="21"/>
                      </w:rPr>
                      <w:t>期初余额</w:t>
                    </w:r>
                  </w:p>
                </w:tc>
              </w:sdtContent>
            </w:sdt>
          </w:tr>
          <w:sdt>
            <w:sdtPr>
              <w:rPr>
                <w:color w:val="000000"/>
                <w:szCs w:val="21"/>
              </w:rPr>
              <w:alias w:val="合同负债明细"/>
              <w:tag w:val="_TUP_d67f2b4ee3494c068d1ece80b5bc3fb5"/>
              <w:id w:val="574872"/>
              <w:lock w:val="sdtLocked"/>
            </w:sdtPr>
            <w:sdtContent>
              <w:tr w:rsidR="0092160B" w:rsidTr="00AF50E1">
                <w:tc>
                  <w:tcPr>
                    <w:tcW w:w="1601" w:type="pct"/>
                    <w:shd w:val="clear" w:color="auto" w:fill="auto"/>
                  </w:tcPr>
                  <w:p w:rsidR="0092160B" w:rsidRDefault="0092160B" w:rsidP="00AF50E1">
                    <w:pPr>
                      <w:rPr>
                        <w:szCs w:val="21"/>
                      </w:rPr>
                    </w:pPr>
                    <w:r>
                      <w:rPr>
                        <w:rFonts w:hint="eastAsia"/>
                        <w:color w:val="000000"/>
                        <w:szCs w:val="21"/>
                      </w:rPr>
                      <w:t>预收货款</w:t>
                    </w:r>
                  </w:p>
                </w:tc>
                <w:tc>
                  <w:tcPr>
                    <w:tcW w:w="1701" w:type="pct"/>
                    <w:shd w:val="clear" w:color="auto" w:fill="auto"/>
                  </w:tcPr>
                  <w:p w:rsidR="0092160B" w:rsidRDefault="00D4095F" w:rsidP="00AF50E1">
                    <w:pPr>
                      <w:jc w:val="right"/>
                      <w:rPr>
                        <w:szCs w:val="21"/>
                      </w:rPr>
                    </w:pPr>
                    <w:r>
                      <w:rPr>
                        <w:szCs w:val="21"/>
                      </w:rPr>
                      <w:t>16,551,397.20</w:t>
                    </w:r>
                  </w:p>
                </w:tc>
                <w:tc>
                  <w:tcPr>
                    <w:tcW w:w="1698" w:type="pct"/>
                    <w:shd w:val="clear" w:color="auto" w:fill="auto"/>
                  </w:tcPr>
                  <w:p w:rsidR="0092160B" w:rsidRDefault="0092160B" w:rsidP="00AF50E1">
                    <w:pPr>
                      <w:jc w:val="right"/>
                      <w:rPr>
                        <w:szCs w:val="21"/>
                      </w:rPr>
                    </w:pPr>
                    <w:r>
                      <w:rPr>
                        <w:szCs w:val="21"/>
                      </w:rPr>
                      <w:t>15,522,364.18</w:t>
                    </w:r>
                  </w:p>
                </w:tc>
              </w:tr>
            </w:sdtContent>
          </w:sdt>
          <w:sdt>
            <w:sdtPr>
              <w:rPr>
                <w:color w:val="000000"/>
                <w:szCs w:val="21"/>
              </w:rPr>
              <w:alias w:val="合同负债明细"/>
              <w:tag w:val="_TUP_d67f2b4ee3494c068d1ece80b5bc3fb5"/>
              <w:id w:val="574873"/>
              <w:lock w:val="sdtLocked"/>
            </w:sdtPr>
            <w:sdtContent>
              <w:tr w:rsidR="0092160B" w:rsidTr="00AF50E1">
                <w:tc>
                  <w:tcPr>
                    <w:tcW w:w="1601" w:type="pct"/>
                    <w:shd w:val="clear" w:color="auto" w:fill="auto"/>
                  </w:tcPr>
                  <w:p w:rsidR="0092160B" w:rsidRDefault="0092160B" w:rsidP="00AF50E1">
                    <w:pPr>
                      <w:rPr>
                        <w:szCs w:val="21"/>
                      </w:rPr>
                    </w:pPr>
                  </w:p>
                </w:tc>
                <w:tc>
                  <w:tcPr>
                    <w:tcW w:w="1701" w:type="pct"/>
                    <w:shd w:val="clear" w:color="auto" w:fill="auto"/>
                  </w:tcPr>
                  <w:p w:rsidR="0092160B" w:rsidRDefault="0092160B" w:rsidP="00AF50E1">
                    <w:pPr>
                      <w:jc w:val="right"/>
                      <w:rPr>
                        <w:szCs w:val="21"/>
                      </w:rPr>
                    </w:pPr>
                  </w:p>
                </w:tc>
                <w:tc>
                  <w:tcPr>
                    <w:tcW w:w="1698" w:type="pct"/>
                    <w:shd w:val="clear" w:color="auto" w:fill="auto"/>
                  </w:tcPr>
                  <w:p w:rsidR="0092160B" w:rsidRDefault="0092160B" w:rsidP="00AF50E1">
                    <w:pPr>
                      <w:jc w:val="right"/>
                      <w:rPr>
                        <w:szCs w:val="21"/>
                      </w:rPr>
                    </w:pPr>
                  </w:p>
                </w:tc>
              </w:tr>
            </w:sdtContent>
          </w:sdt>
          <w:tr w:rsidR="0092160B" w:rsidRPr="0092160B" w:rsidTr="00AF50E1">
            <w:sdt>
              <w:sdtPr>
                <w:tag w:val="_PLD_4e3bb8ab3c904307b3e330dc2e7b09a4"/>
                <w:id w:val="574874"/>
                <w:lock w:val="sdtLocked"/>
              </w:sdtPr>
              <w:sdtContent>
                <w:tc>
                  <w:tcPr>
                    <w:tcW w:w="1601" w:type="pct"/>
                    <w:shd w:val="clear" w:color="auto" w:fill="auto"/>
                  </w:tcPr>
                  <w:p w:rsidR="0092160B" w:rsidRDefault="0092160B" w:rsidP="00AF50E1">
                    <w:pPr>
                      <w:jc w:val="center"/>
                      <w:rPr>
                        <w:color w:val="000000"/>
                        <w:szCs w:val="21"/>
                      </w:rPr>
                    </w:pPr>
                    <w:r>
                      <w:rPr>
                        <w:rFonts w:hint="eastAsia"/>
                        <w:color w:val="000000"/>
                        <w:szCs w:val="21"/>
                      </w:rPr>
                      <w:t>合计</w:t>
                    </w:r>
                  </w:p>
                </w:tc>
              </w:sdtContent>
            </w:sdt>
            <w:tc>
              <w:tcPr>
                <w:tcW w:w="1701" w:type="pct"/>
                <w:shd w:val="clear" w:color="auto" w:fill="auto"/>
              </w:tcPr>
              <w:p w:rsidR="0092160B" w:rsidRDefault="00D4095F" w:rsidP="00AF50E1">
                <w:pPr>
                  <w:jc w:val="right"/>
                  <w:rPr>
                    <w:szCs w:val="21"/>
                  </w:rPr>
                </w:pPr>
                <w:r>
                  <w:t>16,551,397.20</w:t>
                </w:r>
              </w:p>
            </w:tc>
            <w:tc>
              <w:tcPr>
                <w:tcW w:w="1698" w:type="pct"/>
                <w:shd w:val="clear" w:color="auto" w:fill="auto"/>
              </w:tcPr>
              <w:p w:rsidR="0092160B" w:rsidRDefault="0092160B" w:rsidP="00AF50E1">
                <w:pPr>
                  <w:jc w:val="right"/>
                  <w:rPr>
                    <w:szCs w:val="21"/>
                  </w:rPr>
                </w:pPr>
                <w:r>
                  <w:t>15,522,364.18</w:t>
                </w:r>
              </w:p>
            </w:tc>
          </w:tr>
        </w:tbl>
        <w:p w:rsidR="00E640B7" w:rsidRDefault="00507434"/>
      </w:sdtContent>
    </w:sdt>
    <w:sdt>
      <w:sdtPr>
        <w:rPr>
          <w:rFonts w:ascii="宋体" w:eastAsia="宋体" w:hAnsi="宋体" w:cs="宋体" w:hint="eastAsia"/>
          <w:b w:val="0"/>
          <w:bCs w:val="0"/>
          <w:kern w:val="0"/>
          <w:szCs w:val="24"/>
        </w:rPr>
        <w:alias w:val="模块:报告期内账面价值发生重大变动的金额和原因"/>
        <w:tag w:val="_SEC_6fed4fed5399438cae08eee39c94b152"/>
        <w:id w:val="-1605184330"/>
        <w:lock w:val="sdtLocked"/>
        <w:placeholder>
          <w:docPart w:val="GBC22222222222222222222222222222"/>
        </w:placeholder>
      </w:sdtPr>
      <w:sdtEndPr>
        <w:rPr>
          <w:rFonts w:hint="default"/>
          <w:szCs w:val="21"/>
        </w:rPr>
      </w:sdtEndPr>
      <w:sdtContent>
        <w:p w:rsidR="00E640B7" w:rsidRDefault="006B2B5D">
          <w:pPr>
            <w:pStyle w:val="4"/>
            <w:numPr>
              <w:ilvl w:val="0"/>
              <w:numId w:val="71"/>
            </w:numPr>
          </w:pPr>
          <w:r>
            <w:rPr>
              <w:rFonts w:hint="eastAsia"/>
            </w:rPr>
            <w:t>报告期内账面价值发生重大变动的金额和原因</w:t>
          </w:r>
        </w:p>
        <w:sdt>
          <w:sdtPr>
            <w:rPr>
              <w:szCs w:val="21"/>
            </w:rPr>
            <w:alias w:val="是否适用：合同负债账面价值发生重大变动[双击切换]"/>
            <w:tag w:val="_GBC_267fd365085f4836b846799edc8c3765"/>
            <w:id w:val="313063400"/>
            <w:lock w:val="sdtLocked"/>
            <w:placeholder>
              <w:docPart w:val="GBC22222222222222222222222222222"/>
            </w:placeholder>
          </w:sdtPr>
          <w:sdtContent>
            <w:p w:rsidR="00E640B7" w:rsidRDefault="00507434" w:rsidP="0092160B">
              <w:pPr>
                <w:rPr>
                  <w:szCs w:val="21"/>
                </w:rPr>
              </w:pPr>
              <w:r>
                <w:rPr>
                  <w:szCs w:val="21"/>
                </w:rPr>
                <w:fldChar w:fldCharType="begin"/>
              </w:r>
              <w:r w:rsidR="0092160B">
                <w:rPr>
                  <w:szCs w:val="21"/>
                </w:rPr>
                <w:instrText xml:space="preserve"> MACROBUTTON  SnrToggleCheckbox □适用 </w:instrText>
              </w:r>
              <w:r>
                <w:rPr>
                  <w:szCs w:val="21"/>
                </w:rPr>
                <w:fldChar w:fldCharType="end"/>
              </w:r>
              <w:r>
                <w:rPr>
                  <w:szCs w:val="21"/>
                </w:rPr>
                <w:fldChar w:fldCharType="begin"/>
              </w:r>
              <w:r w:rsidR="0092160B">
                <w:rPr>
                  <w:szCs w:val="21"/>
                </w:rPr>
                <w:instrText xml:space="preserve"> MACROBUTTON  SnrToggleCheckbox √不适用 </w:instrText>
              </w:r>
              <w:r>
                <w:rPr>
                  <w:szCs w:val="21"/>
                </w:rPr>
                <w:fldChar w:fldCharType="end"/>
              </w:r>
            </w:p>
          </w:sdtContent>
        </w:sdt>
      </w:sdtContent>
    </w:sdt>
    <w:sdt>
      <w:sdtPr>
        <w:rPr>
          <w:rFonts w:hint="eastAsia"/>
          <w:szCs w:val="21"/>
        </w:rPr>
        <w:alias w:val="模块:合同负债其他说明"/>
        <w:tag w:val="_SEC_d59a32c92f4547b59d45698ae473a887"/>
        <w:id w:val="127599392"/>
        <w:lock w:val="sdtLocked"/>
        <w:placeholder>
          <w:docPart w:val="GBC22222222222222222222222222222"/>
        </w:placeholder>
      </w:sdtPr>
      <w:sdtEndPr>
        <w:rPr>
          <w:rFonts w:hint="default"/>
          <w:szCs w:val="24"/>
        </w:rPr>
      </w:sdtEndPr>
      <w:sdtContent>
        <w:p w:rsidR="00E640B7" w:rsidRDefault="006B2B5D">
          <w:pPr>
            <w:rPr>
              <w:szCs w:val="21"/>
            </w:rPr>
          </w:pPr>
          <w:r>
            <w:rPr>
              <w:rFonts w:hint="eastAsia"/>
              <w:szCs w:val="21"/>
            </w:rPr>
            <w:t>其他说明：</w:t>
          </w:r>
        </w:p>
        <w:sdt>
          <w:sdtPr>
            <w:rPr>
              <w:szCs w:val="21"/>
            </w:rPr>
            <w:alias w:val="是否适用：合同负债其他说明[双击切换]"/>
            <w:tag w:val="_GBC_1c99003b181f47ebb73e6452f4bfa446"/>
            <w:id w:val="2059824217"/>
            <w:lock w:val="sdtLocked"/>
            <w:placeholder>
              <w:docPart w:val="GBC22222222222222222222222222222"/>
            </w:placeholder>
          </w:sdtPr>
          <w:sdtContent>
            <w:p w:rsidR="00E640B7" w:rsidRDefault="00507434">
              <w:r>
                <w:rPr>
                  <w:szCs w:val="21"/>
                </w:rPr>
                <w:fldChar w:fldCharType="begin"/>
              </w:r>
              <w:r w:rsidR="0092160B">
                <w:rPr>
                  <w:szCs w:val="21"/>
                </w:rPr>
                <w:instrText xml:space="preserve"> MACROBUTTON  SnrToggleCheckbox □适用 </w:instrText>
              </w:r>
              <w:r>
                <w:rPr>
                  <w:szCs w:val="21"/>
                </w:rPr>
                <w:fldChar w:fldCharType="end"/>
              </w:r>
              <w:r>
                <w:rPr>
                  <w:szCs w:val="21"/>
                </w:rPr>
                <w:fldChar w:fldCharType="begin"/>
              </w:r>
              <w:r w:rsidR="0092160B">
                <w:rPr>
                  <w:szCs w:val="21"/>
                </w:rPr>
                <w:instrText xml:space="preserve"> MACROBUTTON  SnrToggleCheckbox √不适用 </w:instrText>
              </w:r>
              <w:r>
                <w:rPr>
                  <w:szCs w:val="21"/>
                </w:rPr>
                <w:fldChar w:fldCharType="end"/>
              </w:r>
            </w:p>
          </w:sdtContent>
        </w:sdt>
      </w:sdtContent>
    </w:sdt>
    <w:p w:rsidR="00E640B7" w:rsidRDefault="006B2B5D">
      <w:pPr>
        <w:pStyle w:val="3"/>
        <w:numPr>
          <w:ilvl w:val="0"/>
          <w:numId w:val="21"/>
        </w:numPr>
        <w:tabs>
          <w:tab w:val="left" w:pos="504"/>
        </w:tabs>
        <w:rPr>
          <w:rFonts w:ascii="宋体" w:hAnsi="宋体"/>
          <w:szCs w:val="21"/>
        </w:rPr>
      </w:pPr>
      <w:r>
        <w:rPr>
          <w:rFonts w:ascii="宋体" w:hAnsi="宋体" w:hint="eastAsia"/>
          <w:szCs w:val="21"/>
        </w:rPr>
        <w:t>应付职工薪酬</w:t>
      </w:r>
    </w:p>
    <w:sdt>
      <w:sdtPr>
        <w:rPr>
          <w:rFonts w:ascii="宋体" w:eastAsia="宋体" w:hAnsi="宋体" w:cs="宋体"/>
          <w:b w:val="0"/>
          <w:bCs w:val="0"/>
          <w:kern w:val="0"/>
          <w:szCs w:val="24"/>
        </w:rPr>
        <w:alias w:val="模块:应付职工薪酬列示："/>
        <w:tag w:val="_SEC_8ac62232cfc54f38aff1f89058d89f36"/>
        <w:id w:val="-1255745950"/>
        <w:lock w:val="sdtLocked"/>
        <w:placeholder>
          <w:docPart w:val="GBC22222222222222222222222222222"/>
        </w:placeholder>
      </w:sdtPr>
      <w:sdtContent>
        <w:p w:rsidR="00E640B7" w:rsidRDefault="006B2B5D">
          <w:pPr>
            <w:pStyle w:val="4"/>
            <w:numPr>
              <w:ilvl w:val="0"/>
              <w:numId w:val="157"/>
            </w:numPr>
          </w:pPr>
          <w:r>
            <w:rPr>
              <w:rFonts w:hint="eastAsia"/>
            </w:rPr>
            <w:t>应付职工薪酬列示</w:t>
          </w:r>
        </w:p>
        <w:sdt>
          <w:sdtPr>
            <w:alias w:val="是否适用：应付职工薪酬列示[双击切换]"/>
            <w:tag w:val="_GBC_215b41e091df4b2bbb2009fd3c8040b5"/>
            <w:id w:val="-1692292240"/>
            <w:lock w:val="sdtLocked"/>
            <w:placeholder>
              <w:docPart w:val="GBC22222222222222222222222222222"/>
            </w:placeholder>
          </w:sdtPr>
          <w:sdtContent>
            <w:p w:rsidR="00E640B7" w:rsidRDefault="00507434">
              <w:r>
                <w:fldChar w:fldCharType="begin"/>
              </w:r>
              <w:r w:rsidR="0092160B">
                <w:instrText xml:space="preserve">MACROBUTTON  SnrToggleCheckbox √适用 </w:instrText>
              </w:r>
              <w:r>
                <w:fldChar w:fldCharType="end"/>
              </w:r>
              <w:r>
                <w:fldChar w:fldCharType="begin"/>
              </w:r>
              <w:r w:rsidR="0092160B">
                <w:instrText xml:space="preserve"> MACROBUTTON  SnrToggleCheckbox □不适用 </w:instrText>
              </w:r>
              <w:r>
                <w:fldChar w:fldCharType="end"/>
              </w:r>
            </w:p>
          </w:sdtContent>
        </w:sdt>
        <w:p w:rsidR="00E640B7" w:rsidRDefault="006B2B5D">
          <w:pPr>
            <w:jc w:val="right"/>
          </w:pPr>
          <w:r>
            <w:rPr>
              <w:rFonts w:hint="eastAsia"/>
            </w:rPr>
            <w:t>单位：</w:t>
          </w:r>
          <w:sdt>
            <w:sdtPr>
              <w:rPr>
                <w:rFonts w:hint="eastAsia"/>
              </w:rPr>
              <w:alias w:val="单位：财务附注：应付职工薪酬"/>
              <w:tag w:val="_GBC_6889c0e435324d63b7c01ed595a8e140"/>
              <w:id w:val="-10008896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付职工薪酬"/>
              <w:tag w:val="_GBC_64bcd9de14a14550b941cbdaf7bdc974"/>
              <w:id w:val="15156484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0"/>
            <w:gridCol w:w="1611"/>
            <w:gridCol w:w="1607"/>
            <w:gridCol w:w="1611"/>
            <w:gridCol w:w="1620"/>
          </w:tblGrid>
          <w:tr w:rsidR="00E640B7" w:rsidTr="00CA6943">
            <w:bookmarkStart w:id="221" w:name="_Hlk69302752" w:displacedByCustomXml="next"/>
            <w:sdt>
              <w:sdtPr>
                <w:tag w:val="_PLD_4761dc2d96c64c3fb5d407cdbec097a2"/>
                <w:id w:val="1298489796"/>
                <w:lock w:val="sdtLocked"/>
              </w:sdtPr>
              <w:sdtContent>
                <w:tc>
                  <w:tcPr>
                    <w:tcW w:w="1437" w:type="pct"/>
                    <w:shd w:val="clear" w:color="auto" w:fill="auto"/>
                    <w:vAlign w:val="center"/>
                  </w:tcPr>
                  <w:p w:rsidR="00E640B7" w:rsidRDefault="006B2B5D">
                    <w:pPr>
                      <w:jc w:val="center"/>
                    </w:pPr>
                    <w:r>
                      <w:rPr>
                        <w:rFonts w:hint="eastAsia"/>
                      </w:rPr>
                      <w:t>项目</w:t>
                    </w:r>
                  </w:p>
                </w:tc>
              </w:sdtContent>
            </w:sdt>
            <w:sdt>
              <w:sdtPr>
                <w:tag w:val="_PLD_f666739d3c0f4f9891bd8f4974d101ec"/>
                <w:id w:val="-249346893"/>
                <w:lock w:val="sdtLocked"/>
              </w:sdtPr>
              <w:sdtContent>
                <w:tc>
                  <w:tcPr>
                    <w:tcW w:w="890" w:type="pct"/>
                    <w:shd w:val="clear" w:color="auto" w:fill="auto"/>
                    <w:vAlign w:val="center"/>
                  </w:tcPr>
                  <w:p w:rsidR="00E640B7" w:rsidRDefault="006B2B5D">
                    <w:pPr>
                      <w:jc w:val="center"/>
                    </w:pPr>
                    <w:r>
                      <w:rPr>
                        <w:rFonts w:hint="eastAsia"/>
                      </w:rPr>
                      <w:t>期初余额</w:t>
                    </w:r>
                  </w:p>
                </w:tc>
              </w:sdtContent>
            </w:sdt>
            <w:sdt>
              <w:sdtPr>
                <w:tag w:val="_PLD_cc701d3a5a44484d862c996437df1e7d"/>
                <w:id w:val="-680739879"/>
                <w:lock w:val="sdtLocked"/>
              </w:sdtPr>
              <w:sdtContent>
                <w:tc>
                  <w:tcPr>
                    <w:tcW w:w="888" w:type="pct"/>
                    <w:shd w:val="clear" w:color="auto" w:fill="auto"/>
                    <w:vAlign w:val="center"/>
                  </w:tcPr>
                  <w:p w:rsidR="00E640B7" w:rsidRDefault="006B2B5D">
                    <w:pPr>
                      <w:jc w:val="center"/>
                    </w:pPr>
                    <w:r>
                      <w:rPr>
                        <w:rFonts w:hint="eastAsia"/>
                      </w:rPr>
                      <w:t>本期增加</w:t>
                    </w:r>
                  </w:p>
                </w:tc>
              </w:sdtContent>
            </w:sdt>
            <w:sdt>
              <w:sdtPr>
                <w:tag w:val="_PLD_0e8f833fca684ce592b0cba6d04c75ef"/>
                <w:id w:val="-881704617"/>
                <w:lock w:val="sdtLocked"/>
              </w:sdtPr>
              <w:sdtContent>
                <w:tc>
                  <w:tcPr>
                    <w:tcW w:w="890" w:type="pct"/>
                    <w:shd w:val="clear" w:color="auto" w:fill="auto"/>
                    <w:vAlign w:val="center"/>
                  </w:tcPr>
                  <w:p w:rsidR="00E640B7" w:rsidRDefault="006B2B5D">
                    <w:pPr>
                      <w:jc w:val="center"/>
                    </w:pPr>
                    <w:r>
                      <w:rPr>
                        <w:rFonts w:hint="eastAsia"/>
                      </w:rPr>
                      <w:t>本期减少</w:t>
                    </w:r>
                  </w:p>
                </w:tc>
              </w:sdtContent>
            </w:sdt>
            <w:sdt>
              <w:sdtPr>
                <w:tag w:val="_PLD_c39a265e94994f0480d13abd59d3eb39"/>
                <w:id w:val="16212018"/>
                <w:lock w:val="sdtLocked"/>
              </w:sdtPr>
              <w:sdtContent>
                <w:tc>
                  <w:tcPr>
                    <w:tcW w:w="895" w:type="pct"/>
                    <w:shd w:val="clear" w:color="auto" w:fill="auto"/>
                    <w:vAlign w:val="center"/>
                  </w:tcPr>
                  <w:p w:rsidR="00E640B7" w:rsidRDefault="006B2B5D">
                    <w:pPr>
                      <w:jc w:val="center"/>
                    </w:pPr>
                    <w:r>
                      <w:rPr>
                        <w:rFonts w:hint="eastAsia"/>
                      </w:rPr>
                      <w:t>期末余额</w:t>
                    </w:r>
                  </w:p>
                </w:tc>
              </w:sdtContent>
            </w:sdt>
          </w:tr>
          <w:tr w:rsidR="00E640B7" w:rsidTr="00CA6943">
            <w:sdt>
              <w:sdtPr>
                <w:tag w:val="_PLD_e3e45a1b3a8f49a9bebab9921a080935"/>
                <w:id w:val="-1285427301"/>
                <w:lock w:val="sdtLocked"/>
              </w:sdtPr>
              <w:sdtContent>
                <w:tc>
                  <w:tcPr>
                    <w:tcW w:w="1437" w:type="pct"/>
                    <w:shd w:val="clear" w:color="auto" w:fill="auto"/>
                  </w:tcPr>
                  <w:p w:rsidR="00E640B7" w:rsidRDefault="006B2B5D">
                    <w:r>
                      <w:rPr>
                        <w:rFonts w:hint="eastAsia"/>
                      </w:rPr>
                      <w:t>一、短期薪酬</w:t>
                    </w:r>
                  </w:p>
                </w:tc>
              </w:sdtContent>
            </w:sdt>
            <w:tc>
              <w:tcPr>
                <w:tcW w:w="890" w:type="pct"/>
                <w:shd w:val="clear" w:color="auto" w:fill="auto"/>
              </w:tcPr>
              <w:p w:rsidR="00E640B7" w:rsidRDefault="0092160B">
                <w:pPr>
                  <w:jc w:val="right"/>
                </w:pPr>
                <w:r>
                  <w:t>5,524,803.80</w:t>
                </w:r>
              </w:p>
            </w:tc>
            <w:tc>
              <w:tcPr>
                <w:tcW w:w="888" w:type="pct"/>
                <w:shd w:val="clear" w:color="auto" w:fill="auto"/>
              </w:tcPr>
              <w:p w:rsidR="00E640B7" w:rsidRPr="009B6D68" w:rsidRDefault="0092160B">
                <w:pPr>
                  <w:jc w:val="right"/>
                </w:pPr>
                <w:r w:rsidRPr="009B6D68">
                  <w:t>189,918,641.85</w:t>
                </w:r>
              </w:p>
            </w:tc>
            <w:tc>
              <w:tcPr>
                <w:tcW w:w="890" w:type="pct"/>
                <w:shd w:val="clear" w:color="auto" w:fill="auto"/>
              </w:tcPr>
              <w:p w:rsidR="00E640B7" w:rsidRPr="009B6D68" w:rsidRDefault="0092160B">
                <w:pPr>
                  <w:jc w:val="right"/>
                </w:pPr>
                <w:r w:rsidRPr="009B6D68">
                  <w:rPr>
                    <w:rFonts w:hint="eastAsia"/>
                  </w:rPr>
                  <w:t>188,152,607.14</w:t>
                </w:r>
              </w:p>
            </w:tc>
            <w:tc>
              <w:tcPr>
                <w:tcW w:w="895" w:type="pct"/>
                <w:shd w:val="clear" w:color="auto" w:fill="auto"/>
              </w:tcPr>
              <w:p w:rsidR="00E640B7" w:rsidDel="0038014A" w:rsidRDefault="0092160B">
                <w:pPr>
                  <w:jc w:val="right"/>
                </w:pPr>
                <w:r>
                  <w:rPr>
                    <w:rFonts w:hint="eastAsia"/>
                  </w:rPr>
                  <w:t>7,290,838.51</w:t>
                </w:r>
              </w:p>
            </w:tc>
          </w:tr>
          <w:tr w:rsidR="00E640B7" w:rsidTr="00CA6943">
            <w:sdt>
              <w:sdtPr>
                <w:tag w:val="_PLD_85c469f474b84d03aec3c8ae8d2d17fa"/>
                <w:id w:val="2035991790"/>
                <w:lock w:val="sdtLocked"/>
              </w:sdtPr>
              <w:sdtContent>
                <w:tc>
                  <w:tcPr>
                    <w:tcW w:w="1437" w:type="pct"/>
                    <w:shd w:val="clear" w:color="auto" w:fill="auto"/>
                  </w:tcPr>
                  <w:p w:rsidR="00E640B7" w:rsidRDefault="006B2B5D">
                    <w:r>
                      <w:rPr>
                        <w:rFonts w:hint="eastAsia"/>
                      </w:rPr>
                      <w:t>二、离职后福利-设定提存计划</w:t>
                    </w:r>
                  </w:p>
                </w:tc>
              </w:sdtContent>
            </w:sdt>
            <w:tc>
              <w:tcPr>
                <w:tcW w:w="890" w:type="pct"/>
                <w:shd w:val="clear" w:color="auto" w:fill="auto"/>
              </w:tcPr>
              <w:p w:rsidR="00E640B7" w:rsidRDefault="00E640B7">
                <w:pPr>
                  <w:jc w:val="right"/>
                </w:pPr>
              </w:p>
            </w:tc>
            <w:tc>
              <w:tcPr>
                <w:tcW w:w="888" w:type="pct"/>
                <w:shd w:val="clear" w:color="auto" w:fill="auto"/>
              </w:tcPr>
              <w:p w:rsidR="00E640B7" w:rsidRDefault="0092160B">
                <w:pPr>
                  <w:jc w:val="right"/>
                </w:pPr>
                <w:r>
                  <w:rPr>
                    <w:rFonts w:hint="eastAsia"/>
                  </w:rPr>
                  <w:t>17,868,696.69</w:t>
                </w:r>
              </w:p>
            </w:tc>
            <w:tc>
              <w:tcPr>
                <w:tcW w:w="890" w:type="pct"/>
                <w:shd w:val="clear" w:color="auto" w:fill="auto"/>
              </w:tcPr>
              <w:p w:rsidR="00E640B7" w:rsidRDefault="0092160B">
                <w:pPr>
                  <w:jc w:val="right"/>
                </w:pPr>
                <w:r>
                  <w:rPr>
                    <w:rFonts w:hint="eastAsia"/>
                  </w:rPr>
                  <w:t>17,868,696.69</w:t>
                </w:r>
              </w:p>
            </w:tc>
            <w:tc>
              <w:tcPr>
                <w:tcW w:w="895" w:type="pct"/>
                <w:shd w:val="clear" w:color="auto" w:fill="auto"/>
              </w:tcPr>
              <w:p w:rsidR="00E640B7" w:rsidRDefault="00E640B7">
                <w:pPr>
                  <w:jc w:val="right"/>
                </w:pPr>
              </w:p>
            </w:tc>
          </w:tr>
          <w:tr w:rsidR="00E640B7" w:rsidTr="00CA6943">
            <w:sdt>
              <w:sdtPr>
                <w:tag w:val="_PLD_2836a9d646024a08a05edfa8ec8dfb80"/>
                <w:id w:val="1404411859"/>
                <w:lock w:val="sdtLocked"/>
              </w:sdtPr>
              <w:sdtContent>
                <w:tc>
                  <w:tcPr>
                    <w:tcW w:w="1437" w:type="pct"/>
                    <w:shd w:val="clear" w:color="auto" w:fill="auto"/>
                  </w:tcPr>
                  <w:p w:rsidR="00E640B7" w:rsidRDefault="006B2B5D">
                    <w:r>
                      <w:rPr>
                        <w:rFonts w:hint="eastAsia"/>
                      </w:rPr>
                      <w:t>三、辞退福利</w:t>
                    </w:r>
                  </w:p>
                </w:tc>
              </w:sdtContent>
            </w:sdt>
            <w:tc>
              <w:tcPr>
                <w:tcW w:w="890" w:type="pct"/>
                <w:shd w:val="clear" w:color="auto" w:fill="auto"/>
              </w:tcPr>
              <w:p w:rsidR="00E640B7" w:rsidRDefault="00E640B7">
                <w:pPr>
                  <w:jc w:val="right"/>
                </w:pPr>
              </w:p>
            </w:tc>
            <w:tc>
              <w:tcPr>
                <w:tcW w:w="888" w:type="pct"/>
                <w:shd w:val="clear" w:color="auto" w:fill="auto"/>
              </w:tcPr>
              <w:p w:rsidR="00E640B7" w:rsidRDefault="0092160B">
                <w:pPr>
                  <w:jc w:val="right"/>
                </w:pPr>
                <w:r>
                  <w:rPr>
                    <w:rFonts w:hint="eastAsia"/>
                  </w:rPr>
                  <w:t>6,307,719.50</w:t>
                </w:r>
              </w:p>
            </w:tc>
            <w:tc>
              <w:tcPr>
                <w:tcW w:w="890" w:type="pct"/>
                <w:shd w:val="clear" w:color="auto" w:fill="auto"/>
              </w:tcPr>
              <w:p w:rsidR="00E640B7" w:rsidRDefault="0092160B">
                <w:pPr>
                  <w:jc w:val="right"/>
                </w:pPr>
                <w:r>
                  <w:rPr>
                    <w:rFonts w:hint="eastAsia"/>
                  </w:rPr>
                  <w:t>6,307,719.50</w:t>
                </w:r>
              </w:p>
            </w:tc>
            <w:tc>
              <w:tcPr>
                <w:tcW w:w="895" w:type="pct"/>
                <w:shd w:val="clear" w:color="auto" w:fill="auto"/>
              </w:tcPr>
              <w:p w:rsidR="00E640B7" w:rsidRDefault="00E640B7">
                <w:pPr>
                  <w:jc w:val="right"/>
                </w:pPr>
              </w:p>
            </w:tc>
          </w:tr>
          <w:tr w:rsidR="00E640B7" w:rsidTr="00CA6943">
            <w:sdt>
              <w:sdtPr>
                <w:tag w:val="_PLD_01019de3ccd64eaa84acd956d8bfee10"/>
                <w:id w:val="-984386740"/>
                <w:lock w:val="sdtLocked"/>
              </w:sdtPr>
              <w:sdtContent>
                <w:tc>
                  <w:tcPr>
                    <w:tcW w:w="1437" w:type="pct"/>
                    <w:shd w:val="clear" w:color="auto" w:fill="auto"/>
                  </w:tcPr>
                  <w:p w:rsidR="00E640B7" w:rsidRDefault="006B2B5D">
                    <w:r>
                      <w:rPr>
                        <w:rFonts w:hint="eastAsia"/>
                      </w:rPr>
                      <w:t>四、一年内到期的其他福利</w:t>
                    </w:r>
                  </w:p>
                </w:tc>
              </w:sdtContent>
            </w:sdt>
            <w:tc>
              <w:tcPr>
                <w:tcW w:w="890" w:type="pct"/>
                <w:shd w:val="clear" w:color="auto" w:fill="auto"/>
              </w:tcPr>
              <w:p w:rsidR="00E640B7" w:rsidRDefault="00E640B7">
                <w:pPr>
                  <w:jc w:val="right"/>
                </w:pPr>
              </w:p>
            </w:tc>
            <w:tc>
              <w:tcPr>
                <w:tcW w:w="888" w:type="pct"/>
                <w:shd w:val="clear" w:color="auto" w:fill="auto"/>
              </w:tcPr>
              <w:p w:rsidR="00E640B7" w:rsidRDefault="00E640B7">
                <w:pPr>
                  <w:jc w:val="right"/>
                </w:pPr>
              </w:p>
            </w:tc>
            <w:tc>
              <w:tcPr>
                <w:tcW w:w="890" w:type="pct"/>
                <w:shd w:val="clear" w:color="auto" w:fill="auto"/>
              </w:tcPr>
              <w:p w:rsidR="00E640B7" w:rsidRDefault="00E640B7">
                <w:pPr>
                  <w:jc w:val="right"/>
                </w:pPr>
              </w:p>
            </w:tc>
            <w:tc>
              <w:tcPr>
                <w:tcW w:w="895" w:type="pct"/>
                <w:shd w:val="clear" w:color="auto" w:fill="auto"/>
              </w:tcPr>
              <w:p w:rsidR="00E640B7" w:rsidRDefault="00E640B7">
                <w:pPr>
                  <w:jc w:val="right"/>
                </w:pPr>
              </w:p>
            </w:tc>
          </w:tr>
          <w:sdt>
            <w:sdtPr>
              <w:alias w:val="应付职工薪酬列示明细"/>
              <w:tag w:val="_TUP_489836286b414ef59dafada47247ae83"/>
              <w:id w:val="500088594"/>
              <w:lock w:val="sdtLocked"/>
            </w:sdtPr>
            <w:sdtContent>
              <w:tr w:rsidR="00E640B7" w:rsidTr="00CA6943">
                <w:tc>
                  <w:tcPr>
                    <w:tcW w:w="1437" w:type="pct"/>
                    <w:shd w:val="clear" w:color="auto" w:fill="auto"/>
                  </w:tcPr>
                  <w:p w:rsidR="00E640B7" w:rsidRDefault="00E640B7">
                    <w:pPr>
                      <w:jc w:val="both"/>
                    </w:pPr>
                  </w:p>
                </w:tc>
                <w:tc>
                  <w:tcPr>
                    <w:tcW w:w="890" w:type="pct"/>
                    <w:shd w:val="clear" w:color="auto" w:fill="auto"/>
                  </w:tcPr>
                  <w:p w:rsidR="00E640B7" w:rsidRDefault="00E640B7">
                    <w:pPr>
                      <w:jc w:val="right"/>
                    </w:pPr>
                  </w:p>
                </w:tc>
                <w:tc>
                  <w:tcPr>
                    <w:tcW w:w="888" w:type="pct"/>
                    <w:shd w:val="clear" w:color="auto" w:fill="auto"/>
                  </w:tcPr>
                  <w:p w:rsidR="00E640B7" w:rsidRDefault="00E640B7">
                    <w:pPr>
                      <w:jc w:val="right"/>
                    </w:pPr>
                  </w:p>
                </w:tc>
                <w:tc>
                  <w:tcPr>
                    <w:tcW w:w="890" w:type="pct"/>
                    <w:shd w:val="clear" w:color="auto" w:fill="auto"/>
                  </w:tcPr>
                  <w:p w:rsidR="00E640B7" w:rsidRDefault="00E640B7">
                    <w:pPr>
                      <w:jc w:val="right"/>
                    </w:pPr>
                  </w:p>
                </w:tc>
                <w:tc>
                  <w:tcPr>
                    <w:tcW w:w="895" w:type="pct"/>
                    <w:shd w:val="clear" w:color="auto" w:fill="auto"/>
                  </w:tcPr>
                  <w:p w:rsidR="00E640B7" w:rsidRDefault="00E640B7">
                    <w:pPr>
                      <w:jc w:val="right"/>
                    </w:pPr>
                  </w:p>
                </w:tc>
              </w:tr>
            </w:sdtContent>
          </w:sdt>
          <w:sdt>
            <w:sdtPr>
              <w:alias w:val="应付职工薪酬列示明细"/>
              <w:tag w:val="_TUP_489836286b414ef59dafada47247ae83"/>
              <w:id w:val="-6910113"/>
              <w:lock w:val="sdtLocked"/>
            </w:sdtPr>
            <w:sdtContent>
              <w:tr w:rsidR="00E640B7" w:rsidTr="00CA6943">
                <w:tc>
                  <w:tcPr>
                    <w:tcW w:w="1437" w:type="pct"/>
                    <w:shd w:val="clear" w:color="auto" w:fill="auto"/>
                  </w:tcPr>
                  <w:p w:rsidR="00E640B7" w:rsidRDefault="00E640B7">
                    <w:pPr>
                      <w:jc w:val="both"/>
                    </w:pPr>
                  </w:p>
                </w:tc>
                <w:tc>
                  <w:tcPr>
                    <w:tcW w:w="890" w:type="pct"/>
                    <w:shd w:val="clear" w:color="auto" w:fill="auto"/>
                  </w:tcPr>
                  <w:p w:rsidR="00E640B7" w:rsidRDefault="00E640B7">
                    <w:pPr>
                      <w:jc w:val="right"/>
                    </w:pPr>
                  </w:p>
                </w:tc>
                <w:tc>
                  <w:tcPr>
                    <w:tcW w:w="888" w:type="pct"/>
                    <w:shd w:val="clear" w:color="auto" w:fill="auto"/>
                  </w:tcPr>
                  <w:p w:rsidR="00E640B7" w:rsidRDefault="00E640B7">
                    <w:pPr>
                      <w:jc w:val="right"/>
                    </w:pPr>
                  </w:p>
                </w:tc>
                <w:tc>
                  <w:tcPr>
                    <w:tcW w:w="890" w:type="pct"/>
                    <w:shd w:val="clear" w:color="auto" w:fill="auto"/>
                  </w:tcPr>
                  <w:p w:rsidR="00E640B7" w:rsidRDefault="00E640B7">
                    <w:pPr>
                      <w:jc w:val="right"/>
                    </w:pPr>
                  </w:p>
                </w:tc>
                <w:tc>
                  <w:tcPr>
                    <w:tcW w:w="895" w:type="pct"/>
                    <w:shd w:val="clear" w:color="auto" w:fill="auto"/>
                  </w:tcPr>
                  <w:p w:rsidR="00E640B7" w:rsidRDefault="00E640B7">
                    <w:pPr>
                      <w:jc w:val="right"/>
                    </w:pPr>
                  </w:p>
                </w:tc>
              </w:tr>
            </w:sdtContent>
          </w:sdt>
          <w:tr w:rsidR="00E640B7" w:rsidTr="00CA6943">
            <w:sdt>
              <w:sdtPr>
                <w:tag w:val="_PLD_bb217d7a2d104da696101497dda89e28"/>
                <w:id w:val="2145763159"/>
                <w:lock w:val="sdtLocked"/>
              </w:sdtPr>
              <w:sdtContent>
                <w:tc>
                  <w:tcPr>
                    <w:tcW w:w="1437" w:type="pct"/>
                    <w:shd w:val="clear" w:color="auto" w:fill="auto"/>
                    <w:vAlign w:val="center"/>
                  </w:tcPr>
                  <w:p w:rsidR="00E640B7" w:rsidRDefault="006B2B5D">
                    <w:pPr>
                      <w:jc w:val="center"/>
                    </w:pPr>
                    <w:r>
                      <w:rPr>
                        <w:rFonts w:hint="eastAsia"/>
                      </w:rPr>
                      <w:t>合计</w:t>
                    </w:r>
                  </w:p>
                </w:tc>
              </w:sdtContent>
            </w:sdt>
            <w:tc>
              <w:tcPr>
                <w:tcW w:w="890" w:type="pct"/>
                <w:shd w:val="clear" w:color="auto" w:fill="auto"/>
              </w:tcPr>
              <w:p w:rsidR="00E640B7" w:rsidRDefault="006536CE">
                <w:pPr>
                  <w:jc w:val="right"/>
                </w:pPr>
                <w:r>
                  <w:t>5,524,803.80</w:t>
                </w:r>
              </w:p>
            </w:tc>
            <w:tc>
              <w:tcPr>
                <w:tcW w:w="888" w:type="pct"/>
                <w:shd w:val="clear" w:color="auto" w:fill="auto"/>
              </w:tcPr>
              <w:p w:rsidR="00E640B7" w:rsidRDefault="006536CE">
                <w:pPr>
                  <w:jc w:val="right"/>
                </w:pPr>
                <w:r>
                  <w:t>214,095,058.04</w:t>
                </w:r>
              </w:p>
            </w:tc>
            <w:tc>
              <w:tcPr>
                <w:tcW w:w="890" w:type="pct"/>
                <w:shd w:val="clear" w:color="auto" w:fill="auto"/>
              </w:tcPr>
              <w:p w:rsidR="00E640B7" w:rsidRDefault="006536CE">
                <w:pPr>
                  <w:jc w:val="right"/>
                </w:pPr>
                <w:r>
                  <w:t>212,329,023.33</w:t>
                </w:r>
              </w:p>
            </w:tc>
            <w:tc>
              <w:tcPr>
                <w:tcW w:w="895" w:type="pct"/>
                <w:shd w:val="clear" w:color="auto" w:fill="auto"/>
              </w:tcPr>
              <w:p w:rsidR="00E640B7" w:rsidRDefault="006536CE">
                <w:pPr>
                  <w:jc w:val="right"/>
                </w:pPr>
                <w:r>
                  <w:t>7,290,838.51</w:t>
                </w:r>
              </w:p>
            </w:tc>
          </w:tr>
        </w:tbl>
        <w:p w:rsidR="00E640B7" w:rsidRDefault="00507434"/>
        <w:bookmarkEnd w:id="221" w:displacedByCustomXml="next"/>
      </w:sdtContent>
    </w:sdt>
    <w:sdt>
      <w:sdtPr>
        <w:rPr>
          <w:rFonts w:ascii="宋体" w:eastAsia="宋体" w:hAnsi="宋体" w:cs="宋体" w:hint="eastAsia"/>
          <w:b w:val="0"/>
          <w:bCs w:val="0"/>
          <w:kern w:val="0"/>
          <w:szCs w:val="24"/>
        </w:rPr>
        <w:alias w:val="模块:短期薪酬列示"/>
        <w:tag w:val="_SEC_1cb33e613a2043aba490a4f493078cdf"/>
        <w:id w:val="-1294366427"/>
        <w:lock w:val="sdtLocked"/>
        <w:placeholder>
          <w:docPart w:val="GBC22222222222222222222222222222"/>
        </w:placeholder>
      </w:sdtPr>
      <w:sdtEndPr>
        <w:rPr>
          <w:rFonts w:hint="default"/>
          <w:szCs w:val="21"/>
        </w:rPr>
      </w:sdtEndPr>
      <w:sdtContent>
        <w:p w:rsidR="00E640B7" w:rsidRDefault="006B2B5D">
          <w:pPr>
            <w:pStyle w:val="4"/>
            <w:numPr>
              <w:ilvl w:val="0"/>
              <w:numId w:val="157"/>
            </w:numPr>
          </w:pPr>
          <w:r>
            <w:rPr>
              <w:rFonts w:hint="eastAsia"/>
            </w:rPr>
            <w:t>短期薪酬列示</w:t>
          </w:r>
        </w:p>
        <w:sdt>
          <w:sdtPr>
            <w:alias w:val="是否适用：短期薪酬列示[双击切换]"/>
            <w:tag w:val="_GBC_531fef0ef27e47ad98c1bb26abdf204f"/>
            <w:id w:val="1302655742"/>
            <w:lock w:val="sdtLocked"/>
            <w:placeholder>
              <w:docPart w:val="GBC22222222222222222222222222222"/>
            </w:placeholder>
          </w:sdtPr>
          <w:sdtContent>
            <w:p w:rsidR="00E640B7" w:rsidRDefault="00507434">
              <w:r>
                <w:fldChar w:fldCharType="begin"/>
              </w:r>
              <w:r w:rsidR="006536CE">
                <w:instrText xml:space="preserve">MACROBUTTON  SnrToggleCheckbox √适用 </w:instrText>
              </w:r>
              <w:r>
                <w:fldChar w:fldCharType="end"/>
              </w:r>
              <w:r>
                <w:fldChar w:fldCharType="begin"/>
              </w:r>
              <w:r w:rsidR="006536CE">
                <w:instrText xml:space="preserve"> MACROBUTTON  SnrToggleCheckbox □不适用 </w:instrText>
              </w:r>
              <w:r>
                <w:fldChar w:fldCharType="end"/>
              </w:r>
            </w:p>
          </w:sdtContent>
        </w:sdt>
        <w:p w:rsidR="00E640B7" w:rsidRDefault="006B2B5D">
          <w:pPr>
            <w:jc w:val="right"/>
            <w:rPr>
              <w:szCs w:val="21"/>
            </w:rPr>
          </w:pPr>
          <w:r>
            <w:rPr>
              <w:rFonts w:hint="eastAsia"/>
              <w:szCs w:val="21"/>
            </w:rPr>
            <w:t>单位：</w:t>
          </w:r>
          <w:sdt>
            <w:sdtPr>
              <w:rPr>
                <w:rFonts w:hint="eastAsia"/>
                <w:szCs w:val="21"/>
              </w:rPr>
              <w:alias w:val="单位：财务附注：短期薪酬"/>
              <w:tag w:val="_GBC_4710a4978b1b4a4bbcd5757aaf80b8d7"/>
              <w:id w:val="1579720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短期薪酬"/>
              <w:tag w:val="_GBC_aa08b58287754c0d8fad97e31bacb9e4"/>
              <w:id w:val="20430985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3"/>
            <w:gridCol w:w="1613"/>
            <w:gridCol w:w="1594"/>
            <w:gridCol w:w="1609"/>
            <w:gridCol w:w="1620"/>
          </w:tblGrid>
          <w:tr w:rsidR="006536CE" w:rsidTr="00AF50E1">
            <w:sdt>
              <w:sdtPr>
                <w:tag w:val="_PLD_977153d49ca449b191bb833cd5f689b2"/>
                <w:id w:val="575611"/>
                <w:lock w:val="sdtLocked"/>
              </w:sdtPr>
              <w:sdtContent>
                <w:tc>
                  <w:tcPr>
                    <w:tcW w:w="1444" w:type="pct"/>
                    <w:tcBorders>
                      <w:top w:val="single" w:sz="4" w:space="0" w:color="auto"/>
                      <w:left w:val="single" w:sz="4" w:space="0" w:color="auto"/>
                      <w:bottom w:val="single" w:sz="4" w:space="0" w:color="auto"/>
                      <w:right w:val="single" w:sz="4" w:space="0" w:color="auto"/>
                    </w:tcBorders>
                    <w:vAlign w:val="center"/>
                  </w:tcPr>
                  <w:p w:rsidR="006536CE" w:rsidRDefault="006536CE" w:rsidP="00AF50E1">
                    <w:pPr>
                      <w:autoSpaceDE w:val="0"/>
                      <w:autoSpaceDN w:val="0"/>
                      <w:adjustRightInd w:val="0"/>
                      <w:jc w:val="center"/>
                      <w:rPr>
                        <w:szCs w:val="21"/>
                      </w:rPr>
                    </w:pPr>
                    <w:r>
                      <w:rPr>
                        <w:rFonts w:hint="eastAsia"/>
                        <w:szCs w:val="21"/>
                      </w:rPr>
                      <w:t>项目</w:t>
                    </w:r>
                  </w:p>
                </w:tc>
              </w:sdtContent>
            </w:sdt>
            <w:sdt>
              <w:sdtPr>
                <w:tag w:val="_PLD_557c49ee2a4f40de99f948c76f4c3adc"/>
                <w:id w:val="575612"/>
                <w:lock w:val="sdtLocked"/>
              </w:sdtPr>
              <w:sdtContent>
                <w:tc>
                  <w:tcPr>
                    <w:tcW w:w="891" w:type="pct"/>
                    <w:tcBorders>
                      <w:top w:val="single" w:sz="4" w:space="0" w:color="auto"/>
                      <w:left w:val="single" w:sz="4" w:space="0" w:color="auto"/>
                      <w:bottom w:val="single" w:sz="4" w:space="0" w:color="auto"/>
                      <w:right w:val="single" w:sz="4" w:space="0" w:color="auto"/>
                    </w:tcBorders>
                    <w:vAlign w:val="center"/>
                  </w:tcPr>
                  <w:p w:rsidR="006536CE" w:rsidRDefault="006536CE" w:rsidP="00AF50E1">
                    <w:pPr>
                      <w:autoSpaceDE w:val="0"/>
                      <w:autoSpaceDN w:val="0"/>
                      <w:adjustRightInd w:val="0"/>
                      <w:jc w:val="center"/>
                      <w:rPr>
                        <w:szCs w:val="21"/>
                      </w:rPr>
                    </w:pPr>
                    <w:r>
                      <w:rPr>
                        <w:rFonts w:hint="eastAsia"/>
                        <w:szCs w:val="21"/>
                      </w:rPr>
                      <w:t>期初余额</w:t>
                    </w:r>
                  </w:p>
                </w:tc>
              </w:sdtContent>
            </w:sdt>
            <w:sdt>
              <w:sdtPr>
                <w:tag w:val="_PLD_98d1ab48f8084264aff0ef3a30e8ba71"/>
                <w:id w:val="575613"/>
                <w:lock w:val="sdtLocked"/>
              </w:sdtPr>
              <w:sdtContent>
                <w:tc>
                  <w:tcPr>
                    <w:tcW w:w="881" w:type="pct"/>
                    <w:tcBorders>
                      <w:top w:val="single" w:sz="4" w:space="0" w:color="auto"/>
                      <w:left w:val="single" w:sz="4" w:space="0" w:color="auto"/>
                      <w:bottom w:val="single" w:sz="4" w:space="0" w:color="auto"/>
                      <w:right w:val="single" w:sz="4" w:space="0" w:color="auto"/>
                    </w:tcBorders>
                    <w:vAlign w:val="center"/>
                  </w:tcPr>
                  <w:p w:rsidR="006536CE" w:rsidRDefault="006536CE" w:rsidP="00AF50E1">
                    <w:pPr>
                      <w:jc w:val="center"/>
                    </w:pPr>
                    <w:r>
                      <w:rPr>
                        <w:rFonts w:hint="eastAsia"/>
                      </w:rPr>
                      <w:t>本期增加</w:t>
                    </w:r>
                  </w:p>
                </w:tc>
              </w:sdtContent>
            </w:sdt>
            <w:sdt>
              <w:sdtPr>
                <w:tag w:val="_PLD_e35c4f26db444503b2f9a32896872169"/>
                <w:id w:val="575614"/>
                <w:lock w:val="sdtLocked"/>
              </w:sdtPr>
              <w:sdtContent>
                <w:tc>
                  <w:tcPr>
                    <w:tcW w:w="889" w:type="pct"/>
                    <w:tcBorders>
                      <w:top w:val="single" w:sz="4" w:space="0" w:color="auto"/>
                      <w:left w:val="single" w:sz="4" w:space="0" w:color="auto"/>
                      <w:bottom w:val="single" w:sz="4" w:space="0" w:color="auto"/>
                      <w:right w:val="single" w:sz="4" w:space="0" w:color="auto"/>
                    </w:tcBorders>
                    <w:vAlign w:val="center"/>
                  </w:tcPr>
                  <w:p w:rsidR="006536CE" w:rsidRDefault="006536CE" w:rsidP="00AF50E1">
                    <w:pPr>
                      <w:jc w:val="center"/>
                    </w:pPr>
                    <w:r>
                      <w:t>本期减少</w:t>
                    </w:r>
                  </w:p>
                </w:tc>
              </w:sdtContent>
            </w:sdt>
            <w:sdt>
              <w:sdtPr>
                <w:tag w:val="_PLD_e67d191300ac43c2b1b07c1beddfe891"/>
                <w:id w:val="575615"/>
                <w:lock w:val="sdtLocked"/>
              </w:sdtPr>
              <w:sdtContent>
                <w:tc>
                  <w:tcPr>
                    <w:tcW w:w="895" w:type="pct"/>
                    <w:tcBorders>
                      <w:top w:val="single" w:sz="4" w:space="0" w:color="auto"/>
                      <w:left w:val="single" w:sz="4" w:space="0" w:color="auto"/>
                      <w:bottom w:val="single" w:sz="4" w:space="0" w:color="auto"/>
                      <w:right w:val="single" w:sz="4" w:space="0" w:color="auto"/>
                    </w:tcBorders>
                    <w:vAlign w:val="center"/>
                  </w:tcPr>
                  <w:p w:rsidR="006536CE" w:rsidRDefault="006536CE" w:rsidP="00AF50E1">
                    <w:pPr>
                      <w:autoSpaceDE w:val="0"/>
                      <w:autoSpaceDN w:val="0"/>
                      <w:adjustRightInd w:val="0"/>
                      <w:jc w:val="center"/>
                      <w:rPr>
                        <w:szCs w:val="21"/>
                      </w:rPr>
                    </w:pPr>
                    <w:r>
                      <w:rPr>
                        <w:rFonts w:hint="eastAsia"/>
                        <w:szCs w:val="21"/>
                      </w:rPr>
                      <w:t>期末余额</w:t>
                    </w:r>
                  </w:p>
                </w:tc>
              </w:sdtContent>
            </w:sdt>
          </w:tr>
          <w:tr w:rsidR="006536CE" w:rsidTr="00AF50E1">
            <w:sdt>
              <w:sdtPr>
                <w:tag w:val="_PLD_887f068b039b44a99f27487cfa74131d"/>
                <w:id w:val="575616"/>
                <w:lock w:val="sdtLocked"/>
              </w:sdtPr>
              <w:sdtContent>
                <w:tc>
                  <w:tcPr>
                    <w:tcW w:w="1444" w:type="pct"/>
                    <w:tcBorders>
                      <w:top w:val="single" w:sz="4" w:space="0" w:color="auto"/>
                      <w:left w:val="single" w:sz="4" w:space="0" w:color="auto"/>
                      <w:bottom w:val="single" w:sz="4" w:space="0" w:color="auto"/>
                      <w:right w:val="single" w:sz="4" w:space="0" w:color="auto"/>
                    </w:tcBorders>
                  </w:tcPr>
                  <w:p w:rsidR="006536CE" w:rsidRDefault="006536CE" w:rsidP="00AF50E1">
                    <w:pPr>
                      <w:autoSpaceDE w:val="0"/>
                      <w:autoSpaceDN w:val="0"/>
                      <w:adjustRightInd w:val="0"/>
                      <w:rPr>
                        <w:szCs w:val="21"/>
                      </w:rPr>
                    </w:pPr>
                    <w:r>
                      <w:rPr>
                        <w:rFonts w:hint="eastAsia"/>
                        <w:szCs w:val="21"/>
                      </w:rPr>
                      <w:t>一、工资、奖金、津贴和补贴</w:t>
                    </w:r>
                  </w:p>
                </w:tc>
              </w:sdtContent>
            </w:sdt>
            <w:tc>
              <w:tcPr>
                <w:tcW w:w="891"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r>
                  <w:rPr>
                    <w:szCs w:val="21"/>
                  </w:rPr>
                  <w:t>4,792,796.63</w:t>
                </w:r>
              </w:p>
            </w:tc>
            <w:tc>
              <w:tcPr>
                <w:tcW w:w="881"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r>
                  <w:rPr>
                    <w:szCs w:val="21"/>
                  </w:rPr>
                  <w:t>154,827,794.69</w:t>
                </w:r>
              </w:p>
            </w:tc>
            <w:tc>
              <w:tcPr>
                <w:tcW w:w="889"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r>
                  <w:rPr>
                    <w:szCs w:val="21"/>
                  </w:rPr>
                  <w:t>153,344,742.32</w:t>
                </w:r>
              </w:p>
            </w:tc>
            <w:tc>
              <w:tcPr>
                <w:tcW w:w="895"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r>
                  <w:rPr>
                    <w:szCs w:val="21"/>
                  </w:rPr>
                  <w:t>6,275,849.00</w:t>
                </w:r>
              </w:p>
            </w:tc>
          </w:tr>
          <w:tr w:rsidR="006536CE" w:rsidTr="00AF50E1">
            <w:sdt>
              <w:sdtPr>
                <w:tag w:val="_PLD_73d6cf6c562b4c03b4db52d8f6a162bf"/>
                <w:id w:val="575617"/>
                <w:lock w:val="sdtLocked"/>
              </w:sdtPr>
              <w:sdtContent>
                <w:tc>
                  <w:tcPr>
                    <w:tcW w:w="1444" w:type="pct"/>
                    <w:tcBorders>
                      <w:top w:val="single" w:sz="4" w:space="0" w:color="auto"/>
                      <w:left w:val="single" w:sz="4" w:space="0" w:color="auto"/>
                      <w:bottom w:val="single" w:sz="4" w:space="0" w:color="auto"/>
                      <w:right w:val="single" w:sz="4" w:space="0" w:color="auto"/>
                    </w:tcBorders>
                  </w:tcPr>
                  <w:p w:rsidR="006536CE" w:rsidRDefault="006536CE" w:rsidP="00AF50E1">
                    <w:pPr>
                      <w:autoSpaceDE w:val="0"/>
                      <w:autoSpaceDN w:val="0"/>
                      <w:adjustRightInd w:val="0"/>
                      <w:rPr>
                        <w:szCs w:val="21"/>
                      </w:rPr>
                    </w:pPr>
                    <w:r>
                      <w:rPr>
                        <w:rFonts w:hint="eastAsia"/>
                        <w:szCs w:val="21"/>
                      </w:rPr>
                      <w:t>二、职工福利费</w:t>
                    </w:r>
                  </w:p>
                </w:tc>
              </w:sdtContent>
            </w:sdt>
            <w:tc>
              <w:tcPr>
                <w:tcW w:w="891"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r>
                  <w:rPr>
                    <w:rFonts w:hint="eastAsia"/>
                    <w:szCs w:val="21"/>
                  </w:rPr>
                  <w:t>-56.00</w:t>
                </w:r>
              </w:p>
            </w:tc>
            <w:tc>
              <w:tcPr>
                <w:tcW w:w="881"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r>
                  <w:rPr>
                    <w:szCs w:val="21"/>
                  </w:rPr>
                  <w:t>6,676,664.94</w:t>
                </w:r>
              </w:p>
            </w:tc>
            <w:tc>
              <w:tcPr>
                <w:tcW w:w="889"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r>
                  <w:rPr>
                    <w:szCs w:val="21"/>
                  </w:rPr>
                  <w:t>6,676,608.94</w:t>
                </w:r>
              </w:p>
            </w:tc>
            <w:tc>
              <w:tcPr>
                <w:tcW w:w="895"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r>
          <w:tr w:rsidR="006536CE" w:rsidTr="00AF50E1">
            <w:sdt>
              <w:sdtPr>
                <w:tag w:val="_PLD_5011e3a4fe354f7a9e7ed202f78200ac"/>
                <w:id w:val="575618"/>
                <w:lock w:val="sdtLocked"/>
              </w:sdtPr>
              <w:sdtContent>
                <w:tc>
                  <w:tcPr>
                    <w:tcW w:w="1444" w:type="pct"/>
                    <w:tcBorders>
                      <w:top w:val="single" w:sz="4" w:space="0" w:color="auto"/>
                      <w:left w:val="single" w:sz="4" w:space="0" w:color="auto"/>
                      <w:bottom w:val="single" w:sz="4" w:space="0" w:color="auto"/>
                      <w:right w:val="single" w:sz="4" w:space="0" w:color="auto"/>
                    </w:tcBorders>
                  </w:tcPr>
                  <w:p w:rsidR="006536CE" w:rsidRDefault="006536CE" w:rsidP="00AF50E1">
                    <w:pPr>
                      <w:autoSpaceDE w:val="0"/>
                      <w:autoSpaceDN w:val="0"/>
                      <w:adjustRightInd w:val="0"/>
                      <w:rPr>
                        <w:szCs w:val="21"/>
                      </w:rPr>
                    </w:pPr>
                    <w:r>
                      <w:rPr>
                        <w:rFonts w:hint="eastAsia"/>
                        <w:szCs w:val="21"/>
                      </w:rPr>
                      <w:t>三、社会保险费</w:t>
                    </w:r>
                  </w:p>
                </w:tc>
              </w:sdtContent>
            </w:sdt>
            <w:tc>
              <w:tcPr>
                <w:tcW w:w="891"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c>
              <w:tcPr>
                <w:tcW w:w="881"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r>
                  <w:rPr>
                    <w:szCs w:val="21"/>
                  </w:rPr>
                  <w:t>9,949,973.52</w:t>
                </w:r>
              </w:p>
            </w:tc>
            <w:tc>
              <w:tcPr>
                <w:tcW w:w="889"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r>
                  <w:t>9,949,973.52</w:t>
                </w:r>
              </w:p>
            </w:tc>
            <w:tc>
              <w:tcPr>
                <w:tcW w:w="895"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r>
          <w:tr w:rsidR="006536CE" w:rsidTr="00AF50E1">
            <w:sdt>
              <w:sdtPr>
                <w:tag w:val="_PLD_9d186f69dd324ed3abe373aa87498a4e"/>
                <w:id w:val="575619"/>
                <w:lock w:val="sdtLocked"/>
              </w:sdtPr>
              <w:sdtContent>
                <w:tc>
                  <w:tcPr>
                    <w:tcW w:w="1444" w:type="pct"/>
                    <w:tcBorders>
                      <w:top w:val="single" w:sz="4" w:space="0" w:color="auto"/>
                      <w:left w:val="single" w:sz="4" w:space="0" w:color="auto"/>
                      <w:bottom w:val="single" w:sz="4" w:space="0" w:color="auto"/>
                      <w:right w:val="single" w:sz="4" w:space="0" w:color="auto"/>
                    </w:tcBorders>
                  </w:tcPr>
                  <w:p w:rsidR="006536CE" w:rsidRDefault="006536CE" w:rsidP="00AF50E1">
                    <w:pPr>
                      <w:rPr>
                        <w:color w:val="008000"/>
                        <w:szCs w:val="21"/>
                      </w:rPr>
                    </w:pPr>
                    <w:r>
                      <w:rPr>
                        <w:rFonts w:hint="eastAsia"/>
                        <w:szCs w:val="21"/>
                      </w:rPr>
                      <w:t>其中：</w:t>
                    </w:r>
                    <w:r>
                      <w:rPr>
                        <w:szCs w:val="21"/>
                      </w:rPr>
                      <w:t>医疗保险费</w:t>
                    </w:r>
                  </w:p>
                </w:tc>
              </w:sdtContent>
            </w:sdt>
            <w:tc>
              <w:tcPr>
                <w:tcW w:w="891"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c>
              <w:tcPr>
                <w:tcW w:w="881"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r>
                  <w:rPr>
                    <w:szCs w:val="21"/>
                  </w:rPr>
                  <w:t>8,023,099.41</w:t>
                </w:r>
              </w:p>
            </w:tc>
            <w:tc>
              <w:tcPr>
                <w:tcW w:w="889"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r>
                  <w:t>8,023,099.41</w:t>
                </w:r>
              </w:p>
            </w:tc>
            <w:tc>
              <w:tcPr>
                <w:tcW w:w="895"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r>
          <w:tr w:rsidR="006536CE" w:rsidTr="00AF50E1">
            <w:sdt>
              <w:sdtPr>
                <w:tag w:val="_PLD_b436db8b255c424989dd912d9da0810f"/>
                <w:id w:val="575620"/>
                <w:lock w:val="sdtLocked"/>
              </w:sdtPr>
              <w:sdtContent>
                <w:tc>
                  <w:tcPr>
                    <w:tcW w:w="1444" w:type="pct"/>
                    <w:tcBorders>
                      <w:top w:val="single" w:sz="4" w:space="0" w:color="auto"/>
                      <w:left w:val="single" w:sz="4" w:space="0" w:color="auto"/>
                      <w:bottom w:val="single" w:sz="4" w:space="0" w:color="auto"/>
                      <w:right w:val="single" w:sz="4" w:space="0" w:color="auto"/>
                    </w:tcBorders>
                  </w:tcPr>
                  <w:p w:rsidR="006536CE" w:rsidRDefault="006536CE" w:rsidP="00AF50E1">
                    <w:pPr>
                      <w:ind w:firstLineChars="300" w:firstLine="630"/>
                      <w:rPr>
                        <w:szCs w:val="21"/>
                      </w:rPr>
                    </w:pPr>
                    <w:r>
                      <w:rPr>
                        <w:rFonts w:hint="eastAsia"/>
                        <w:szCs w:val="21"/>
                      </w:rPr>
                      <w:t>工伤保险费</w:t>
                    </w:r>
                  </w:p>
                </w:tc>
              </w:sdtContent>
            </w:sdt>
            <w:tc>
              <w:tcPr>
                <w:tcW w:w="891"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c>
              <w:tcPr>
                <w:tcW w:w="881"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r>
                  <w:rPr>
                    <w:szCs w:val="21"/>
                  </w:rPr>
                  <w:t>1,373,633.50</w:t>
                </w:r>
              </w:p>
            </w:tc>
            <w:tc>
              <w:tcPr>
                <w:tcW w:w="889"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r>
                  <w:t>1,373,633.50</w:t>
                </w:r>
              </w:p>
            </w:tc>
            <w:tc>
              <w:tcPr>
                <w:tcW w:w="895"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r>
          <w:tr w:rsidR="006536CE" w:rsidTr="00AF50E1">
            <w:sdt>
              <w:sdtPr>
                <w:tag w:val="_PLD_2c537c2776fc4170be41d466293e3ace"/>
                <w:id w:val="575621"/>
                <w:lock w:val="sdtLocked"/>
              </w:sdtPr>
              <w:sdtContent>
                <w:tc>
                  <w:tcPr>
                    <w:tcW w:w="1444" w:type="pct"/>
                    <w:tcBorders>
                      <w:top w:val="single" w:sz="4" w:space="0" w:color="auto"/>
                      <w:left w:val="single" w:sz="4" w:space="0" w:color="auto"/>
                      <w:bottom w:val="single" w:sz="4" w:space="0" w:color="auto"/>
                      <w:right w:val="single" w:sz="4" w:space="0" w:color="auto"/>
                    </w:tcBorders>
                  </w:tcPr>
                  <w:p w:rsidR="006536CE" w:rsidRDefault="006536CE" w:rsidP="00AF50E1">
                    <w:pPr>
                      <w:ind w:firstLineChars="300" w:firstLine="630"/>
                      <w:rPr>
                        <w:szCs w:val="21"/>
                      </w:rPr>
                    </w:pPr>
                    <w:r>
                      <w:rPr>
                        <w:rFonts w:hint="eastAsia"/>
                        <w:szCs w:val="21"/>
                      </w:rPr>
                      <w:t>生育保险费</w:t>
                    </w:r>
                  </w:p>
                </w:tc>
              </w:sdtContent>
            </w:sdt>
            <w:tc>
              <w:tcPr>
                <w:tcW w:w="891"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c>
              <w:tcPr>
                <w:tcW w:w="881"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r>
                  <w:rPr>
                    <w:szCs w:val="21"/>
                  </w:rPr>
                  <w:t>553,240.61</w:t>
                </w:r>
              </w:p>
            </w:tc>
            <w:tc>
              <w:tcPr>
                <w:tcW w:w="889"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r>
                  <w:t>553,240.61</w:t>
                </w:r>
              </w:p>
            </w:tc>
            <w:tc>
              <w:tcPr>
                <w:tcW w:w="895"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r>
          <w:sdt>
            <w:sdtPr>
              <w:rPr>
                <w:szCs w:val="21"/>
              </w:rPr>
              <w:alias w:val="应付职工薪酬中的社会保险费明细"/>
              <w:tag w:val="_TUP_37216225b69148ef91151535e83f1747"/>
              <w:id w:val="575622"/>
              <w:lock w:val="sdtLocked"/>
            </w:sdtPr>
            <w:sdtContent>
              <w:tr w:rsidR="006536CE" w:rsidTr="00AF50E1">
                <w:tc>
                  <w:tcPr>
                    <w:tcW w:w="1444" w:type="pct"/>
                    <w:tcBorders>
                      <w:top w:val="single" w:sz="4" w:space="0" w:color="auto"/>
                      <w:left w:val="single" w:sz="4" w:space="0" w:color="auto"/>
                      <w:bottom w:val="single" w:sz="4" w:space="0" w:color="auto"/>
                      <w:right w:val="single" w:sz="4" w:space="0" w:color="auto"/>
                    </w:tcBorders>
                  </w:tcPr>
                  <w:p w:rsidR="006536CE" w:rsidRDefault="006536CE" w:rsidP="00AF50E1">
                    <w:pPr>
                      <w:ind w:firstLineChars="300" w:firstLine="630"/>
                      <w:rPr>
                        <w:szCs w:val="21"/>
                      </w:rPr>
                    </w:pPr>
                  </w:p>
                </w:tc>
                <w:tc>
                  <w:tcPr>
                    <w:tcW w:w="891"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c>
                  <w:tcPr>
                    <w:tcW w:w="881"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c>
                  <w:tcPr>
                    <w:tcW w:w="889"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c>
                  <w:tcPr>
                    <w:tcW w:w="895"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r>
            </w:sdtContent>
          </w:sdt>
          <w:sdt>
            <w:sdtPr>
              <w:rPr>
                <w:szCs w:val="21"/>
              </w:rPr>
              <w:alias w:val="应付职工薪酬中的社会保险费明细"/>
              <w:tag w:val="_TUP_37216225b69148ef91151535e83f1747"/>
              <w:id w:val="575623"/>
              <w:lock w:val="sdtLocked"/>
            </w:sdtPr>
            <w:sdtContent>
              <w:tr w:rsidR="006536CE" w:rsidTr="00AF50E1">
                <w:tc>
                  <w:tcPr>
                    <w:tcW w:w="1444" w:type="pct"/>
                    <w:tcBorders>
                      <w:top w:val="single" w:sz="4" w:space="0" w:color="auto"/>
                      <w:left w:val="single" w:sz="4" w:space="0" w:color="auto"/>
                      <w:bottom w:val="single" w:sz="4" w:space="0" w:color="auto"/>
                      <w:right w:val="single" w:sz="4" w:space="0" w:color="auto"/>
                    </w:tcBorders>
                  </w:tcPr>
                  <w:p w:rsidR="006536CE" w:rsidRDefault="006536CE" w:rsidP="00AF50E1">
                    <w:pPr>
                      <w:ind w:firstLineChars="300" w:firstLine="630"/>
                      <w:rPr>
                        <w:szCs w:val="21"/>
                      </w:rPr>
                    </w:pPr>
                  </w:p>
                </w:tc>
                <w:tc>
                  <w:tcPr>
                    <w:tcW w:w="891"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c>
                  <w:tcPr>
                    <w:tcW w:w="881"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c>
                  <w:tcPr>
                    <w:tcW w:w="889"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c>
                  <w:tcPr>
                    <w:tcW w:w="895"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r>
            </w:sdtContent>
          </w:sdt>
          <w:tr w:rsidR="006536CE" w:rsidTr="00AF50E1">
            <w:sdt>
              <w:sdtPr>
                <w:tag w:val="_PLD_3930d81c2c064993bcbc2324f2678afe"/>
                <w:id w:val="575624"/>
                <w:lock w:val="sdtLocked"/>
              </w:sdtPr>
              <w:sdtContent>
                <w:tc>
                  <w:tcPr>
                    <w:tcW w:w="1444" w:type="pct"/>
                    <w:tcBorders>
                      <w:top w:val="single" w:sz="4" w:space="0" w:color="auto"/>
                      <w:left w:val="single" w:sz="4" w:space="0" w:color="auto"/>
                      <w:bottom w:val="single" w:sz="4" w:space="0" w:color="auto"/>
                      <w:right w:val="single" w:sz="4" w:space="0" w:color="auto"/>
                    </w:tcBorders>
                  </w:tcPr>
                  <w:p w:rsidR="006536CE" w:rsidRDefault="006536CE" w:rsidP="00AF50E1">
                    <w:pPr>
                      <w:autoSpaceDE w:val="0"/>
                      <w:autoSpaceDN w:val="0"/>
                      <w:adjustRightInd w:val="0"/>
                      <w:rPr>
                        <w:szCs w:val="21"/>
                      </w:rPr>
                    </w:pPr>
                    <w:r>
                      <w:rPr>
                        <w:rFonts w:hint="eastAsia"/>
                        <w:szCs w:val="21"/>
                      </w:rPr>
                      <w:t>四、住房公积金</w:t>
                    </w:r>
                  </w:p>
                </w:tc>
              </w:sdtContent>
            </w:sdt>
            <w:tc>
              <w:tcPr>
                <w:tcW w:w="891"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c>
              <w:tcPr>
                <w:tcW w:w="881"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r>
                  <w:rPr>
                    <w:szCs w:val="21"/>
                  </w:rPr>
                  <w:t>14,325,787.94</w:t>
                </w:r>
              </w:p>
            </w:tc>
            <w:tc>
              <w:tcPr>
                <w:tcW w:w="889"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r>
                  <w:t>14,325,787.94</w:t>
                </w:r>
              </w:p>
            </w:tc>
            <w:tc>
              <w:tcPr>
                <w:tcW w:w="895"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r>
          <w:tr w:rsidR="006536CE" w:rsidTr="00AF50E1">
            <w:sdt>
              <w:sdtPr>
                <w:tag w:val="_PLD_5933de2245bb4749bc8731371b57fd14"/>
                <w:id w:val="575625"/>
                <w:lock w:val="sdtLocked"/>
              </w:sdtPr>
              <w:sdtContent>
                <w:tc>
                  <w:tcPr>
                    <w:tcW w:w="1444" w:type="pct"/>
                    <w:tcBorders>
                      <w:top w:val="single" w:sz="4" w:space="0" w:color="auto"/>
                      <w:left w:val="single" w:sz="4" w:space="0" w:color="auto"/>
                      <w:bottom w:val="single" w:sz="4" w:space="0" w:color="auto"/>
                      <w:right w:val="single" w:sz="4" w:space="0" w:color="auto"/>
                    </w:tcBorders>
                  </w:tcPr>
                  <w:p w:rsidR="006536CE" w:rsidRDefault="006536CE" w:rsidP="00AF50E1">
                    <w:pPr>
                      <w:autoSpaceDE w:val="0"/>
                      <w:autoSpaceDN w:val="0"/>
                      <w:adjustRightInd w:val="0"/>
                      <w:rPr>
                        <w:szCs w:val="21"/>
                      </w:rPr>
                    </w:pPr>
                    <w:r>
                      <w:rPr>
                        <w:rFonts w:hint="eastAsia"/>
                        <w:szCs w:val="21"/>
                      </w:rPr>
                      <w:t>五、工会经费和职工教育经费</w:t>
                    </w:r>
                  </w:p>
                </w:tc>
              </w:sdtContent>
            </w:sdt>
            <w:tc>
              <w:tcPr>
                <w:tcW w:w="891"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r>
                  <w:rPr>
                    <w:szCs w:val="21"/>
                  </w:rPr>
                  <w:t>732,063.17</w:t>
                </w:r>
              </w:p>
            </w:tc>
            <w:tc>
              <w:tcPr>
                <w:tcW w:w="881"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r>
                  <w:rPr>
                    <w:szCs w:val="21"/>
                  </w:rPr>
                  <w:t>4,138,420.76</w:t>
                </w:r>
              </w:p>
            </w:tc>
            <w:tc>
              <w:tcPr>
                <w:tcW w:w="889"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r>
                  <w:rPr>
                    <w:szCs w:val="21"/>
                  </w:rPr>
                  <w:t>3,855,494.42</w:t>
                </w:r>
              </w:p>
            </w:tc>
            <w:tc>
              <w:tcPr>
                <w:tcW w:w="895"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r>
                  <w:rPr>
                    <w:szCs w:val="21"/>
                  </w:rPr>
                  <w:t>1,014,989.51</w:t>
                </w:r>
              </w:p>
            </w:tc>
          </w:tr>
          <w:tr w:rsidR="006536CE" w:rsidTr="00AF50E1">
            <w:sdt>
              <w:sdtPr>
                <w:tag w:val="_PLD_3b8c0eeaa431422fa1ad262899b738f2"/>
                <w:id w:val="575626"/>
                <w:lock w:val="sdtLocked"/>
              </w:sdtPr>
              <w:sdtContent>
                <w:tc>
                  <w:tcPr>
                    <w:tcW w:w="1444" w:type="pct"/>
                    <w:tcBorders>
                      <w:top w:val="single" w:sz="4" w:space="0" w:color="auto"/>
                      <w:left w:val="single" w:sz="4" w:space="0" w:color="auto"/>
                      <w:bottom w:val="single" w:sz="4" w:space="0" w:color="auto"/>
                      <w:right w:val="single" w:sz="4" w:space="0" w:color="auto"/>
                    </w:tcBorders>
                  </w:tcPr>
                  <w:p w:rsidR="006536CE" w:rsidRDefault="006536CE" w:rsidP="00AF50E1">
                    <w:pPr>
                      <w:autoSpaceDE w:val="0"/>
                      <w:autoSpaceDN w:val="0"/>
                      <w:adjustRightInd w:val="0"/>
                      <w:rPr>
                        <w:szCs w:val="21"/>
                      </w:rPr>
                    </w:pPr>
                    <w:r>
                      <w:rPr>
                        <w:rFonts w:hint="eastAsia"/>
                        <w:szCs w:val="21"/>
                      </w:rPr>
                      <w:t>六、短期带薪缺勤</w:t>
                    </w:r>
                  </w:p>
                </w:tc>
              </w:sdtContent>
            </w:sdt>
            <w:tc>
              <w:tcPr>
                <w:tcW w:w="891"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c>
              <w:tcPr>
                <w:tcW w:w="881"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c>
              <w:tcPr>
                <w:tcW w:w="889"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c>
              <w:tcPr>
                <w:tcW w:w="895"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r>
          <w:tr w:rsidR="006536CE" w:rsidTr="00AF50E1">
            <w:sdt>
              <w:sdtPr>
                <w:tag w:val="_PLD_f452ad04150b46f2bfd616a7555ac734"/>
                <w:id w:val="575627"/>
                <w:lock w:val="sdtLocked"/>
              </w:sdtPr>
              <w:sdtContent>
                <w:tc>
                  <w:tcPr>
                    <w:tcW w:w="1444" w:type="pct"/>
                    <w:tcBorders>
                      <w:top w:val="single" w:sz="4" w:space="0" w:color="auto"/>
                      <w:left w:val="single" w:sz="4" w:space="0" w:color="auto"/>
                      <w:bottom w:val="single" w:sz="4" w:space="0" w:color="auto"/>
                      <w:right w:val="single" w:sz="4" w:space="0" w:color="auto"/>
                    </w:tcBorders>
                  </w:tcPr>
                  <w:p w:rsidR="006536CE" w:rsidRDefault="006536CE" w:rsidP="00AF50E1">
                    <w:pPr>
                      <w:autoSpaceDE w:val="0"/>
                      <w:autoSpaceDN w:val="0"/>
                      <w:adjustRightInd w:val="0"/>
                      <w:rPr>
                        <w:szCs w:val="21"/>
                      </w:rPr>
                    </w:pPr>
                    <w:r>
                      <w:rPr>
                        <w:rFonts w:hint="eastAsia"/>
                        <w:szCs w:val="21"/>
                      </w:rPr>
                      <w:t>七、短期利润分享计划</w:t>
                    </w:r>
                  </w:p>
                </w:tc>
              </w:sdtContent>
            </w:sdt>
            <w:tc>
              <w:tcPr>
                <w:tcW w:w="891"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c>
              <w:tcPr>
                <w:tcW w:w="881"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c>
              <w:tcPr>
                <w:tcW w:w="889"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c>
              <w:tcPr>
                <w:tcW w:w="895"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r>
          <w:sdt>
            <w:sdtPr>
              <w:rPr>
                <w:szCs w:val="21"/>
              </w:rPr>
              <w:alias w:val="应付职工薪酬中的其他应付薪酬明细"/>
              <w:tag w:val="_TUP_a5f0c65f7a22443499a2871b0a0efb7a"/>
              <w:id w:val="575628"/>
              <w:lock w:val="sdtLocked"/>
            </w:sdtPr>
            <w:sdtEndPr>
              <w:rPr>
                <w:color w:val="000000" w:themeColor="text1"/>
              </w:rPr>
            </w:sdtEndPr>
            <w:sdtContent>
              <w:tr w:rsidR="006536CE" w:rsidTr="00AF50E1">
                <w:tc>
                  <w:tcPr>
                    <w:tcW w:w="1444" w:type="pct"/>
                    <w:tcBorders>
                      <w:top w:val="single" w:sz="4" w:space="0" w:color="auto"/>
                      <w:left w:val="single" w:sz="4" w:space="0" w:color="auto"/>
                      <w:bottom w:val="single" w:sz="4" w:space="0" w:color="auto"/>
                      <w:right w:val="single" w:sz="4" w:space="0" w:color="auto"/>
                    </w:tcBorders>
                  </w:tcPr>
                  <w:p w:rsidR="006536CE" w:rsidRDefault="006536CE" w:rsidP="00AF50E1">
                    <w:pPr>
                      <w:rPr>
                        <w:szCs w:val="21"/>
                      </w:rPr>
                    </w:pPr>
                  </w:p>
                </w:tc>
                <w:tc>
                  <w:tcPr>
                    <w:tcW w:w="891"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c>
                  <w:tcPr>
                    <w:tcW w:w="881"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c>
                  <w:tcPr>
                    <w:tcW w:w="889"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c>
                  <w:tcPr>
                    <w:tcW w:w="895"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r>
            </w:sdtContent>
          </w:sdt>
          <w:sdt>
            <w:sdtPr>
              <w:rPr>
                <w:szCs w:val="21"/>
              </w:rPr>
              <w:alias w:val="应付职工薪酬中的其他应付薪酬明细"/>
              <w:tag w:val="_TUP_a5f0c65f7a22443499a2871b0a0efb7a"/>
              <w:id w:val="575629"/>
              <w:lock w:val="sdtLocked"/>
            </w:sdtPr>
            <w:sdtEndPr>
              <w:rPr>
                <w:color w:val="000000" w:themeColor="text1"/>
              </w:rPr>
            </w:sdtEndPr>
            <w:sdtContent>
              <w:tr w:rsidR="006536CE" w:rsidTr="00AF50E1">
                <w:tc>
                  <w:tcPr>
                    <w:tcW w:w="1444" w:type="pct"/>
                    <w:tcBorders>
                      <w:top w:val="single" w:sz="4" w:space="0" w:color="auto"/>
                      <w:left w:val="single" w:sz="4" w:space="0" w:color="auto"/>
                      <w:bottom w:val="single" w:sz="4" w:space="0" w:color="auto"/>
                      <w:right w:val="single" w:sz="4" w:space="0" w:color="auto"/>
                    </w:tcBorders>
                  </w:tcPr>
                  <w:p w:rsidR="006536CE" w:rsidRDefault="006536CE" w:rsidP="00AF50E1">
                    <w:pPr>
                      <w:rPr>
                        <w:szCs w:val="21"/>
                      </w:rPr>
                    </w:pPr>
                  </w:p>
                </w:tc>
                <w:tc>
                  <w:tcPr>
                    <w:tcW w:w="891"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c>
                  <w:tcPr>
                    <w:tcW w:w="881"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c>
                  <w:tcPr>
                    <w:tcW w:w="889"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c>
                  <w:tcPr>
                    <w:tcW w:w="895"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p>
                </w:tc>
              </w:tr>
            </w:sdtContent>
          </w:sdt>
          <w:tr w:rsidR="006536CE" w:rsidTr="00AF50E1">
            <w:sdt>
              <w:sdtPr>
                <w:tag w:val="_PLD_2d43dc7142ef4f83aac50116249ad759"/>
                <w:id w:val="575630"/>
                <w:lock w:val="sdtLocked"/>
              </w:sdtPr>
              <w:sdtContent>
                <w:tc>
                  <w:tcPr>
                    <w:tcW w:w="1444" w:type="pct"/>
                    <w:tcBorders>
                      <w:top w:val="single" w:sz="4" w:space="0" w:color="auto"/>
                      <w:left w:val="single" w:sz="4" w:space="0" w:color="auto"/>
                      <w:bottom w:val="single" w:sz="4" w:space="0" w:color="auto"/>
                      <w:right w:val="single" w:sz="4" w:space="0" w:color="auto"/>
                    </w:tcBorders>
                    <w:vAlign w:val="center"/>
                  </w:tcPr>
                  <w:p w:rsidR="006536CE" w:rsidRDefault="006536CE" w:rsidP="00AF50E1">
                    <w:pPr>
                      <w:autoSpaceDE w:val="0"/>
                      <w:autoSpaceDN w:val="0"/>
                      <w:adjustRightInd w:val="0"/>
                      <w:jc w:val="center"/>
                      <w:rPr>
                        <w:szCs w:val="21"/>
                      </w:rPr>
                    </w:pPr>
                    <w:r>
                      <w:rPr>
                        <w:rFonts w:hint="eastAsia"/>
                        <w:szCs w:val="21"/>
                      </w:rPr>
                      <w:t>合计</w:t>
                    </w:r>
                  </w:p>
                </w:tc>
              </w:sdtContent>
            </w:sdt>
            <w:tc>
              <w:tcPr>
                <w:tcW w:w="891"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r>
                  <w:rPr>
                    <w:szCs w:val="21"/>
                  </w:rPr>
                  <w:t>5,524,803.80</w:t>
                </w:r>
              </w:p>
            </w:tc>
            <w:tc>
              <w:tcPr>
                <w:tcW w:w="881"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r>
                  <w:rPr>
                    <w:szCs w:val="21"/>
                  </w:rPr>
                  <w:t>189,918,641.85</w:t>
                </w:r>
              </w:p>
            </w:tc>
            <w:tc>
              <w:tcPr>
                <w:tcW w:w="889"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r>
                  <w:rPr>
                    <w:szCs w:val="21"/>
                  </w:rPr>
                  <w:t>188,152,607.14</w:t>
                </w:r>
              </w:p>
            </w:tc>
            <w:tc>
              <w:tcPr>
                <w:tcW w:w="895" w:type="pct"/>
                <w:tcBorders>
                  <w:top w:val="single" w:sz="4" w:space="0" w:color="auto"/>
                  <w:left w:val="single" w:sz="4" w:space="0" w:color="auto"/>
                  <w:bottom w:val="single" w:sz="4" w:space="0" w:color="auto"/>
                  <w:right w:val="single" w:sz="4" w:space="0" w:color="auto"/>
                </w:tcBorders>
              </w:tcPr>
              <w:p w:rsidR="006536CE" w:rsidRDefault="006536CE" w:rsidP="00AF50E1">
                <w:pPr>
                  <w:jc w:val="right"/>
                  <w:rPr>
                    <w:szCs w:val="21"/>
                  </w:rPr>
                </w:pPr>
                <w:r>
                  <w:rPr>
                    <w:szCs w:val="21"/>
                  </w:rPr>
                  <w:t>7,290,838.51</w:t>
                </w:r>
              </w:p>
            </w:tc>
          </w:tr>
        </w:tbl>
        <w:p w:rsidR="00E640B7" w:rsidRDefault="00507434">
          <w:pPr>
            <w:rPr>
              <w:color w:val="000000" w:themeColor="text1"/>
              <w:szCs w:val="21"/>
            </w:rPr>
          </w:pPr>
        </w:p>
      </w:sdtContent>
    </w:sdt>
    <w:sdt>
      <w:sdtPr>
        <w:rPr>
          <w:rFonts w:ascii="宋体" w:eastAsia="宋体" w:hAnsi="宋体" w:cs="宋体" w:hint="eastAsia"/>
          <w:b w:val="0"/>
          <w:bCs w:val="0"/>
          <w:kern w:val="0"/>
          <w:szCs w:val="24"/>
        </w:rPr>
        <w:alias w:val="模块:设定提存计划列示"/>
        <w:tag w:val="_SEC_09e47a9c2ace47f19c4a16776060c867"/>
        <w:id w:val="-506439886"/>
        <w:lock w:val="sdtLocked"/>
        <w:placeholder>
          <w:docPart w:val="GBC22222222222222222222222222222"/>
        </w:placeholder>
      </w:sdtPr>
      <w:sdtEndPr>
        <w:rPr>
          <w:szCs w:val="21"/>
        </w:rPr>
      </w:sdtEndPr>
      <w:sdtContent>
        <w:p w:rsidR="00E640B7" w:rsidRDefault="006B2B5D">
          <w:pPr>
            <w:pStyle w:val="4"/>
            <w:numPr>
              <w:ilvl w:val="0"/>
              <w:numId w:val="157"/>
            </w:numPr>
          </w:pPr>
          <w:r>
            <w:rPr>
              <w:rFonts w:hint="eastAsia"/>
            </w:rPr>
            <w:t>设定提存计划列示</w:t>
          </w:r>
        </w:p>
        <w:p w:rsidR="00E640B7" w:rsidRDefault="00507434">
          <w:sdt>
            <w:sdtPr>
              <w:alias w:val="是否适用：设定提存计划列示[双击切换]"/>
              <w:tag w:val="_GBC_b10b1dbaca2d418ba8658bab8f732ec8"/>
              <w:id w:val="1525593866"/>
              <w:lock w:val="sdtLocked"/>
              <w:placeholder>
                <w:docPart w:val="GBC22222222222222222222222222222"/>
              </w:placeholder>
            </w:sdtPr>
            <w:sdtContent>
              <w:r>
                <w:fldChar w:fldCharType="begin"/>
              </w:r>
              <w:r w:rsidR="006536CE">
                <w:instrText xml:space="preserve">MACROBUTTON  SnrToggleCheckbox √适用 </w:instrText>
              </w:r>
              <w:r>
                <w:fldChar w:fldCharType="end"/>
              </w:r>
              <w:r>
                <w:fldChar w:fldCharType="begin"/>
              </w:r>
              <w:r w:rsidR="006536CE">
                <w:instrText xml:space="preserve"> MACROBUTTON  SnrToggleCheckbox □不适用 </w:instrText>
              </w:r>
              <w:r>
                <w:fldChar w:fldCharType="end"/>
              </w:r>
            </w:sdtContent>
          </w:sdt>
        </w:p>
        <w:p w:rsidR="00E640B7" w:rsidRDefault="006B2B5D">
          <w:pPr>
            <w:jc w:val="right"/>
          </w:pPr>
          <w:r>
            <w:rPr>
              <w:rFonts w:hint="eastAsia"/>
            </w:rPr>
            <w:t>单位：</w:t>
          </w:r>
          <w:sdt>
            <w:sdtPr>
              <w:rPr>
                <w:rFonts w:hint="eastAsia"/>
              </w:rPr>
              <w:alias w:val="单位：财务附注：设定提存计划列示"/>
              <w:tag w:val="_GBC_925094ba622346ba8857a40cf7e6f1b2"/>
              <w:id w:val="29069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设定提存计划列示"/>
              <w:tag w:val="_GBC_e3e3da384da84c8f92edb23d37c13690"/>
              <w:id w:val="29070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6"/>
            <w:gridCol w:w="1623"/>
            <w:gridCol w:w="1609"/>
            <w:gridCol w:w="1638"/>
            <w:gridCol w:w="1593"/>
          </w:tblGrid>
          <w:tr w:rsidR="006536CE" w:rsidTr="00AF50E1">
            <w:sdt>
              <w:sdtPr>
                <w:tag w:val="_PLD_5a05fd1b5f8842ba9ae6094f6792dfbe"/>
                <w:id w:val="575932"/>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6536CE" w:rsidRDefault="006536CE" w:rsidP="00AF50E1">
                    <w:pPr>
                      <w:jc w:val="center"/>
                    </w:pPr>
                    <w:r>
                      <w:rPr>
                        <w:rFonts w:hint="eastAsia"/>
                      </w:rPr>
                      <w:t>项目</w:t>
                    </w:r>
                  </w:p>
                </w:tc>
              </w:sdtContent>
            </w:sdt>
            <w:sdt>
              <w:sdtPr>
                <w:tag w:val="_PLD_fae7d76d85e4429d925f3d30ff27566f"/>
                <w:id w:val="575933"/>
                <w:lock w:val="sdtLocked"/>
              </w:sdtPr>
              <w:sdtContent>
                <w:tc>
                  <w:tcPr>
                    <w:tcW w:w="897" w:type="pct"/>
                    <w:tcBorders>
                      <w:top w:val="single" w:sz="6" w:space="0" w:color="auto"/>
                      <w:left w:val="single" w:sz="6" w:space="0" w:color="auto"/>
                      <w:bottom w:val="single" w:sz="6" w:space="0" w:color="auto"/>
                      <w:right w:val="single" w:sz="6" w:space="0" w:color="auto"/>
                    </w:tcBorders>
                    <w:shd w:val="clear" w:color="auto" w:fill="auto"/>
                    <w:vAlign w:val="center"/>
                  </w:tcPr>
                  <w:p w:rsidR="006536CE" w:rsidRDefault="006536CE" w:rsidP="00AF50E1">
                    <w:pPr>
                      <w:jc w:val="center"/>
                    </w:pPr>
                    <w:r>
                      <w:rPr>
                        <w:rFonts w:hint="eastAsia"/>
                      </w:rPr>
                      <w:t>期初余额</w:t>
                    </w:r>
                  </w:p>
                </w:tc>
              </w:sdtContent>
            </w:sdt>
            <w:sdt>
              <w:sdtPr>
                <w:tag w:val="_PLD_cd3c897871944aa0a1ea524d70e51704"/>
                <w:id w:val="575934"/>
                <w:lock w:val="sdtLocked"/>
              </w:sdtPr>
              <w:sdtContent>
                <w:tc>
                  <w:tcPr>
                    <w:tcW w:w="889" w:type="pct"/>
                    <w:tcBorders>
                      <w:top w:val="single" w:sz="6" w:space="0" w:color="auto"/>
                      <w:left w:val="single" w:sz="6" w:space="0" w:color="auto"/>
                      <w:bottom w:val="single" w:sz="6" w:space="0" w:color="auto"/>
                      <w:right w:val="single" w:sz="6" w:space="0" w:color="auto"/>
                    </w:tcBorders>
                    <w:shd w:val="clear" w:color="auto" w:fill="auto"/>
                    <w:vAlign w:val="center"/>
                  </w:tcPr>
                  <w:p w:rsidR="006536CE" w:rsidRDefault="006536CE" w:rsidP="00AF50E1">
                    <w:pPr>
                      <w:jc w:val="center"/>
                    </w:pPr>
                    <w:r>
                      <w:rPr>
                        <w:rFonts w:hint="eastAsia"/>
                      </w:rPr>
                      <w:t>本期增加</w:t>
                    </w:r>
                  </w:p>
                </w:tc>
              </w:sdtContent>
            </w:sdt>
            <w:sdt>
              <w:sdtPr>
                <w:tag w:val="_PLD_5ef10b06a3d24730bad93c45f119182f"/>
                <w:id w:val="575935"/>
                <w:lock w:val="sdtLocked"/>
              </w:sdtPr>
              <w:sdtContent>
                <w:tc>
                  <w:tcPr>
                    <w:tcW w:w="905" w:type="pct"/>
                    <w:tcBorders>
                      <w:top w:val="single" w:sz="6" w:space="0" w:color="auto"/>
                      <w:left w:val="single" w:sz="6" w:space="0" w:color="auto"/>
                      <w:bottom w:val="single" w:sz="6" w:space="0" w:color="auto"/>
                      <w:right w:val="single" w:sz="6" w:space="0" w:color="auto"/>
                    </w:tcBorders>
                    <w:shd w:val="clear" w:color="auto" w:fill="auto"/>
                    <w:vAlign w:val="center"/>
                  </w:tcPr>
                  <w:p w:rsidR="006536CE" w:rsidRDefault="006536CE" w:rsidP="00AF50E1">
                    <w:pPr>
                      <w:jc w:val="center"/>
                    </w:pPr>
                    <w:r>
                      <w:rPr>
                        <w:rFonts w:hint="eastAsia"/>
                      </w:rPr>
                      <w:t>本期减少</w:t>
                    </w:r>
                  </w:p>
                </w:tc>
              </w:sdtContent>
            </w:sdt>
            <w:sdt>
              <w:sdtPr>
                <w:tag w:val="_PLD_13d5e5df016d4921aa56218755dfb8f4"/>
                <w:id w:val="575936"/>
                <w:lock w:val="sdtLocked"/>
              </w:sdtPr>
              <w:sdtContent>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rsidR="006536CE" w:rsidRDefault="006536CE" w:rsidP="00AF50E1">
                    <w:pPr>
                      <w:jc w:val="center"/>
                    </w:pPr>
                    <w:r>
                      <w:rPr>
                        <w:rFonts w:hint="eastAsia"/>
                      </w:rPr>
                      <w:t>期末余额</w:t>
                    </w:r>
                  </w:p>
                </w:tc>
              </w:sdtContent>
            </w:sdt>
          </w:tr>
          <w:tr w:rsidR="006536CE" w:rsidTr="00AF50E1">
            <w:sdt>
              <w:sdtPr>
                <w:tag w:val="_PLD_192f35728476417fb8764a48f0f9f81a"/>
                <w:id w:val="575937"/>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rsidR="006536CE" w:rsidRDefault="006536CE" w:rsidP="00AF50E1">
                    <w:r>
                      <w:rPr>
                        <w:rFonts w:hint="eastAsia"/>
                      </w:rPr>
                      <w:t>1、基本养老保险</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6536CE" w:rsidRDefault="006536CE" w:rsidP="00AF50E1">
                <w:pPr>
                  <w:jc w:val="right"/>
                </w:pP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6536CE" w:rsidRDefault="006536CE" w:rsidP="00AF50E1">
                <w:pPr>
                  <w:jc w:val="right"/>
                </w:pPr>
                <w:r>
                  <w:t>17,377,758.37</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6536CE" w:rsidRDefault="006536CE" w:rsidP="00AF50E1">
                <w:pPr>
                  <w:jc w:val="right"/>
                </w:pPr>
                <w:r>
                  <w:t>17,377,758.37</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6536CE" w:rsidRDefault="006536CE" w:rsidP="00AF50E1">
                <w:pPr>
                  <w:jc w:val="right"/>
                </w:pPr>
              </w:p>
            </w:tc>
          </w:tr>
          <w:tr w:rsidR="006536CE" w:rsidTr="00AF50E1">
            <w:sdt>
              <w:sdtPr>
                <w:tag w:val="_PLD_4cc792e49f2f4282bad089744bc43079"/>
                <w:id w:val="575938"/>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rsidR="006536CE" w:rsidRDefault="006536CE" w:rsidP="00AF50E1">
                    <w:r>
                      <w:rPr>
                        <w:rFonts w:hint="eastAsia"/>
                      </w:rPr>
                      <w:t>2、失业保险费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6536CE" w:rsidRDefault="006536CE" w:rsidP="00AF50E1">
                <w:pPr>
                  <w:jc w:val="right"/>
                </w:pP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6536CE" w:rsidRDefault="006536CE" w:rsidP="00AF50E1">
                <w:pPr>
                  <w:jc w:val="right"/>
                </w:pPr>
                <w:r>
                  <w:t>490,938.32</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6536CE" w:rsidRDefault="006536CE" w:rsidP="00AF50E1">
                <w:pPr>
                  <w:jc w:val="right"/>
                </w:pPr>
                <w:r>
                  <w:t>490,938.32</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6536CE" w:rsidRDefault="006536CE" w:rsidP="00AF50E1">
                <w:pPr>
                  <w:jc w:val="right"/>
                </w:pPr>
              </w:p>
            </w:tc>
          </w:tr>
          <w:tr w:rsidR="006536CE" w:rsidTr="00AF50E1">
            <w:sdt>
              <w:sdtPr>
                <w:tag w:val="_PLD_a3a47267e86e4e5f8ca47222510e775d"/>
                <w:id w:val="575939"/>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rsidR="006536CE" w:rsidRDefault="006536CE" w:rsidP="00AF50E1">
                    <w:r>
                      <w:rPr>
                        <w:rFonts w:hint="eastAsia"/>
                      </w:rPr>
                      <w:t>3、企业年金缴费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6536CE" w:rsidRDefault="006536CE" w:rsidP="00AF50E1">
                <w:pPr>
                  <w:jc w:val="right"/>
                </w:pP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6536CE" w:rsidRDefault="006536CE" w:rsidP="00AF50E1">
                <w:pPr>
                  <w:jc w:val="right"/>
                </w:pP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6536CE" w:rsidRDefault="006536CE" w:rsidP="00AF50E1">
                <w:pPr>
                  <w:jc w:val="right"/>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6536CE" w:rsidRDefault="006536CE" w:rsidP="00AF50E1">
                <w:pPr>
                  <w:jc w:val="right"/>
                </w:pPr>
              </w:p>
            </w:tc>
          </w:tr>
          <w:sdt>
            <w:sdtPr>
              <w:rPr>
                <w:rFonts w:hint="eastAsia"/>
              </w:rPr>
              <w:alias w:val="设定提存计划列示明细"/>
              <w:tag w:val="_TUP_922518b71287418dace9e3515eac228f"/>
              <w:id w:val="575940"/>
              <w:lock w:val="sdtLocked"/>
            </w:sdtPr>
            <w:sdtContent>
              <w:tr w:rsidR="006536CE" w:rsidTr="00AF50E1">
                <w:tc>
                  <w:tcPr>
                    <w:tcW w:w="1429" w:type="pct"/>
                    <w:tcBorders>
                      <w:top w:val="single" w:sz="6" w:space="0" w:color="auto"/>
                      <w:left w:val="single" w:sz="6" w:space="0" w:color="auto"/>
                      <w:bottom w:val="single" w:sz="6" w:space="0" w:color="auto"/>
                      <w:right w:val="single" w:sz="6" w:space="0" w:color="auto"/>
                    </w:tcBorders>
                    <w:shd w:val="clear" w:color="auto" w:fill="auto"/>
                  </w:tcPr>
                  <w:p w:rsidR="006536CE" w:rsidRDefault="006536CE" w:rsidP="00AF50E1"/>
                </w:tc>
                <w:tc>
                  <w:tcPr>
                    <w:tcW w:w="897" w:type="pct"/>
                    <w:tcBorders>
                      <w:top w:val="single" w:sz="4" w:space="0" w:color="auto"/>
                      <w:left w:val="single" w:sz="6" w:space="0" w:color="auto"/>
                      <w:bottom w:val="single" w:sz="4" w:space="0" w:color="auto"/>
                      <w:right w:val="single" w:sz="4" w:space="0" w:color="auto"/>
                    </w:tcBorders>
                    <w:shd w:val="clear" w:color="auto" w:fill="auto"/>
                  </w:tcPr>
                  <w:p w:rsidR="006536CE" w:rsidRDefault="006536CE" w:rsidP="00AF50E1">
                    <w:pPr>
                      <w:jc w:val="right"/>
                    </w:pP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6536CE" w:rsidRDefault="006536CE" w:rsidP="00AF50E1">
                    <w:pPr>
                      <w:jc w:val="right"/>
                    </w:pP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6536CE" w:rsidRDefault="006536CE" w:rsidP="00AF50E1">
                    <w:pPr>
                      <w:jc w:val="right"/>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6536CE" w:rsidRDefault="006536CE" w:rsidP="00AF50E1">
                    <w:pPr>
                      <w:jc w:val="right"/>
                    </w:pPr>
                  </w:p>
                </w:tc>
              </w:tr>
            </w:sdtContent>
          </w:sdt>
          <w:sdt>
            <w:sdtPr>
              <w:rPr>
                <w:rFonts w:hint="eastAsia"/>
              </w:rPr>
              <w:alias w:val="设定提存计划列示明细"/>
              <w:tag w:val="_TUP_922518b71287418dace9e3515eac228f"/>
              <w:id w:val="575941"/>
              <w:lock w:val="sdtLocked"/>
            </w:sdtPr>
            <w:sdtContent>
              <w:tr w:rsidR="006536CE" w:rsidTr="00AF50E1">
                <w:tc>
                  <w:tcPr>
                    <w:tcW w:w="1429" w:type="pct"/>
                    <w:tcBorders>
                      <w:top w:val="single" w:sz="6" w:space="0" w:color="auto"/>
                      <w:left w:val="single" w:sz="6" w:space="0" w:color="auto"/>
                      <w:bottom w:val="single" w:sz="6" w:space="0" w:color="auto"/>
                      <w:right w:val="single" w:sz="6" w:space="0" w:color="auto"/>
                    </w:tcBorders>
                    <w:shd w:val="clear" w:color="auto" w:fill="auto"/>
                  </w:tcPr>
                  <w:p w:rsidR="006536CE" w:rsidRDefault="006536CE" w:rsidP="00AF50E1"/>
                </w:tc>
                <w:tc>
                  <w:tcPr>
                    <w:tcW w:w="897" w:type="pct"/>
                    <w:tcBorders>
                      <w:top w:val="single" w:sz="4" w:space="0" w:color="auto"/>
                      <w:left w:val="single" w:sz="6" w:space="0" w:color="auto"/>
                      <w:bottom w:val="single" w:sz="4" w:space="0" w:color="auto"/>
                      <w:right w:val="single" w:sz="4" w:space="0" w:color="auto"/>
                    </w:tcBorders>
                    <w:shd w:val="clear" w:color="auto" w:fill="auto"/>
                  </w:tcPr>
                  <w:p w:rsidR="006536CE" w:rsidRDefault="006536CE" w:rsidP="00AF50E1">
                    <w:pPr>
                      <w:jc w:val="right"/>
                    </w:pP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6536CE" w:rsidRDefault="006536CE" w:rsidP="00AF50E1">
                    <w:pPr>
                      <w:jc w:val="right"/>
                    </w:pP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6536CE" w:rsidRDefault="006536CE" w:rsidP="00AF50E1">
                    <w:pPr>
                      <w:jc w:val="right"/>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6536CE" w:rsidRDefault="006536CE" w:rsidP="00AF50E1">
                    <w:pPr>
                      <w:jc w:val="right"/>
                    </w:pPr>
                  </w:p>
                </w:tc>
              </w:tr>
            </w:sdtContent>
          </w:sdt>
          <w:tr w:rsidR="006536CE" w:rsidTr="00AF50E1">
            <w:sdt>
              <w:sdtPr>
                <w:tag w:val="_PLD_1be2c89c2b8b4426a1997730a6fc3f32"/>
                <w:id w:val="575942"/>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6536CE" w:rsidRDefault="006536CE" w:rsidP="00AF50E1">
                    <w:pPr>
                      <w:jc w:val="center"/>
                    </w:pPr>
                    <w:r>
                      <w:rPr>
                        <w:rFonts w:hint="eastAsia"/>
                      </w:rPr>
                      <w:t>合计</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6536CE" w:rsidRDefault="006536CE" w:rsidP="00AF50E1">
                <w:pPr>
                  <w:jc w:val="right"/>
                </w:pP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6536CE" w:rsidRDefault="006536CE" w:rsidP="00AF50E1">
                <w:pPr>
                  <w:jc w:val="right"/>
                </w:pPr>
                <w:r>
                  <w:t>17,868,696.69</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6536CE" w:rsidRDefault="006536CE" w:rsidP="00AF50E1">
                <w:pPr>
                  <w:jc w:val="right"/>
                </w:pPr>
                <w:r>
                  <w:t>17,868,696.69</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6536CE" w:rsidRDefault="006536CE" w:rsidP="00AF50E1">
                <w:pPr>
                  <w:jc w:val="right"/>
                </w:pPr>
              </w:p>
            </w:tc>
          </w:tr>
        </w:tbl>
        <w:p w:rsidR="006536CE" w:rsidRDefault="006536CE"/>
        <w:p w:rsidR="00E640B7" w:rsidRDefault="00507434">
          <w:pPr>
            <w:autoSpaceDE w:val="0"/>
            <w:autoSpaceDN w:val="0"/>
            <w:adjustRightInd w:val="0"/>
            <w:rPr>
              <w:szCs w:val="21"/>
            </w:rPr>
          </w:pPr>
        </w:p>
      </w:sdtContent>
    </w:sdt>
    <w:sdt>
      <w:sdtPr>
        <w:rPr>
          <w:rFonts w:hint="eastAsia"/>
          <w:szCs w:val="21"/>
        </w:rPr>
        <w:alias w:val="模块:应付职工薪酬说明"/>
        <w:tag w:val="_SEC_edbce81fdb28449ba35de2db232257b2"/>
        <w:id w:val="-343862367"/>
        <w:lock w:val="sdtLocked"/>
        <w:placeholder>
          <w:docPart w:val="GBC22222222222222222222222222222"/>
        </w:placeholder>
      </w:sdtPr>
      <w:sdtContent>
        <w:p w:rsidR="00E640B7" w:rsidRDefault="006B2B5D">
          <w:pPr>
            <w:autoSpaceDE w:val="0"/>
            <w:autoSpaceDN w:val="0"/>
            <w:adjustRightInd w:val="0"/>
            <w:rPr>
              <w:szCs w:val="21"/>
            </w:rPr>
          </w:pPr>
          <w:r>
            <w:rPr>
              <w:rFonts w:hint="eastAsia"/>
              <w:szCs w:val="21"/>
            </w:rPr>
            <w:t>其他说明：</w:t>
          </w:r>
        </w:p>
        <w:sdt>
          <w:sdtPr>
            <w:rPr>
              <w:szCs w:val="21"/>
            </w:rPr>
            <w:alias w:val="是否适用：应付职工薪酬的说明[双击切换]"/>
            <w:tag w:val="_GBC_140070104764414eae4680364e4d0b62"/>
            <w:id w:val="2027983131"/>
            <w:lock w:val="sdtLocked"/>
            <w:placeholder>
              <w:docPart w:val="GBC22222222222222222222222222222"/>
            </w:placeholder>
          </w:sdtPr>
          <w:sdtContent>
            <w:p w:rsidR="00E640B7" w:rsidRDefault="00507434" w:rsidP="006536CE">
              <w:pPr>
                <w:autoSpaceDE w:val="0"/>
                <w:autoSpaceDN w:val="0"/>
                <w:adjustRightInd w:val="0"/>
                <w:rPr>
                  <w:szCs w:val="21"/>
                </w:rPr>
              </w:pPr>
              <w:r>
                <w:rPr>
                  <w:szCs w:val="21"/>
                </w:rPr>
                <w:fldChar w:fldCharType="begin"/>
              </w:r>
              <w:r w:rsidR="006536CE">
                <w:rPr>
                  <w:szCs w:val="21"/>
                </w:rPr>
                <w:instrText xml:space="preserve">MACROBUTTON  SnrToggleCheckbox □适用 </w:instrText>
              </w:r>
              <w:r>
                <w:rPr>
                  <w:szCs w:val="21"/>
                </w:rPr>
                <w:fldChar w:fldCharType="end"/>
              </w:r>
              <w:r>
                <w:rPr>
                  <w:szCs w:val="21"/>
                </w:rPr>
                <w:fldChar w:fldCharType="begin"/>
              </w:r>
              <w:r w:rsidR="006536CE">
                <w:rPr>
                  <w:szCs w:val="21"/>
                </w:rPr>
                <w:instrText xml:space="preserve"> MACROBUTTON  SnrToggleCheckbox √不适用 </w:instrText>
              </w:r>
              <w:r>
                <w:rPr>
                  <w:szCs w:val="21"/>
                </w:rPr>
                <w:fldChar w:fldCharType="end"/>
              </w:r>
            </w:p>
          </w:sdtContent>
        </w:sdt>
      </w:sdtContent>
    </w:sdt>
    <w:p w:rsidR="00E640B7" w:rsidRDefault="00E640B7">
      <w:pPr>
        <w:autoSpaceDE w:val="0"/>
        <w:autoSpaceDN w:val="0"/>
        <w:adjustRightInd w:val="0"/>
        <w:rPr>
          <w:szCs w:val="21"/>
        </w:rPr>
      </w:pPr>
    </w:p>
    <w:sdt>
      <w:sdtPr>
        <w:rPr>
          <w:rFonts w:ascii="宋体" w:hAnsi="宋体" w:cs="宋体" w:hint="eastAsia"/>
          <w:b w:val="0"/>
          <w:bCs w:val="0"/>
          <w:kern w:val="0"/>
          <w:szCs w:val="21"/>
        </w:rPr>
        <w:alias w:val="模块:应交税费"/>
        <w:tag w:val="_SEC_be9a46a3e37649b39960634f96204c34"/>
        <w:id w:val="35717856"/>
        <w:lock w:val="sdtLocked"/>
        <w:placeholder>
          <w:docPart w:val="GBC22222222222222222222222222222"/>
        </w:placeholder>
      </w:sdtPr>
      <w:sdtEndPr>
        <w:rPr>
          <w:rFonts w:cstheme="minorBidi" w:hint="default"/>
          <w:color w:val="000000" w:themeColor="text1"/>
          <w:kern w:val="2"/>
        </w:rPr>
      </w:sdtEndPr>
      <w:sdtContent>
        <w:p w:rsidR="00E640B7" w:rsidRDefault="006B2B5D">
          <w:pPr>
            <w:pStyle w:val="3"/>
            <w:numPr>
              <w:ilvl w:val="0"/>
              <w:numId w:val="21"/>
            </w:numPr>
            <w:tabs>
              <w:tab w:val="left" w:pos="504"/>
            </w:tabs>
            <w:rPr>
              <w:rFonts w:ascii="宋体" w:hAnsi="宋体"/>
              <w:szCs w:val="21"/>
            </w:rPr>
          </w:pPr>
          <w:r>
            <w:rPr>
              <w:rFonts w:ascii="宋体" w:hAnsi="宋体" w:hint="eastAsia"/>
              <w:szCs w:val="21"/>
            </w:rPr>
            <w:t>应交税费</w:t>
          </w:r>
        </w:p>
        <w:sdt>
          <w:sdtPr>
            <w:alias w:val="是否适用：应交税费[双击切换]"/>
            <w:tag w:val="_GBC_2ed6216b8f4c4523a1de5c2628cc02a2"/>
            <w:id w:val="-1176191625"/>
            <w:lock w:val="sdtLocked"/>
            <w:placeholder>
              <w:docPart w:val="GBC22222222222222222222222222222"/>
            </w:placeholder>
          </w:sdtPr>
          <w:sdtContent>
            <w:p w:rsidR="00E640B7" w:rsidRDefault="00507434">
              <w:r>
                <w:fldChar w:fldCharType="begin"/>
              </w:r>
              <w:r w:rsidR="006536CE">
                <w:instrText xml:space="preserve">MACROBUTTON  SnrToggleCheckbox √适用 </w:instrText>
              </w:r>
              <w:r>
                <w:fldChar w:fldCharType="end"/>
              </w:r>
              <w:r>
                <w:fldChar w:fldCharType="begin"/>
              </w:r>
              <w:r w:rsidR="006536CE">
                <w:instrText xml:space="preserve"> MACROBUTTON  SnrToggleCheckbox □不适用 </w:instrText>
              </w:r>
              <w:r>
                <w:fldChar w:fldCharType="end"/>
              </w:r>
            </w:p>
          </w:sdtContent>
        </w:sdt>
        <w:p w:rsidR="00E640B7" w:rsidRDefault="006B2B5D">
          <w:pPr>
            <w:jc w:val="right"/>
            <w:rPr>
              <w:szCs w:val="21"/>
            </w:rPr>
          </w:pPr>
          <w:r>
            <w:rPr>
              <w:rFonts w:hint="eastAsia"/>
              <w:szCs w:val="21"/>
            </w:rPr>
            <w:t>单位：</w:t>
          </w:r>
          <w:sdt>
            <w:sdtPr>
              <w:rPr>
                <w:rFonts w:hint="eastAsia"/>
                <w:szCs w:val="21"/>
              </w:rPr>
              <w:alias w:val="单位：财务附注：应交税费"/>
              <w:tag w:val="_GBC_9fe49c1b8a984180ae11c305f9fe5484"/>
              <w:id w:val="-7225924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交税费"/>
              <w:tag w:val="_GBC_aefdac676d8d4584b84883b8a3980e21"/>
              <w:id w:val="-6917589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31"/>
            <w:gridCol w:w="3006"/>
            <w:gridCol w:w="3012"/>
          </w:tblGrid>
          <w:tr w:rsidR="00E640B7" w:rsidTr="005F50CE">
            <w:trPr>
              <w:cantSplit/>
            </w:trPr>
            <w:sdt>
              <w:sdtPr>
                <w:tag w:val="_PLD_6c8ac0907441450eac644085301d6804"/>
                <w:id w:val="301895311"/>
                <w:lock w:val="sdtLocked"/>
              </w:sdtPr>
              <w:sdtContent>
                <w:tc>
                  <w:tcPr>
                    <w:tcW w:w="1675" w:type="pct"/>
                    <w:vAlign w:val="center"/>
                  </w:tcPr>
                  <w:p w:rsidR="00E640B7" w:rsidRDefault="006B2B5D">
                    <w:pPr>
                      <w:ind w:right="105"/>
                      <w:jc w:val="center"/>
                      <w:rPr>
                        <w:szCs w:val="21"/>
                      </w:rPr>
                    </w:pPr>
                    <w:r>
                      <w:rPr>
                        <w:rFonts w:hint="eastAsia"/>
                        <w:szCs w:val="21"/>
                      </w:rPr>
                      <w:t>项目</w:t>
                    </w:r>
                  </w:p>
                </w:tc>
              </w:sdtContent>
            </w:sdt>
            <w:sdt>
              <w:sdtPr>
                <w:tag w:val="_PLD_8dab1e5e153c4b93a2d18673e1365591"/>
                <w:id w:val="1887834312"/>
                <w:lock w:val="sdtLocked"/>
              </w:sdtPr>
              <w:sdtContent>
                <w:tc>
                  <w:tcPr>
                    <w:tcW w:w="1661" w:type="pct"/>
                    <w:vAlign w:val="center"/>
                  </w:tcPr>
                  <w:p w:rsidR="00E640B7" w:rsidRDefault="006B2B5D">
                    <w:pPr>
                      <w:jc w:val="center"/>
                      <w:rPr>
                        <w:szCs w:val="21"/>
                      </w:rPr>
                    </w:pPr>
                    <w:r>
                      <w:rPr>
                        <w:rFonts w:hint="eastAsia"/>
                        <w:szCs w:val="21"/>
                      </w:rPr>
                      <w:t>期末余额</w:t>
                    </w:r>
                  </w:p>
                </w:tc>
              </w:sdtContent>
            </w:sdt>
            <w:sdt>
              <w:sdtPr>
                <w:tag w:val="_PLD_9793c5ba001a43cb914658d949d3dcec"/>
                <w:id w:val="288934624"/>
                <w:lock w:val="sdtLocked"/>
              </w:sdtPr>
              <w:sdtContent>
                <w:tc>
                  <w:tcPr>
                    <w:tcW w:w="1664" w:type="pct"/>
                    <w:vAlign w:val="center"/>
                  </w:tcPr>
                  <w:p w:rsidR="00E640B7" w:rsidRDefault="006B2B5D">
                    <w:pPr>
                      <w:jc w:val="center"/>
                      <w:rPr>
                        <w:szCs w:val="21"/>
                      </w:rPr>
                    </w:pPr>
                    <w:r>
                      <w:rPr>
                        <w:rFonts w:hint="eastAsia"/>
                        <w:szCs w:val="21"/>
                      </w:rPr>
                      <w:t>期初余额</w:t>
                    </w:r>
                  </w:p>
                </w:tc>
              </w:sdtContent>
            </w:sdt>
          </w:tr>
          <w:tr w:rsidR="00E640B7" w:rsidTr="005F50CE">
            <w:trPr>
              <w:cantSplit/>
            </w:trPr>
            <w:sdt>
              <w:sdtPr>
                <w:tag w:val="_PLD_c48b89ee1b074897ad6eca8ff01447a6"/>
                <w:id w:val="1833331036"/>
                <w:lock w:val="sdtLocked"/>
              </w:sdtPr>
              <w:sdtContent>
                <w:tc>
                  <w:tcPr>
                    <w:tcW w:w="1675" w:type="pct"/>
                    <w:shd w:val="clear" w:color="auto" w:fill="auto"/>
                  </w:tcPr>
                  <w:p w:rsidR="00E640B7" w:rsidRDefault="006B2B5D">
                    <w:pPr>
                      <w:ind w:right="105"/>
                      <w:rPr>
                        <w:szCs w:val="21"/>
                      </w:rPr>
                    </w:pPr>
                    <w:r>
                      <w:rPr>
                        <w:rFonts w:hint="eastAsia"/>
                        <w:szCs w:val="21"/>
                      </w:rPr>
                      <w:t>增值税</w:t>
                    </w:r>
                  </w:p>
                </w:tc>
              </w:sdtContent>
            </w:sdt>
            <w:tc>
              <w:tcPr>
                <w:tcW w:w="1661" w:type="pct"/>
                <w:shd w:val="clear" w:color="auto" w:fill="auto"/>
              </w:tcPr>
              <w:p w:rsidR="00E640B7" w:rsidRDefault="006536CE">
                <w:pPr>
                  <w:ind w:right="73"/>
                  <w:jc w:val="right"/>
                  <w:rPr>
                    <w:szCs w:val="21"/>
                  </w:rPr>
                </w:pPr>
                <w:r>
                  <w:rPr>
                    <w:szCs w:val="21"/>
                  </w:rPr>
                  <w:t>1,729,714.39</w:t>
                </w:r>
              </w:p>
            </w:tc>
            <w:tc>
              <w:tcPr>
                <w:tcW w:w="1664" w:type="pct"/>
                <w:shd w:val="clear" w:color="auto" w:fill="auto"/>
              </w:tcPr>
              <w:p w:rsidR="00E640B7" w:rsidRDefault="00E640B7">
                <w:pPr>
                  <w:jc w:val="right"/>
                  <w:rPr>
                    <w:szCs w:val="21"/>
                  </w:rPr>
                </w:pPr>
              </w:p>
            </w:tc>
          </w:tr>
          <w:tr w:rsidR="00E640B7" w:rsidTr="005F50CE">
            <w:trPr>
              <w:cantSplit/>
            </w:trPr>
            <w:sdt>
              <w:sdtPr>
                <w:tag w:val="_PLD_4d030b955a614622b69aba22ad95922f"/>
                <w:id w:val="1130205129"/>
                <w:lock w:val="sdtLocked"/>
              </w:sdtPr>
              <w:sdtContent>
                <w:tc>
                  <w:tcPr>
                    <w:tcW w:w="1675" w:type="pct"/>
                    <w:shd w:val="clear" w:color="auto" w:fill="auto"/>
                  </w:tcPr>
                  <w:p w:rsidR="00E640B7" w:rsidRDefault="006B2B5D">
                    <w:pPr>
                      <w:ind w:right="105"/>
                      <w:rPr>
                        <w:szCs w:val="21"/>
                      </w:rPr>
                    </w:pPr>
                    <w:r>
                      <w:rPr>
                        <w:rFonts w:hint="eastAsia"/>
                        <w:szCs w:val="21"/>
                      </w:rPr>
                      <w:t>消费税</w:t>
                    </w:r>
                  </w:p>
                </w:tc>
              </w:sdtContent>
            </w:sdt>
            <w:tc>
              <w:tcPr>
                <w:tcW w:w="1661" w:type="pct"/>
                <w:shd w:val="clear" w:color="auto" w:fill="auto"/>
              </w:tcPr>
              <w:p w:rsidR="00E640B7" w:rsidRDefault="00E640B7">
                <w:pPr>
                  <w:ind w:right="73"/>
                  <w:jc w:val="right"/>
                  <w:rPr>
                    <w:szCs w:val="21"/>
                  </w:rPr>
                </w:pPr>
              </w:p>
            </w:tc>
            <w:tc>
              <w:tcPr>
                <w:tcW w:w="1664" w:type="pct"/>
                <w:shd w:val="clear" w:color="auto" w:fill="auto"/>
              </w:tcPr>
              <w:p w:rsidR="00E640B7" w:rsidRDefault="00E640B7">
                <w:pPr>
                  <w:jc w:val="right"/>
                  <w:rPr>
                    <w:szCs w:val="21"/>
                  </w:rPr>
                </w:pPr>
              </w:p>
            </w:tc>
          </w:tr>
          <w:tr w:rsidR="00E640B7" w:rsidTr="005F50CE">
            <w:trPr>
              <w:cantSplit/>
            </w:trPr>
            <w:sdt>
              <w:sdtPr>
                <w:tag w:val="_PLD_0bfcdc96571247378beda4baa3cf54fe"/>
                <w:id w:val="2106003982"/>
                <w:lock w:val="sdtLocked"/>
              </w:sdtPr>
              <w:sdtContent>
                <w:tc>
                  <w:tcPr>
                    <w:tcW w:w="1675" w:type="pct"/>
                    <w:shd w:val="clear" w:color="auto" w:fill="auto"/>
                  </w:tcPr>
                  <w:p w:rsidR="00E640B7" w:rsidRDefault="006B2B5D">
                    <w:pPr>
                      <w:ind w:right="105"/>
                      <w:rPr>
                        <w:szCs w:val="21"/>
                      </w:rPr>
                    </w:pPr>
                    <w:r>
                      <w:rPr>
                        <w:rFonts w:hint="eastAsia"/>
                        <w:szCs w:val="21"/>
                      </w:rPr>
                      <w:t>营业税</w:t>
                    </w:r>
                  </w:p>
                </w:tc>
              </w:sdtContent>
            </w:sdt>
            <w:tc>
              <w:tcPr>
                <w:tcW w:w="1661" w:type="pct"/>
                <w:shd w:val="clear" w:color="auto" w:fill="auto"/>
              </w:tcPr>
              <w:p w:rsidR="00E640B7" w:rsidRDefault="00E640B7">
                <w:pPr>
                  <w:ind w:right="73"/>
                  <w:jc w:val="right"/>
                  <w:rPr>
                    <w:szCs w:val="21"/>
                  </w:rPr>
                </w:pPr>
              </w:p>
            </w:tc>
            <w:tc>
              <w:tcPr>
                <w:tcW w:w="1664" w:type="pct"/>
                <w:shd w:val="clear" w:color="auto" w:fill="auto"/>
              </w:tcPr>
              <w:p w:rsidR="00E640B7" w:rsidRDefault="00E640B7">
                <w:pPr>
                  <w:jc w:val="right"/>
                  <w:rPr>
                    <w:szCs w:val="21"/>
                  </w:rPr>
                </w:pPr>
              </w:p>
            </w:tc>
          </w:tr>
          <w:tr w:rsidR="00E640B7" w:rsidTr="005F50CE">
            <w:trPr>
              <w:cantSplit/>
            </w:trPr>
            <w:sdt>
              <w:sdtPr>
                <w:tag w:val="_PLD_49b8dc872bb9404cb0839f96df5b2cfe"/>
                <w:id w:val="-553158861"/>
                <w:lock w:val="sdtLocked"/>
              </w:sdtPr>
              <w:sdtContent>
                <w:tc>
                  <w:tcPr>
                    <w:tcW w:w="1675" w:type="pct"/>
                    <w:shd w:val="clear" w:color="auto" w:fill="auto"/>
                  </w:tcPr>
                  <w:p w:rsidR="00E640B7" w:rsidRDefault="006B2B5D">
                    <w:pPr>
                      <w:ind w:right="105"/>
                      <w:rPr>
                        <w:szCs w:val="21"/>
                      </w:rPr>
                    </w:pPr>
                    <w:r>
                      <w:rPr>
                        <w:rFonts w:hint="eastAsia"/>
                        <w:szCs w:val="21"/>
                      </w:rPr>
                      <w:t>企业所得税</w:t>
                    </w:r>
                  </w:p>
                </w:tc>
              </w:sdtContent>
            </w:sdt>
            <w:tc>
              <w:tcPr>
                <w:tcW w:w="1661" w:type="pct"/>
                <w:shd w:val="clear" w:color="auto" w:fill="auto"/>
              </w:tcPr>
              <w:p w:rsidR="00E640B7" w:rsidRDefault="006536CE">
                <w:pPr>
                  <w:ind w:right="73"/>
                  <w:jc w:val="right"/>
                  <w:rPr>
                    <w:szCs w:val="21"/>
                  </w:rPr>
                </w:pPr>
                <w:r>
                  <w:rPr>
                    <w:szCs w:val="21"/>
                  </w:rPr>
                  <w:t>1,480,798.55</w:t>
                </w:r>
              </w:p>
            </w:tc>
            <w:tc>
              <w:tcPr>
                <w:tcW w:w="1664" w:type="pct"/>
                <w:shd w:val="clear" w:color="auto" w:fill="auto"/>
              </w:tcPr>
              <w:p w:rsidR="00E640B7" w:rsidRDefault="006536CE">
                <w:pPr>
                  <w:jc w:val="right"/>
                  <w:rPr>
                    <w:szCs w:val="21"/>
                  </w:rPr>
                </w:pPr>
                <w:r>
                  <w:rPr>
                    <w:szCs w:val="21"/>
                  </w:rPr>
                  <w:t>7,925,373.22</w:t>
                </w:r>
              </w:p>
            </w:tc>
          </w:tr>
          <w:tr w:rsidR="00E640B7" w:rsidTr="005F50CE">
            <w:trPr>
              <w:cantSplit/>
            </w:trPr>
            <w:sdt>
              <w:sdtPr>
                <w:tag w:val="_PLD_286bae1276454142bcbbbd304c37de69"/>
                <w:id w:val="1253012164"/>
                <w:lock w:val="sdtLocked"/>
              </w:sdtPr>
              <w:sdtContent>
                <w:tc>
                  <w:tcPr>
                    <w:tcW w:w="1675" w:type="pct"/>
                    <w:shd w:val="clear" w:color="auto" w:fill="auto"/>
                  </w:tcPr>
                  <w:p w:rsidR="00E640B7" w:rsidRDefault="006B2B5D">
                    <w:pPr>
                      <w:ind w:right="105"/>
                      <w:rPr>
                        <w:szCs w:val="21"/>
                      </w:rPr>
                    </w:pPr>
                    <w:r>
                      <w:rPr>
                        <w:rFonts w:hint="eastAsia"/>
                        <w:szCs w:val="21"/>
                      </w:rPr>
                      <w:t>个人所得税</w:t>
                    </w:r>
                  </w:p>
                </w:tc>
              </w:sdtContent>
            </w:sdt>
            <w:tc>
              <w:tcPr>
                <w:tcW w:w="1661" w:type="pct"/>
                <w:shd w:val="clear" w:color="auto" w:fill="auto"/>
              </w:tcPr>
              <w:p w:rsidR="00E640B7" w:rsidRDefault="006536CE">
                <w:pPr>
                  <w:ind w:right="73"/>
                  <w:jc w:val="right"/>
                  <w:rPr>
                    <w:szCs w:val="21"/>
                  </w:rPr>
                </w:pPr>
                <w:r>
                  <w:rPr>
                    <w:szCs w:val="21"/>
                  </w:rPr>
                  <w:t>1,265,328.54</w:t>
                </w:r>
              </w:p>
            </w:tc>
            <w:tc>
              <w:tcPr>
                <w:tcW w:w="1664" w:type="pct"/>
                <w:shd w:val="clear" w:color="auto" w:fill="auto"/>
              </w:tcPr>
              <w:p w:rsidR="00E640B7" w:rsidRDefault="006536CE">
                <w:pPr>
                  <w:jc w:val="right"/>
                  <w:rPr>
                    <w:szCs w:val="21"/>
                  </w:rPr>
                </w:pPr>
                <w:r>
                  <w:rPr>
                    <w:szCs w:val="21"/>
                  </w:rPr>
                  <w:t>1,469,526.80</w:t>
                </w:r>
              </w:p>
            </w:tc>
          </w:tr>
          <w:tr w:rsidR="00E640B7" w:rsidTr="005F50CE">
            <w:trPr>
              <w:cantSplit/>
            </w:trPr>
            <w:sdt>
              <w:sdtPr>
                <w:tag w:val="_PLD_a8b0debdaa39485db785fba69d402925"/>
                <w:id w:val="804739945"/>
                <w:lock w:val="sdtLocked"/>
              </w:sdtPr>
              <w:sdtContent>
                <w:tc>
                  <w:tcPr>
                    <w:tcW w:w="1675" w:type="pct"/>
                    <w:shd w:val="clear" w:color="auto" w:fill="auto"/>
                  </w:tcPr>
                  <w:p w:rsidR="00E640B7" w:rsidRDefault="006B2B5D">
                    <w:pPr>
                      <w:ind w:right="105"/>
                      <w:rPr>
                        <w:szCs w:val="21"/>
                      </w:rPr>
                    </w:pPr>
                    <w:r>
                      <w:rPr>
                        <w:rFonts w:hint="eastAsia"/>
                        <w:szCs w:val="21"/>
                      </w:rPr>
                      <w:t>城市维护建设税</w:t>
                    </w:r>
                  </w:p>
                </w:tc>
              </w:sdtContent>
            </w:sdt>
            <w:tc>
              <w:tcPr>
                <w:tcW w:w="1661" w:type="pct"/>
                <w:shd w:val="clear" w:color="auto" w:fill="auto"/>
              </w:tcPr>
              <w:p w:rsidR="00E640B7" w:rsidRDefault="006536CE">
                <w:pPr>
                  <w:ind w:right="73"/>
                  <w:jc w:val="right"/>
                  <w:rPr>
                    <w:szCs w:val="21"/>
                  </w:rPr>
                </w:pPr>
                <w:r>
                  <w:rPr>
                    <w:szCs w:val="21"/>
                  </w:rPr>
                  <w:t>120,949.06</w:t>
                </w:r>
              </w:p>
            </w:tc>
            <w:tc>
              <w:tcPr>
                <w:tcW w:w="1664" w:type="pct"/>
                <w:shd w:val="clear" w:color="auto" w:fill="auto"/>
              </w:tcPr>
              <w:p w:rsidR="00E640B7" w:rsidRDefault="006536CE">
                <w:pPr>
                  <w:jc w:val="right"/>
                  <w:rPr>
                    <w:szCs w:val="21"/>
                  </w:rPr>
                </w:pPr>
                <w:r>
                  <w:rPr>
                    <w:szCs w:val="21"/>
                  </w:rPr>
                  <w:t>3,383.95</w:t>
                </w:r>
              </w:p>
            </w:tc>
          </w:tr>
          <w:sdt>
            <w:sdtPr>
              <w:rPr>
                <w:rFonts w:hint="eastAsia"/>
                <w:szCs w:val="21"/>
              </w:rPr>
              <w:alias w:val="应交税金明细"/>
              <w:tag w:val="_TUP_36dc5b70803f4b0599ef63bb69424b3f"/>
              <w:id w:val="867653281"/>
              <w:lock w:val="sdtLocked"/>
            </w:sdtPr>
            <w:sdtContent>
              <w:tr w:rsidR="00E640B7" w:rsidTr="005F50CE">
                <w:trPr>
                  <w:cantSplit/>
                </w:trPr>
                <w:tc>
                  <w:tcPr>
                    <w:tcW w:w="1675" w:type="pct"/>
                  </w:tcPr>
                  <w:p w:rsidR="00E640B7" w:rsidRDefault="006536CE">
                    <w:pPr>
                      <w:ind w:right="105"/>
                      <w:rPr>
                        <w:szCs w:val="21"/>
                      </w:rPr>
                    </w:pPr>
                    <w:r>
                      <w:rPr>
                        <w:rFonts w:hint="eastAsia"/>
                        <w:szCs w:val="21"/>
                      </w:rPr>
                      <w:t>印花税</w:t>
                    </w:r>
                  </w:p>
                </w:tc>
                <w:tc>
                  <w:tcPr>
                    <w:tcW w:w="1661" w:type="pct"/>
                  </w:tcPr>
                  <w:p w:rsidR="00E640B7" w:rsidRDefault="006536CE">
                    <w:pPr>
                      <w:ind w:right="73"/>
                      <w:jc w:val="right"/>
                      <w:rPr>
                        <w:szCs w:val="21"/>
                      </w:rPr>
                    </w:pPr>
                    <w:r>
                      <w:rPr>
                        <w:szCs w:val="21"/>
                      </w:rPr>
                      <w:t>237,367.87</w:t>
                    </w:r>
                  </w:p>
                </w:tc>
                <w:tc>
                  <w:tcPr>
                    <w:tcW w:w="1664" w:type="pct"/>
                  </w:tcPr>
                  <w:p w:rsidR="00E640B7" w:rsidRDefault="006536CE">
                    <w:pPr>
                      <w:jc w:val="right"/>
                      <w:rPr>
                        <w:szCs w:val="21"/>
                      </w:rPr>
                    </w:pPr>
                    <w:r>
                      <w:rPr>
                        <w:szCs w:val="21"/>
                      </w:rPr>
                      <w:t>295,969.27</w:t>
                    </w:r>
                  </w:p>
                </w:tc>
              </w:tr>
            </w:sdtContent>
          </w:sdt>
          <w:sdt>
            <w:sdtPr>
              <w:rPr>
                <w:rFonts w:hint="eastAsia"/>
                <w:szCs w:val="21"/>
              </w:rPr>
              <w:alias w:val="应交税金明细"/>
              <w:tag w:val="_TUP_36dc5b70803f4b0599ef63bb69424b3f"/>
              <w:id w:val="576207"/>
              <w:lock w:val="sdtLocked"/>
            </w:sdtPr>
            <w:sdtContent>
              <w:tr w:rsidR="006536CE" w:rsidTr="005F50CE">
                <w:trPr>
                  <w:cantSplit/>
                </w:trPr>
                <w:tc>
                  <w:tcPr>
                    <w:tcW w:w="1675" w:type="pct"/>
                  </w:tcPr>
                  <w:p w:rsidR="006536CE" w:rsidRDefault="006536CE">
                    <w:pPr>
                      <w:ind w:right="105"/>
                      <w:rPr>
                        <w:szCs w:val="21"/>
                      </w:rPr>
                    </w:pPr>
                    <w:r>
                      <w:rPr>
                        <w:rFonts w:hint="eastAsia"/>
                        <w:szCs w:val="21"/>
                      </w:rPr>
                      <w:t>土地使用税</w:t>
                    </w:r>
                  </w:p>
                </w:tc>
                <w:tc>
                  <w:tcPr>
                    <w:tcW w:w="1661" w:type="pct"/>
                  </w:tcPr>
                  <w:p w:rsidR="006536CE" w:rsidRDefault="006536CE">
                    <w:pPr>
                      <w:ind w:right="73"/>
                      <w:jc w:val="right"/>
                      <w:rPr>
                        <w:szCs w:val="21"/>
                      </w:rPr>
                    </w:pPr>
                    <w:r>
                      <w:rPr>
                        <w:szCs w:val="21"/>
                      </w:rPr>
                      <w:t>309,927.72</w:t>
                    </w:r>
                  </w:p>
                </w:tc>
                <w:tc>
                  <w:tcPr>
                    <w:tcW w:w="1664" w:type="pct"/>
                  </w:tcPr>
                  <w:p w:rsidR="006536CE" w:rsidRDefault="006536CE">
                    <w:pPr>
                      <w:jc w:val="right"/>
                      <w:rPr>
                        <w:szCs w:val="21"/>
                      </w:rPr>
                    </w:pPr>
                    <w:r>
                      <w:rPr>
                        <w:szCs w:val="21"/>
                      </w:rPr>
                      <w:t>291,696.68</w:t>
                    </w:r>
                  </w:p>
                </w:tc>
              </w:tr>
            </w:sdtContent>
          </w:sdt>
          <w:sdt>
            <w:sdtPr>
              <w:rPr>
                <w:rFonts w:hint="eastAsia"/>
                <w:szCs w:val="21"/>
              </w:rPr>
              <w:alias w:val="应交税金明细"/>
              <w:tag w:val="_TUP_36dc5b70803f4b0599ef63bb69424b3f"/>
              <w:id w:val="576131"/>
              <w:lock w:val="sdtLocked"/>
            </w:sdtPr>
            <w:sdtContent>
              <w:tr w:rsidR="006536CE" w:rsidTr="005F50CE">
                <w:trPr>
                  <w:cantSplit/>
                </w:trPr>
                <w:tc>
                  <w:tcPr>
                    <w:tcW w:w="1675" w:type="pct"/>
                  </w:tcPr>
                  <w:p w:rsidR="006536CE" w:rsidRDefault="006536CE">
                    <w:pPr>
                      <w:ind w:right="105"/>
                      <w:rPr>
                        <w:szCs w:val="21"/>
                      </w:rPr>
                    </w:pPr>
                    <w:r>
                      <w:rPr>
                        <w:rFonts w:hint="eastAsia"/>
                        <w:szCs w:val="21"/>
                      </w:rPr>
                      <w:t>教育费附加</w:t>
                    </w:r>
                  </w:p>
                </w:tc>
                <w:tc>
                  <w:tcPr>
                    <w:tcW w:w="1661" w:type="pct"/>
                  </w:tcPr>
                  <w:p w:rsidR="006536CE" w:rsidRDefault="006536CE">
                    <w:pPr>
                      <w:ind w:right="73"/>
                      <w:jc w:val="right"/>
                      <w:rPr>
                        <w:szCs w:val="21"/>
                      </w:rPr>
                    </w:pPr>
                    <w:r>
                      <w:rPr>
                        <w:szCs w:val="21"/>
                      </w:rPr>
                      <w:t>83,392.40</w:t>
                    </w:r>
                  </w:p>
                </w:tc>
                <w:tc>
                  <w:tcPr>
                    <w:tcW w:w="1664" w:type="pct"/>
                  </w:tcPr>
                  <w:p w:rsidR="006536CE" w:rsidRDefault="006536CE">
                    <w:pPr>
                      <w:jc w:val="right"/>
                      <w:rPr>
                        <w:szCs w:val="21"/>
                      </w:rPr>
                    </w:pPr>
                    <w:r>
                      <w:rPr>
                        <w:szCs w:val="21"/>
                      </w:rPr>
                      <w:t>2,417.12</w:t>
                    </w:r>
                  </w:p>
                </w:tc>
              </w:tr>
            </w:sdtContent>
          </w:sdt>
          <w:sdt>
            <w:sdtPr>
              <w:rPr>
                <w:rFonts w:hint="eastAsia"/>
                <w:szCs w:val="21"/>
              </w:rPr>
              <w:alias w:val="应交税金明细"/>
              <w:tag w:val="_TUP_36dc5b70803f4b0599ef63bb69424b3f"/>
              <w:id w:val="576059"/>
              <w:lock w:val="sdtLocked"/>
            </w:sdtPr>
            <w:sdtContent>
              <w:tr w:rsidR="006536CE" w:rsidTr="005F50CE">
                <w:trPr>
                  <w:cantSplit/>
                </w:trPr>
                <w:tc>
                  <w:tcPr>
                    <w:tcW w:w="1675" w:type="pct"/>
                  </w:tcPr>
                  <w:p w:rsidR="006536CE" w:rsidRDefault="006536CE">
                    <w:pPr>
                      <w:ind w:right="105"/>
                      <w:rPr>
                        <w:szCs w:val="21"/>
                      </w:rPr>
                    </w:pPr>
                    <w:r>
                      <w:rPr>
                        <w:rFonts w:hint="eastAsia"/>
                        <w:szCs w:val="21"/>
                      </w:rPr>
                      <w:t>环境保护税</w:t>
                    </w:r>
                  </w:p>
                </w:tc>
                <w:tc>
                  <w:tcPr>
                    <w:tcW w:w="1661" w:type="pct"/>
                  </w:tcPr>
                  <w:p w:rsidR="006536CE" w:rsidRDefault="006536CE">
                    <w:pPr>
                      <w:ind w:right="73"/>
                      <w:jc w:val="right"/>
                      <w:rPr>
                        <w:szCs w:val="21"/>
                      </w:rPr>
                    </w:pPr>
                    <w:r>
                      <w:rPr>
                        <w:szCs w:val="21"/>
                      </w:rPr>
                      <w:t>180,936.93</w:t>
                    </w:r>
                  </w:p>
                </w:tc>
                <w:tc>
                  <w:tcPr>
                    <w:tcW w:w="1664" w:type="pct"/>
                  </w:tcPr>
                  <w:p w:rsidR="006536CE" w:rsidRDefault="006536CE">
                    <w:pPr>
                      <w:jc w:val="right"/>
                      <w:rPr>
                        <w:szCs w:val="21"/>
                      </w:rPr>
                    </w:pPr>
                    <w:r>
                      <w:rPr>
                        <w:szCs w:val="21"/>
                      </w:rPr>
                      <w:t>4,494.24</w:t>
                    </w:r>
                  </w:p>
                </w:tc>
              </w:tr>
            </w:sdtContent>
          </w:sdt>
          <w:sdt>
            <w:sdtPr>
              <w:rPr>
                <w:rFonts w:hint="eastAsia"/>
                <w:szCs w:val="21"/>
              </w:rPr>
              <w:alias w:val="应交税金明细"/>
              <w:tag w:val="_TUP_36dc5b70803f4b0599ef63bb69424b3f"/>
              <w:id w:val="576375"/>
              <w:lock w:val="sdtLocked"/>
            </w:sdtPr>
            <w:sdtContent>
              <w:tr w:rsidR="006536CE" w:rsidTr="005F50CE">
                <w:trPr>
                  <w:cantSplit/>
                </w:trPr>
                <w:tc>
                  <w:tcPr>
                    <w:tcW w:w="1675" w:type="pct"/>
                  </w:tcPr>
                  <w:p w:rsidR="006536CE" w:rsidRDefault="006536CE">
                    <w:pPr>
                      <w:ind w:right="105"/>
                      <w:rPr>
                        <w:szCs w:val="21"/>
                      </w:rPr>
                    </w:pPr>
                    <w:r>
                      <w:rPr>
                        <w:rFonts w:hint="eastAsia"/>
                        <w:szCs w:val="21"/>
                      </w:rPr>
                      <w:t>房产税</w:t>
                    </w:r>
                  </w:p>
                </w:tc>
                <w:tc>
                  <w:tcPr>
                    <w:tcW w:w="1661" w:type="pct"/>
                  </w:tcPr>
                  <w:p w:rsidR="006536CE" w:rsidRDefault="006536CE">
                    <w:pPr>
                      <w:ind w:right="73"/>
                      <w:jc w:val="right"/>
                      <w:rPr>
                        <w:szCs w:val="21"/>
                      </w:rPr>
                    </w:pPr>
                    <w:r>
                      <w:rPr>
                        <w:szCs w:val="21"/>
                      </w:rPr>
                      <w:t>609,785.44</w:t>
                    </w:r>
                  </w:p>
                </w:tc>
                <w:tc>
                  <w:tcPr>
                    <w:tcW w:w="1664" w:type="pct"/>
                  </w:tcPr>
                  <w:p w:rsidR="006536CE" w:rsidRDefault="006536CE" w:rsidP="00AC1469">
                    <w:pPr>
                      <w:jc w:val="right"/>
                      <w:rPr>
                        <w:szCs w:val="21"/>
                      </w:rPr>
                    </w:pPr>
                    <w:r>
                      <w:rPr>
                        <w:szCs w:val="21"/>
                      </w:rPr>
                      <w:t>54</w:t>
                    </w:r>
                    <w:r w:rsidR="00AC1469">
                      <w:rPr>
                        <w:rFonts w:hint="eastAsia"/>
                        <w:szCs w:val="21"/>
                      </w:rPr>
                      <w:t>8</w:t>
                    </w:r>
                    <w:r>
                      <w:rPr>
                        <w:szCs w:val="21"/>
                      </w:rPr>
                      <w:t>,177.23</w:t>
                    </w:r>
                  </w:p>
                </w:tc>
              </w:tr>
            </w:sdtContent>
          </w:sdt>
          <w:sdt>
            <w:sdtPr>
              <w:rPr>
                <w:rFonts w:hint="eastAsia"/>
                <w:szCs w:val="21"/>
              </w:rPr>
              <w:alias w:val="应交税金明细"/>
              <w:tag w:val="_TUP_36dc5b70803f4b0599ef63bb69424b3f"/>
              <w:id w:val="1420988565"/>
              <w:lock w:val="sdtLocked"/>
            </w:sdtPr>
            <w:sdtContent>
              <w:tr w:rsidR="00E640B7" w:rsidTr="005F50CE">
                <w:trPr>
                  <w:cantSplit/>
                </w:trPr>
                <w:tc>
                  <w:tcPr>
                    <w:tcW w:w="1675" w:type="pct"/>
                  </w:tcPr>
                  <w:p w:rsidR="00E640B7" w:rsidRDefault="006536CE">
                    <w:pPr>
                      <w:ind w:right="105"/>
                      <w:rPr>
                        <w:szCs w:val="21"/>
                      </w:rPr>
                    </w:pPr>
                    <w:r>
                      <w:rPr>
                        <w:rFonts w:hint="eastAsia"/>
                        <w:szCs w:val="21"/>
                      </w:rPr>
                      <w:t>其他税种</w:t>
                    </w:r>
                  </w:p>
                </w:tc>
                <w:tc>
                  <w:tcPr>
                    <w:tcW w:w="1661" w:type="pct"/>
                  </w:tcPr>
                  <w:p w:rsidR="00E640B7" w:rsidRDefault="006536CE">
                    <w:pPr>
                      <w:ind w:right="73"/>
                      <w:jc w:val="right"/>
                      <w:rPr>
                        <w:szCs w:val="21"/>
                      </w:rPr>
                    </w:pPr>
                    <w:r>
                      <w:rPr>
                        <w:rFonts w:hint="eastAsia"/>
                        <w:szCs w:val="21"/>
                      </w:rPr>
                      <w:t>246.07</w:t>
                    </w:r>
                  </w:p>
                </w:tc>
                <w:tc>
                  <w:tcPr>
                    <w:tcW w:w="1664" w:type="pct"/>
                  </w:tcPr>
                  <w:p w:rsidR="00E640B7" w:rsidRDefault="00E640B7">
                    <w:pPr>
                      <w:jc w:val="right"/>
                      <w:rPr>
                        <w:szCs w:val="21"/>
                      </w:rPr>
                    </w:pPr>
                  </w:p>
                </w:tc>
              </w:tr>
            </w:sdtContent>
          </w:sdt>
          <w:tr w:rsidR="00E640B7" w:rsidTr="005F50CE">
            <w:trPr>
              <w:cantSplit/>
            </w:trPr>
            <w:sdt>
              <w:sdtPr>
                <w:tag w:val="_PLD_20c6a13df16b42419ce5934e954d56b1"/>
                <w:id w:val="887226709"/>
                <w:lock w:val="sdtLocked"/>
              </w:sdtPr>
              <w:sdtContent>
                <w:tc>
                  <w:tcPr>
                    <w:tcW w:w="1675" w:type="pct"/>
                    <w:vAlign w:val="center"/>
                  </w:tcPr>
                  <w:p w:rsidR="00E640B7" w:rsidRDefault="006B2B5D">
                    <w:pPr>
                      <w:ind w:right="105"/>
                      <w:jc w:val="center"/>
                      <w:rPr>
                        <w:szCs w:val="21"/>
                      </w:rPr>
                    </w:pPr>
                    <w:r>
                      <w:rPr>
                        <w:rFonts w:hint="eastAsia"/>
                        <w:szCs w:val="21"/>
                      </w:rPr>
                      <w:t>合计</w:t>
                    </w:r>
                  </w:p>
                </w:tc>
              </w:sdtContent>
            </w:sdt>
            <w:tc>
              <w:tcPr>
                <w:tcW w:w="1661" w:type="pct"/>
              </w:tcPr>
              <w:p w:rsidR="00E640B7" w:rsidRDefault="006536CE">
                <w:pPr>
                  <w:ind w:right="73"/>
                  <w:jc w:val="right"/>
                  <w:rPr>
                    <w:szCs w:val="21"/>
                  </w:rPr>
                </w:pPr>
                <w:r>
                  <w:rPr>
                    <w:szCs w:val="21"/>
                  </w:rPr>
                  <w:t>6,018,446.97</w:t>
                </w:r>
              </w:p>
            </w:tc>
            <w:tc>
              <w:tcPr>
                <w:tcW w:w="1664" w:type="pct"/>
              </w:tcPr>
              <w:p w:rsidR="00E640B7" w:rsidRDefault="006536CE">
                <w:pPr>
                  <w:jc w:val="right"/>
                  <w:rPr>
                    <w:szCs w:val="21"/>
                  </w:rPr>
                </w:pPr>
                <w:r>
                  <w:rPr>
                    <w:szCs w:val="21"/>
                  </w:rPr>
                  <w:t>10,541,038.51</w:t>
                </w:r>
              </w:p>
            </w:tc>
          </w:tr>
        </w:tbl>
        <w:p w:rsidR="00E640B7" w:rsidRDefault="006B2B5D">
          <w:pPr>
            <w:rPr>
              <w:szCs w:val="21"/>
            </w:rPr>
          </w:pPr>
          <w:r>
            <w:rPr>
              <w:rFonts w:hint="eastAsia"/>
              <w:szCs w:val="21"/>
            </w:rPr>
            <w:t>其他说明：</w:t>
          </w:r>
        </w:p>
        <w:sdt>
          <w:sdtPr>
            <w:rPr>
              <w:szCs w:val="21"/>
            </w:rPr>
            <w:alias w:val="应交税金的说明"/>
            <w:tag w:val="_GBC_e365cc8f407645ca84ccf91263d3cc28"/>
            <w:id w:val="786930848"/>
            <w:lock w:val="sdtLocked"/>
            <w:placeholder>
              <w:docPart w:val="GBC22222222222222222222222222222"/>
            </w:placeholder>
          </w:sdtPr>
          <w:sdtContent>
            <w:p w:rsidR="00E640B7" w:rsidRDefault="0068764D">
              <w:pPr>
                <w:rPr>
                  <w:szCs w:val="21"/>
                </w:rPr>
              </w:pPr>
              <w:r>
                <w:rPr>
                  <w:rFonts w:hint="eastAsia"/>
                  <w:szCs w:val="21"/>
                </w:rPr>
                <w:t>无</w:t>
              </w:r>
            </w:p>
          </w:sdtContent>
        </w:sdt>
        <w:p w:rsidR="00E640B7" w:rsidRDefault="00507434">
          <w:pPr>
            <w:rPr>
              <w:szCs w:val="21"/>
            </w:rPr>
          </w:pPr>
        </w:p>
      </w:sdtContent>
    </w:sdt>
    <w:p w:rsidR="00E640B7" w:rsidRDefault="006B2B5D">
      <w:pPr>
        <w:pStyle w:val="3"/>
        <w:numPr>
          <w:ilvl w:val="0"/>
          <w:numId w:val="21"/>
        </w:numPr>
        <w:tabs>
          <w:tab w:val="left" w:pos="504"/>
        </w:tabs>
        <w:rPr>
          <w:szCs w:val="21"/>
        </w:rPr>
      </w:pPr>
      <w:r>
        <w:rPr>
          <w:rFonts w:hint="eastAsia"/>
          <w:szCs w:val="21"/>
        </w:rPr>
        <w:t>其他应付款</w:t>
      </w:r>
    </w:p>
    <w:bookmarkStart w:id="222" w:name="_Hlk532910042" w:displacedByCustomXml="next"/>
    <w:sdt>
      <w:sdtPr>
        <w:rPr>
          <w:rFonts w:ascii="宋体" w:eastAsia="宋体" w:hAnsi="宋体" w:cs="宋体" w:hint="eastAsia"/>
          <w:b w:val="0"/>
          <w:bCs w:val="0"/>
          <w:kern w:val="0"/>
          <w:szCs w:val="24"/>
        </w:rPr>
        <w:alias w:val="模块:其他应付款分类列示"/>
        <w:tag w:val="_SEC_89b79d5c0cf746108f038a99e63ca62a"/>
        <w:id w:val="488675029"/>
        <w:lock w:val="sdtLocked"/>
        <w:placeholder>
          <w:docPart w:val="GBC22222222222222222222222222222"/>
        </w:placeholder>
      </w:sdtPr>
      <w:sdtEndPr>
        <w:rPr>
          <w:rFonts w:hint="default"/>
          <w:szCs w:val="21"/>
        </w:rPr>
      </w:sdtEndPr>
      <w:sdtContent>
        <w:p w:rsidR="00E640B7" w:rsidRDefault="006B2B5D">
          <w:pPr>
            <w:pStyle w:val="4"/>
          </w:pPr>
          <w:r>
            <w:rPr>
              <w:rFonts w:hint="eastAsia"/>
            </w:rPr>
            <w:t>项目列示</w:t>
          </w:r>
        </w:p>
        <w:sdt>
          <w:sdtPr>
            <w:alias w:val="是否适用：其他应付款分类列示[双击切换]"/>
            <w:tag w:val="_GBC_66f20e30acfe43c3b4edf860d086ad10"/>
            <w:id w:val="-1402127924"/>
            <w:lock w:val="sdtLocked"/>
            <w:placeholder>
              <w:docPart w:val="GBC22222222222222222222222222222"/>
            </w:placeholder>
          </w:sdtPr>
          <w:sdtContent>
            <w:p w:rsidR="00E640B7" w:rsidRDefault="00507434">
              <w:r>
                <w:fldChar w:fldCharType="begin"/>
              </w:r>
              <w:r w:rsidR="006536CE">
                <w:instrText xml:space="preserve"> MACROBUTTON  SnrToggleCheckbox √适用 </w:instrText>
              </w:r>
              <w:r>
                <w:fldChar w:fldCharType="end"/>
              </w:r>
              <w:r>
                <w:fldChar w:fldCharType="begin"/>
              </w:r>
              <w:r w:rsidR="006536CE">
                <w:instrText xml:space="preserve"> MACROBUTTON  SnrToggleCheckbox □不适用 </w:instrText>
              </w:r>
              <w:r>
                <w:fldChar w:fldCharType="end"/>
              </w:r>
            </w:p>
          </w:sdtContent>
        </w:sdt>
        <w:p w:rsidR="00E640B7" w:rsidRDefault="006B2B5D">
          <w:pPr>
            <w:jc w:val="right"/>
            <w:rPr>
              <w:szCs w:val="21"/>
            </w:rPr>
          </w:pPr>
          <w:r>
            <w:rPr>
              <w:rFonts w:hint="eastAsia"/>
              <w:szCs w:val="21"/>
            </w:rPr>
            <w:t>单位：</w:t>
          </w:r>
          <w:sdt>
            <w:sdtPr>
              <w:rPr>
                <w:rFonts w:hint="eastAsia"/>
                <w:szCs w:val="21"/>
              </w:rPr>
              <w:alias w:val="单位：其他应付款分类列示"/>
              <w:tag w:val="_GBC_1d2c755c7a60470390b86f677f589d52"/>
              <w:id w:val="20390004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其他应付款分类列示"/>
              <w:tag w:val="_GBC_54becc5fdf374134a56007701ad1c4e0"/>
              <w:id w:val="11312070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8"/>
            <w:gridCol w:w="2863"/>
            <w:gridCol w:w="2878"/>
          </w:tblGrid>
          <w:tr w:rsidR="00E640B7" w:rsidTr="00FA71EA">
            <w:sdt>
              <w:sdtPr>
                <w:tag w:val="_PLD_5b32323c48c441e4832da1fe28654990"/>
                <w:id w:val="-1588912227"/>
                <w:lock w:val="sdtLocked"/>
              </w:sdtPr>
              <w:sdtContent>
                <w:tc>
                  <w:tcPr>
                    <w:tcW w:w="1828" w:type="pct"/>
                    <w:shd w:val="clear" w:color="auto" w:fill="auto"/>
                    <w:vAlign w:val="center"/>
                  </w:tcPr>
                  <w:p w:rsidR="00E640B7" w:rsidRDefault="006B2B5D">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427fe40919c945eaada0e2529b497787"/>
                <w:id w:val="141546974"/>
                <w:lock w:val="sdtLocked"/>
              </w:sdtPr>
              <w:sdtContent>
                <w:tc>
                  <w:tcPr>
                    <w:tcW w:w="1582" w:type="pct"/>
                    <w:shd w:val="clear" w:color="auto" w:fill="auto"/>
                    <w:vAlign w:val="center"/>
                  </w:tcPr>
                  <w:p w:rsidR="00E640B7" w:rsidRDefault="006B2B5D">
                    <w:pPr>
                      <w:jc w:val="center"/>
                      <w:rPr>
                        <w:szCs w:val="21"/>
                      </w:rPr>
                    </w:pPr>
                    <w:r>
                      <w:rPr>
                        <w:rFonts w:hint="eastAsia"/>
                        <w:szCs w:val="21"/>
                      </w:rPr>
                      <w:t>期末余额</w:t>
                    </w:r>
                  </w:p>
                </w:tc>
              </w:sdtContent>
            </w:sdt>
            <w:sdt>
              <w:sdtPr>
                <w:tag w:val="_PLD_963dd0fff1a644319fa667127e37c635"/>
                <w:id w:val="516051939"/>
                <w:lock w:val="sdtLocked"/>
              </w:sdtPr>
              <w:sdtContent>
                <w:tc>
                  <w:tcPr>
                    <w:tcW w:w="1590" w:type="pct"/>
                    <w:shd w:val="clear" w:color="auto" w:fill="auto"/>
                    <w:vAlign w:val="center"/>
                  </w:tcPr>
                  <w:p w:rsidR="00E640B7" w:rsidRDefault="006B2B5D">
                    <w:pPr>
                      <w:jc w:val="center"/>
                      <w:rPr>
                        <w:szCs w:val="21"/>
                      </w:rPr>
                    </w:pPr>
                    <w:r>
                      <w:rPr>
                        <w:rFonts w:hint="eastAsia"/>
                        <w:szCs w:val="21"/>
                      </w:rPr>
                      <w:t>期初余额</w:t>
                    </w:r>
                  </w:p>
                </w:tc>
              </w:sdtContent>
            </w:sdt>
          </w:tr>
          <w:tr w:rsidR="00E640B7" w:rsidTr="00FA71EA">
            <w:sdt>
              <w:sdtPr>
                <w:tag w:val="_PLD_0d8db0f39a8f4ce288a938e24fa2c383"/>
                <w:id w:val="-2127695619"/>
                <w:lock w:val="sdtLocked"/>
              </w:sdtPr>
              <w:sdtContent>
                <w:tc>
                  <w:tcPr>
                    <w:tcW w:w="1828" w:type="pct"/>
                    <w:shd w:val="clear" w:color="auto" w:fill="auto"/>
                  </w:tcPr>
                  <w:p w:rsidR="00E640B7" w:rsidRDefault="006B2B5D">
                    <w:pPr>
                      <w:tabs>
                        <w:tab w:val="right" w:pos="3690"/>
                        <w:tab w:val="right" w:pos="5130"/>
                        <w:tab w:val="right" w:pos="6030"/>
                        <w:tab w:val="right" w:pos="7650"/>
                        <w:tab w:val="right" w:pos="9270"/>
                      </w:tabs>
                      <w:adjustRightInd w:val="0"/>
                      <w:snapToGrid w:val="0"/>
                      <w:rPr>
                        <w:szCs w:val="21"/>
                      </w:rPr>
                    </w:pPr>
                    <w:r>
                      <w:rPr>
                        <w:rFonts w:hint="eastAsia"/>
                        <w:szCs w:val="21"/>
                      </w:rPr>
                      <w:t>应付利息</w:t>
                    </w:r>
                  </w:p>
                </w:tc>
              </w:sdtContent>
            </w:sdt>
            <w:tc>
              <w:tcPr>
                <w:tcW w:w="1582" w:type="pct"/>
                <w:shd w:val="clear" w:color="auto" w:fill="auto"/>
              </w:tcPr>
              <w:p w:rsidR="00E640B7" w:rsidRDefault="00E640B7">
                <w:pPr>
                  <w:tabs>
                    <w:tab w:val="right" w:pos="3690"/>
                    <w:tab w:val="right" w:pos="5130"/>
                    <w:tab w:val="right" w:pos="6030"/>
                    <w:tab w:val="right" w:pos="7650"/>
                    <w:tab w:val="right" w:pos="9270"/>
                  </w:tabs>
                  <w:adjustRightInd w:val="0"/>
                  <w:snapToGrid w:val="0"/>
                  <w:jc w:val="right"/>
                  <w:rPr>
                    <w:szCs w:val="21"/>
                  </w:rPr>
                </w:pPr>
              </w:p>
            </w:tc>
            <w:tc>
              <w:tcPr>
                <w:tcW w:w="1590" w:type="pct"/>
                <w:shd w:val="clear" w:color="auto" w:fill="auto"/>
              </w:tcPr>
              <w:p w:rsidR="00E640B7" w:rsidRDefault="00E640B7">
                <w:pPr>
                  <w:tabs>
                    <w:tab w:val="right" w:pos="3690"/>
                    <w:tab w:val="right" w:pos="5130"/>
                    <w:tab w:val="right" w:pos="6030"/>
                    <w:tab w:val="right" w:pos="7650"/>
                    <w:tab w:val="right" w:pos="9270"/>
                  </w:tabs>
                  <w:adjustRightInd w:val="0"/>
                  <w:snapToGrid w:val="0"/>
                  <w:jc w:val="right"/>
                  <w:rPr>
                    <w:szCs w:val="21"/>
                  </w:rPr>
                </w:pPr>
              </w:p>
            </w:tc>
          </w:tr>
          <w:tr w:rsidR="00E640B7" w:rsidTr="00FA71EA">
            <w:sdt>
              <w:sdtPr>
                <w:tag w:val="_PLD_d58bd770751d483f8745dbb7b00bc1bc"/>
                <w:id w:val="-2114279352"/>
                <w:lock w:val="sdtLocked"/>
              </w:sdtPr>
              <w:sdtContent>
                <w:tc>
                  <w:tcPr>
                    <w:tcW w:w="1828" w:type="pct"/>
                    <w:shd w:val="clear" w:color="auto" w:fill="auto"/>
                  </w:tcPr>
                  <w:p w:rsidR="00E640B7" w:rsidRDefault="006B2B5D">
                    <w:pPr>
                      <w:tabs>
                        <w:tab w:val="right" w:pos="3690"/>
                        <w:tab w:val="right" w:pos="5130"/>
                        <w:tab w:val="right" w:pos="6030"/>
                        <w:tab w:val="right" w:pos="7650"/>
                        <w:tab w:val="right" w:pos="9270"/>
                      </w:tabs>
                      <w:adjustRightInd w:val="0"/>
                      <w:snapToGrid w:val="0"/>
                      <w:rPr>
                        <w:szCs w:val="21"/>
                      </w:rPr>
                    </w:pPr>
                    <w:r>
                      <w:rPr>
                        <w:rFonts w:hint="eastAsia"/>
                        <w:szCs w:val="21"/>
                      </w:rPr>
                      <w:t>应付股利</w:t>
                    </w:r>
                  </w:p>
                </w:tc>
              </w:sdtContent>
            </w:sdt>
            <w:tc>
              <w:tcPr>
                <w:tcW w:w="1582" w:type="pct"/>
                <w:shd w:val="clear" w:color="auto" w:fill="auto"/>
              </w:tcPr>
              <w:p w:rsidR="00E640B7" w:rsidRDefault="00E640B7">
                <w:pPr>
                  <w:tabs>
                    <w:tab w:val="right" w:pos="3690"/>
                    <w:tab w:val="right" w:pos="5130"/>
                    <w:tab w:val="right" w:pos="6030"/>
                    <w:tab w:val="right" w:pos="7650"/>
                    <w:tab w:val="right" w:pos="9270"/>
                  </w:tabs>
                  <w:adjustRightInd w:val="0"/>
                  <w:snapToGrid w:val="0"/>
                  <w:jc w:val="right"/>
                  <w:rPr>
                    <w:szCs w:val="21"/>
                  </w:rPr>
                </w:pPr>
              </w:p>
            </w:tc>
            <w:tc>
              <w:tcPr>
                <w:tcW w:w="1590" w:type="pct"/>
                <w:shd w:val="clear" w:color="auto" w:fill="auto"/>
              </w:tcPr>
              <w:p w:rsidR="00E640B7" w:rsidRDefault="006536CE" w:rsidP="00D4095F">
                <w:pPr>
                  <w:tabs>
                    <w:tab w:val="right" w:pos="3690"/>
                    <w:tab w:val="right" w:pos="5130"/>
                    <w:tab w:val="right" w:pos="6030"/>
                    <w:tab w:val="right" w:pos="7650"/>
                    <w:tab w:val="right" w:pos="9270"/>
                  </w:tabs>
                  <w:adjustRightInd w:val="0"/>
                  <w:snapToGrid w:val="0"/>
                  <w:jc w:val="right"/>
                  <w:rPr>
                    <w:szCs w:val="21"/>
                  </w:rPr>
                </w:pPr>
                <w:r>
                  <w:rPr>
                    <w:szCs w:val="21"/>
                  </w:rPr>
                  <w:t>16,33</w:t>
                </w:r>
                <w:r w:rsidR="00D4095F">
                  <w:rPr>
                    <w:rFonts w:hint="eastAsia"/>
                    <w:szCs w:val="21"/>
                  </w:rPr>
                  <w:t>6</w:t>
                </w:r>
                <w:r>
                  <w:rPr>
                    <w:szCs w:val="21"/>
                  </w:rPr>
                  <w:t>,200.00</w:t>
                </w:r>
              </w:p>
            </w:tc>
          </w:tr>
          <w:tr w:rsidR="00E640B7" w:rsidTr="00FA71EA">
            <w:sdt>
              <w:sdtPr>
                <w:tag w:val="_PLD_c83cb5058f1e4c4a90af87f7c5034615"/>
                <w:id w:val="1041936294"/>
                <w:lock w:val="sdtLocked"/>
              </w:sdtPr>
              <w:sdtContent>
                <w:tc>
                  <w:tcPr>
                    <w:tcW w:w="1828" w:type="pct"/>
                    <w:shd w:val="clear" w:color="auto" w:fill="auto"/>
                  </w:tcPr>
                  <w:p w:rsidR="00E640B7" w:rsidRDefault="006B2B5D">
                    <w:pPr>
                      <w:tabs>
                        <w:tab w:val="right" w:pos="3690"/>
                        <w:tab w:val="right" w:pos="5130"/>
                        <w:tab w:val="right" w:pos="6030"/>
                        <w:tab w:val="right" w:pos="7650"/>
                        <w:tab w:val="right" w:pos="9270"/>
                      </w:tabs>
                      <w:adjustRightInd w:val="0"/>
                      <w:snapToGrid w:val="0"/>
                      <w:rPr>
                        <w:szCs w:val="21"/>
                      </w:rPr>
                    </w:pPr>
                    <w:r>
                      <w:rPr>
                        <w:rFonts w:hint="eastAsia"/>
                        <w:szCs w:val="21"/>
                      </w:rPr>
                      <w:t>其他应付款</w:t>
                    </w:r>
                  </w:p>
                </w:tc>
              </w:sdtContent>
            </w:sdt>
            <w:tc>
              <w:tcPr>
                <w:tcW w:w="1582" w:type="pct"/>
                <w:shd w:val="clear" w:color="auto" w:fill="auto"/>
              </w:tcPr>
              <w:p w:rsidR="00E640B7" w:rsidRDefault="006536CE">
                <w:pPr>
                  <w:tabs>
                    <w:tab w:val="right" w:pos="3690"/>
                    <w:tab w:val="right" w:pos="5130"/>
                    <w:tab w:val="right" w:pos="6030"/>
                    <w:tab w:val="right" w:pos="7650"/>
                    <w:tab w:val="right" w:pos="9270"/>
                  </w:tabs>
                  <w:adjustRightInd w:val="0"/>
                  <w:snapToGrid w:val="0"/>
                  <w:jc w:val="right"/>
                  <w:rPr>
                    <w:szCs w:val="21"/>
                  </w:rPr>
                </w:pPr>
                <w:r>
                  <w:rPr>
                    <w:szCs w:val="21"/>
                  </w:rPr>
                  <w:t>43,391,921.86</w:t>
                </w:r>
              </w:p>
            </w:tc>
            <w:tc>
              <w:tcPr>
                <w:tcW w:w="1590" w:type="pct"/>
                <w:shd w:val="clear" w:color="auto" w:fill="auto"/>
              </w:tcPr>
              <w:p w:rsidR="00E640B7" w:rsidRDefault="006536CE">
                <w:pPr>
                  <w:tabs>
                    <w:tab w:val="right" w:pos="3690"/>
                    <w:tab w:val="right" w:pos="5130"/>
                    <w:tab w:val="right" w:pos="6030"/>
                    <w:tab w:val="right" w:pos="7650"/>
                    <w:tab w:val="right" w:pos="9270"/>
                  </w:tabs>
                  <w:adjustRightInd w:val="0"/>
                  <w:snapToGrid w:val="0"/>
                  <w:jc w:val="right"/>
                  <w:rPr>
                    <w:szCs w:val="21"/>
                  </w:rPr>
                </w:pPr>
                <w:r>
                  <w:rPr>
                    <w:szCs w:val="21"/>
                  </w:rPr>
                  <w:t>44,081,868.68</w:t>
                </w:r>
              </w:p>
            </w:tc>
          </w:tr>
          <w:tr w:rsidR="00E640B7" w:rsidTr="00FA71EA">
            <w:sdt>
              <w:sdtPr>
                <w:tag w:val="_PLD_48846159369b4ecc8e1c94c6ae222651"/>
                <w:id w:val="-988317632"/>
                <w:lock w:val="sdtLocked"/>
              </w:sdtPr>
              <w:sdtContent>
                <w:tc>
                  <w:tcPr>
                    <w:tcW w:w="1828" w:type="pct"/>
                    <w:shd w:val="clear" w:color="auto" w:fill="auto"/>
                  </w:tcPr>
                  <w:p w:rsidR="00E640B7" w:rsidRDefault="006B2B5D">
                    <w:pPr>
                      <w:tabs>
                        <w:tab w:val="right" w:pos="3690"/>
                        <w:tab w:val="right" w:pos="5130"/>
                        <w:tab w:val="right" w:pos="6030"/>
                        <w:tab w:val="right" w:pos="7650"/>
                        <w:tab w:val="right" w:pos="9270"/>
                      </w:tabs>
                      <w:adjustRightInd w:val="0"/>
                      <w:snapToGrid w:val="0"/>
                      <w:rPr>
                        <w:szCs w:val="21"/>
                      </w:rPr>
                    </w:pPr>
                    <w:r>
                      <w:rPr>
                        <w:rFonts w:hint="eastAsia"/>
                        <w:szCs w:val="21"/>
                      </w:rPr>
                      <w:t>合计</w:t>
                    </w:r>
                  </w:p>
                </w:tc>
              </w:sdtContent>
            </w:sdt>
            <w:tc>
              <w:tcPr>
                <w:tcW w:w="1582" w:type="pct"/>
                <w:shd w:val="clear" w:color="auto" w:fill="auto"/>
              </w:tcPr>
              <w:p w:rsidR="00E640B7" w:rsidRDefault="006536CE">
                <w:pPr>
                  <w:tabs>
                    <w:tab w:val="right" w:pos="3690"/>
                    <w:tab w:val="right" w:pos="5130"/>
                    <w:tab w:val="right" w:pos="6030"/>
                    <w:tab w:val="right" w:pos="7650"/>
                    <w:tab w:val="right" w:pos="9270"/>
                  </w:tabs>
                  <w:adjustRightInd w:val="0"/>
                  <w:snapToGrid w:val="0"/>
                  <w:jc w:val="right"/>
                  <w:rPr>
                    <w:szCs w:val="21"/>
                  </w:rPr>
                </w:pPr>
                <w:r>
                  <w:rPr>
                    <w:szCs w:val="21"/>
                  </w:rPr>
                  <w:t>43,391,921.86</w:t>
                </w:r>
              </w:p>
            </w:tc>
            <w:tc>
              <w:tcPr>
                <w:tcW w:w="1590" w:type="pct"/>
                <w:shd w:val="clear" w:color="auto" w:fill="auto"/>
              </w:tcPr>
              <w:p w:rsidR="00E640B7" w:rsidRDefault="006536CE">
                <w:pPr>
                  <w:tabs>
                    <w:tab w:val="right" w:pos="3690"/>
                    <w:tab w:val="right" w:pos="5130"/>
                    <w:tab w:val="right" w:pos="6030"/>
                    <w:tab w:val="right" w:pos="7650"/>
                    <w:tab w:val="right" w:pos="9270"/>
                  </w:tabs>
                  <w:adjustRightInd w:val="0"/>
                  <w:snapToGrid w:val="0"/>
                  <w:jc w:val="right"/>
                  <w:rPr>
                    <w:szCs w:val="21"/>
                  </w:rPr>
                </w:pPr>
                <w:r>
                  <w:rPr>
                    <w:rFonts w:hint="eastAsia"/>
                    <w:szCs w:val="21"/>
                  </w:rPr>
                  <w:t>60,418,068.68</w:t>
                </w:r>
              </w:p>
            </w:tc>
          </w:tr>
          <w:bookmarkEnd w:id="222"/>
        </w:tbl>
      </w:sdtContent>
    </w:sdt>
    <w:p w:rsidR="00E640B7" w:rsidRDefault="00E640B7"/>
    <w:sdt>
      <w:sdtPr>
        <w:rPr>
          <w:rFonts w:hint="eastAsia"/>
          <w:szCs w:val="21"/>
        </w:rPr>
        <w:alias w:val="模块:其他应付款分类列示其他说明"/>
        <w:tag w:val="_SEC_6345efe048154a68a2b9789f203377af"/>
        <w:id w:val="381215542"/>
        <w:lock w:val="sdtLocked"/>
        <w:placeholder>
          <w:docPart w:val="GBC22222222222222222222222222222"/>
        </w:placeholder>
      </w:sdtPr>
      <w:sdtEndPr>
        <w:rPr>
          <w:rFonts w:hint="default"/>
          <w:szCs w:val="24"/>
        </w:rPr>
      </w:sdtEndPr>
      <w:sdtContent>
        <w:p w:rsidR="00E640B7" w:rsidRDefault="006B2B5D">
          <w:pPr>
            <w:rPr>
              <w:szCs w:val="21"/>
            </w:rPr>
          </w:pPr>
          <w:r>
            <w:rPr>
              <w:rFonts w:hint="eastAsia"/>
              <w:szCs w:val="21"/>
            </w:rPr>
            <w:t>其他说明：</w:t>
          </w:r>
        </w:p>
        <w:sdt>
          <w:sdtPr>
            <w:rPr>
              <w:szCs w:val="21"/>
            </w:rPr>
            <w:alias w:val="是否适用：其他应付款分类列示其他说明[双击切换]"/>
            <w:tag w:val="_GBC_0a193210dc5a48968a718098f9b47a3d"/>
            <w:id w:val="65620126"/>
            <w:lock w:val="sdtLocked"/>
            <w:placeholder>
              <w:docPart w:val="GBC22222222222222222222222222222"/>
            </w:placeholder>
          </w:sdtPr>
          <w:sdtContent>
            <w:p w:rsidR="00E640B7" w:rsidRDefault="00507434">
              <w:r>
                <w:rPr>
                  <w:szCs w:val="21"/>
                </w:rPr>
                <w:fldChar w:fldCharType="begin"/>
              </w:r>
              <w:r w:rsidR="00983270">
                <w:rPr>
                  <w:szCs w:val="21"/>
                </w:rPr>
                <w:instrText xml:space="preserve"> MACROBUTTON  SnrToggleCheckbox □适用 </w:instrText>
              </w:r>
              <w:r>
                <w:rPr>
                  <w:szCs w:val="21"/>
                </w:rPr>
                <w:fldChar w:fldCharType="end"/>
              </w:r>
              <w:r>
                <w:rPr>
                  <w:szCs w:val="21"/>
                </w:rPr>
                <w:fldChar w:fldCharType="begin"/>
              </w:r>
              <w:r w:rsidR="00983270">
                <w:rPr>
                  <w:szCs w:val="21"/>
                </w:rPr>
                <w:instrText xml:space="preserve"> MACROBUTTON  SnrToggleCheckbox √不适用 </w:instrText>
              </w:r>
              <w:r>
                <w:rPr>
                  <w:szCs w:val="21"/>
                </w:rPr>
                <w:fldChar w:fldCharType="end"/>
              </w:r>
            </w:p>
          </w:sdtContent>
        </w:sdt>
      </w:sdtContent>
    </w:sdt>
    <w:sdt>
      <w:sdtPr>
        <w:rPr>
          <w:rFonts w:ascii="宋体" w:eastAsia="宋体" w:hAnsi="宋体" w:cs="宋体"/>
          <w:b w:val="0"/>
          <w:bCs w:val="0"/>
          <w:kern w:val="0"/>
          <w:szCs w:val="22"/>
        </w:rPr>
        <w:alias w:val="模块:应付利息"/>
        <w:tag w:val="_SEC_387989ce789d404fab98beb488dfa010"/>
        <w:id w:val="473257966"/>
        <w:lock w:val="sdtLocked"/>
        <w:placeholder>
          <w:docPart w:val="GBC22222222222222222222222222222"/>
        </w:placeholder>
      </w:sdtPr>
      <w:sdtEndPr>
        <w:rPr>
          <w:szCs w:val="21"/>
        </w:rPr>
      </w:sdtEndPr>
      <w:sdtContent>
        <w:p w:rsidR="00E640B7" w:rsidRDefault="006B2B5D">
          <w:pPr>
            <w:pStyle w:val="4"/>
            <w:ind w:left="360" w:hanging="360"/>
          </w:pPr>
          <w:r>
            <w:rPr>
              <w:rFonts w:hint="eastAsia"/>
            </w:rPr>
            <w:t>应付利息</w:t>
          </w:r>
        </w:p>
        <w:p w:rsidR="00E640B7" w:rsidRDefault="006B2B5D">
          <w:pPr>
            <w:pStyle w:val="4"/>
            <w:numPr>
              <w:ilvl w:val="0"/>
              <w:numId w:val="134"/>
            </w:numPr>
          </w:pPr>
          <w:r>
            <w:rPr>
              <w:rFonts w:hint="eastAsia"/>
            </w:rPr>
            <w:t>分类列示</w:t>
          </w:r>
        </w:p>
        <w:sdt>
          <w:sdtPr>
            <w:alias w:val="是否适用：应付利息[双击切换]"/>
            <w:tag w:val="_GBC_85af862d19904f96b30527124af698c1"/>
            <w:id w:val="1842272621"/>
            <w:lock w:val="sdtLocked"/>
            <w:placeholder>
              <w:docPart w:val="GBC22222222222222222222222222222"/>
            </w:placeholder>
          </w:sdtPr>
          <w:sdtContent>
            <w:p w:rsidR="00E640B7" w:rsidRDefault="00507434">
              <w:pPr>
                <w:rPr>
                  <w:szCs w:val="21"/>
                </w:rPr>
              </w:pPr>
              <w:r>
                <w:fldChar w:fldCharType="begin"/>
              </w:r>
              <w:r w:rsidR="00983270">
                <w:instrText xml:space="preserve">MACROBUTTON  SnrToggleCheckbox □适用 </w:instrText>
              </w:r>
              <w:r>
                <w:fldChar w:fldCharType="end"/>
              </w:r>
              <w:r>
                <w:fldChar w:fldCharType="begin"/>
              </w:r>
              <w:r w:rsidR="00983270">
                <w:instrText xml:space="preserve"> MACROBUTTON  SnrToggleCheckbox √不适用 </w:instrText>
              </w:r>
              <w:r>
                <w:fldChar w:fldCharType="end"/>
              </w:r>
            </w:p>
          </w:sdtContent>
        </w:sdt>
      </w:sdtContent>
    </w:sdt>
    <w:sdt>
      <w:sdtPr>
        <w:rPr>
          <w:rFonts w:ascii="宋体" w:eastAsia="宋体" w:hAnsi="宋体" w:cs="宋体"/>
          <w:b w:val="0"/>
          <w:bCs w:val="0"/>
          <w:kern w:val="0"/>
          <w:szCs w:val="24"/>
        </w:rPr>
        <w:alias w:val="模块:应付股利"/>
        <w:tag w:val="_SEC_8fa7e393d06b440f9c82ae0d64899eaa"/>
        <w:id w:val="-675654532"/>
        <w:lock w:val="sdtLocked"/>
        <w:placeholder>
          <w:docPart w:val="GBC22222222222222222222222222222"/>
        </w:placeholder>
      </w:sdtPr>
      <w:sdtEndPr>
        <w:rPr>
          <w:szCs w:val="21"/>
        </w:rPr>
      </w:sdtEndPr>
      <w:sdtContent>
        <w:p w:rsidR="00E640B7" w:rsidRDefault="006B2B5D">
          <w:pPr>
            <w:pStyle w:val="4"/>
            <w:ind w:left="360" w:hanging="360"/>
          </w:pPr>
          <w:r>
            <w:rPr>
              <w:rFonts w:hint="eastAsia"/>
            </w:rPr>
            <w:t>应付股利</w:t>
          </w:r>
        </w:p>
        <w:p w:rsidR="00E640B7" w:rsidRDefault="006B2B5D">
          <w:pPr>
            <w:pStyle w:val="4"/>
            <w:numPr>
              <w:ilvl w:val="0"/>
              <w:numId w:val="135"/>
            </w:numPr>
          </w:pPr>
          <w:r>
            <w:rPr>
              <w:rFonts w:hint="eastAsia"/>
            </w:rPr>
            <w:t>分类列示</w:t>
          </w:r>
        </w:p>
        <w:sdt>
          <w:sdtPr>
            <w:alias w:val="是否适用：应付股利[双击切换]"/>
            <w:tag w:val="_GBC_57df9a637d8e4610a89d25f277c3a9c3"/>
            <w:id w:val="-1437600814"/>
            <w:lock w:val="sdtLocked"/>
            <w:placeholder>
              <w:docPart w:val="GBC22222222222222222222222222222"/>
            </w:placeholder>
          </w:sdtPr>
          <w:sdtContent>
            <w:p w:rsidR="00E640B7" w:rsidRDefault="00507434">
              <w:r>
                <w:fldChar w:fldCharType="begin"/>
              </w:r>
              <w:r w:rsidR="00983270">
                <w:instrText xml:space="preserve">MACROBUTTON  SnrToggleCheckbox √适用 </w:instrText>
              </w:r>
              <w:r>
                <w:fldChar w:fldCharType="end"/>
              </w:r>
              <w:r>
                <w:fldChar w:fldCharType="begin"/>
              </w:r>
              <w:r w:rsidR="00983270">
                <w:instrText xml:space="preserve"> MACROBUTTON  SnrToggleCheckbox □不适用 </w:instrText>
              </w:r>
              <w:r>
                <w:fldChar w:fldCharType="end"/>
              </w:r>
            </w:p>
          </w:sdtContent>
        </w:sdt>
        <w:p w:rsidR="00E640B7" w:rsidRDefault="006B2B5D">
          <w:pPr>
            <w:jc w:val="right"/>
            <w:rPr>
              <w:szCs w:val="21"/>
            </w:rPr>
          </w:pPr>
          <w:r>
            <w:rPr>
              <w:rFonts w:hint="eastAsia"/>
              <w:szCs w:val="21"/>
            </w:rPr>
            <w:t>单位：</w:t>
          </w:r>
          <w:sdt>
            <w:sdtPr>
              <w:rPr>
                <w:rFonts w:hint="eastAsia"/>
                <w:szCs w:val="21"/>
              </w:rPr>
              <w:alias w:val="单位：财务附注：应付股利"/>
              <w:tag w:val="_GBC_a816a4da2a71411abe18c8e803b7c62e"/>
              <w:id w:val="-16032581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付股利"/>
              <w:tag w:val="_GBC_12cc39d598d147bf88fa40336f011a53"/>
              <w:id w:val="194488025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tblPr>
          <w:tblGrid>
            <w:gridCol w:w="2859"/>
            <w:gridCol w:w="3017"/>
            <w:gridCol w:w="3019"/>
          </w:tblGrid>
          <w:tr w:rsidR="00E640B7" w:rsidTr="00CA6943">
            <w:trPr>
              <w:cantSplit/>
            </w:trPr>
            <w:sdt>
              <w:sdtPr>
                <w:tag w:val="_PLD_0a86b0a609c64067bceb086fe3b56e07"/>
                <w:id w:val="2049019954"/>
                <w:lock w:val="sdtLocked"/>
              </w:sdtPr>
              <w:sdtContent>
                <w:tc>
                  <w:tcPr>
                    <w:tcW w:w="1607" w:type="pct"/>
                  </w:tcPr>
                  <w:p w:rsidR="00E640B7" w:rsidRDefault="006B2B5D">
                    <w:pPr>
                      <w:ind w:right="105"/>
                      <w:jc w:val="center"/>
                      <w:rPr>
                        <w:szCs w:val="21"/>
                      </w:rPr>
                    </w:pPr>
                    <w:r>
                      <w:rPr>
                        <w:rFonts w:hint="eastAsia"/>
                        <w:szCs w:val="21"/>
                      </w:rPr>
                      <w:t>项目</w:t>
                    </w:r>
                  </w:p>
                </w:tc>
              </w:sdtContent>
            </w:sdt>
            <w:sdt>
              <w:sdtPr>
                <w:tag w:val="_PLD_7fb1fcbe07004f36810db86b0edb2f95"/>
                <w:id w:val="984051761"/>
                <w:lock w:val="sdtLocked"/>
              </w:sdtPr>
              <w:sdtContent>
                <w:tc>
                  <w:tcPr>
                    <w:tcW w:w="1696" w:type="pct"/>
                  </w:tcPr>
                  <w:p w:rsidR="00E640B7" w:rsidRDefault="006B2B5D">
                    <w:pPr>
                      <w:jc w:val="center"/>
                      <w:rPr>
                        <w:szCs w:val="21"/>
                      </w:rPr>
                    </w:pPr>
                    <w:r>
                      <w:rPr>
                        <w:rFonts w:hint="eastAsia"/>
                        <w:szCs w:val="21"/>
                      </w:rPr>
                      <w:t>期末余额</w:t>
                    </w:r>
                  </w:p>
                </w:tc>
              </w:sdtContent>
            </w:sdt>
            <w:sdt>
              <w:sdtPr>
                <w:tag w:val="_PLD_a1bac2002d6e4be08e5352b018a9cf9b"/>
                <w:id w:val="1321235078"/>
                <w:lock w:val="sdtLocked"/>
              </w:sdtPr>
              <w:sdtContent>
                <w:tc>
                  <w:tcPr>
                    <w:tcW w:w="1697" w:type="pct"/>
                  </w:tcPr>
                  <w:p w:rsidR="00E640B7" w:rsidRDefault="006B2B5D">
                    <w:pPr>
                      <w:jc w:val="center"/>
                      <w:rPr>
                        <w:szCs w:val="21"/>
                      </w:rPr>
                    </w:pPr>
                    <w:r>
                      <w:rPr>
                        <w:rFonts w:hint="eastAsia"/>
                        <w:szCs w:val="21"/>
                      </w:rPr>
                      <w:t>期初余额</w:t>
                    </w:r>
                  </w:p>
                </w:tc>
              </w:sdtContent>
            </w:sdt>
          </w:tr>
          <w:tr w:rsidR="00E640B7" w:rsidTr="00CA6943">
            <w:trPr>
              <w:cantSplit/>
            </w:trPr>
            <w:sdt>
              <w:sdtPr>
                <w:tag w:val="_PLD_c76dcb28c9ce41a4a8898cb22d1c24eb"/>
                <w:id w:val="-754897092"/>
                <w:lock w:val="sdtLocked"/>
              </w:sdtPr>
              <w:sdtContent>
                <w:tc>
                  <w:tcPr>
                    <w:tcW w:w="1607" w:type="pct"/>
                  </w:tcPr>
                  <w:p w:rsidR="00E640B7" w:rsidRDefault="006B2B5D">
                    <w:pPr>
                      <w:ind w:right="105"/>
                      <w:rPr>
                        <w:szCs w:val="21"/>
                      </w:rPr>
                    </w:pPr>
                    <w:r>
                      <w:rPr>
                        <w:rFonts w:hint="eastAsia"/>
                        <w:szCs w:val="21"/>
                      </w:rPr>
                      <w:t>普通股股利</w:t>
                    </w:r>
                  </w:p>
                </w:tc>
              </w:sdtContent>
            </w:sdt>
            <w:tc>
              <w:tcPr>
                <w:tcW w:w="1696" w:type="pct"/>
              </w:tcPr>
              <w:p w:rsidR="00E640B7" w:rsidRDefault="00E640B7">
                <w:pPr>
                  <w:ind w:right="73"/>
                  <w:jc w:val="right"/>
                  <w:rPr>
                    <w:szCs w:val="21"/>
                  </w:rPr>
                </w:pPr>
              </w:p>
            </w:tc>
            <w:tc>
              <w:tcPr>
                <w:tcW w:w="1697" w:type="pct"/>
              </w:tcPr>
              <w:p w:rsidR="00E640B7" w:rsidRDefault="00983270">
                <w:pPr>
                  <w:ind w:right="73"/>
                  <w:jc w:val="right"/>
                  <w:rPr>
                    <w:szCs w:val="21"/>
                  </w:rPr>
                </w:pPr>
                <w:r>
                  <w:rPr>
                    <w:szCs w:val="21"/>
                  </w:rPr>
                  <w:t>16,336,200.00</w:t>
                </w:r>
              </w:p>
            </w:tc>
          </w:tr>
          <w:tr w:rsidR="00E640B7" w:rsidTr="00CA6943">
            <w:trPr>
              <w:cantSplit/>
            </w:trPr>
            <w:sdt>
              <w:sdtPr>
                <w:tag w:val="_PLD_a63810b7398f46aa8278599a07b30c01"/>
                <w:id w:val="1820612363"/>
                <w:lock w:val="sdtLocked"/>
              </w:sdtPr>
              <w:sdtContent>
                <w:tc>
                  <w:tcPr>
                    <w:tcW w:w="1607" w:type="pct"/>
                  </w:tcPr>
                  <w:p w:rsidR="00E640B7" w:rsidRDefault="006B2B5D">
                    <w:pPr>
                      <w:ind w:right="105"/>
                      <w:rPr>
                        <w:color w:val="000000" w:themeColor="text1"/>
                        <w:szCs w:val="21"/>
                      </w:rPr>
                    </w:pPr>
                    <w:r>
                      <w:rPr>
                        <w:rFonts w:hint="eastAsia"/>
                        <w:szCs w:val="21"/>
                      </w:rPr>
                      <w:t>划分为权益工具的优先股\永续债股利</w:t>
                    </w:r>
                  </w:p>
                </w:tc>
              </w:sdtContent>
            </w:sdt>
            <w:tc>
              <w:tcPr>
                <w:tcW w:w="1696" w:type="pct"/>
              </w:tcPr>
              <w:p w:rsidR="00E640B7" w:rsidRDefault="00E640B7">
                <w:pPr>
                  <w:ind w:right="73"/>
                  <w:jc w:val="right"/>
                  <w:rPr>
                    <w:szCs w:val="21"/>
                  </w:rPr>
                </w:pPr>
              </w:p>
            </w:tc>
            <w:tc>
              <w:tcPr>
                <w:tcW w:w="1697" w:type="pct"/>
              </w:tcPr>
              <w:p w:rsidR="00E640B7" w:rsidRDefault="00E640B7">
                <w:pPr>
                  <w:ind w:right="73"/>
                  <w:jc w:val="right"/>
                  <w:rPr>
                    <w:szCs w:val="21"/>
                  </w:rPr>
                </w:pPr>
              </w:p>
            </w:tc>
          </w:tr>
          <w:sdt>
            <w:sdtPr>
              <w:rPr>
                <w:rFonts w:hint="eastAsia"/>
                <w:szCs w:val="21"/>
              </w:rPr>
              <w:alias w:val="划分为权益工具的优先股或永续债股利明细"/>
              <w:tag w:val="_TUP_a94a1d5ba31a490993ec26e45a34e98e"/>
              <w:id w:val="-173262349"/>
              <w:lock w:val="sdtLocked"/>
            </w:sdtPr>
            <w:sdtEndPr>
              <w:rPr>
                <w:rFonts w:hint="default"/>
                <w:color w:val="000000" w:themeColor="text1"/>
              </w:rPr>
            </w:sdtEndPr>
            <w:sdtContent>
              <w:tr w:rsidR="00E640B7" w:rsidTr="00CA6943">
                <w:trPr>
                  <w:cantSplit/>
                </w:trPr>
                <w:tc>
                  <w:tcPr>
                    <w:tcW w:w="1607" w:type="pct"/>
                  </w:tcPr>
                  <w:p w:rsidR="00E640B7" w:rsidRDefault="006B2B5D">
                    <w:pPr>
                      <w:ind w:firstLineChars="200" w:firstLine="420"/>
                      <w:rPr>
                        <w:szCs w:val="21"/>
                      </w:rPr>
                    </w:pPr>
                    <w:r>
                      <w:rPr>
                        <w:rFonts w:hint="eastAsia"/>
                        <w:szCs w:val="21"/>
                      </w:rPr>
                      <w:t>优先股</w:t>
                    </w:r>
                    <w:r>
                      <w:rPr>
                        <w:szCs w:val="21"/>
                      </w:rPr>
                      <w:t>\永续债股利-XXX</w:t>
                    </w:r>
                  </w:p>
                </w:tc>
                <w:tc>
                  <w:tcPr>
                    <w:tcW w:w="1696" w:type="pct"/>
                  </w:tcPr>
                  <w:p w:rsidR="00E640B7" w:rsidRDefault="00E640B7">
                    <w:pPr>
                      <w:ind w:right="73"/>
                      <w:jc w:val="right"/>
                      <w:rPr>
                        <w:szCs w:val="21"/>
                      </w:rPr>
                    </w:pPr>
                  </w:p>
                </w:tc>
                <w:tc>
                  <w:tcPr>
                    <w:tcW w:w="1697" w:type="pct"/>
                  </w:tcPr>
                  <w:p w:rsidR="00E640B7" w:rsidRDefault="00E640B7">
                    <w:pPr>
                      <w:ind w:right="73"/>
                      <w:jc w:val="right"/>
                      <w:rPr>
                        <w:szCs w:val="21"/>
                      </w:rPr>
                    </w:pPr>
                  </w:p>
                </w:tc>
              </w:tr>
            </w:sdtContent>
          </w:sdt>
          <w:sdt>
            <w:sdtPr>
              <w:rPr>
                <w:rFonts w:hint="eastAsia"/>
                <w:szCs w:val="21"/>
              </w:rPr>
              <w:alias w:val="划分为权益工具的优先股或永续债股利明细"/>
              <w:tag w:val="_TUP_a94a1d5ba31a490993ec26e45a34e98e"/>
              <w:id w:val="-1193916635"/>
              <w:lock w:val="sdtLocked"/>
            </w:sdtPr>
            <w:sdtEndPr>
              <w:rPr>
                <w:rFonts w:hint="default"/>
                <w:color w:val="000000" w:themeColor="text1"/>
              </w:rPr>
            </w:sdtEndPr>
            <w:sdtContent>
              <w:tr w:rsidR="00E640B7" w:rsidTr="00CA6943">
                <w:trPr>
                  <w:cantSplit/>
                </w:trPr>
                <w:tc>
                  <w:tcPr>
                    <w:tcW w:w="1607" w:type="pct"/>
                  </w:tcPr>
                  <w:p w:rsidR="00E640B7" w:rsidRDefault="006B2B5D">
                    <w:pPr>
                      <w:ind w:firstLineChars="200" w:firstLine="420"/>
                      <w:rPr>
                        <w:szCs w:val="21"/>
                      </w:rPr>
                    </w:pPr>
                    <w:r>
                      <w:rPr>
                        <w:rFonts w:hint="eastAsia"/>
                        <w:szCs w:val="21"/>
                      </w:rPr>
                      <w:t>优先股</w:t>
                    </w:r>
                    <w:r>
                      <w:rPr>
                        <w:szCs w:val="21"/>
                      </w:rPr>
                      <w:t>\永续债股利-XXX</w:t>
                    </w:r>
                  </w:p>
                </w:tc>
                <w:tc>
                  <w:tcPr>
                    <w:tcW w:w="1696" w:type="pct"/>
                  </w:tcPr>
                  <w:p w:rsidR="00E640B7" w:rsidRDefault="00E640B7">
                    <w:pPr>
                      <w:ind w:right="73"/>
                      <w:jc w:val="right"/>
                      <w:rPr>
                        <w:szCs w:val="21"/>
                      </w:rPr>
                    </w:pPr>
                  </w:p>
                </w:tc>
                <w:tc>
                  <w:tcPr>
                    <w:tcW w:w="1697" w:type="pct"/>
                  </w:tcPr>
                  <w:p w:rsidR="00E640B7" w:rsidRDefault="00E640B7">
                    <w:pPr>
                      <w:ind w:right="73"/>
                      <w:jc w:val="right"/>
                      <w:rPr>
                        <w:szCs w:val="21"/>
                      </w:rPr>
                    </w:pPr>
                  </w:p>
                </w:tc>
              </w:tr>
            </w:sdtContent>
          </w:sdt>
          <w:sdt>
            <w:sdtPr>
              <w:rPr>
                <w:rFonts w:hint="eastAsia"/>
                <w:color w:val="000000" w:themeColor="text1"/>
                <w:szCs w:val="21"/>
              </w:rPr>
              <w:alias w:val="应付股利明细"/>
              <w:tag w:val="_TUP_ab216a38f6804ead821317f5207ba20f"/>
              <w:id w:val="-1684973774"/>
              <w:lock w:val="sdtLocked"/>
            </w:sdtPr>
            <w:sdtEndPr>
              <w:rPr>
                <w:rFonts w:hint="default"/>
                <w:color w:val="auto"/>
              </w:rPr>
            </w:sdtEndPr>
            <w:sdtContent>
              <w:tr w:rsidR="00E640B7" w:rsidTr="00CA6943">
                <w:trPr>
                  <w:cantSplit/>
                </w:trPr>
                <w:tc>
                  <w:tcPr>
                    <w:tcW w:w="1607" w:type="pct"/>
                  </w:tcPr>
                  <w:p w:rsidR="00E640B7" w:rsidRDefault="006B2B5D">
                    <w:pPr>
                      <w:jc w:val="both"/>
                      <w:rPr>
                        <w:szCs w:val="21"/>
                      </w:rPr>
                    </w:pPr>
                    <w:r>
                      <w:rPr>
                        <w:rFonts w:hint="eastAsia"/>
                        <w:szCs w:val="21"/>
                      </w:rPr>
                      <w:t>应付股利</w:t>
                    </w:r>
                    <w:r>
                      <w:rPr>
                        <w:szCs w:val="21"/>
                      </w:rPr>
                      <w:t>-XXX</w:t>
                    </w:r>
                  </w:p>
                </w:tc>
                <w:tc>
                  <w:tcPr>
                    <w:tcW w:w="1696" w:type="pct"/>
                  </w:tcPr>
                  <w:p w:rsidR="00E640B7" w:rsidRDefault="00E640B7">
                    <w:pPr>
                      <w:ind w:right="73"/>
                      <w:jc w:val="right"/>
                      <w:rPr>
                        <w:szCs w:val="21"/>
                      </w:rPr>
                    </w:pPr>
                  </w:p>
                </w:tc>
                <w:tc>
                  <w:tcPr>
                    <w:tcW w:w="1697" w:type="pct"/>
                  </w:tcPr>
                  <w:p w:rsidR="00E640B7" w:rsidRDefault="00E640B7">
                    <w:pPr>
                      <w:ind w:right="73"/>
                      <w:jc w:val="right"/>
                      <w:rPr>
                        <w:szCs w:val="21"/>
                      </w:rPr>
                    </w:pPr>
                  </w:p>
                </w:tc>
              </w:tr>
            </w:sdtContent>
          </w:sdt>
          <w:sdt>
            <w:sdtPr>
              <w:rPr>
                <w:rFonts w:hint="eastAsia"/>
                <w:color w:val="000000" w:themeColor="text1"/>
                <w:szCs w:val="21"/>
              </w:rPr>
              <w:alias w:val="应付股利明细"/>
              <w:tag w:val="_TUP_ab216a38f6804ead821317f5207ba20f"/>
              <w:id w:val="-1236852112"/>
              <w:lock w:val="sdtLocked"/>
            </w:sdtPr>
            <w:sdtEndPr>
              <w:rPr>
                <w:rFonts w:hint="default"/>
                <w:color w:val="auto"/>
              </w:rPr>
            </w:sdtEndPr>
            <w:sdtContent>
              <w:tr w:rsidR="00E640B7" w:rsidTr="00CA6943">
                <w:trPr>
                  <w:cantSplit/>
                </w:trPr>
                <w:tc>
                  <w:tcPr>
                    <w:tcW w:w="1607" w:type="pct"/>
                  </w:tcPr>
                  <w:p w:rsidR="00E640B7" w:rsidRDefault="006B2B5D">
                    <w:pPr>
                      <w:jc w:val="both"/>
                      <w:rPr>
                        <w:szCs w:val="21"/>
                      </w:rPr>
                    </w:pPr>
                    <w:r>
                      <w:rPr>
                        <w:rFonts w:hint="eastAsia"/>
                        <w:szCs w:val="21"/>
                      </w:rPr>
                      <w:t>应付股利</w:t>
                    </w:r>
                    <w:r>
                      <w:rPr>
                        <w:szCs w:val="21"/>
                      </w:rPr>
                      <w:t>-XXX</w:t>
                    </w:r>
                  </w:p>
                </w:tc>
                <w:tc>
                  <w:tcPr>
                    <w:tcW w:w="1696" w:type="pct"/>
                  </w:tcPr>
                  <w:p w:rsidR="00E640B7" w:rsidRDefault="00E640B7">
                    <w:pPr>
                      <w:ind w:right="73"/>
                      <w:jc w:val="right"/>
                      <w:rPr>
                        <w:szCs w:val="21"/>
                      </w:rPr>
                    </w:pPr>
                  </w:p>
                </w:tc>
                <w:tc>
                  <w:tcPr>
                    <w:tcW w:w="1697" w:type="pct"/>
                  </w:tcPr>
                  <w:p w:rsidR="00E640B7" w:rsidRDefault="00E640B7">
                    <w:pPr>
                      <w:ind w:right="73"/>
                      <w:jc w:val="right"/>
                      <w:rPr>
                        <w:szCs w:val="21"/>
                      </w:rPr>
                    </w:pPr>
                  </w:p>
                </w:tc>
              </w:tr>
            </w:sdtContent>
          </w:sdt>
          <w:tr w:rsidR="00E640B7" w:rsidTr="00CA6943">
            <w:trPr>
              <w:cantSplit/>
            </w:trPr>
            <w:sdt>
              <w:sdtPr>
                <w:tag w:val="_PLD_06df13dedacc42e4be585da0994a97c5"/>
                <w:id w:val="-1758438332"/>
                <w:lock w:val="sdtLocked"/>
              </w:sdtPr>
              <w:sdtContent>
                <w:tc>
                  <w:tcPr>
                    <w:tcW w:w="1607" w:type="pct"/>
                  </w:tcPr>
                  <w:p w:rsidR="00E640B7" w:rsidRDefault="006B2B5D">
                    <w:pPr>
                      <w:ind w:right="105"/>
                      <w:jc w:val="center"/>
                      <w:rPr>
                        <w:color w:val="000000" w:themeColor="text1"/>
                        <w:szCs w:val="21"/>
                      </w:rPr>
                    </w:pPr>
                    <w:r>
                      <w:rPr>
                        <w:rFonts w:hint="eastAsia"/>
                        <w:color w:val="000000" w:themeColor="text1"/>
                        <w:szCs w:val="21"/>
                      </w:rPr>
                      <w:t>合计</w:t>
                    </w:r>
                  </w:p>
                </w:tc>
              </w:sdtContent>
            </w:sdt>
            <w:tc>
              <w:tcPr>
                <w:tcW w:w="1696" w:type="pct"/>
              </w:tcPr>
              <w:p w:rsidR="00E640B7" w:rsidRDefault="00E640B7">
                <w:pPr>
                  <w:ind w:right="73"/>
                  <w:jc w:val="right"/>
                  <w:rPr>
                    <w:szCs w:val="21"/>
                  </w:rPr>
                </w:pPr>
              </w:p>
            </w:tc>
            <w:tc>
              <w:tcPr>
                <w:tcW w:w="1697" w:type="pct"/>
              </w:tcPr>
              <w:p w:rsidR="00E640B7" w:rsidRDefault="00983270">
                <w:pPr>
                  <w:ind w:right="73"/>
                  <w:jc w:val="right"/>
                  <w:rPr>
                    <w:szCs w:val="21"/>
                  </w:rPr>
                </w:pPr>
                <w:r>
                  <w:rPr>
                    <w:szCs w:val="21"/>
                  </w:rPr>
                  <w:t>16,336,200.00</w:t>
                </w:r>
              </w:p>
            </w:tc>
          </w:tr>
        </w:tbl>
        <w:p w:rsidR="00E640B7" w:rsidRDefault="006B2B5D">
          <w:pPr>
            <w:snapToGrid w:val="0"/>
            <w:rPr>
              <w:szCs w:val="21"/>
            </w:rPr>
          </w:pPr>
          <w:r>
            <w:rPr>
              <w:rFonts w:hint="eastAsia"/>
              <w:szCs w:val="21"/>
            </w:rPr>
            <w:t>其他说明，包括重要的超过</w:t>
          </w:r>
          <w:r>
            <w:rPr>
              <w:szCs w:val="21"/>
            </w:rPr>
            <w:t>1年未支付的应付股利，应披露未支付原因：</w:t>
          </w:r>
        </w:p>
        <w:p w:rsidR="00E640B7" w:rsidRDefault="00507434">
          <w:pPr>
            <w:snapToGrid w:val="0"/>
            <w:rPr>
              <w:szCs w:val="21"/>
            </w:rPr>
          </w:pPr>
          <w:sdt>
            <w:sdtPr>
              <w:rPr>
                <w:szCs w:val="21"/>
              </w:rPr>
              <w:alias w:val="应付股利的说明"/>
              <w:tag w:val="_GBC_c26084e6b4984321b1a742c636f3683b"/>
              <w:id w:val="2023588854"/>
              <w:lock w:val="sdtLocked"/>
              <w:placeholder>
                <w:docPart w:val="GBC22222222222222222222222222222"/>
              </w:placeholder>
            </w:sdtPr>
            <w:sdtContent>
              <w:r w:rsidR="0068764D">
                <w:rPr>
                  <w:rFonts w:hint="eastAsia"/>
                  <w:szCs w:val="21"/>
                </w:rPr>
                <w:t>无</w:t>
              </w:r>
            </w:sdtContent>
          </w:sdt>
        </w:p>
        <w:p w:rsidR="00E640B7" w:rsidRDefault="00507434">
          <w:pPr>
            <w:snapToGrid w:val="0"/>
            <w:rPr>
              <w:szCs w:val="21"/>
            </w:rPr>
          </w:pPr>
        </w:p>
      </w:sdtContent>
    </w:sdt>
    <w:sdt>
      <w:sdtPr>
        <w:rPr>
          <w:rFonts w:ascii="宋体" w:eastAsia="宋体" w:hAnsi="宋体" w:cs="宋体" w:hint="eastAsia"/>
          <w:b w:val="0"/>
          <w:bCs w:val="0"/>
          <w:kern w:val="0"/>
          <w:szCs w:val="24"/>
        </w:rPr>
        <w:alias w:val="模块:其他应付款"/>
        <w:tag w:val="_SEC_63718a543ca94cc0ab86d1bd47798003"/>
        <w:id w:val="-875853009"/>
        <w:lock w:val="sdtLocked"/>
        <w:placeholder>
          <w:docPart w:val="GBC22222222222222222222222222222"/>
        </w:placeholder>
      </w:sdtPr>
      <w:sdtEndPr>
        <w:rPr>
          <w:rFonts w:hint="default"/>
          <w:szCs w:val="21"/>
        </w:rPr>
      </w:sdtEndPr>
      <w:sdtContent>
        <w:p w:rsidR="00E640B7" w:rsidRDefault="006B2B5D">
          <w:pPr>
            <w:pStyle w:val="4"/>
            <w:ind w:left="360" w:hanging="360"/>
          </w:pPr>
          <w:r>
            <w:rPr>
              <w:rFonts w:hint="eastAsia"/>
            </w:rPr>
            <w:t>其他应付款</w:t>
          </w:r>
        </w:p>
        <w:p w:rsidR="00E640B7" w:rsidRDefault="006B2B5D">
          <w:pPr>
            <w:pStyle w:val="4"/>
            <w:numPr>
              <w:ilvl w:val="3"/>
              <w:numId w:val="57"/>
            </w:numPr>
          </w:pPr>
          <w:r>
            <w:rPr>
              <w:rFonts w:hint="eastAsia"/>
            </w:rPr>
            <w:t>按款项性质列示其他应付款</w:t>
          </w:r>
        </w:p>
        <w:sdt>
          <w:sdtPr>
            <w:alias w:val="是否适用：按款项性质列示其他应付款[双击切换]"/>
            <w:tag w:val="_GBC_2129eaafa70540f79a93d0085630a5fe"/>
            <w:id w:val="-1414770067"/>
            <w:lock w:val="sdtLocked"/>
            <w:placeholder>
              <w:docPart w:val="GBC22222222222222222222222222222"/>
            </w:placeholder>
          </w:sdtPr>
          <w:sdtContent>
            <w:p w:rsidR="00E640B7" w:rsidRDefault="00507434">
              <w:r>
                <w:fldChar w:fldCharType="begin"/>
              </w:r>
              <w:r w:rsidR="00983270">
                <w:instrText xml:space="preserve">MACROBUTTON  SnrToggleCheckbox √适用 </w:instrText>
              </w:r>
              <w:r>
                <w:fldChar w:fldCharType="end"/>
              </w:r>
              <w:r>
                <w:fldChar w:fldCharType="begin"/>
              </w:r>
              <w:r w:rsidR="00983270">
                <w:instrText xml:space="preserve"> MACROBUTTON  SnrToggleCheckbox □不适用 </w:instrText>
              </w:r>
              <w:r>
                <w:fldChar w:fldCharType="end"/>
              </w:r>
            </w:p>
          </w:sdtContent>
        </w:sdt>
        <w:p w:rsidR="00E640B7" w:rsidRDefault="006B2B5D">
          <w:pPr>
            <w:jc w:val="right"/>
            <w:rPr>
              <w:szCs w:val="21"/>
            </w:rPr>
          </w:pPr>
          <w:r>
            <w:rPr>
              <w:rFonts w:hint="eastAsia"/>
              <w:szCs w:val="21"/>
            </w:rPr>
            <w:t>单位：</w:t>
          </w:r>
          <w:sdt>
            <w:sdtPr>
              <w:rPr>
                <w:rFonts w:hint="eastAsia"/>
                <w:szCs w:val="21"/>
              </w:rPr>
              <w:alias w:val="单位：财务附注：其他应付款情况"/>
              <w:tag w:val="_GBC_a6c4e704227646d6b87178ecadaa5fa8"/>
              <w:id w:val="179948361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其他应付款情况"/>
              <w:tag w:val="_GBC_d1b303709a6f4890a0cbd5c559cc7269"/>
              <w:id w:val="-5725816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3"/>
            <w:gridCol w:w="2999"/>
            <w:gridCol w:w="3127"/>
          </w:tblGrid>
          <w:tr w:rsidR="00E640B7" w:rsidTr="000F2EC9">
            <w:sdt>
              <w:sdtPr>
                <w:tag w:val="_PLD_cccd20120c59428c9fb5486db901b651"/>
                <w:id w:val="-264849624"/>
                <w:lock w:val="sdtLocked"/>
              </w:sdtPr>
              <w:sdtContent>
                <w:tc>
                  <w:tcPr>
                    <w:tcW w:w="1615" w:type="pct"/>
                    <w:shd w:val="clear" w:color="auto" w:fill="auto"/>
                  </w:tcPr>
                  <w:p w:rsidR="00E640B7" w:rsidRDefault="006B2B5D">
                    <w:pPr>
                      <w:jc w:val="center"/>
                      <w:rPr>
                        <w:szCs w:val="21"/>
                      </w:rPr>
                    </w:pPr>
                    <w:r>
                      <w:rPr>
                        <w:rFonts w:hint="eastAsia"/>
                        <w:szCs w:val="21"/>
                      </w:rPr>
                      <w:t>项目</w:t>
                    </w:r>
                  </w:p>
                </w:tc>
              </w:sdtContent>
            </w:sdt>
            <w:sdt>
              <w:sdtPr>
                <w:tag w:val="_PLD_e2d62dec5e0841a581c413f632730f49"/>
                <w:id w:val="-319435557"/>
                <w:lock w:val="sdtLocked"/>
              </w:sdtPr>
              <w:sdtContent>
                <w:tc>
                  <w:tcPr>
                    <w:tcW w:w="1657" w:type="pct"/>
                    <w:shd w:val="clear" w:color="auto" w:fill="auto"/>
                  </w:tcPr>
                  <w:p w:rsidR="00E640B7" w:rsidRDefault="006B2B5D">
                    <w:pPr>
                      <w:jc w:val="center"/>
                      <w:rPr>
                        <w:szCs w:val="21"/>
                      </w:rPr>
                    </w:pPr>
                    <w:r>
                      <w:rPr>
                        <w:rFonts w:hint="eastAsia"/>
                        <w:szCs w:val="21"/>
                      </w:rPr>
                      <w:t>期末余额</w:t>
                    </w:r>
                  </w:p>
                </w:tc>
              </w:sdtContent>
            </w:sdt>
            <w:sdt>
              <w:sdtPr>
                <w:tag w:val="_PLD_7d5bd8bc96cd40388e383699d37c8d10"/>
                <w:id w:val="1703125936"/>
                <w:lock w:val="sdtLocked"/>
              </w:sdtPr>
              <w:sdtContent>
                <w:tc>
                  <w:tcPr>
                    <w:tcW w:w="1728" w:type="pct"/>
                    <w:shd w:val="clear" w:color="auto" w:fill="auto"/>
                  </w:tcPr>
                  <w:p w:rsidR="00E640B7" w:rsidRDefault="006B2B5D">
                    <w:pPr>
                      <w:jc w:val="center"/>
                      <w:rPr>
                        <w:szCs w:val="21"/>
                      </w:rPr>
                    </w:pPr>
                    <w:r>
                      <w:rPr>
                        <w:rFonts w:hint="eastAsia"/>
                        <w:szCs w:val="21"/>
                      </w:rPr>
                      <w:t>期初余额</w:t>
                    </w:r>
                  </w:p>
                </w:tc>
              </w:sdtContent>
            </w:sdt>
          </w:tr>
          <w:sdt>
            <w:sdtPr>
              <w:rPr>
                <w:rFonts w:hint="eastAsia"/>
                <w:szCs w:val="21"/>
              </w:rPr>
              <w:alias w:val="其他应付款情况明细"/>
              <w:tag w:val="_TUP_c5fd807cf68b4815b97a33bdc075d5e4"/>
              <w:id w:val="1255707632"/>
              <w:lock w:val="sdtLocked"/>
            </w:sdtPr>
            <w:sdtEndPr>
              <w:rPr>
                <w:rFonts w:hint="default"/>
              </w:rPr>
            </w:sdtEndPr>
            <w:sdtContent>
              <w:tr w:rsidR="00E640B7" w:rsidTr="000F2EC9">
                <w:tc>
                  <w:tcPr>
                    <w:tcW w:w="1615" w:type="pct"/>
                    <w:shd w:val="clear" w:color="auto" w:fill="auto"/>
                  </w:tcPr>
                  <w:p w:rsidR="00E640B7" w:rsidRDefault="00983270">
                    <w:pPr>
                      <w:rPr>
                        <w:szCs w:val="21"/>
                      </w:rPr>
                    </w:pPr>
                    <w:r>
                      <w:rPr>
                        <w:rFonts w:hint="eastAsia"/>
                        <w:szCs w:val="21"/>
                      </w:rPr>
                      <w:t>应付、预提运费</w:t>
                    </w:r>
                  </w:p>
                </w:tc>
                <w:tc>
                  <w:tcPr>
                    <w:tcW w:w="1657" w:type="pct"/>
                    <w:shd w:val="clear" w:color="auto" w:fill="auto"/>
                  </w:tcPr>
                  <w:p w:rsidR="00E640B7" w:rsidRDefault="00983270">
                    <w:pPr>
                      <w:jc w:val="right"/>
                      <w:rPr>
                        <w:szCs w:val="21"/>
                      </w:rPr>
                    </w:pPr>
                    <w:r>
                      <w:rPr>
                        <w:szCs w:val="21"/>
                      </w:rPr>
                      <w:t>29,583,016.70</w:t>
                    </w:r>
                  </w:p>
                </w:tc>
                <w:tc>
                  <w:tcPr>
                    <w:tcW w:w="1728" w:type="pct"/>
                    <w:shd w:val="clear" w:color="auto" w:fill="auto"/>
                  </w:tcPr>
                  <w:p w:rsidR="00E640B7" w:rsidRDefault="00983270">
                    <w:pPr>
                      <w:jc w:val="right"/>
                      <w:rPr>
                        <w:szCs w:val="21"/>
                      </w:rPr>
                    </w:pPr>
                    <w:r>
                      <w:rPr>
                        <w:szCs w:val="21"/>
                      </w:rPr>
                      <w:t>26,439,931.07</w:t>
                    </w:r>
                  </w:p>
                </w:tc>
              </w:tr>
            </w:sdtContent>
          </w:sdt>
          <w:sdt>
            <w:sdtPr>
              <w:rPr>
                <w:rFonts w:hint="eastAsia"/>
                <w:szCs w:val="21"/>
              </w:rPr>
              <w:alias w:val="其他应付款情况明细"/>
              <w:tag w:val="_TUP_c5fd807cf68b4815b97a33bdc075d5e4"/>
              <w:id w:val="577018"/>
              <w:lock w:val="sdtLocked"/>
            </w:sdtPr>
            <w:sdtEndPr>
              <w:rPr>
                <w:rFonts w:hint="default"/>
              </w:rPr>
            </w:sdtEndPr>
            <w:sdtContent>
              <w:tr w:rsidR="00983270" w:rsidTr="000F2EC9">
                <w:tc>
                  <w:tcPr>
                    <w:tcW w:w="1615" w:type="pct"/>
                    <w:shd w:val="clear" w:color="auto" w:fill="auto"/>
                  </w:tcPr>
                  <w:p w:rsidR="00983270" w:rsidRDefault="00983270">
                    <w:pPr>
                      <w:rPr>
                        <w:szCs w:val="21"/>
                      </w:rPr>
                    </w:pPr>
                    <w:r>
                      <w:rPr>
                        <w:rFonts w:hint="eastAsia"/>
                        <w:szCs w:val="21"/>
                      </w:rPr>
                      <w:t>政府无息贷款</w:t>
                    </w:r>
                  </w:p>
                </w:tc>
                <w:tc>
                  <w:tcPr>
                    <w:tcW w:w="1657" w:type="pct"/>
                    <w:shd w:val="clear" w:color="auto" w:fill="auto"/>
                  </w:tcPr>
                  <w:p w:rsidR="00983270" w:rsidRDefault="00983270">
                    <w:pPr>
                      <w:jc w:val="right"/>
                      <w:rPr>
                        <w:szCs w:val="21"/>
                      </w:rPr>
                    </w:pPr>
                  </w:p>
                </w:tc>
                <w:tc>
                  <w:tcPr>
                    <w:tcW w:w="1728" w:type="pct"/>
                    <w:shd w:val="clear" w:color="auto" w:fill="auto"/>
                  </w:tcPr>
                  <w:p w:rsidR="00983270" w:rsidRDefault="00983270">
                    <w:pPr>
                      <w:jc w:val="right"/>
                      <w:rPr>
                        <w:szCs w:val="21"/>
                      </w:rPr>
                    </w:pPr>
                    <w:r>
                      <w:rPr>
                        <w:szCs w:val="21"/>
                      </w:rPr>
                      <w:t>1,000,000.00</w:t>
                    </w:r>
                  </w:p>
                </w:tc>
              </w:tr>
            </w:sdtContent>
          </w:sdt>
          <w:sdt>
            <w:sdtPr>
              <w:rPr>
                <w:rFonts w:hint="eastAsia"/>
                <w:szCs w:val="21"/>
              </w:rPr>
              <w:alias w:val="其他应付款情况明细"/>
              <w:tag w:val="_TUP_c5fd807cf68b4815b97a33bdc075d5e4"/>
              <w:id w:val="576926"/>
              <w:lock w:val="sdtLocked"/>
            </w:sdtPr>
            <w:sdtEndPr>
              <w:rPr>
                <w:rFonts w:hint="default"/>
              </w:rPr>
            </w:sdtEndPr>
            <w:sdtContent>
              <w:tr w:rsidR="00983270" w:rsidTr="000F2EC9">
                <w:tc>
                  <w:tcPr>
                    <w:tcW w:w="1615" w:type="pct"/>
                    <w:shd w:val="clear" w:color="auto" w:fill="auto"/>
                  </w:tcPr>
                  <w:p w:rsidR="00983270" w:rsidRDefault="00983270">
                    <w:pPr>
                      <w:rPr>
                        <w:szCs w:val="21"/>
                      </w:rPr>
                    </w:pPr>
                    <w:r>
                      <w:rPr>
                        <w:rFonts w:hint="eastAsia"/>
                        <w:szCs w:val="21"/>
                      </w:rPr>
                      <w:t>应付各类保证金</w:t>
                    </w:r>
                  </w:p>
                </w:tc>
                <w:tc>
                  <w:tcPr>
                    <w:tcW w:w="1657" w:type="pct"/>
                    <w:shd w:val="clear" w:color="auto" w:fill="auto"/>
                  </w:tcPr>
                  <w:p w:rsidR="00983270" w:rsidRDefault="00983270">
                    <w:pPr>
                      <w:jc w:val="right"/>
                      <w:rPr>
                        <w:szCs w:val="21"/>
                      </w:rPr>
                    </w:pPr>
                    <w:r>
                      <w:rPr>
                        <w:szCs w:val="21"/>
                      </w:rPr>
                      <w:t>5,341,078.17</w:t>
                    </w:r>
                  </w:p>
                </w:tc>
                <w:tc>
                  <w:tcPr>
                    <w:tcW w:w="1728" w:type="pct"/>
                    <w:shd w:val="clear" w:color="auto" w:fill="auto"/>
                  </w:tcPr>
                  <w:p w:rsidR="00983270" w:rsidRDefault="00983270">
                    <w:pPr>
                      <w:jc w:val="right"/>
                      <w:rPr>
                        <w:szCs w:val="21"/>
                      </w:rPr>
                    </w:pPr>
                    <w:r>
                      <w:rPr>
                        <w:szCs w:val="21"/>
                      </w:rPr>
                      <w:t>7,005,017.79</w:t>
                    </w:r>
                  </w:p>
                </w:tc>
              </w:tr>
            </w:sdtContent>
          </w:sdt>
          <w:sdt>
            <w:sdtPr>
              <w:rPr>
                <w:rFonts w:hint="eastAsia"/>
                <w:szCs w:val="21"/>
              </w:rPr>
              <w:alias w:val="其他应付款情况明细"/>
              <w:tag w:val="_TUP_c5fd807cf68b4815b97a33bdc075d5e4"/>
              <w:id w:val="576838"/>
              <w:lock w:val="sdtLocked"/>
            </w:sdtPr>
            <w:sdtEndPr>
              <w:rPr>
                <w:rFonts w:hint="default"/>
              </w:rPr>
            </w:sdtEndPr>
            <w:sdtContent>
              <w:tr w:rsidR="00983270" w:rsidTr="000F2EC9">
                <w:tc>
                  <w:tcPr>
                    <w:tcW w:w="1615" w:type="pct"/>
                    <w:shd w:val="clear" w:color="auto" w:fill="auto"/>
                  </w:tcPr>
                  <w:p w:rsidR="00983270" w:rsidRDefault="00983270">
                    <w:pPr>
                      <w:rPr>
                        <w:szCs w:val="21"/>
                      </w:rPr>
                    </w:pPr>
                    <w:r>
                      <w:rPr>
                        <w:rFonts w:hint="eastAsia"/>
                        <w:szCs w:val="21"/>
                      </w:rPr>
                      <w:t>应付往来款</w:t>
                    </w:r>
                  </w:p>
                </w:tc>
                <w:tc>
                  <w:tcPr>
                    <w:tcW w:w="1657" w:type="pct"/>
                    <w:shd w:val="clear" w:color="auto" w:fill="auto"/>
                  </w:tcPr>
                  <w:p w:rsidR="00983270" w:rsidRDefault="00983270">
                    <w:pPr>
                      <w:jc w:val="right"/>
                      <w:rPr>
                        <w:szCs w:val="21"/>
                      </w:rPr>
                    </w:pPr>
                    <w:r>
                      <w:rPr>
                        <w:szCs w:val="21"/>
                      </w:rPr>
                      <w:t>1,754,365.59</w:t>
                    </w:r>
                  </w:p>
                </w:tc>
                <w:tc>
                  <w:tcPr>
                    <w:tcW w:w="1728" w:type="pct"/>
                    <w:shd w:val="clear" w:color="auto" w:fill="auto"/>
                  </w:tcPr>
                  <w:p w:rsidR="00983270" w:rsidRDefault="00983270">
                    <w:pPr>
                      <w:jc w:val="right"/>
                      <w:rPr>
                        <w:szCs w:val="21"/>
                      </w:rPr>
                    </w:pPr>
                    <w:r>
                      <w:rPr>
                        <w:szCs w:val="21"/>
                      </w:rPr>
                      <w:t>2,640,916.15</w:t>
                    </w:r>
                  </w:p>
                </w:tc>
              </w:tr>
            </w:sdtContent>
          </w:sdt>
          <w:sdt>
            <w:sdtPr>
              <w:rPr>
                <w:rFonts w:hint="eastAsia"/>
                <w:szCs w:val="21"/>
              </w:rPr>
              <w:alias w:val="其他应付款情况明细"/>
              <w:tag w:val="_TUP_c5fd807cf68b4815b97a33bdc075d5e4"/>
              <w:id w:val="-2143956230"/>
              <w:lock w:val="sdtLocked"/>
            </w:sdtPr>
            <w:sdtEndPr>
              <w:rPr>
                <w:rFonts w:hint="default"/>
              </w:rPr>
            </w:sdtEndPr>
            <w:sdtContent>
              <w:tr w:rsidR="00E640B7" w:rsidTr="000F2EC9">
                <w:tc>
                  <w:tcPr>
                    <w:tcW w:w="1615" w:type="pct"/>
                    <w:shd w:val="clear" w:color="auto" w:fill="auto"/>
                  </w:tcPr>
                  <w:p w:rsidR="00E640B7" w:rsidRDefault="00983270">
                    <w:pPr>
                      <w:rPr>
                        <w:szCs w:val="21"/>
                      </w:rPr>
                    </w:pPr>
                    <w:r>
                      <w:rPr>
                        <w:rFonts w:hint="eastAsia"/>
                        <w:szCs w:val="21"/>
                      </w:rPr>
                      <w:t>其他预提费用</w:t>
                    </w:r>
                  </w:p>
                </w:tc>
                <w:tc>
                  <w:tcPr>
                    <w:tcW w:w="1657" w:type="pct"/>
                    <w:shd w:val="clear" w:color="auto" w:fill="auto"/>
                  </w:tcPr>
                  <w:p w:rsidR="00E640B7" w:rsidRDefault="00983270">
                    <w:pPr>
                      <w:jc w:val="right"/>
                      <w:rPr>
                        <w:szCs w:val="21"/>
                      </w:rPr>
                    </w:pPr>
                    <w:r>
                      <w:rPr>
                        <w:szCs w:val="21"/>
                      </w:rPr>
                      <w:t>6,713,461.40</w:t>
                    </w:r>
                  </w:p>
                </w:tc>
                <w:tc>
                  <w:tcPr>
                    <w:tcW w:w="1728" w:type="pct"/>
                    <w:shd w:val="clear" w:color="auto" w:fill="auto"/>
                  </w:tcPr>
                  <w:p w:rsidR="00E640B7" w:rsidRDefault="00983270">
                    <w:pPr>
                      <w:jc w:val="right"/>
                      <w:rPr>
                        <w:szCs w:val="21"/>
                      </w:rPr>
                    </w:pPr>
                    <w:r>
                      <w:rPr>
                        <w:szCs w:val="21"/>
                      </w:rPr>
                      <w:t>6,996,003.67</w:t>
                    </w:r>
                  </w:p>
                </w:tc>
              </w:tr>
            </w:sdtContent>
          </w:sdt>
          <w:tr w:rsidR="00E640B7" w:rsidTr="000F2EC9">
            <w:sdt>
              <w:sdtPr>
                <w:tag w:val="_PLD_71f559af9c054f8b851f93ba5dcee683"/>
                <w:id w:val="-94258471"/>
                <w:lock w:val="sdtLocked"/>
              </w:sdtPr>
              <w:sdtContent>
                <w:tc>
                  <w:tcPr>
                    <w:tcW w:w="1615" w:type="pct"/>
                    <w:shd w:val="clear" w:color="auto" w:fill="auto"/>
                  </w:tcPr>
                  <w:p w:rsidR="00E640B7" w:rsidRDefault="006B2B5D">
                    <w:pPr>
                      <w:jc w:val="center"/>
                      <w:rPr>
                        <w:color w:val="000000" w:themeColor="text1"/>
                        <w:szCs w:val="21"/>
                      </w:rPr>
                    </w:pPr>
                    <w:r>
                      <w:rPr>
                        <w:rFonts w:hint="eastAsia"/>
                        <w:color w:val="000000" w:themeColor="text1"/>
                        <w:szCs w:val="21"/>
                      </w:rPr>
                      <w:t>合计</w:t>
                    </w:r>
                  </w:p>
                </w:tc>
              </w:sdtContent>
            </w:sdt>
            <w:tc>
              <w:tcPr>
                <w:tcW w:w="1657" w:type="pct"/>
                <w:shd w:val="clear" w:color="auto" w:fill="auto"/>
              </w:tcPr>
              <w:p w:rsidR="00E640B7" w:rsidRDefault="00983270">
                <w:pPr>
                  <w:jc w:val="right"/>
                  <w:rPr>
                    <w:szCs w:val="21"/>
                  </w:rPr>
                </w:pPr>
                <w:r>
                  <w:rPr>
                    <w:szCs w:val="21"/>
                  </w:rPr>
                  <w:t>43,391,921.86</w:t>
                </w:r>
              </w:p>
            </w:tc>
            <w:tc>
              <w:tcPr>
                <w:tcW w:w="1728" w:type="pct"/>
                <w:shd w:val="clear" w:color="auto" w:fill="auto"/>
              </w:tcPr>
              <w:p w:rsidR="00E640B7" w:rsidRDefault="00983270">
                <w:pPr>
                  <w:jc w:val="right"/>
                  <w:rPr>
                    <w:szCs w:val="21"/>
                  </w:rPr>
                </w:pPr>
                <w:r>
                  <w:rPr>
                    <w:szCs w:val="21"/>
                  </w:rPr>
                  <w:t>44,081,868.68</w:t>
                </w:r>
              </w:p>
            </w:tc>
          </w:tr>
        </w:tbl>
        <w:p w:rsidR="00E640B7" w:rsidRDefault="00E640B7">
          <w:pPr>
            <w:rPr>
              <w:szCs w:val="21"/>
            </w:rPr>
          </w:pPr>
        </w:p>
        <w:p w:rsidR="00E640B7" w:rsidRDefault="006B2B5D">
          <w:pPr>
            <w:pStyle w:val="4"/>
            <w:numPr>
              <w:ilvl w:val="3"/>
              <w:numId w:val="57"/>
            </w:numPr>
          </w:pPr>
          <w:r>
            <w:rPr>
              <w:rFonts w:hint="eastAsia"/>
            </w:rPr>
            <w:t>账龄超过</w:t>
          </w:r>
          <w:r>
            <w:t>1年的重要其他应付款</w:t>
          </w:r>
        </w:p>
        <w:p w:rsidR="00E640B7" w:rsidRDefault="00507434" w:rsidP="00983270">
          <w:sdt>
            <w:sdtPr>
              <w:alias w:val="是否适用：账龄超过1年的重要其他应付款[双击切换]"/>
              <w:tag w:val="_GBC_8c91a7ba05384c71ab6bde19039096ff"/>
              <w:id w:val="1786847676"/>
              <w:lock w:val="sdtLocked"/>
              <w:placeholder>
                <w:docPart w:val="GBC22222222222222222222222222222"/>
              </w:placeholder>
            </w:sdtPr>
            <w:sdtContent>
              <w:r>
                <w:fldChar w:fldCharType="begin"/>
              </w:r>
              <w:r w:rsidR="00983270">
                <w:instrText xml:space="preserve">MACROBUTTON  SnrToggleCheckbox □适用 </w:instrText>
              </w:r>
              <w:r>
                <w:fldChar w:fldCharType="end"/>
              </w:r>
              <w:r>
                <w:fldChar w:fldCharType="begin"/>
              </w:r>
              <w:r w:rsidR="00983270">
                <w:instrText xml:space="preserve"> MACROBUTTON  SnrToggleCheckbox √不适用 </w:instrText>
              </w:r>
              <w:r>
                <w:fldChar w:fldCharType="end"/>
              </w:r>
            </w:sdtContent>
          </w:sdt>
          <w:bookmarkStart w:id="223" w:name="_Toc215903165"/>
        </w:p>
        <w:p w:rsidR="00E640B7" w:rsidRDefault="006B2B5D">
          <w:r>
            <w:rPr>
              <w:rFonts w:hint="eastAsia"/>
            </w:rPr>
            <w:t>其他说明</w:t>
          </w:r>
          <w:bookmarkEnd w:id="223"/>
          <w:r>
            <w:rPr>
              <w:rFonts w:hint="eastAsia"/>
            </w:rPr>
            <w:t>：</w:t>
          </w:r>
        </w:p>
        <w:sdt>
          <w:sdtPr>
            <w:alias w:val="是否适用：其他应付款的其他说明[双击切换]"/>
            <w:tag w:val="_GBC_0aed5652b81d438d96502aeef7e6dde5"/>
            <w:id w:val="80799944"/>
            <w:lock w:val="sdtLocked"/>
            <w:placeholder>
              <w:docPart w:val="GBC22222222222222222222222222222"/>
            </w:placeholder>
          </w:sdtPr>
          <w:sdtContent>
            <w:p w:rsidR="00E640B7" w:rsidRDefault="00507434">
              <w:pPr>
                <w:rPr>
                  <w:szCs w:val="21"/>
                </w:rPr>
              </w:pPr>
              <w:r>
                <w:fldChar w:fldCharType="begin"/>
              </w:r>
              <w:r w:rsidR="00983270">
                <w:instrText xml:space="preserve">MACROBUTTON  SnrToggleCheckbox □适用 </w:instrText>
              </w:r>
              <w:r>
                <w:fldChar w:fldCharType="end"/>
              </w:r>
              <w:r>
                <w:fldChar w:fldCharType="begin"/>
              </w:r>
              <w:r w:rsidR="00983270">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持有待售负债"/>
        <w:tag w:val="_SEC_2c0a95e5ecb74946b3dc14c7a20e5997"/>
        <w:id w:val="-769306314"/>
        <w:lock w:val="sdtLocked"/>
        <w:placeholder>
          <w:docPart w:val="GBC22222222222222222222222222222"/>
        </w:placeholder>
      </w:sdtPr>
      <w:sdtContent>
        <w:p w:rsidR="00E640B7" w:rsidRDefault="006B2B5D">
          <w:pPr>
            <w:pStyle w:val="3"/>
            <w:numPr>
              <w:ilvl w:val="0"/>
              <w:numId w:val="21"/>
            </w:numPr>
            <w:tabs>
              <w:tab w:val="left" w:pos="504"/>
            </w:tabs>
            <w:rPr>
              <w:szCs w:val="21"/>
            </w:rPr>
          </w:pPr>
          <w:r>
            <w:rPr>
              <w:rFonts w:ascii="宋体" w:hAnsi="宋体" w:hint="eastAsia"/>
              <w:szCs w:val="21"/>
            </w:rPr>
            <w:t>持有</w:t>
          </w:r>
          <w:r>
            <w:rPr>
              <w:rFonts w:hint="eastAsia"/>
              <w:szCs w:val="21"/>
            </w:rPr>
            <w:t>待售负债</w:t>
          </w:r>
        </w:p>
        <w:sdt>
          <w:sdtPr>
            <w:alias w:val="是否适用：划分为持有待售的负债[双击切换]"/>
            <w:tag w:val="_GBC_4ea9b2c6d4024d74b39e491f80a07798"/>
            <w:id w:val="1851675377"/>
            <w:lock w:val="sdtLocked"/>
            <w:placeholder>
              <w:docPart w:val="GBC22222222222222222222222222222"/>
            </w:placeholder>
          </w:sdtPr>
          <w:sdtContent>
            <w:p w:rsidR="00E640B7" w:rsidRDefault="00507434">
              <w:pPr>
                <w:rPr>
                  <w:szCs w:val="21"/>
                </w:rPr>
              </w:pPr>
              <w:r>
                <w:fldChar w:fldCharType="begin"/>
              </w:r>
              <w:r w:rsidR="00983270">
                <w:instrText xml:space="preserve">MACROBUTTON  SnrToggleCheckbox □适用 </w:instrText>
              </w:r>
              <w:r>
                <w:fldChar w:fldCharType="end"/>
              </w:r>
              <w:r>
                <w:fldChar w:fldCharType="begin"/>
              </w:r>
              <w:r w:rsidR="00983270">
                <w:instrText xml:space="preserve"> MACROBUTTON  SnrToggleCheckbox √不适用 </w:instrText>
              </w:r>
              <w:r>
                <w:fldChar w:fldCharType="end"/>
              </w:r>
            </w:p>
          </w:sdtContent>
        </w:sdt>
      </w:sdtContent>
    </w:sdt>
    <w:bookmarkStart w:id="224" w:name="_Hlk24104125" w:displacedByCustomXml="next"/>
    <w:sdt>
      <w:sdtPr>
        <w:rPr>
          <w:rFonts w:ascii="宋体" w:hAnsi="宋体" w:cs="宋体" w:hint="eastAsia"/>
          <w:b w:val="0"/>
          <w:bCs w:val="0"/>
          <w:kern w:val="0"/>
          <w:szCs w:val="21"/>
        </w:rPr>
        <w:alias w:val="模块:1年内到期的非流动负债"/>
        <w:tag w:val="_SEC_7d69c48a60a34405b349ddceb0a418a8"/>
        <w:id w:val="-526560051"/>
        <w:lock w:val="sdtLocked"/>
        <w:placeholder>
          <w:docPart w:val="GBC22222222222222222222222222222"/>
        </w:placeholder>
      </w:sdtPr>
      <w:sdtEndPr>
        <w:rPr>
          <w:rFonts w:hint="default"/>
        </w:rPr>
      </w:sdtEndPr>
      <w:sdtContent>
        <w:p w:rsidR="00E640B7" w:rsidRDefault="006B2B5D">
          <w:pPr>
            <w:pStyle w:val="3"/>
            <w:numPr>
              <w:ilvl w:val="0"/>
              <w:numId w:val="21"/>
            </w:numPr>
            <w:tabs>
              <w:tab w:val="left" w:pos="504"/>
            </w:tabs>
            <w:rPr>
              <w:rFonts w:ascii="宋体" w:hAnsi="宋体"/>
              <w:szCs w:val="21"/>
            </w:rPr>
          </w:pPr>
          <w:r>
            <w:rPr>
              <w:rFonts w:ascii="宋体" w:hAnsi="宋体" w:hint="eastAsia"/>
              <w:szCs w:val="21"/>
            </w:rPr>
            <w:t>1年内到期的非流动负债</w:t>
          </w:r>
        </w:p>
        <w:sdt>
          <w:sdtPr>
            <w:alias w:val="是否适用：1年内到期的非流动负债[双击切换]"/>
            <w:tag w:val="_GBC_bf40c7464345405f8470856436e2c6a3"/>
            <w:id w:val="954903406"/>
            <w:lock w:val="sdtLocked"/>
            <w:placeholder>
              <w:docPart w:val="GBC22222222222222222222222222222"/>
            </w:placeholder>
          </w:sdtPr>
          <w:sdtContent>
            <w:p w:rsidR="00E640B7" w:rsidRDefault="00507434">
              <w:r>
                <w:fldChar w:fldCharType="begin"/>
              </w:r>
              <w:r w:rsidR="00983270">
                <w:instrText xml:space="preserve">MACROBUTTON  SnrToggleCheckbox √适用 </w:instrText>
              </w:r>
              <w:r>
                <w:fldChar w:fldCharType="end"/>
              </w:r>
              <w:r>
                <w:fldChar w:fldCharType="begin"/>
              </w:r>
              <w:r w:rsidR="00983270">
                <w:instrText xml:space="preserve"> MACROBUTTON  SnrToggleCheckbox □不适用 </w:instrText>
              </w:r>
              <w:r>
                <w:fldChar w:fldCharType="end"/>
              </w:r>
            </w:p>
          </w:sdtContent>
        </w:sdt>
        <w:p w:rsidR="00E640B7" w:rsidRDefault="006B2B5D">
          <w:pPr>
            <w:jc w:val="right"/>
            <w:rPr>
              <w:szCs w:val="21"/>
            </w:rPr>
          </w:pPr>
          <w:r>
            <w:rPr>
              <w:rFonts w:hint="eastAsia"/>
              <w:szCs w:val="21"/>
            </w:rPr>
            <w:t>单位：</w:t>
          </w:r>
          <w:sdt>
            <w:sdtPr>
              <w:rPr>
                <w:rFonts w:hint="eastAsia"/>
                <w:szCs w:val="21"/>
              </w:rPr>
              <w:alias w:val="单位：1年内到期的非流动负债情况"/>
              <w:tag w:val="_GBC_fc5bef9f043c4967ab706b443fc31d3c"/>
              <w:id w:val="-1088228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1年内到期的非流动负债情况"/>
              <w:tag w:val="_GBC_fbd4d32585d945468e7aeae52abddc6f"/>
              <w:id w:val="19774206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3037"/>
            <w:gridCol w:w="3104"/>
          </w:tblGrid>
          <w:tr w:rsidR="00E640B7" w:rsidTr="00B54D64">
            <w:sdt>
              <w:sdtPr>
                <w:tag w:val="_PLD_e20bf58d6f134f4caedbea03f8659c14"/>
                <w:id w:val="-1969802282"/>
                <w:lock w:val="sdtLocked"/>
              </w:sdtPr>
              <w:sdtContent>
                <w:tc>
                  <w:tcPr>
                    <w:tcW w:w="1607" w:type="pct"/>
                    <w:shd w:val="clear" w:color="auto" w:fill="auto"/>
                  </w:tcPr>
                  <w:p w:rsidR="00E640B7" w:rsidRDefault="006B2B5D">
                    <w:pPr>
                      <w:jc w:val="center"/>
                      <w:rPr>
                        <w:szCs w:val="21"/>
                      </w:rPr>
                    </w:pPr>
                    <w:r>
                      <w:rPr>
                        <w:rFonts w:hint="eastAsia"/>
                        <w:szCs w:val="21"/>
                      </w:rPr>
                      <w:t>项目</w:t>
                    </w:r>
                  </w:p>
                </w:tc>
              </w:sdtContent>
            </w:sdt>
            <w:sdt>
              <w:sdtPr>
                <w:tag w:val="_PLD_dad829d6a45646668218857399318d20"/>
                <w:id w:val="-340551660"/>
                <w:lock w:val="sdtLocked"/>
              </w:sdtPr>
              <w:sdtContent>
                <w:tc>
                  <w:tcPr>
                    <w:tcW w:w="1678" w:type="pct"/>
                    <w:shd w:val="clear" w:color="auto" w:fill="auto"/>
                  </w:tcPr>
                  <w:p w:rsidR="00E640B7" w:rsidRDefault="006B2B5D">
                    <w:pPr>
                      <w:jc w:val="center"/>
                      <w:rPr>
                        <w:szCs w:val="21"/>
                      </w:rPr>
                    </w:pPr>
                    <w:r>
                      <w:rPr>
                        <w:rFonts w:hint="eastAsia"/>
                        <w:szCs w:val="21"/>
                      </w:rPr>
                      <w:t>期末余额</w:t>
                    </w:r>
                  </w:p>
                </w:tc>
              </w:sdtContent>
            </w:sdt>
            <w:sdt>
              <w:sdtPr>
                <w:tag w:val="_PLD_9d1d036ddf0544b2b2ddd1dc5633a114"/>
                <w:id w:val="-2047588166"/>
                <w:lock w:val="sdtLocked"/>
              </w:sdtPr>
              <w:sdtContent>
                <w:tc>
                  <w:tcPr>
                    <w:tcW w:w="1715" w:type="pct"/>
                    <w:shd w:val="clear" w:color="auto" w:fill="auto"/>
                  </w:tcPr>
                  <w:p w:rsidR="00E640B7" w:rsidRDefault="006B2B5D">
                    <w:pPr>
                      <w:jc w:val="center"/>
                      <w:rPr>
                        <w:szCs w:val="21"/>
                      </w:rPr>
                    </w:pPr>
                    <w:r>
                      <w:rPr>
                        <w:rFonts w:hint="eastAsia"/>
                        <w:szCs w:val="21"/>
                      </w:rPr>
                      <w:t>期初余额</w:t>
                    </w:r>
                  </w:p>
                </w:tc>
              </w:sdtContent>
            </w:sdt>
          </w:tr>
          <w:tr w:rsidR="00E640B7" w:rsidTr="00B54D64">
            <w:sdt>
              <w:sdtPr>
                <w:tag w:val="_PLD_e1ecc50bff01445b96122b3c77584dd6"/>
                <w:id w:val="1425601872"/>
                <w:lock w:val="sdtLocked"/>
              </w:sdtPr>
              <w:sdtContent>
                <w:tc>
                  <w:tcPr>
                    <w:tcW w:w="1607" w:type="pct"/>
                    <w:shd w:val="clear" w:color="auto" w:fill="auto"/>
                  </w:tcPr>
                  <w:p w:rsidR="00E640B7" w:rsidRDefault="006B2B5D">
                    <w:pPr>
                      <w:rPr>
                        <w:szCs w:val="21"/>
                      </w:rPr>
                    </w:pPr>
                    <w:r>
                      <w:rPr>
                        <w:rFonts w:hint="eastAsia"/>
                        <w:szCs w:val="21"/>
                      </w:rPr>
                      <w:t>1年内到期的长期借款</w:t>
                    </w:r>
                  </w:p>
                </w:tc>
              </w:sdtContent>
            </w:sdt>
            <w:tc>
              <w:tcPr>
                <w:tcW w:w="1678" w:type="pct"/>
                <w:shd w:val="clear" w:color="auto" w:fill="auto"/>
              </w:tcPr>
              <w:p w:rsidR="00E640B7" w:rsidRDefault="00983270">
                <w:pPr>
                  <w:jc w:val="right"/>
                  <w:rPr>
                    <w:szCs w:val="21"/>
                  </w:rPr>
                </w:pPr>
                <w:r>
                  <w:rPr>
                    <w:szCs w:val="21"/>
                  </w:rPr>
                  <w:t>40,000,000.00</w:t>
                </w:r>
              </w:p>
            </w:tc>
            <w:tc>
              <w:tcPr>
                <w:tcW w:w="1715" w:type="pct"/>
                <w:shd w:val="clear" w:color="auto" w:fill="auto"/>
              </w:tcPr>
              <w:p w:rsidR="00E640B7" w:rsidRDefault="00E640B7">
                <w:pPr>
                  <w:jc w:val="right"/>
                  <w:rPr>
                    <w:szCs w:val="21"/>
                  </w:rPr>
                </w:pPr>
              </w:p>
            </w:tc>
          </w:tr>
          <w:tr w:rsidR="00E640B7" w:rsidTr="00B54D64">
            <w:sdt>
              <w:sdtPr>
                <w:tag w:val="_PLD_ca447706246e46a1848c0ae9ccecfc20"/>
                <w:id w:val="1595662591"/>
                <w:lock w:val="sdtLocked"/>
              </w:sdtPr>
              <w:sdtContent>
                <w:tc>
                  <w:tcPr>
                    <w:tcW w:w="1607" w:type="pct"/>
                    <w:shd w:val="clear" w:color="auto" w:fill="auto"/>
                  </w:tcPr>
                  <w:p w:rsidR="00E640B7" w:rsidRDefault="006B2B5D">
                    <w:pPr>
                      <w:rPr>
                        <w:szCs w:val="21"/>
                      </w:rPr>
                    </w:pPr>
                    <w:r>
                      <w:rPr>
                        <w:rFonts w:hint="eastAsia"/>
                        <w:szCs w:val="21"/>
                      </w:rPr>
                      <w:t>1年内到期的应付债券</w:t>
                    </w:r>
                  </w:p>
                </w:tc>
              </w:sdtContent>
            </w:sdt>
            <w:tc>
              <w:tcPr>
                <w:tcW w:w="1678" w:type="pct"/>
                <w:shd w:val="clear" w:color="auto" w:fill="auto"/>
              </w:tcPr>
              <w:p w:rsidR="00E640B7" w:rsidRDefault="00E640B7">
                <w:pPr>
                  <w:jc w:val="right"/>
                  <w:rPr>
                    <w:szCs w:val="21"/>
                  </w:rPr>
                </w:pPr>
              </w:p>
            </w:tc>
            <w:tc>
              <w:tcPr>
                <w:tcW w:w="1715" w:type="pct"/>
                <w:shd w:val="clear" w:color="auto" w:fill="auto"/>
              </w:tcPr>
              <w:p w:rsidR="00E640B7" w:rsidRDefault="00E640B7">
                <w:pPr>
                  <w:jc w:val="right"/>
                  <w:rPr>
                    <w:szCs w:val="21"/>
                  </w:rPr>
                </w:pPr>
              </w:p>
            </w:tc>
          </w:tr>
          <w:tr w:rsidR="00E640B7" w:rsidTr="00B54D64">
            <w:sdt>
              <w:sdtPr>
                <w:tag w:val="_PLD_1318273b209d4f209bc82e93099fb446"/>
                <w:id w:val="-154614906"/>
                <w:lock w:val="sdtLocked"/>
              </w:sdtPr>
              <w:sdtContent>
                <w:tc>
                  <w:tcPr>
                    <w:tcW w:w="1607" w:type="pct"/>
                    <w:shd w:val="clear" w:color="auto" w:fill="auto"/>
                  </w:tcPr>
                  <w:p w:rsidR="00E640B7" w:rsidRDefault="006B2B5D">
                    <w:pPr>
                      <w:rPr>
                        <w:szCs w:val="21"/>
                      </w:rPr>
                    </w:pPr>
                    <w:r>
                      <w:rPr>
                        <w:rFonts w:hint="eastAsia"/>
                        <w:szCs w:val="21"/>
                      </w:rPr>
                      <w:t>1年内到期的长期应付款</w:t>
                    </w:r>
                  </w:p>
                </w:tc>
              </w:sdtContent>
            </w:sdt>
            <w:tc>
              <w:tcPr>
                <w:tcW w:w="1678" w:type="pct"/>
                <w:shd w:val="clear" w:color="auto" w:fill="auto"/>
              </w:tcPr>
              <w:p w:rsidR="00E640B7" w:rsidRDefault="00E640B7">
                <w:pPr>
                  <w:jc w:val="right"/>
                  <w:rPr>
                    <w:szCs w:val="21"/>
                  </w:rPr>
                </w:pPr>
              </w:p>
            </w:tc>
            <w:tc>
              <w:tcPr>
                <w:tcW w:w="1715" w:type="pct"/>
                <w:shd w:val="clear" w:color="auto" w:fill="auto"/>
              </w:tcPr>
              <w:p w:rsidR="00E640B7" w:rsidRDefault="00E640B7">
                <w:pPr>
                  <w:jc w:val="right"/>
                  <w:rPr>
                    <w:szCs w:val="21"/>
                  </w:rPr>
                </w:pPr>
              </w:p>
            </w:tc>
          </w:tr>
          <w:tr w:rsidR="00E640B7" w:rsidTr="00B54D64">
            <w:tc>
              <w:tcPr>
                <w:tcW w:w="1607" w:type="pct"/>
                <w:shd w:val="clear" w:color="auto" w:fill="auto"/>
              </w:tcPr>
              <w:sdt>
                <w:sdtPr>
                  <w:rPr>
                    <w:rFonts w:hint="eastAsia"/>
                  </w:rPr>
                  <w:tag w:val="_PLD_2910478c4b5043d09cdfb21fefc96ebe"/>
                  <w:id w:val="-2040186414"/>
                  <w:lock w:val="sdtLocked"/>
                </w:sdtPr>
                <w:sdtContent>
                  <w:p w:rsidR="00E640B7" w:rsidRDefault="006B2B5D">
                    <w:r>
                      <w:rPr>
                        <w:rFonts w:hint="eastAsia"/>
                      </w:rPr>
                      <w:t>1年内到期的租赁负债</w:t>
                    </w:r>
                  </w:p>
                </w:sdtContent>
              </w:sdt>
            </w:tc>
            <w:tc>
              <w:tcPr>
                <w:tcW w:w="1678" w:type="pct"/>
                <w:shd w:val="clear" w:color="auto" w:fill="auto"/>
              </w:tcPr>
              <w:p w:rsidR="00E640B7" w:rsidRDefault="00E640B7">
                <w:pPr>
                  <w:jc w:val="right"/>
                  <w:rPr>
                    <w:szCs w:val="21"/>
                  </w:rPr>
                </w:pPr>
              </w:p>
            </w:tc>
            <w:tc>
              <w:tcPr>
                <w:tcW w:w="1715" w:type="pct"/>
                <w:shd w:val="clear" w:color="auto" w:fill="auto"/>
              </w:tcPr>
              <w:p w:rsidR="00E640B7" w:rsidRDefault="00E640B7">
                <w:pPr>
                  <w:jc w:val="right"/>
                  <w:rPr>
                    <w:szCs w:val="21"/>
                  </w:rPr>
                </w:pPr>
              </w:p>
            </w:tc>
          </w:tr>
          <w:sdt>
            <w:sdtPr>
              <w:rPr>
                <w:rFonts w:hint="eastAsia"/>
                <w:szCs w:val="21"/>
              </w:rPr>
              <w:alias w:val="1年内到期的非流动负债明细"/>
              <w:tag w:val="_TUP_0b146b8e2bde41cc97a280a2e5daa83b"/>
              <w:id w:val="667906219"/>
              <w:lock w:val="sdtLocked"/>
            </w:sdtPr>
            <w:sdtEndPr>
              <w:rPr>
                <w:rFonts w:hint="default"/>
                <w:color w:val="000000" w:themeColor="text1"/>
              </w:rPr>
            </w:sdtEndPr>
            <w:sdtContent>
              <w:tr w:rsidR="00E640B7" w:rsidTr="00B54D64">
                <w:tc>
                  <w:tcPr>
                    <w:tcW w:w="1607" w:type="pct"/>
                    <w:shd w:val="clear" w:color="auto" w:fill="auto"/>
                  </w:tcPr>
                  <w:p w:rsidR="00E640B7" w:rsidRDefault="00983270">
                    <w:pPr>
                      <w:rPr>
                        <w:szCs w:val="21"/>
                      </w:rPr>
                    </w:pPr>
                    <w:r>
                      <w:rPr>
                        <w:rFonts w:hint="eastAsia"/>
                        <w:szCs w:val="21"/>
                      </w:rPr>
                      <w:t>应付利息</w:t>
                    </w:r>
                  </w:p>
                </w:tc>
                <w:tc>
                  <w:tcPr>
                    <w:tcW w:w="1678" w:type="pct"/>
                    <w:shd w:val="clear" w:color="auto" w:fill="auto"/>
                  </w:tcPr>
                  <w:p w:rsidR="00E640B7" w:rsidRDefault="00983270">
                    <w:pPr>
                      <w:jc w:val="right"/>
                      <w:rPr>
                        <w:szCs w:val="21"/>
                      </w:rPr>
                    </w:pPr>
                    <w:r>
                      <w:rPr>
                        <w:szCs w:val="21"/>
                      </w:rPr>
                      <w:t>51,555.56</w:t>
                    </w:r>
                  </w:p>
                </w:tc>
                <w:tc>
                  <w:tcPr>
                    <w:tcW w:w="1715" w:type="pct"/>
                    <w:shd w:val="clear" w:color="auto" w:fill="auto"/>
                  </w:tcPr>
                  <w:p w:rsidR="00E640B7" w:rsidRDefault="00E640B7">
                    <w:pPr>
                      <w:jc w:val="right"/>
                      <w:rPr>
                        <w:szCs w:val="21"/>
                      </w:rPr>
                    </w:pPr>
                  </w:p>
                </w:tc>
              </w:tr>
            </w:sdtContent>
          </w:sdt>
          <w:sdt>
            <w:sdtPr>
              <w:rPr>
                <w:rFonts w:hint="eastAsia"/>
                <w:szCs w:val="21"/>
              </w:rPr>
              <w:alias w:val="1年内到期的非流动负债明细"/>
              <w:tag w:val="_TUP_0b146b8e2bde41cc97a280a2e5daa83b"/>
              <w:id w:val="-688146294"/>
              <w:lock w:val="sdtLocked"/>
            </w:sdtPr>
            <w:sdtEndPr>
              <w:rPr>
                <w:rFonts w:hint="default"/>
                <w:color w:val="000000" w:themeColor="text1"/>
              </w:rPr>
            </w:sdtEndPr>
            <w:sdtContent>
              <w:tr w:rsidR="00E640B7" w:rsidTr="00B54D64">
                <w:tc>
                  <w:tcPr>
                    <w:tcW w:w="1607" w:type="pct"/>
                    <w:shd w:val="clear" w:color="auto" w:fill="auto"/>
                  </w:tcPr>
                  <w:p w:rsidR="00E640B7" w:rsidRDefault="00E640B7">
                    <w:pPr>
                      <w:rPr>
                        <w:szCs w:val="21"/>
                      </w:rPr>
                    </w:pPr>
                  </w:p>
                </w:tc>
                <w:tc>
                  <w:tcPr>
                    <w:tcW w:w="1678" w:type="pct"/>
                    <w:shd w:val="clear" w:color="auto" w:fill="auto"/>
                  </w:tcPr>
                  <w:p w:rsidR="00E640B7" w:rsidRDefault="00E640B7">
                    <w:pPr>
                      <w:jc w:val="right"/>
                      <w:rPr>
                        <w:szCs w:val="21"/>
                      </w:rPr>
                    </w:pPr>
                  </w:p>
                </w:tc>
                <w:tc>
                  <w:tcPr>
                    <w:tcW w:w="1715" w:type="pct"/>
                    <w:shd w:val="clear" w:color="auto" w:fill="auto"/>
                  </w:tcPr>
                  <w:p w:rsidR="00E640B7" w:rsidRDefault="00E640B7">
                    <w:pPr>
                      <w:jc w:val="right"/>
                      <w:rPr>
                        <w:szCs w:val="21"/>
                      </w:rPr>
                    </w:pPr>
                  </w:p>
                </w:tc>
              </w:tr>
            </w:sdtContent>
          </w:sdt>
          <w:tr w:rsidR="00E640B7" w:rsidTr="00B54D64">
            <w:sdt>
              <w:sdtPr>
                <w:tag w:val="_PLD_7c3565b4df814772b0dc34a4cbdf3ad4"/>
                <w:id w:val="1290941914"/>
                <w:lock w:val="sdtLocked"/>
              </w:sdtPr>
              <w:sdtContent>
                <w:tc>
                  <w:tcPr>
                    <w:tcW w:w="1607" w:type="pct"/>
                    <w:shd w:val="clear" w:color="auto" w:fill="auto"/>
                  </w:tcPr>
                  <w:p w:rsidR="00E640B7" w:rsidRDefault="006B2B5D">
                    <w:pPr>
                      <w:jc w:val="center"/>
                      <w:rPr>
                        <w:szCs w:val="21"/>
                      </w:rPr>
                    </w:pPr>
                    <w:r>
                      <w:rPr>
                        <w:rFonts w:hint="eastAsia"/>
                        <w:szCs w:val="21"/>
                      </w:rPr>
                      <w:t>合计</w:t>
                    </w:r>
                  </w:p>
                </w:tc>
              </w:sdtContent>
            </w:sdt>
            <w:tc>
              <w:tcPr>
                <w:tcW w:w="1678" w:type="pct"/>
                <w:shd w:val="clear" w:color="auto" w:fill="auto"/>
              </w:tcPr>
              <w:p w:rsidR="00E640B7" w:rsidRDefault="00983270">
                <w:pPr>
                  <w:jc w:val="right"/>
                  <w:rPr>
                    <w:szCs w:val="21"/>
                  </w:rPr>
                </w:pPr>
                <w:r>
                  <w:rPr>
                    <w:szCs w:val="21"/>
                  </w:rPr>
                  <w:t>40,051,555.56</w:t>
                </w:r>
              </w:p>
            </w:tc>
            <w:tc>
              <w:tcPr>
                <w:tcW w:w="1715" w:type="pct"/>
                <w:shd w:val="clear" w:color="auto" w:fill="auto"/>
              </w:tcPr>
              <w:p w:rsidR="00E640B7" w:rsidRDefault="00E640B7">
                <w:pPr>
                  <w:jc w:val="right"/>
                  <w:rPr>
                    <w:szCs w:val="21"/>
                  </w:rPr>
                </w:pPr>
              </w:p>
            </w:tc>
          </w:tr>
        </w:tbl>
        <w:p w:rsidR="00E640B7" w:rsidRDefault="006B2B5D">
          <w:pPr>
            <w:spacing w:before="60" w:after="60"/>
            <w:rPr>
              <w:szCs w:val="21"/>
            </w:rPr>
          </w:pPr>
          <w:r>
            <w:rPr>
              <w:rFonts w:hint="eastAsia"/>
              <w:szCs w:val="21"/>
            </w:rPr>
            <w:t>其他说明：</w:t>
          </w:r>
        </w:p>
        <w:sdt>
          <w:sdtPr>
            <w:rPr>
              <w:szCs w:val="21"/>
            </w:rPr>
            <w:alias w:val="1年内到期的非流动负债说明"/>
            <w:tag w:val="_GBC_8d20cbb6880f4895b7051ae6dee973ca"/>
            <w:id w:val="-2080041315"/>
            <w:lock w:val="sdtLocked"/>
            <w:placeholder>
              <w:docPart w:val="GBC22222222222222222222222222222"/>
            </w:placeholder>
          </w:sdtPr>
          <w:sdtContent>
            <w:p w:rsidR="00E640B7" w:rsidRDefault="0068764D">
              <w:pPr>
                <w:rPr>
                  <w:szCs w:val="21"/>
                </w:rPr>
              </w:pPr>
              <w:r>
                <w:rPr>
                  <w:rFonts w:hint="eastAsia"/>
                  <w:szCs w:val="21"/>
                </w:rPr>
                <w:t>无</w:t>
              </w:r>
            </w:p>
          </w:sdtContent>
        </w:sdt>
      </w:sdtContent>
    </w:sdt>
    <w:bookmarkEnd w:id="224" w:displacedByCustomXml="prev"/>
    <w:p w:rsidR="00E640B7" w:rsidRDefault="006B2B5D">
      <w:pPr>
        <w:pStyle w:val="3"/>
        <w:numPr>
          <w:ilvl w:val="0"/>
          <w:numId w:val="21"/>
        </w:numPr>
        <w:tabs>
          <w:tab w:val="left" w:pos="504"/>
        </w:tabs>
        <w:rPr>
          <w:rFonts w:ascii="宋体" w:hAnsi="宋体"/>
          <w:szCs w:val="21"/>
        </w:rPr>
      </w:pPr>
      <w:r>
        <w:rPr>
          <w:rFonts w:ascii="宋体" w:hAnsi="宋体" w:hint="eastAsia"/>
          <w:szCs w:val="21"/>
        </w:rPr>
        <w:t>其他流动负债</w:t>
      </w:r>
    </w:p>
    <w:bookmarkStart w:id="225" w:name="_Hlk533670262" w:displacedByCustomXml="next"/>
    <w:sdt>
      <w:sdtPr>
        <w:rPr>
          <w:rFonts w:hint="eastAsia"/>
          <w:szCs w:val="21"/>
        </w:rPr>
        <w:alias w:val="模块:其他流动负债"/>
        <w:tag w:val="_SEC_028ee94ad65744bca4ead55dc3233ca9"/>
        <w:id w:val="770134788"/>
        <w:lock w:val="sdtLocked"/>
        <w:placeholder>
          <w:docPart w:val="GBC22222222222222222222222222222"/>
        </w:placeholder>
      </w:sdtPr>
      <w:sdtEndPr>
        <w:rPr>
          <w:rFonts w:hint="default"/>
          <w:color w:val="000000" w:themeColor="text1"/>
        </w:rPr>
      </w:sdtEndPr>
      <w:sdtContent>
        <w:p w:rsidR="00E640B7" w:rsidRDefault="006B2B5D">
          <w:pPr>
            <w:rPr>
              <w:szCs w:val="21"/>
            </w:rPr>
          </w:pPr>
          <w:r>
            <w:rPr>
              <w:rFonts w:hint="eastAsia"/>
              <w:szCs w:val="21"/>
            </w:rPr>
            <w:t>其他流动负债情况</w:t>
          </w:r>
        </w:p>
        <w:sdt>
          <w:sdtPr>
            <w:rPr>
              <w:rFonts w:hint="eastAsia"/>
              <w:szCs w:val="21"/>
            </w:rPr>
            <w:alias w:val="是否适用：其他流动负债情况 [双击切换]"/>
            <w:tag w:val="_GBC_a84ebf5eebf04d4ab9f07c3da85115c2"/>
            <w:id w:val="1639761283"/>
            <w:lock w:val="sdtLocked"/>
            <w:placeholder>
              <w:docPart w:val="GBC22222222222222222222222222222"/>
            </w:placeholder>
          </w:sdtPr>
          <w:sdtContent>
            <w:p w:rsidR="00E640B7" w:rsidRDefault="00507434">
              <w:pPr>
                <w:rPr>
                  <w:szCs w:val="21"/>
                </w:rPr>
              </w:pPr>
              <w:r>
                <w:rPr>
                  <w:szCs w:val="21"/>
                </w:rPr>
                <w:fldChar w:fldCharType="begin"/>
              </w:r>
              <w:r w:rsidR="00983270">
                <w:rPr>
                  <w:szCs w:val="21"/>
                </w:rPr>
                <w:instrText xml:space="preserve"> MACROBUTTON  SnrToggleCheckbox √适用  </w:instrText>
              </w:r>
              <w:r>
                <w:rPr>
                  <w:szCs w:val="21"/>
                </w:rPr>
                <w:fldChar w:fldCharType="end"/>
              </w:r>
              <w:r>
                <w:rPr>
                  <w:szCs w:val="21"/>
                </w:rPr>
                <w:fldChar w:fldCharType="begin"/>
              </w:r>
              <w:r w:rsidR="00983270">
                <w:rPr>
                  <w:szCs w:val="21"/>
                </w:rPr>
                <w:instrText xml:space="preserve"> MACROBUTTON  SnrToggleCheckbox □不适用 </w:instrText>
              </w:r>
              <w:r>
                <w:rPr>
                  <w:szCs w:val="21"/>
                </w:rPr>
                <w:fldChar w:fldCharType="end"/>
              </w:r>
            </w:p>
          </w:sdtContent>
        </w:sdt>
        <w:p w:rsidR="00E640B7" w:rsidRDefault="006B2B5D">
          <w:pPr>
            <w:jc w:val="right"/>
            <w:rPr>
              <w:szCs w:val="21"/>
            </w:rPr>
          </w:pPr>
          <w:r>
            <w:rPr>
              <w:rFonts w:hint="eastAsia"/>
              <w:szCs w:val="21"/>
            </w:rPr>
            <w:t>单位：</w:t>
          </w:r>
          <w:sdt>
            <w:sdtPr>
              <w:rPr>
                <w:rFonts w:hint="eastAsia"/>
                <w:szCs w:val="21"/>
              </w:rPr>
              <w:alias w:val="单位：财务附注：其他流动负债"/>
              <w:tag w:val="_GBC_1a3ea80bd2b9426ead4537785c82d01e"/>
              <w:id w:val="-20366432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其他流动负债"/>
              <w:tag w:val="_GBC_c39ac2b60b0f44cbbd7534c211405631"/>
              <w:id w:val="11386859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gridCol w:w="3118"/>
            <w:gridCol w:w="3129"/>
          </w:tblGrid>
          <w:tr w:rsidR="00983270" w:rsidTr="00AF50E1">
            <w:trPr>
              <w:jc w:val="center"/>
            </w:trPr>
            <w:sdt>
              <w:sdtPr>
                <w:tag w:val="_PLD_96b7e8e5e688449c87d23adc1b63439f"/>
                <w:id w:val="577273"/>
                <w:lock w:val="sdtLocked"/>
              </w:sdtPr>
              <w:sdtContent>
                <w:tc>
                  <w:tcPr>
                    <w:tcW w:w="1548" w:type="pct"/>
                    <w:tcBorders>
                      <w:top w:val="single" w:sz="4" w:space="0" w:color="auto"/>
                      <w:left w:val="single" w:sz="4" w:space="0" w:color="auto"/>
                      <w:bottom w:val="single" w:sz="4" w:space="0" w:color="auto"/>
                      <w:right w:val="single" w:sz="4" w:space="0" w:color="auto"/>
                    </w:tcBorders>
                    <w:vAlign w:val="bottom"/>
                  </w:tcPr>
                  <w:p w:rsidR="00983270" w:rsidRDefault="00983270" w:rsidP="00AF50E1">
                    <w:pPr>
                      <w:tabs>
                        <w:tab w:val="right" w:pos="3690"/>
                        <w:tab w:val="right" w:pos="5130"/>
                        <w:tab w:val="right" w:pos="6030"/>
                        <w:tab w:val="right" w:pos="7650"/>
                        <w:tab w:val="right" w:pos="9270"/>
                      </w:tabs>
                      <w:snapToGrid w:val="0"/>
                      <w:ind w:leftChars="-52" w:left="-109"/>
                      <w:jc w:val="center"/>
                      <w:rPr>
                        <w:szCs w:val="21"/>
                      </w:rPr>
                    </w:pPr>
                    <w:r>
                      <w:rPr>
                        <w:rFonts w:hint="eastAsia"/>
                        <w:szCs w:val="21"/>
                      </w:rPr>
                      <w:t>项目</w:t>
                    </w:r>
                  </w:p>
                </w:tc>
              </w:sdtContent>
            </w:sdt>
            <w:sdt>
              <w:sdtPr>
                <w:tag w:val="_PLD_741229e75da644bb809ec002cfe06423"/>
                <w:id w:val="577274"/>
                <w:lock w:val="sdtLocked"/>
              </w:sdtPr>
              <w:sdtContent>
                <w:tc>
                  <w:tcPr>
                    <w:tcW w:w="1723" w:type="pct"/>
                    <w:tcBorders>
                      <w:top w:val="single" w:sz="4" w:space="0" w:color="auto"/>
                      <w:left w:val="single" w:sz="4" w:space="0" w:color="auto"/>
                      <w:bottom w:val="single" w:sz="4" w:space="0" w:color="auto"/>
                      <w:right w:val="single" w:sz="4" w:space="0" w:color="auto"/>
                    </w:tcBorders>
                  </w:tcPr>
                  <w:p w:rsidR="00983270" w:rsidRDefault="00983270" w:rsidP="00AF50E1">
                    <w:pPr>
                      <w:adjustRightInd w:val="0"/>
                      <w:snapToGrid w:val="0"/>
                      <w:jc w:val="center"/>
                      <w:rPr>
                        <w:szCs w:val="21"/>
                      </w:rPr>
                    </w:pPr>
                    <w:r>
                      <w:rPr>
                        <w:rFonts w:hint="eastAsia"/>
                        <w:szCs w:val="21"/>
                      </w:rPr>
                      <w:t>期末余额</w:t>
                    </w:r>
                  </w:p>
                </w:tc>
              </w:sdtContent>
            </w:sdt>
            <w:sdt>
              <w:sdtPr>
                <w:tag w:val="_PLD_426d25a331b04af9b2ec53d6a7e168d4"/>
                <w:id w:val="577275"/>
                <w:lock w:val="sdtLocked"/>
              </w:sdtPr>
              <w:sdtContent>
                <w:tc>
                  <w:tcPr>
                    <w:tcW w:w="1729" w:type="pct"/>
                    <w:tcBorders>
                      <w:top w:val="single" w:sz="4" w:space="0" w:color="auto"/>
                      <w:left w:val="single" w:sz="4" w:space="0" w:color="auto"/>
                      <w:bottom w:val="single" w:sz="4" w:space="0" w:color="auto"/>
                      <w:right w:val="single" w:sz="4" w:space="0" w:color="auto"/>
                    </w:tcBorders>
                  </w:tcPr>
                  <w:p w:rsidR="00983270" w:rsidRDefault="00983270" w:rsidP="00AF50E1">
                    <w:pPr>
                      <w:adjustRightInd w:val="0"/>
                      <w:snapToGrid w:val="0"/>
                      <w:jc w:val="center"/>
                      <w:rPr>
                        <w:szCs w:val="21"/>
                      </w:rPr>
                    </w:pPr>
                    <w:r>
                      <w:rPr>
                        <w:rFonts w:hint="eastAsia"/>
                        <w:szCs w:val="21"/>
                      </w:rPr>
                      <w:t>期初余额</w:t>
                    </w:r>
                  </w:p>
                </w:tc>
              </w:sdtContent>
            </w:sdt>
          </w:tr>
          <w:tr w:rsidR="00983270" w:rsidTr="00AF50E1">
            <w:trPr>
              <w:jc w:val="center"/>
            </w:trPr>
            <w:sdt>
              <w:sdtPr>
                <w:tag w:val="_PLD_6acc6f161628488bb87cfc7d64aaad61"/>
                <w:id w:val="577276"/>
                <w:lock w:val="sdtLocked"/>
              </w:sdtPr>
              <w:sdtContent>
                <w:tc>
                  <w:tcPr>
                    <w:tcW w:w="1548" w:type="pct"/>
                    <w:tcBorders>
                      <w:top w:val="single" w:sz="4" w:space="0" w:color="auto"/>
                      <w:left w:val="single" w:sz="4" w:space="0" w:color="auto"/>
                      <w:bottom w:val="single" w:sz="4" w:space="0" w:color="auto"/>
                      <w:right w:val="single" w:sz="4" w:space="0" w:color="auto"/>
                    </w:tcBorders>
                  </w:tcPr>
                  <w:p w:rsidR="00983270" w:rsidRDefault="00983270" w:rsidP="00AF50E1">
                    <w:pPr>
                      <w:rPr>
                        <w:color w:val="000000" w:themeColor="text1"/>
                        <w:szCs w:val="21"/>
                      </w:rPr>
                    </w:pPr>
                    <w:r>
                      <w:rPr>
                        <w:rFonts w:hint="eastAsia"/>
                        <w:szCs w:val="21"/>
                      </w:rPr>
                      <w:t>短期应付债券</w:t>
                    </w:r>
                  </w:p>
                </w:tc>
              </w:sdtContent>
            </w:sdt>
            <w:tc>
              <w:tcPr>
                <w:tcW w:w="1723"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p>
            </w:tc>
            <w:tc>
              <w:tcPr>
                <w:tcW w:w="1729"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p>
            </w:tc>
          </w:tr>
          <w:tr w:rsidR="00983270" w:rsidTr="00AF50E1">
            <w:trPr>
              <w:jc w:val="center"/>
            </w:trPr>
            <w:sdt>
              <w:sdtPr>
                <w:tag w:val="_PLD_0dd6f418c5b140db847358155d9aa351"/>
                <w:id w:val="577277"/>
                <w:lock w:val="sdtLocked"/>
              </w:sdtPr>
              <w:sdtContent>
                <w:tc>
                  <w:tcPr>
                    <w:tcW w:w="1548" w:type="pct"/>
                    <w:tcBorders>
                      <w:top w:val="single" w:sz="4" w:space="0" w:color="auto"/>
                      <w:left w:val="single" w:sz="4" w:space="0" w:color="auto"/>
                      <w:bottom w:val="single" w:sz="4" w:space="0" w:color="auto"/>
                      <w:right w:val="single" w:sz="4" w:space="0" w:color="auto"/>
                    </w:tcBorders>
                  </w:tcPr>
                  <w:p w:rsidR="00983270" w:rsidRDefault="00983270" w:rsidP="00AF50E1">
                    <w:r>
                      <w:rPr>
                        <w:rFonts w:hint="eastAsia"/>
                      </w:rPr>
                      <w:t>应付退货款</w:t>
                    </w:r>
                  </w:p>
                </w:tc>
              </w:sdtContent>
            </w:sdt>
            <w:tc>
              <w:tcPr>
                <w:tcW w:w="1723"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p>
            </w:tc>
            <w:tc>
              <w:tcPr>
                <w:tcW w:w="1729"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p>
            </w:tc>
          </w:tr>
          <w:sdt>
            <w:sdtPr>
              <w:rPr>
                <w:rFonts w:hint="eastAsia"/>
                <w:szCs w:val="21"/>
              </w:rPr>
              <w:alias w:val="其他流动负债明细"/>
              <w:tag w:val="_TUP_8ef71b98d0004c0995e58d8ec410e844"/>
              <w:id w:val="577278"/>
              <w:lock w:val="sdtLocked"/>
            </w:sdtPr>
            <w:sdtContent>
              <w:tr w:rsidR="00983270" w:rsidTr="00AF50E1">
                <w:trPr>
                  <w:jc w:val="center"/>
                </w:trPr>
                <w:tc>
                  <w:tcPr>
                    <w:tcW w:w="1548" w:type="pct"/>
                    <w:tcBorders>
                      <w:top w:val="single" w:sz="4" w:space="0" w:color="auto"/>
                      <w:left w:val="single" w:sz="4" w:space="0" w:color="auto"/>
                      <w:bottom w:val="single" w:sz="4" w:space="0" w:color="auto"/>
                      <w:right w:val="single" w:sz="4" w:space="0" w:color="auto"/>
                    </w:tcBorders>
                  </w:tcPr>
                  <w:p w:rsidR="00983270" w:rsidRDefault="00983270" w:rsidP="00AF50E1">
                    <w:pPr>
                      <w:rPr>
                        <w:szCs w:val="21"/>
                      </w:rPr>
                    </w:pPr>
                    <w:r>
                      <w:rPr>
                        <w:rFonts w:hint="eastAsia"/>
                        <w:szCs w:val="21"/>
                      </w:rPr>
                      <w:t>待转销项税额</w:t>
                    </w:r>
                  </w:p>
                </w:tc>
                <w:tc>
                  <w:tcPr>
                    <w:tcW w:w="1723"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r>
                      <w:rPr>
                        <w:szCs w:val="21"/>
                      </w:rPr>
                      <w:t>2,150,963.72</w:t>
                    </w:r>
                  </w:p>
                </w:tc>
                <w:tc>
                  <w:tcPr>
                    <w:tcW w:w="1729"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r>
                      <w:rPr>
                        <w:szCs w:val="21"/>
                      </w:rPr>
                      <w:t>2,015,592.78</w:t>
                    </w:r>
                  </w:p>
                </w:tc>
              </w:tr>
            </w:sdtContent>
          </w:sdt>
          <w:sdt>
            <w:sdtPr>
              <w:rPr>
                <w:rFonts w:hint="eastAsia"/>
                <w:szCs w:val="21"/>
              </w:rPr>
              <w:alias w:val="其他流动负债明细"/>
              <w:tag w:val="_TUP_8ef71b98d0004c0995e58d8ec410e844"/>
              <w:id w:val="577279"/>
              <w:lock w:val="sdtLocked"/>
            </w:sdtPr>
            <w:sdtContent>
              <w:tr w:rsidR="00983270" w:rsidTr="00AF50E1">
                <w:trPr>
                  <w:jc w:val="center"/>
                </w:trPr>
                <w:tc>
                  <w:tcPr>
                    <w:tcW w:w="1548" w:type="pct"/>
                    <w:tcBorders>
                      <w:top w:val="single" w:sz="4" w:space="0" w:color="auto"/>
                      <w:left w:val="single" w:sz="4" w:space="0" w:color="auto"/>
                      <w:bottom w:val="single" w:sz="4" w:space="0" w:color="auto"/>
                      <w:right w:val="single" w:sz="4" w:space="0" w:color="auto"/>
                    </w:tcBorders>
                  </w:tcPr>
                  <w:p w:rsidR="00983270" w:rsidRDefault="00983270" w:rsidP="00AF50E1">
                    <w:pPr>
                      <w:rPr>
                        <w:szCs w:val="21"/>
                      </w:rPr>
                    </w:pPr>
                  </w:p>
                </w:tc>
                <w:tc>
                  <w:tcPr>
                    <w:tcW w:w="1723"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p>
                </w:tc>
                <w:tc>
                  <w:tcPr>
                    <w:tcW w:w="1729"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p>
                </w:tc>
              </w:tr>
            </w:sdtContent>
          </w:sdt>
          <w:tr w:rsidR="00983270" w:rsidTr="00AF50E1">
            <w:trPr>
              <w:jc w:val="center"/>
            </w:trPr>
            <w:sdt>
              <w:sdtPr>
                <w:tag w:val="_PLD_757f197500f4471f8e3639c1d01c107a"/>
                <w:id w:val="577280"/>
                <w:lock w:val="sdtLocked"/>
              </w:sdtPr>
              <w:sdtContent>
                <w:tc>
                  <w:tcPr>
                    <w:tcW w:w="1548" w:type="pct"/>
                    <w:tcBorders>
                      <w:top w:val="single" w:sz="4" w:space="0" w:color="auto"/>
                      <w:left w:val="single" w:sz="4" w:space="0" w:color="auto"/>
                      <w:bottom w:val="single" w:sz="4" w:space="0" w:color="auto"/>
                      <w:right w:val="single" w:sz="4" w:space="0" w:color="auto"/>
                    </w:tcBorders>
                  </w:tcPr>
                  <w:p w:rsidR="00983270" w:rsidRDefault="00983270" w:rsidP="00AF50E1">
                    <w:pPr>
                      <w:jc w:val="center"/>
                      <w:rPr>
                        <w:szCs w:val="21"/>
                      </w:rPr>
                    </w:pPr>
                    <w:r>
                      <w:rPr>
                        <w:rFonts w:hint="eastAsia"/>
                        <w:szCs w:val="21"/>
                      </w:rPr>
                      <w:t>合计</w:t>
                    </w:r>
                  </w:p>
                </w:tc>
              </w:sdtContent>
            </w:sdt>
            <w:tc>
              <w:tcPr>
                <w:tcW w:w="1723"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r>
                  <w:t>2,150,963.72</w:t>
                </w:r>
              </w:p>
            </w:tc>
            <w:tc>
              <w:tcPr>
                <w:tcW w:w="1729"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r>
                  <w:t>2,015,592.78</w:t>
                </w:r>
              </w:p>
            </w:tc>
          </w:tr>
        </w:tbl>
        <w:p w:rsidR="00E640B7" w:rsidRDefault="00507434">
          <w:pPr>
            <w:rPr>
              <w:szCs w:val="21"/>
            </w:rPr>
          </w:pPr>
        </w:p>
      </w:sdtContent>
    </w:sdt>
    <w:bookmarkEnd w:id="225" w:displacedByCustomXml="prev"/>
    <w:sdt>
      <w:sdtPr>
        <w:rPr>
          <w:rFonts w:asciiTheme="minorHAnsi" w:eastAsiaTheme="minorEastAsia" w:hAnsiTheme="minorHAnsi" w:hint="eastAsia"/>
          <w:bCs/>
          <w:szCs w:val="22"/>
        </w:rPr>
        <w:alias w:val="模块:短期应付债券的增减变动"/>
        <w:tag w:val="_SEC_f5491fa163be4d50a9964567324132ed"/>
        <w:id w:val="-464580098"/>
        <w:lock w:val="sdtLocked"/>
        <w:placeholder>
          <w:docPart w:val="GBC22222222222222222222222222222"/>
        </w:placeholder>
      </w:sdtPr>
      <w:sdtEndPr>
        <w:rPr>
          <w:rFonts w:ascii="宋体" w:eastAsia="宋体" w:hAnsi="宋体" w:cstheme="minorBidi" w:hint="default"/>
          <w:bCs w:val="0"/>
          <w:color w:val="000000" w:themeColor="text1"/>
          <w:kern w:val="2"/>
          <w:szCs w:val="21"/>
        </w:rPr>
      </w:sdtEndPr>
      <w:sdtContent>
        <w:p w:rsidR="00E640B7" w:rsidRDefault="006B2B5D">
          <w:r>
            <w:rPr>
              <w:rFonts w:hint="eastAsia"/>
            </w:rPr>
            <w:t>短期</w:t>
          </w:r>
          <w:r>
            <w:t>应付债券的增减变动</w:t>
          </w:r>
          <w:r>
            <w:rPr>
              <w:rFonts w:hint="eastAsia"/>
            </w:rPr>
            <w:t>：</w:t>
          </w:r>
        </w:p>
        <w:sdt>
          <w:sdtPr>
            <w:alias w:val="是否适用：短期应付债券的增减变动[双击切换]"/>
            <w:tag w:val="_GBC_9702365af41547e6b7eeb62225fd79a4"/>
            <w:id w:val="-336931526"/>
            <w:lock w:val="sdtLocked"/>
            <w:placeholder>
              <w:docPart w:val="GBC22222222222222222222222222222"/>
            </w:placeholder>
          </w:sdtPr>
          <w:sdtContent>
            <w:p w:rsidR="00E640B7" w:rsidRDefault="00507434" w:rsidP="00983270">
              <w:pPr>
                <w:rPr>
                  <w:szCs w:val="21"/>
                </w:rPr>
              </w:pPr>
              <w:r>
                <w:fldChar w:fldCharType="begin"/>
              </w:r>
              <w:r w:rsidR="00983270">
                <w:instrText xml:space="preserve">MACROBUTTON  SnrToggleCheckbox □适用 </w:instrText>
              </w:r>
              <w:r>
                <w:fldChar w:fldCharType="end"/>
              </w:r>
              <w:r>
                <w:fldChar w:fldCharType="begin"/>
              </w:r>
              <w:r w:rsidR="00983270">
                <w:instrText xml:space="preserve"> MACROBUTTON  SnrToggleCheckbox √不适用 </w:instrText>
              </w:r>
              <w:r>
                <w:fldChar w:fldCharType="end"/>
              </w:r>
            </w:p>
          </w:sdtContent>
        </w:sdt>
      </w:sdtContent>
    </w:sdt>
    <w:sdt>
      <w:sdtPr>
        <w:rPr>
          <w:rFonts w:hint="eastAsia"/>
          <w:szCs w:val="21"/>
        </w:rPr>
        <w:alias w:val="模块:其他流动负债说明"/>
        <w:tag w:val="_SEC_72acc7f2df254db9a8e7b1d2c0a85c65"/>
        <w:id w:val="-790443068"/>
        <w:lock w:val="sdtLocked"/>
        <w:placeholder>
          <w:docPart w:val="GBC22222222222222222222222222222"/>
        </w:placeholder>
      </w:sdtPr>
      <w:sdtEndPr>
        <w:rPr>
          <w:rFonts w:hint="default"/>
          <w:color w:val="000000" w:themeColor="text1"/>
        </w:rPr>
      </w:sdtEndPr>
      <w:sdtContent>
        <w:p w:rsidR="00E640B7" w:rsidRDefault="006B2B5D">
          <w:pPr>
            <w:spacing w:before="60" w:after="60"/>
            <w:rPr>
              <w:szCs w:val="21"/>
            </w:rPr>
          </w:pPr>
          <w:r>
            <w:rPr>
              <w:rFonts w:hint="eastAsia"/>
              <w:szCs w:val="21"/>
            </w:rPr>
            <w:t>其他说明：</w:t>
          </w:r>
        </w:p>
        <w:sdt>
          <w:sdtPr>
            <w:rPr>
              <w:szCs w:val="21"/>
            </w:rPr>
            <w:alias w:val="是否适用：其他流动负债说明[双击切换]"/>
            <w:tag w:val="_GBC_137d3b80ab3041c1a1b255a500c3d52c"/>
            <w:id w:val="-1145272012"/>
            <w:lock w:val="sdtLocked"/>
            <w:placeholder>
              <w:docPart w:val="GBC22222222222222222222222222222"/>
            </w:placeholder>
          </w:sdtPr>
          <w:sdtContent>
            <w:p w:rsidR="00E640B7" w:rsidRDefault="00507434" w:rsidP="00983270">
              <w:pPr>
                <w:spacing w:before="60" w:after="60"/>
                <w:rPr>
                  <w:szCs w:val="21"/>
                </w:rPr>
              </w:pPr>
              <w:r>
                <w:rPr>
                  <w:szCs w:val="21"/>
                </w:rPr>
                <w:fldChar w:fldCharType="begin"/>
              </w:r>
              <w:r w:rsidR="00983270">
                <w:rPr>
                  <w:szCs w:val="21"/>
                </w:rPr>
                <w:instrText xml:space="preserve">MACROBUTTON  SnrToggleCheckbox □适用 </w:instrText>
              </w:r>
              <w:r>
                <w:rPr>
                  <w:szCs w:val="21"/>
                </w:rPr>
                <w:fldChar w:fldCharType="end"/>
              </w:r>
              <w:r>
                <w:rPr>
                  <w:szCs w:val="21"/>
                </w:rPr>
                <w:fldChar w:fldCharType="begin"/>
              </w:r>
              <w:r w:rsidR="00983270">
                <w:rPr>
                  <w:szCs w:val="21"/>
                </w:rPr>
                <w:instrText xml:space="preserve"> MACROBUTTON  SnrToggleCheckbox √不适用 </w:instrText>
              </w:r>
              <w:r>
                <w:rPr>
                  <w:szCs w:val="21"/>
                </w:rPr>
                <w:fldChar w:fldCharType="end"/>
              </w:r>
            </w:p>
          </w:sdtContent>
        </w:sdt>
      </w:sdtContent>
    </w:sdt>
    <w:p w:rsidR="00E640B7" w:rsidRDefault="00E640B7">
      <w:pPr>
        <w:rPr>
          <w:szCs w:val="21"/>
        </w:rPr>
      </w:pPr>
    </w:p>
    <w:p w:rsidR="00E640B7" w:rsidRDefault="006B2B5D">
      <w:pPr>
        <w:pStyle w:val="3"/>
        <w:numPr>
          <w:ilvl w:val="0"/>
          <w:numId w:val="21"/>
        </w:numPr>
        <w:tabs>
          <w:tab w:val="left" w:pos="504"/>
        </w:tabs>
        <w:rPr>
          <w:rFonts w:ascii="宋体" w:hAnsi="宋体"/>
          <w:szCs w:val="21"/>
        </w:rPr>
      </w:pPr>
      <w:r>
        <w:rPr>
          <w:rFonts w:ascii="宋体" w:hAnsi="宋体" w:hint="eastAsia"/>
          <w:szCs w:val="21"/>
        </w:rPr>
        <w:t>长期借款</w:t>
      </w:r>
    </w:p>
    <w:sdt>
      <w:sdtPr>
        <w:rPr>
          <w:rFonts w:ascii="宋体" w:eastAsia="宋体" w:hAnsi="宋体" w:cs="宋体" w:hint="eastAsia"/>
          <w:b w:val="0"/>
          <w:bCs w:val="0"/>
          <w:kern w:val="0"/>
          <w:szCs w:val="22"/>
        </w:rPr>
        <w:alias w:val="模块:长期借款分类 "/>
        <w:tag w:val="_SEC_bb20abc8fd5f49a68916f9dc55e11723"/>
        <w:id w:val="620583430"/>
        <w:lock w:val="sdtLocked"/>
        <w:placeholder>
          <w:docPart w:val="GBC22222222222222222222222222222"/>
        </w:placeholder>
      </w:sdtPr>
      <w:sdtEndPr>
        <w:rPr>
          <w:rFonts w:cstheme="minorBidi" w:hint="default"/>
          <w:color w:val="000000" w:themeColor="text1"/>
          <w:kern w:val="2"/>
          <w:szCs w:val="21"/>
        </w:rPr>
      </w:sdtEndPr>
      <w:sdtContent>
        <w:p w:rsidR="00E640B7" w:rsidRDefault="006B2B5D">
          <w:pPr>
            <w:pStyle w:val="4"/>
            <w:numPr>
              <w:ilvl w:val="3"/>
              <w:numId w:val="158"/>
            </w:numPr>
          </w:pPr>
          <w:r>
            <w:rPr>
              <w:rFonts w:hint="eastAsia"/>
            </w:rPr>
            <w:t>长期借款分类</w:t>
          </w:r>
        </w:p>
        <w:sdt>
          <w:sdtPr>
            <w:alias w:val="是否适用：长期借款分类[双击切换]"/>
            <w:tag w:val="_GBC_f97d0882083646ed86769469b3ee8875"/>
            <w:id w:val="-1489238957"/>
            <w:lock w:val="sdtLocked"/>
            <w:placeholder>
              <w:docPart w:val="GBC22222222222222222222222222222"/>
            </w:placeholder>
          </w:sdtPr>
          <w:sdtContent>
            <w:p w:rsidR="00E640B7" w:rsidRDefault="00507434">
              <w:r>
                <w:fldChar w:fldCharType="begin"/>
              </w:r>
              <w:r w:rsidR="00983270">
                <w:instrText xml:space="preserve">MACROBUTTON  SnrToggleCheckbox √适用 </w:instrText>
              </w:r>
              <w:r>
                <w:fldChar w:fldCharType="end"/>
              </w:r>
              <w:r>
                <w:fldChar w:fldCharType="begin"/>
              </w:r>
              <w:r w:rsidR="00983270">
                <w:instrText xml:space="preserve"> MACROBUTTON  SnrToggleCheckbox □不适用 </w:instrText>
              </w:r>
              <w:r>
                <w:fldChar w:fldCharType="end"/>
              </w:r>
            </w:p>
          </w:sdtContent>
        </w:sdt>
        <w:p w:rsidR="00E640B7" w:rsidRDefault="006B2B5D">
          <w:pPr>
            <w:jc w:val="right"/>
            <w:rPr>
              <w:szCs w:val="21"/>
            </w:rPr>
          </w:pPr>
          <w:r>
            <w:rPr>
              <w:rFonts w:hint="eastAsia"/>
              <w:szCs w:val="21"/>
            </w:rPr>
            <w:t>单位：</w:t>
          </w:r>
          <w:sdt>
            <w:sdtPr>
              <w:rPr>
                <w:rFonts w:hint="eastAsia"/>
                <w:szCs w:val="21"/>
              </w:rPr>
              <w:alias w:val="单位：财务附注：长期借款分类"/>
              <w:tag w:val="_GBC_1469e55f5b66428a857f07acaf1e4ae0"/>
              <w:id w:val="-17482566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长期借款分类"/>
              <w:tag w:val="_GBC_02e1603886284ce797acd755be7f672a"/>
              <w:id w:val="-15731113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52"/>
            <w:gridCol w:w="3051"/>
            <w:gridCol w:w="2946"/>
          </w:tblGrid>
          <w:tr w:rsidR="00E640B7" w:rsidTr="005F50CE">
            <w:trPr>
              <w:cantSplit/>
            </w:trPr>
            <w:sdt>
              <w:sdtPr>
                <w:tag w:val="_PLD_4e1b60888e3248369c96087fd1f19eed"/>
                <w:id w:val="-190074064"/>
                <w:lock w:val="sdtLocked"/>
              </w:sdtPr>
              <w:sdtContent>
                <w:tc>
                  <w:tcPr>
                    <w:tcW w:w="1686" w:type="pct"/>
                  </w:tcPr>
                  <w:p w:rsidR="00E640B7" w:rsidRDefault="006B2B5D">
                    <w:pPr>
                      <w:autoSpaceDE w:val="0"/>
                      <w:autoSpaceDN w:val="0"/>
                      <w:adjustRightInd w:val="0"/>
                      <w:snapToGrid w:val="0"/>
                      <w:jc w:val="center"/>
                      <w:rPr>
                        <w:szCs w:val="21"/>
                      </w:rPr>
                    </w:pPr>
                    <w:r>
                      <w:rPr>
                        <w:rFonts w:hint="eastAsia"/>
                        <w:szCs w:val="21"/>
                      </w:rPr>
                      <w:t>项目</w:t>
                    </w:r>
                  </w:p>
                </w:tc>
              </w:sdtContent>
            </w:sdt>
            <w:sdt>
              <w:sdtPr>
                <w:tag w:val="_PLD_5eb33a0c1cde49ff9ed499493463ec46"/>
                <w:id w:val="-1872217825"/>
                <w:lock w:val="sdtLocked"/>
              </w:sdtPr>
              <w:sdtContent>
                <w:tc>
                  <w:tcPr>
                    <w:tcW w:w="1686" w:type="pct"/>
                  </w:tcPr>
                  <w:p w:rsidR="00E640B7" w:rsidRDefault="006B2B5D">
                    <w:pPr>
                      <w:jc w:val="center"/>
                      <w:rPr>
                        <w:szCs w:val="21"/>
                      </w:rPr>
                    </w:pPr>
                    <w:r>
                      <w:rPr>
                        <w:rFonts w:hint="eastAsia"/>
                        <w:szCs w:val="21"/>
                      </w:rPr>
                      <w:t>期末余额</w:t>
                    </w:r>
                  </w:p>
                </w:tc>
              </w:sdtContent>
            </w:sdt>
            <w:sdt>
              <w:sdtPr>
                <w:tag w:val="_PLD_9b129c446a5847edb58141b866ffac5d"/>
                <w:id w:val="-1209566707"/>
                <w:lock w:val="sdtLocked"/>
              </w:sdtPr>
              <w:sdtContent>
                <w:tc>
                  <w:tcPr>
                    <w:tcW w:w="1628" w:type="pct"/>
                  </w:tcPr>
                  <w:p w:rsidR="00E640B7" w:rsidRDefault="006B2B5D">
                    <w:pPr>
                      <w:jc w:val="center"/>
                      <w:rPr>
                        <w:szCs w:val="21"/>
                      </w:rPr>
                    </w:pPr>
                    <w:r>
                      <w:rPr>
                        <w:rFonts w:hint="eastAsia"/>
                        <w:szCs w:val="21"/>
                      </w:rPr>
                      <w:t>期初余额</w:t>
                    </w:r>
                  </w:p>
                </w:tc>
              </w:sdtContent>
            </w:sdt>
          </w:tr>
          <w:tr w:rsidR="00E640B7" w:rsidTr="005F50CE">
            <w:trPr>
              <w:cantSplit/>
            </w:trPr>
            <w:sdt>
              <w:sdtPr>
                <w:tag w:val="_PLD_50db6eab66ba43ef842b4b6366b79cfd"/>
                <w:id w:val="-1742005055"/>
                <w:lock w:val="sdtLocked"/>
              </w:sdtPr>
              <w:sdtContent>
                <w:tc>
                  <w:tcPr>
                    <w:tcW w:w="1686" w:type="pct"/>
                    <w:shd w:val="clear" w:color="auto" w:fill="auto"/>
                  </w:tcPr>
                  <w:p w:rsidR="00E640B7" w:rsidRDefault="006B2B5D">
                    <w:pPr>
                      <w:autoSpaceDE w:val="0"/>
                      <w:autoSpaceDN w:val="0"/>
                      <w:adjustRightInd w:val="0"/>
                      <w:snapToGrid w:val="0"/>
                      <w:jc w:val="both"/>
                      <w:rPr>
                        <w:szCs w:val="21"/>
                      </w:rPr>
                    </w:pPr>
                    <w:r>
                      <w:rPr>
                        <w:rFonts w:hint="eastAsia"/>
                        <w:szCs w:val="21"/>
                      </w:rPr>
                      <w:t>质押借款</w:t>
                    </w:r>
                  </w:p>
                </w:tc>
              </w:sdtContent>
            </w:sdt>
            <w:tc>
              <w:tcPr>
                <w:tcW w:w="1686" w:type="pct"/>
                <w:shd w:val="clear" w:color="auto" w:fill="auto"/>
              </w:tcPr>
              <w:p w:rsidR="00E640B7" w:rsidRDefault="00E640B7">
                <w:pPr>
                  <w:autoSpaceDE w:val="0"/>
                  <w:autoSpaceDN w:val="0"/>
                  <w:adjustRightInd w:val="0"/>
                  <w:snapToGrid w:val="0"/>
                  <w:ind w:right="180"/>
                  <w:jc w:val="right"/>
                  <w:rPr>
                    <w:szCs w:val="21"/>
                  </w:rPr>
                </w:pPr>
              </w:p>
            </w:tc>
            <w:tc>
              <w:tcPr>
                <w:tcW w:w="1628" w:type="pct"/>
                <w:shd w:val="clear" w:color="auto" w:fill="auto"/>
              </w:tcPr>
              <w:p w:rsidR="00E640B7" w:rsidRDefault="00E640B7">
                <w:pPr>
                  <w:jc w:val="right"/>
                  <w:rPr>
                    <w:szCs w:val="21"/>
                  </w:rPr>
                </w:pPr>
              </w:p>
            </w:tc>
          </w:tr>
          <w:tr w:rsidR="00E640B7" w:rsidTr="005F50CE">
            <w:trPr>
              <w:cantSplit/>
            </w:trPr>
            <w:sdt>
              <w:sdtPr>
                <w:tag w:val="_PLD_1c11b47f4af543b4aa427608cf6764fd"/>
                <w:id w:val="1507317364"/>
                <w:lock w:val="sdtLocked"/>
              </w:sdtPr>
              <w:sdtContent>
                <w:tc>
                  <w:tcPr>
                    <w:tcW w:w="1686" w:type="pct"/>
                    <w:shd w:val="clear" w:color="auto" w:fill="auto"/>
                  </w:tcPr>
                  <w:p w:rsidR="00E640B7" w:rsidRDefault="006B2B5D">
                    <w:pPr>
                      <w:autoSpaceDE w:val="0"/>
                      <w:autoSpaceDN w:val="0"/>
                      <w:adjustRightInd w:val="0"/>
                      <w:snapToGrid w:val="0"/>
                      <w:jc w:val="both"/>
                      <w:rPr>
                        <w:szCs w:val="21"/>
                      </w:rPr>
                    </w:pPr>
                    <w:r>
                      <w:rPr>
                        <w:rFonts w:hint="eastAsia"/>
                        <w:szCs w:val="21"/>
                      </w:rPr>
                      <w:t>抵押借款</w:t>
                    </w:r>
                  </w:p>
                </w:tc>
              </w:sdtContent>
            </w:sdt>
            <w:tc>
              <w:tcPr>
                <w:tcW w:w="1686" w:type="pct"/>
                <w:shd w:val="clear" w:color="auto" w:fill="auto"/>
              </w:tcPr>
              <w:p w:rsidR="00E640B7" w:rsidRDefault="00E640B7">
                <w:pPr>
                  <w:autoSpaceDE w:val="0"/>
                  <w:autoSpaceDN w:val="0"/>
                  <w:adjustRightInd w:val="0"/>
                  <w:snapToGrid w:val="0"/>
                  <w:ind w:right="180"/>
                  <w:jc w:val="right"/>
                  <w:rPr>
                    <w:szCs w:val="21"/>
                  </w:rPr>
                </w:pPr>
              </w:p>
            </w:tc>
            <w:tc>
              <w:tcPr>
                <w:tcW w:w="1628" w:type="pct"/>
                <w:shd w:val="clear" w:color="auto" w:fill="auto"/>
              </w:tcPr>
              <w:p w:rsidR="00E640B7" w:rsidRDefault="00E640B7">
                <w:pPr>
                  <w:jc w:val="right"/>
                  <w:rPr>
                    <w:szCs w:val="21"/>
                  </w:rPr>
                </w:pPr>
              </w:p>
            </w:tc>
          </w:tr>
          <w:tr w:rsidR="00E640B7" w:rsidTr="005F50CE">
            <w:trPr>
              <w:cantSplit/>
            </w:trPr>
            <w:sdt>
              <w:sdtPr>
                <w:tag w:val="_PLD_d23eeeb97a724409bbb7298a6f3f16c7"/>
                <w:id w:val="-1691207487"/>
                <w:lock w:val="sdtLocked"/>
              </w:sdtPr>
              <w:sdtContent>
                <w:tc>
                  <w:tcPr>
                    <w:tcW w:w="1686" w:type="pct"/>
                    <w:shd w:val="clear" w:color="auto" w:fill="auto"/>
                  </w:tcPr>
                  <w:p w:rsidR="00E640B7" w:rsidRDefault="006B2B5D">
                    <w:pPr>
                      <w:autoSpaceDE w:val="0"/>
                      <w:autoSpaceDN w:val="0"/>
                      <w:adjustRightInd w:val="0"/>
                      <w:snapToGrid w:val="0"/>
                      <w:jc w:val="both"/>
                      <w:rPr>
                        <w:szCs w:val="21"/>
                      </w:rPr>
                    </w:pPr>
                    <w:r>
                      <w:rPr>
                        <w:rFonts w:hint="eastAsia"/>
                        <w:szCs w:val="21"/>
                      </w:rPr>
                      <w:t>保证借款</w:t>
                    </w:r>
                  </w:p>
                </w:tc>
              </w:sdtContent>
            </w:sdt>
            <w:tc>
              <w:tcPr>
                <w:tcW w:w="1686" w:type="pct"/>
                <w:shd w:val="clear" w:color="auto" w:fill="auto"/>
              </w:tcPr>
              <w:p w:rsidR="00E640B7" w:rsidRDefault="00E640B7">
                <w:pPr>
                  <w:autoSpaceDE w:val="0"/>
                  <w:autoSpaceDN w:val="0"/>
                  <w:adjustRightInd w:val="0"/>
                  <w:snapToGrid w:val="0"/>
                  <w:ind w:right="180"/>
                  <w:jc w:val="right"/>
                  <w:rPr>
                    <w:szCs w:val="21"/>
                  </w:rPr>
                </w:pPr>
              </w:p>
            </w:tc>
            <w:tc>
              <w:tcPr>
                <w:tcW w:w="1628" w:type="pct"/>
                <w:shd w:val="clear" w:color="auto" w:fill="auto"/>
              </w:tcPr>
              <w:p w:rsidR="00E640B7" w:rsidRDefault="00E640B7">
                <w:pPr>
                  <w:jc w:val="right"/>
                  <w:rPr>
                    <w:szCs w:val="21"/>
                  </w:rPr>
                </w:pPr>
              </w:p>
            </w:tc>
          </w:tr>
          <w:tr w:rsidR="00E640B7" w:rsidTr="005F50CE">
            <w:trPr>
              <w:cantSplit/>
            </w:trPr>
            <w:sdt>
              <w:sdtPr>
                <w:tag w:val="_PLD_ec8135b6a6214b58bd1402866b228c16"/>
                <w:id w:val="-1568494521"/>
                <w:lock w:val="sdtLocked"/>
              </w:sdtPr>
              <w:sdtContent>
                <w:tc>
                  <w:tcPr>
                    <w:tcW w:w="1686" w:type="pct"/>
                    <w:shd w:val="clear" w:color="auto" w:fill="auto"/>
                  </w:tcPr>
                  <w:p w:rsidR="00E640B7" w:rsidRDefault="006B2B5D">
                    <w:pPr>
                      <w:autoSpaceDE w:val="0"/>
                      <w:autoSpaceDN w:val="0"/>
                      <w:adjustRightInd w:val="0"/>
                      <w:snapToGrid w:val="0"/>
                      <w:jc w:val="both"/>
                      <w:rPr>
                        <w:szCs w:val="21"/>
                      </w:rPr>
                    </w:pPr>
                    <w:r>
                      <w:rPr>
                        <w:rFonts w:hint="eastAsia"/>
                        <w:szCs w:val="21"/>
                      </w:rPr>
                      <w:t>信用借款</w:t>
                    </w:r>
                  </w:p>
                </w:tc>
              </w:sdtContent>
            </w:sdt>
            <w:tc>
              <w:tcPr>
                <w:tcW w:w="1686" w:type="pct"/>
                <w:shd w:val="clear" w:color="auto" w:fill="auto"/>
              </w:tcPr>
              <w:p w:rsidR="00E640B7" w:rsidRDefault="00983270">
                <w:pPr>
                  <w:autoSpaceDE w:val="0"/>
                  <w:autoSpaceDN w:val="0"/>
                  <w:adjustRightInd w:val="0"/>
                  <w:snapToGrid w:val="0"/>
                  <w:ind w:right="180"/>
                  <w:jc w:val="right"/>
                  <w:rPr>
                    <w:szCs w:val="21"/>
                  </w:rPr>
                </w:pPr>
                <w:r>
                  <w:rPr>
                    <w:szCs w:val="21"/>
                  </w:rPr>
                  <w:t>139,728,477.24</w:t>
                </w:r>
              </w:p>
            </w:tc>
            <w:tc>
              <w:tcPr>
                <w:tcW w:w="1628" w:type="pct"/>
                <w:shd w:val="clear" w:color="auto" w:fill="auto"/>
              </w:tcPr>
              <w:p w:rsidR="00E640B7" w:rsidRDefault="00983270">
                <w:pPr>
                  <w:jc w:val="right"/>
                  <w:rPr>
                    <w:szCs w:val="21"/>
                  </w:rPr>
                </w:pPr>
                <w:r>
                  <w:rPr>
                    <w:szCs w:val="21"/>
                  </w:rPr>
                  <w:t>128,034,218.95</w:t>
                </w:r>
              </w:p>
            </w:tc>
          </w:tr>
          <w:sdt>
            <w:sdtPr>
              <w:rPr>
                <w:rFonts w:hint="eastAsia"/>
                <w:szCs w:val="21"/>
              </w:rPr>
              <w:alias w:val="其他长期借款"/>
              <w:tag w:val="_TUP_ad125d950d3e4870bd729c9109dfa38f"/>
              <w:id w:val="-1521928282"/>
              <w:lock w:val="sdtLocked"/>
            </w:sdtPr>
            <w:sdtContent>
              <w:tr w:rsidR="00E640B7" w:rsidTr="005F50CE">
                <w:trPr>
                  <w:cantSplit/>
                </w:trPr>
                <w:tc>
                  <w:tcPr>
                    <w:tcW w:w="1686" w:type="pct"/>
                  </w:tcPr>
                  <w:p w:rsidR="00E640B7" w:rsidRDefault="00983270">
                    <w:pPr>
                      <w:autoSpaceDE w:val="0"/>
                      <w:autoSpaceDN w:val="0"/>
                      <w:adjustRightInd w:val="0"/>
                      <w:snapToGrid w:val="0"/>
                      <w:rPr>
                        <w:szCs w:val="21"/>
                      </w:rPr>
                    </w:pPr>
                    <w:r>
                      <w:rPr>
                        <w:rFonts w:hint="eastAsia"/>
                        <w:szCs w:val="21"/>
                      </w:rPr>
                      <w:t>应付利息</w:t>
                    </w:r>
                  </w:p>
                </w:tc>
                <w:tc>
                  <w:tcPr>
                    <w:tcW w:w="1686" w:type="pct"/>
                  </w:tcPr>
                  <w:p w:rsidR="00E640B7" w:rsidRDefault="00983270">
                    <w:pPr>
                      <w:autoSpaceDE w:val="0"/>
                      <w:autoSpaceDN w:val="0"/>
                      <w:adjustRightInd w:val="0"/>
                      <w:snapToGrid w:val="0"/>
                      <w:ind w:right="180"/>
                      <w:jc w:val="right"/>
                      <w:rPr>
                        <w:szCs w:val="21"/>
                      </w:rPr>
                    </w:pPr>
                    <w:r>
                      <w:rPr>
                        <w:szCs w:val="21"/>
                      </w:rPr>
                      <w:t>178,003.11</w:t>
                    </w:r>
                  </w:p>
                </w:tc>
                <w:tc>
                  <w:tcPr>
                    <w:tcW w:w="1628" w:type="pct"/>
                  </w:tcPr>
                  <w:p w:rsidR="00E640B7" w:rsidRDefault="00E640B7">
                    <w:pPr>
                      <w:jc w:val="right"/>
                      <w:rPr>
                        <w:szCs w:val="21"/>
                      </w:rPr>
                    </w:pPr>
                  </w:p>
                </w:tc>
              </w:tr>
            </w:sdtContent>
          </w:sdt>
          <w:sdt>
            <w:sdtPr>
              <w:rPr>
                <w:rFonts w:hint="eastAsia"/>
                <w:szCs w:val="21"/>
              </w:rPr>
              <w:alias w:val="其他长期借款"/>
              <w:tag w:val="_TUP_ad125d950d3e4870bd729c9109dfa38f"/>
              <w:id w:val="721104013"/>
              <w:lock w:val="sdtLocked"/>
            </w:sdtPr>
            <w:sdtContent>
              <w:tr w:rsidR="00E640B7" w:rsidTr="005F50CE">
                <w:trPr>
                  <w:cantSplit/>
                </w:trPr>
                <w:tc>
                  <w:tcPr>
                    <w:tcW w:w="1686" w:type="pct"/>
                  </w:tcPr>
                  <w:p w:rsidR="00E640B7" w:rsidRDefault="00E640B7">
                    <w:pPr>
                      <w:autoSpaceDE w:val="0"/>
                      <w:autoSpaceDN w:val="0"/>
                      <w:adjustRightInd w:val="0"/>
                      <w:snapToGrid w:val="0"/>
                      <w:rPr>
                        <w:szCs w:val="21"/>
                      </w:rPr>
                    </w:pPr>
                  </w:p>
                </w:tc>
                <w:tc>
                  <w:tcPr>
                    <w:tcW w:w="1686" w:type="pct"/>
                  </w:tcPr>
                  <w:p w:rsidR="00E640B7" w:rsidRDefault="00E640B7">
                    <w:pPr>
                      <w:autoSpaceDE w:val="0"/>
                      <w:autoSpaceDN w:val="0"/>
                      <w:adjustRightInd w:val="0"/>
                      <w:snapToGrid w:val="0"/>
                      <w:ind w:right="180"/>
                      <w:jc w:val="right"/>
                      <w:rPr>
                        <w:szCs w:val="21"/>
                      </w:rPr>
                    </w:pPr>
                  </w:p>
                </w:tc>
                <w:tc>
                  <w:tcPr>
                    <w:tcW w:w="1628" w:type="pct"/>
                  </w:tcPr>
                  <w:p w:rsidR="00E640B7" w:rsidRDefault="00E640B7">
                    <w:pPr>
                      <w:jc w:val="right"/>
                      <w:rPr>
                        <w:szCs w:val="21"/>
                      </w:rPr>
                    </w:pPr>
                  </w:p>
                </w:tc>
              </w:tr>
            </w:sdtContent>
          </w:sdt>
          <w:tr w:rsidR="00E640B7" w:rsidTr="005F50CE">
            <w:trPr>
              <w:cantSplit/>
            </w:trPr>
            <w:sdt>
              <w:sdtPr>
                <w:tag w:val="_PLD_e6034e23ef2945f2985731ac9af771d2"/>
                <w:id w:val="1989126107"/>
                <w:lock w:val="sdtLocked"/>
              </w:sdtPr>
              <w:sdtContent>
                <w:tc>
                  <w:tcPr>
                    <w:tcW w:w="1686" w:type="pct"/>
                    <w:vAlign w:val="center"/>
                  </w:tcPr>
                  <w:p w:rsidR="00E640B7" w:rsidRDefault="006B2B5D">
                    <w:pPr>
                      <w:autoSpaceDE w:val="0"/>
                      <w:autoSpaceDN w:val="0"/>
                      <w:adjustRightInd w:val="0"/>
                      <w:snapToGrid w:val="0"/>
                      <w:jc w:val="center"/>
                      <w:rPr>
                        <w:szCs w:val="21"/>
                      </w:rPr>
                    </w:pPr>
                    <w:r>
                      <w:rPr>
                        <w:rFonts w:hint="eastAsia"/>
                        <w:szCs w:val="21"/>
                      </w:rPr>
                      <w:t>合计</w:t>
                    </w:r>
                  </w:p>
                </w:tc>
              </w:sdtContent>
            </w:sdt>
            <w:tc>
              <w:tcPr>
                <w:tcW w:w="1686" w:type="pct"/>
              </w:tcPr>
              <w:p w:rsidR="00E640B7" w:rsidRDefault="00983270">
                <w:pPr>
                  <w:autoSpaceDE w:val="0"/>
                  <w:autoSpaceDN w:val="0"/>
                  <w:adjustRightInd w:val="0"/>
                  <w:snapToGrid w:val="0"/>
                  <w:ind w:right="180"/>
                  <w:jc w:val="right"/>
                  <w:rPr>
                    <w:szCs w:val="21"/>
                  </w:rPr>
                </w:pPr>
                <w:r>
                  <w:rPr>
                    <w:szCs w:val="21"/>
                  </w:rPr>
                  <w:t>139,906,480.35</w:t>
                </w:r>
              </w:p>
            </w:tc>
            <w:tc>
              <w:tcPr>
                <w:tcW w:w="1628" w:type="pct"/>
              </w:tcPr>
              <w:p w:rsidR="00E640B7" w:rsidRDefault="00983270">
                <w:pPr>
                  <w:jc w:val="right"/>
                  <w:rPr>
                    <w:szCs w:val="21"/>
                  </w:rPr>
                </w:pPr>
                <w:r>
                  <w:rPr>
                    <w:szCs w:val="21"/>
                  </w:rPr>
                  <w:t>128,034,218.95</w:t>
                </w:r>
              </w:p>
            </w:tc>
          </w:tr>
        </w:tbl>
        <w:p w:rsidR="00E640B7" w:rsidRDefault="006B2B5D">
          <w:pPr>
            <w:snapToGrid w:val="0"/>
            <w:spacing w:before="60" w:after="60" w:line="240" w:lineRule="atLeast"/>
            <w:rPr>
              <w:szCs w:val="21"/>
            </w:rPr>
          </w:pPr>
          <w:r>
            <w:rPr>
              <w:rFonts w:hint="eastAsia"/>
              <w:szCs w:val="21"/>
            </w:rPr>
            <w:t>长期借款分类的说明：</w:t>
          </w:r>
        </w:p>
        <w:sdt>
          <w:sdtPr>
            <w:rPr>
              <w:szCs w:val="21"/>
            </w:rPr>
            <w:alias w:val="长期借款分类的说明"/>
            <w:tag w:val="_GBC_b89f86a2a8054eb2892900c86ecbdcb3"/>
            <w:id w:val="1146159055"/>
            <w:lock w:val="sdtLocked"/>
            <w:placeholder>
              <w:docPart w:val="GBC22222222222222222222222222222"/>
            </w:placeholder>
          </w:sdtPr>
          <w:sdtContent>
            <w:p w:rsidR="00E640B7" w:rsidRDefault="0068764D">
              <w:pPr>
                <w:snapToGrid w:val="0"/>
                <w:rPr>
                  <w:rFonts w:cstheme="minorBidi"/>
                  <w:color w:val="000000" w:themeColor="text1"/>
                  <w:kern w:val="2"/>
                  <w:szCs w:val="21"/>
                </w:rPr>
              </w:pPr>
              <w:r>
                <w:rPr>
                  <w:rFonts w:hint="eastAsia"/>
                  <w:szCs w:val="21"/>
                </w:rPr>
                <w:t>无</w:t>
              </w:r>
            </w:p>
          </w:sdtContent>
        </w:sdt>
      </w:sdtContent>
    </w:sdt>
    <w:sdt>
      <w:sdtPr>
        <w:rPr>
          <w:rFonts w:hint="eastAsia"/>
          <w:color w:val="000000" w:themeColor="text1"/>
          <w:szCs w:val="21"/>
        </w:rPr>
        <w:alias w:val="模块:长期借款的说明"/>
        <w:tag w:val="_SEC_b151024fbb7f40ea95abd833b296ecf2"/>
        <w:id w:val="319239810"/>
        <w:lock w:val="sdtLocked"/>
        <w:placeholder>
          <w:docPart w:val="GBC22222222222222222222222222222"/>
        </w:placeholder>
      </w:sdtPr>
      <w:sdtEndPr>
        <w:rPr>
          <w:rFonts w:hint="default"/>
          <w:color w:val="auto"/>
        </w:rPr>
      </w:sdtEndPr>
      <w:sdtContent>
        <w:p w:rsidR="00E640B7" w:rsidRDefault="006B2B5D">
          <w:pPr>
            <w:snapToGrid w:val="0"/>
            <w:rPr>
              <w:color w:val="000000" w:themeColor="text1"/>
              <w:szCs w:val="21"/>
            </w:rPr>
          </w:pPr>
          <w:r>
            <w:rPr>
              <w:rFonts w:hint="eastAsia"/>
              <w:color w:val="000000" w:themeColor="text1"/>
              <w:szCs w:val="21"/>
            </w:rPr>
            <w:t>其他说明，包括利率区间：</w:t>
          </w:r>
        </w:p>
        <w:sdt>
          <w:sdtPr>
            <w:rPr>
              <w:color w:val="000000" w:themeColor="text1"/>
              <w:szCs w:val="21"/>
            </w:rPr>
            <w:alias w:val="是否适用：长期借款的说明[双击切换]"/>
            <w:tag w:val="_GBC_81b19a673078421a910ba8721333fbbe"/>
            <w:id w:val="286404491"/>
            <w:lock w:val="sdtLocked"/>
            <w:placeholder>
              <w:docPart w:val="GBC22222222222222222222222222222"/>
            </w:placeholder>
          </w:sdtPr>
          <w:sdtContent>
            <w:p w:rsidR="00E640B7" w:rsidRDefault="00507434" w:rsidP="00983270">
              <w:pPr>
                <w:snapToGrid w:val="0"/>
                <w:rPr>
                  <w:szCs w:val="21"/>
                </w:rPr>
              </w:pPr>
              <w:r>
                <w:rPr>
                  <w:color w:val="000000" w:themeColor="text1"/>
                  <w:szCs w:val="21"/>
                </w:rPr>
                <w:fldChar w:fldCharType="begin"/>
              </w:r>
              <w:r w:rsidR="00983270">
                <w:rPr>
                  <w:color w:val="000000" w:themeColor="text1"/>
                  <w:szCs w:val="21"/>
                </w:rPr>
                <w:instrText xml:space="preserve">MACROBUTTON  SnrToggleCheckbox □适用 </w:instrText>
              </w:r>
              <w:r>
                <w:rPr>
                  <w:color w:val="000000" w:themeColor="text1"/>
                  <w:szCs w:val="21"/>
                </w:rPr>
                <w:fldChar w:fldCharType="end"/>
              </w:r>
              <w:r>
                <w:rPr>
                  <w:color w:val="000000" w:themeColor="text1"/>
                  <w:szCs w:val="21"/>
                </w:rPr>
                <w:fldChar w:fldCharType="begin"/>
              </w:r>
              <w:r w:rsidR="00983270">
                <w:rPr>
                  <w:color w:val="000000" w:themeColor="text1"/>
                  <w:szCs w:val="21"/>
                </w:rPr>
                <w:instrText xml:space="preserve"> MACROBUTTON  SnrToggleCheckbox √不适用 </w:instrText>
              </w:r>
              <w:r>
                <w:rPr>
                  <w:color w:val="000000" w:themeColor="text1"/>
                  <w:szCs w:val="21"/>
                </w:rPr>
                <w:fldChar w:fldCharType="end"/>
              </w:r>
            </w:p>
          </w:sdtContent>
        </w:sdt>
      </w:sdtContent>
    </w:sdt>
    <w:p w:rsidR="00E640B7" w:rsidRDefault="006B2B5D">
      <w:pPr>
        <w:pStyle w:val="3"/>
        <w:numPr>
          <w:ilvl w:val="0"/>
          <w:numId w:val="21"/>
        </w:numPr>
        <w:tabs>
          <w:tab w:val="left" w:pos="504"/>
        </w:tabs>
        <w:rPr>
          <w:rFonts w:ascii="宋体" w:hAnsi="宋体"/>
          <w:szCs w:val="21"/>
        </w:rPr>
      </w:pPr>
      <w:r>
        <w:rPr>
          <w:rFonts w:ascii="宋体" w:hAnsi="宋体" w:hint="eastAsia"/>
          <w:szCs w:val="21"/>
        </w:rPr>
        <w:t>应付债券</w:t>
      </w:r>
    </w:p>
    <w:sdt>
      <w:sdtPr>
        <w:rPr>
          <w:rFonts w:ascii="宋体" w:eastAsia="宋体" w:hAnsi="宋体" w:cs="宋体" w:hint="eastAsia"/>
          <w:b w:val="0"/>
          <w:bCs w:val="0"/>
          <w:kern w:val="0"/>
          <w:szCs w:val="24"/>
        </w:rPr>
        <w:alias w:val="模块:应付债券"/>
        <w:tag w:val="_SEC_9fc1d89fd58b4dd7a11252f59005bfc6"/>
        <w:id w:val="-718675015"/>
        <w:lock w:val="sdtLocked"/>
        <w:placeholder>
          <w:docPart w:val="GBC22222222222222222222222222222"/>
        </w:placeholder>
      </w:sdtPr>
      <w:sdtContent>
        <w:p w:rsidR="00E640B7" w:rsidRDefault="006B2B5D">
          <w:pPr>
            <w:pStyle w:val="4"/>
            <w:numPr>
              <w:ilvl w:val="0"/>
              <w:numId w:val="22"/>
            </w:numPr>
            <w:ind w:left="426" w:hanging="426"/>
          </w:pPr>
          <w:r>
            <w:rPr>
              <w:rFonts w:hint="eastAsia"/>
            </w:rPr>
            <w:t>应付债券</w:t>
          </w:r>
        </w:p>
        <w:sdt>
          <w:sdtPr>
            <w:alias w:val="是否适用：应付债券[双击切换]"/>
            <w:tag w:val="_GBC_645b020b25af4284b8eff88f14f8c5c2"/>
            <w:id w:val="434256223"/>
            <w:lock w:val="sdtLocked"/>
            <w:placeholder>
              <w:docPart w:val="GBC22222222222222222222222222222"/>
            </w:placeholder>
          </w:sdtPr>
          <w:sdtContent>
            <w:p w:rsidR="00E640B7" w:rsidRDefault="00507434" w:rsidP="00983270">
              <w:r>
                <w:fldChar w:fldCharType="begin"/>
              </w:r>
              <w:r w:rsidR="00983270">
                <w:instrText xml:space="preserve">MACROBUTTON  SnrToggleCheckbox □适用 </w:instrText>
              </w:r>
              <w:r>
                <w:fldChar w:fldCharType="end"/>
              </w:r>
              <w:r>
                <w:fldChar w:fldCharType="begin"/>
              </w:r>
              <w:r w:rsidR="00983270">
                <w:instrText xml:space="preserve"> MACROBUTTON  SnrToggleCheckbox √不适用 </w:instrText>
              </w:r>
              <w:r>
                <w:fldChar w:fldCharType="end"/>
              </w:r>
            </w:p>
          </w:sdtContent>
        </w:sdt>
      </w:sdtContent>
    </w:sdt>
    <w:sdt>
      <w:sdtPr>
        <w:rPr>
          <w:rFonts w:asciiTheme="minorHAnsi" w:eastAsia="宋体" w:hAnsiTheme="minorHAnsi" w:cstheme="minorBidi"/>
          <w:b w:val="0"/>
          <w:bCs w:val="0"/>
          <w:kern w:val="0"/>
          <w:szCs w:val="22"/>
        </w:rPr>
        <w:alias w:val="模块:应付债券的增减变动"/>
        <w:tag w:val="_SEC_bd8994c3194244c3a4761d3ba9630357"/>
        <w:id w:val="-564567974"/>
        <w:lock w:val="sdtLocked"/>
        <w:placeholder>
          <w:docPart w:val="GBC22222222222222222222222222222"/>
        </w:placeholder>
      </w:sdtPr>
      <w:sdtEndPr>
        <w:rPr>
          <w:rFonts w:ascii="宋体" w:hAnsi="宋体" w:hint="eastAsia"/>
          <w:color w:val="000000" w:themeColor="text1"/>
          <w:szCs w:val="21"/>
        </w:rPr>
      </w:sdtEndPr>
      <w:sdtContent>
        <w:p w:rsidR="00E640B7" w:rsidRDefault="006B2B5D">
          <w:pPr>
            <w:pStyle w:val="4"/>
            <w:numPr>
              <w:ilvl w:val="0"/>
              <w:numId w:val="22"/>
            </w:numPr>
            <w:ind w:left="426" w:hanging="426"/>
          </w:pPr>
          <w:r>
            <w:t>应付债券的增减变动</w:t>
          </w:r>
          <w:r>
            <w:rPr>
              <w:rFonts w:hint="eastAsia"/>
            </w:rPr>
            <w:t>：（不包括划分为金融负债的优先股、永续债等其他金融工具）</w:t>
          </w:r>
        </w:p>
        <w:sdt>
          <w:sdtPr>
            <w:alias w:val="是否适用：应付债券的增减变动[双击切换]"/>
            <w:tag w:val="_GBC_a682f35f6b7c4d8b840f80705a81f19c"/>
            <w:id w:val="1440478961"/>
            <w:lock w:val="sdtLocked"/>
            <w:placeholder>
              <w:docPart w:val="GBC22222222222222222222222222222"/>
            </w:placeholder>
          </w:sdtPr>
          <w:sdtContent>
            <w:p w:rsidR="00E640B7" w:rsidRDefault="00507434" w:rsidP="00983270">
              <w:r>
                <w:fldChar w:fldCharType="begin"/>
              </w:r>
              <w:r w:rsidR="00983270">
                <w:instrText xml:space="preserve">MACROBUTTON  SnrToggleCheckbox □适用 </w:instrText>
              </w:r>
              <w:r>
                <w:fldChar w:fldCharType="end"/>
              </w:r>
              <w:r>
                <w:fldChar w:fldCharType="begin"/>
              </w:r>
              <w:r w:rsidR="00983270">
                <w:instrText xml:space="preserve"> MACROBUTTON  SnrToggleCheckbox √不适用 </w:instrText>
              </w:r>
              <w:r>
                <w:fldChar w:fldCharType="end"/>
              </w:r>
            </w:p>
          </w:sdtContent>
        </w:sdt>
      </w:sdtContent>
    </w:sdt>
    <w:bookmarkStart w:id="226" w:name="OLE_LINK16" w:displacedByCustomXml="prev"/>
    <w:bookmarkStart w:id="227" w:name="OLE_LINK18" w:displacedByCustomXml="prev"/>
    <w:sdt>
      <w:sdtPr>
        <w:rPr>
          <w:rFonts w:ascii="宋体" w:eastAsia="宋体" w:hAnsi="宋体" w:cs="宋体" w:hint="eastAsia"/>
          <w:b w:val="0"/>
          <w:bCs w:val="0"/>
          <w:kern w:val="0"/>
          <w:szCs w:val="24"/>
        </w:rPr>
        <w:alias w:val="模块:可转换公司债券的转股条件、转股时间说明："/>
        <w:tag w:val="_SEC_757001457d924ad38aa4781484c5ba39"/>
        <w:id w:val="-1363899701"/>
        <w:lock w:val="sdtLocked"/>
        <w:placeholder>
          <w:docPart w:val="GBC22222222222222222222222222222"/>
        </w:placeholder>
      </w:sdtPr>
      <w:sdtEndPr>
        <w:rPr>
          <w:szCs w:val="21"/>
        </w:rPr>
      </w:sdtEndPr>
      <w:sdtContent>
        <w:p w:rsidR="00E640B7" w:rsidRDefault="006B2B5D">
          <w:pPr>
            <w:pStyle w:val="4"/>
            <w:numPr>
              <w:ilvl w:val="0"/>
              <w:numId w:val="22"/>
            </w:numPr>
            <w:ind w:left="426" w:hanging="426"/>
          </w:pPr>
          <w:r>
            <w:rPr>
              <w:rFonts w:hint="eastAsia"/>
            </w:rPr>
            <w:t>可</w:t>
          </w:r>
          <w:r>
            <w:rPr>
              <w:rFonts w:ascii="宋体" w:hAnsi="宋体" w:hint="eastAsia"/>
            </w:rPr>
            <w:t>转换公司债</w:t>
          </w:r>
          <w:r>
            <w:rPr>
              <w:rFonts w:hint="eastAsia"/>
            </w:rPr>
            <w:t>券的转股条件、转股时间说明</w:t>
          </w:r>
        </w:p>
        <w:sdt>
          <w:sdtPr>
            <w:rPr>
              <w:rFonts w:hint="eastAsia"/>
              <w:szCs w:val="21"/>
            </w:rPr>
            <w:alias w:val="是否适用：可转换公司债券的转股条件、转股时间说明[双击切换]"/>
            <w:tag w:val="_GBC_2b6cb515ba4c417781662a31ccbd84e3"/>
            <w:id w:val="-434979273"/>
            <w:lock w:val="sdtLocked"/>
            <w:placeholder>
              <w:docPart w:val="GBC22222222222222222222222222222"/>
            </w:placeholder>
          </w:sdtPr>
          <w:sdtContent>
            <w:p w:rsidR="00E640B7" w:rsidRDefault="00507434" w:rsidP="00983270">
              <w:pPr>
                <w:spacing w:before="60" w:after="60"/>
                <w:rPr>
                  <w:szCs w:val="21"/>
                </w:rPr>
              </w:pPr>
              <w:r>
                <w:rPr>
                  <w:szCs w:val="21"/>
                </w:rPr>
                <w:fldChar w:fldCharType="begin"/>
              </w:r>
              <w:r w:rsidR="00983270">
                <w:rPr>
                  <w:szCs w:val="21"/>
                </w:rPr>
                <w:instrText xml:space="preserve"> MACROBUTTON  SnrToggleCheckbox □适用  </w:instrText>
              </w:r>
              <w:r>
                <w:rPr>
                  <w:szCs w:val="21"/>
                </w:rPr>
                <w:fldChar w:fldCharType="end"/>
              </w:r>
              <w:r>
                <w:rPr>
                  <w:szCs w:val="21"/>
                </w:rPr>
                <w:fldChar w:fldCharType="begin"/>
              </w:r>
              <w:r w:rsidR="00983270">
                <w:rPr>
                  <w:szCs w:val="21"/>
                </w:rPr>
                <w:instrText xml:space="preserve"> MACROBUTTON  SnrToggleCheckbox √不适用 </w:instrText>
              </w:r>
              <w:r>
                <w:rPr>
                  <w:szCs w:val="21"/>
                </w:rPr>
                <w:fldChar w:fldCharType="end"/>
              </w:r>
            </w:p>
          </w:sdtContent>
        </w:sdt>
      </w:sdtContent>
    </w:sdt>
    <w:p w:rsidR="00E640B7" w:rsidRDefault="00E640B7">
      <w:pPr>
        <w:rPr>
          <w:szCs w:val="21"/>
        </w:rPr>
      </w:pPr>
    </w:p>
    <w:sdt>
      <w:sdtPr>
        <w:rPr>
          <w:rFonts w:ascii="宋体" w:eastAsia="宋体" w:hAnsi="宋体" w:cs="宋体" w:hint="eastAsia"/>
          <w:b w:val="0"/>
          <w:bCs w:val="0"/>
          <w:kern w:val="0"/>
          <w:szCs w:val="24"/>
        </w:rPr>
        <w:alias w:val="模块:划分为金融负债的其他金融工具说明"/>
        <w:tag w:val="_SEC_a518acf97f30496fb599ce9199c16315"/>
        <w:id w:val="-829596519"/>
        <w:lock w:val="sdtLocked"/>
        <w:placeholder>
          <w:docPart w:val="GBC22222222222222222222222222222"/>
        </w:placeholder>
      </w:sdtPr>
      <w:sdtEndPr>
        <w:rPr>
          <w:rFonts w:hint="default"/>
          <w:szCs w:val="21"/>
        </w:rPr>
      </w:sdtEndPr>
      <w:sdtContent>
        <w:bookmarkEnd w:id="226" w:displacedByCustomXml="prev"/>
        <w:bookmarkEnd w:id="227" w:displacedByCustomXml="prev"/>
        <w:p w:rsidR="00E640B7" w:rsidRDefault="006B2B5D">
          <w:pPr>
            <w:pStyle w:val="4"/>
            <w:numPr>
              <w:ilvl w:val="0"/>
              <w:numId w:val="22"/>
            </w:numPr>
            <w:ind w:left="426" w:hanging="426"/>
          </w:pPr>
          <w:r>
            <w:rPr>
              <w:rFonts w:hint="eastAsia"/>
            </w:rPr>
            <w:t>划分为金融负债的其他金融工具说明</w:t>
          </w:r>
        </w:p>
        <w:p w:rsidR="00E640B7" w:rsidRDefault="006B2B5D">
          <w:r>
            <w:rPr>
              <w:rFonts w:hint="eastAsia"/>
            </w:rPr>
            <w:t>期末发行在外的优先股、永续债等其他金融工具基本情况</w:t>
          </w:r>
        </w:p>
        <w:sdt>
          <w:sdtPr>
            <w:alias w:val="是否适用：划分为金融负债的其他金融工具说明[双击切换]"/>
            <w:tag w:val="_GBC_354a73ce52fe4fcaa9d974bff59ad9cc"/>
            <w:id w:val="-348795102"/>
            <w:lock w:val="sdtLocked"/>
            <w:placeholder>
              <w:docPart w:val="GBC22222222222222222222222222222"/>
            </w:placeholder>
          </w:sdtPr>
          <w:sdtContent>
            <w:p w:rsidR="00E640B7" w:rsidRDefault="00507434">
              <w:pPr>
                <w:rPr>
                  <w:szCs w:val="21"/>
                </w:rPr>
              </w:pPr>
              <w:r>
                <w:fldChar w:fldCharType="begin"/>
              </w:r>
              <w:r w:rsidR="00983270">
                <w:instrText xml:space="preserve">MACROBUTTON  SnrToggleCheckbox □适用 </w:instrText>
              </w:r>
              <w:r>
                <w:fldChar w:fldCharType="end"/>
              </w:r>
              <w:r>
                <w:fldChar w:fldCharType="begin"/>
              </w:r>
              <w:r w:rsidR="00983270">
                <w:instrText xml:space="preserve"> MACROBUTTON  SnrToggleCheckbox √不适用 </w:instrText>
              </w:r>
              <w:r>
                <w:fldChar w:fldCharType="end"/>
              </w:r>
            </w:p>
          </w:sdtContent>
        </w:sdt>
        <w:p w:rsidR="00E640B7" w:rsidRDefault="006B2B5D">
          <w:pPr>
            <w:rPr>
              <w:szCs w:val="21"/>
            </w:rPr>
          </w:pPr>
          <w:r>
            <w:rPr>
              <w:rFonts w:hint="eastAsia"/>
              <w:szCs w:val="21"/>
            </w:rPr>
            <w:t>期末发行在外的优先股、永续债等金融工具变动情况表</w:t>
          </w:r>
        </w:p>
        <w:sdt>
          <w:sdtPr>
            <w:rPr>
              <w:szCs w:val="21"/>
            </w:rPr>
            <w:alias w:val="是否适用：期末发行在外的优先股、永续债等金融工具变动情况表_应付债券[双击切换]"/>
            <w:tag w:val="_GBC_0ff8720c33d04083ad5271ea8df21c89"/>
            <w:id w:val="-1435205757"/>
            <w:lock w:val="sdtLocked"/>
            <w:placeholder>
              <w:docPart w:val="GBC22222222222222222222222222222"/>
            </w:placeholder>
          </w:sdtPr>
          <w:sdtContent>
            <w:p w:rsidR="00E640B7" w:rsidRDefault="00507434" w:rsidP="00983270">
              <w:pPr>
                <w:rPr>
                  <w:szCs w:val="21"/>
                </w:rPr>
              </w:pPr>
              <w:r>
                <w:rPr>
                  <w:szCs w:val="21"/>
                </w:rPr>
                <w:fldChar w:fldCharType="begin"/>
              </w:r>
              <w:r w:rsidR="00983270">
                <w:rPr>
                  <w:szCs w:val="21"/>
                </w:rPr>
                <w:instrText xml:space="preserve">MACROBUTTON  SnrToggleCheckbox □适用 </w:instrText>
              </w:r>
              <w:r>
                <w:rPr>
                  <w:szCs w:val="21"/>
                </w:rPr>
                <w:fldChar w:fldCharType="end"/>
              </w:r>
              <w:r>
                <w:rPr>
                  <w:szCs w:val="21"/>
                </w:rPr>
                <w:fldChar w:fldCharType="begin"/>
              </w:r>
              <w:r w:rsidR="00983270">
                <w:rPr>
                  <w:szCs w:val="21"/>
                </w:rPr>
                <w:instrText xml:space="preserve"> MACROBUTTON  SnrToggleCheckbox √不适用 </w:instrText>
              </w:r>
              <w:r>
                <w:rPr>
                  <w:szCs w:val="21"/>
                </w:rPr>
                <w:fldChar w:fldCharType="end"/>
              </w:r>
            </w:p>
          </w:sdtContent>
        </w:sdt>
        <w:p w:rsidR="00E640B7" w:rsidRDefault="006B2B5D">
          <w:pPr>
            <w:spacing w:before="60" w:after="60"/>
            <w:rPr>
              <w:szCs w:val="21"/>
            </w:rPr>
          </w:pPr>
          <w:r>
            <w:rPr>
              <w:rFonts w:hint="eastAsia"/>
              <w:szCs w:val="21"/>
            </w:rPr>
            <w:lastRenderedPageBreak/>
            <w:t>其他金融工具划分为金融负债的依据说明：</w:t>
          </w:r>
        </w:p>
        <w:sdt>
          <w:sdtPr>
            <w:rPr>
              <w:szCs w:val="21"/>
            </w:rPr>
            <w:alias w:val="是否适用：其他金融工具划分为金融负债的依据说明[双击切换]"/>
            <w:tag w:val="_GBC_b66a33df1ece41d79e36976486595871"/>
            <w:id w:val="-1440441595"/>
            <w:lock w:val="sdtLocked"/>
            <w:placeholder>
              <w:docPart w:val="GBC22222222222222222222222222222"/>
            </w:placeholder>
          </w:sdtPr>
          <w:sdtContent>
            <w:p w:rsidR="00E640B7" w:rsidRDefault="00507434" w:rsidP="00983270">
              <w:pPr>
                <w:spacing w:before="60" w:after="60"/>
                <w:rPr>
                  <w:szCs w:val="21"/>
                </w:rPr>
              </w:pPr>
              <w:r>
                <w:rPr>
                  <w:szCs w:val="21"/>
                </w:rPr>
                <w:fldChar w:fldCharType="begin"/>
              </w:r>
              <w:r w:rsidR="00983270">
                <w:rPr>
                  <w:szCs w:val="21"/>
                </w:rPr>
                <w:instrText xml:space="preserve">MACROBUTTON  SnrToggleCheckbox □适用 </w:instrText>
              </w:r>
              <w:r>
                <w:rPr>
                  <w:szCs w:val="21"/>
                </w:rPr>
                <w:fldChar w:fldCharType="end"/>
              </w:r>
              <w:r>
                <w:rPr>
                  <w:szCs w:val="21"/>
                </w:rPr>
                <w:fldChar w:fldCharType="begin"/>
              </w:r>
              <w:r w:rsidR="00983270">
                <w:rPr>
                  <w:szCs w:val="21"/>
                </w:rPr>
                <w:instrText xml:space="preserve"> MACROBUTTON  SnrToggleCheckbox √不适用 </w:instrText>
              </w:r>
              <w:r>
                <w:rPr>
                  <w:szCs w:val="21"/>
                </w:rPr>
                <w:fldChar w:fldCharType="end"/>
              </w:r>
            </w:p>
          </w:sdtContent>
        </w:sdt>
      </w:sdtContent>
    </w:sdt>
    <w:sdt>
      <w:sdtPr>
        <w:rPr>
          <w:rFonts w:hint="eastAsia"/>
          <w:szCs w:val="21"/>
        </w:rPr>
        <w:alias w:val="模块:应付债券其他说明"/>
        <w:tag w:val="_SEC_a77cb0c0ba82436b82a7d5bb3bde2ada"/>
        <w:id w:val="1942411151"/>
        <w:lock w:val="sdtLocked"/>
        <w:placeholder>
          <w:docPart w:val="GBC22222222222222222222222222222"/>
        </w:placeholder>
      </w:sdtPr>
      <w:sdtContent>
        <w:p w:rsidR="00E640B7" w:rsidRDefault="006B2B5D">
          <w:pPr>
            <w:spacing w:before="60" w:after="60"/>
            <w:rPr>
              <w:szCs w:val="21"/>
            </w:rPr>
          </w:pPr>
          <w:r>
            <w:rPr>
              <w:rFonts w:hint="eastAsia"/>
              <w:szCs w:val="21"/>
            </w:rPr>
            <w:t>其他说明：</w:t>
          </w:r>
        </w:p>
        <w:sdt>
          <w:sdtPr>
            <w:rPr>
              <w:szCs w:val="21"/>
            </w:rPr>
            <w:alias w:val="是否适用：应付债券的其他说明[双击切换]"/>
            <w:tag w:val="_GBC_2068e4e6d2994d6f8cfa9ecc26b171d4"/>
            <w:id w:val="-1341397073"/>
            <w:lock w:val="sdtLocked"/>
            <w:placeholder>
              <w:docPart w:val="GBC22222222222222222222222222222"/>
            </w:placeholder>
          </w:sdtPr>
          <w:sdtContent>
            <w:p w:rsidR="00E640B7" w:rsidRDefault="00507434" w:rsidP="00983270">
              <w:pPr>
                <w:spacing w:before="60" w:after="60"/>
                <w:rPr>
                  <w:szCs w:val="21"/>
                </w:rPr>
              </w:pPr>
              <w:r>
                <w:rPr>
                  <w:szCs w:val="21"/>
                </w:rPr>
                <w:fldChar w:fldCharType="begin"/>
              </w:r>
              <w:r w:rsidR="00983270">
                <w:rPr>
                  <w:szCs w:val="21"/>
                </w:rPr>
                <w:instrText xml:space="preserve">MACROBUTTON  SnrToggleCheckbox □适用 </w:instrText>
              </w:r>
              <w:r>
                <w:rPr>
                  <w:szCs w:val="21"/>
                </w:rPr>
                <w:fldChar w:fldCharType="end"/>
              </w:r>
              <w:r>
                <w:rPr>
                  <w:szCs w:val="21"/>
                </w:rPr>
                <w:fldChar w:fldCharType="begin"/>
              </w:r>
              <w:r w:rsidR="00983270">
                <w:rPr>
                  <w:szCs w:val="21"/>
                </w:rPr>
                <w:instrText xml:space="preserve"> MACROBUTTON  SnrToggleCheckbox √不适用 </w:instrText>
              </w:r>
              <w:r>
                <w:rPr>
                  <w:szCs w:val="21"/>
                </w:rPr>
                <w:fldChar w:fldCharType="end"/>
              </w:r>
            </w:p>
          </w:sdtContent>
        </w:sdt>
      </w:sdtContent>
    </w:sdt>
    <w:bookmarkStart w:id="228" w:name="_Hlk24026742" w:displacedByCustomXml="next"/>
    <w:sdt>
      <w:sdtPr>
        <w:rPr>
          <w:rFonts w:ascii="宋体" w:hAnsi="宋体" w:cs="宋体" w:hint="eastAsia"/>
          <w:b w:val="0"/>
          <w:bCs w:val="0"/>
          <w:kern w:val="0"/>
          <w:szCs w:val="21"/>
        </w:rPr>
        <w:alias w:val="模块:租赁负债"/>
        <w:tag w:val="_SEC_02d134bf8d8d4eb58c0ae104046b1ba8"/>
        <w:id w:val="215478173"/>
        <w:lock w:val="sdtLocked"/>
        <w:placeholder>
          <w:docPart w:val="GBC22222222222222222222222222222"/>
        </w:placeholder>
      </w:sdtPr>
      <w:sdtEndPr>
        <w:rPr>
          <w:rFonts w:hint="default"/>
        </w:rPr>
      </w:sdtEndPr>
      <w:sdtContent>
        <w:p w:rsidR="00E640B7" w:rsidRDefault="006B2B5D">
          <w:pPr>
            <w:pStyle w:val="3"/>
            <w:numPr>
              <w:ilvl w:val="0"/>
              <w:numId w:val="21"/>
            </w:numPr>
            <w:tabs>
              <w:tab w:val="left" w:pos="504"/>
            </w:tabs>
            <w:rPr>
              <w:szCs w:val="21"/>
            </w:rPr>
          </w:pPr>
          <w:r>
            <w:rPr>
              <w:rFonts w:hint="eastAsia"/>
              <w:szCs w:val="21"/>
            </w:rPr>
            <w:t>租赁负债</w:t>
          </w:r>
        </w:p>
        <w:sdt>
          <w:sdtPr>
            <w:rPr>
              <w:szCs w:val="21"/>
            </w:rPr>
            <w:alias w:val="是否适用：租赁负债[双击切换]"/>
            <w:tag w:val="_GBC_abf9a23b0ddc4b63b6f39d768c084973"/>
            <w:id w:val="1583253013"/>
            <w:lock w:val="sdtLocked"/>
            <w:placeholder>
              <w:docPart w:val="GBC22222222222222222222222222222"/>
            </w:placeholder>
          </w:sdtPr>
          <w:sdtContent>
            <w:p w:rsidR="00E640B7" w:rsidRPr="00983270" w:rsidRDefault="00507434">
              <w:r>
                <w:rPr>
                  <w:szCs w:val="21"/>
                </w:rPr>
                <w:fldChar w:fldCharType="begin"/>
              </w:r>
              <w:r w:rsidR="00983270">
                <w:rPr>
                  <w:szCs w:val="21"/>
                </w:rPr>
                <w:instrText xml:space="preserve"> MACROBUTTON  SnrToggleCheckbox □适用 </w:instrText>
              </w:r>
              <w:r>
                <w:rPr>
                  <w:szCs w:val="21"/>
                </w:rPr>
                <w:fldChar w:fldCharType="end"/>
              </w:r>
              <w:r>
                <w:rPr>
                  <w:szCs w:val="21"/>
                </w:rPr>
                <w:fldChar w:fldCharType="begin"/>
              </w:r>
              <w:r w:rsidR="00983270">
                <w:rPr>
                  <w:szCs w:val="21"/>
                </w:rPr>
                <w:instrText xml:space="preserve"> MACROBUTTON  SnrToggleCheckbox √不适用 </w:instrText>
              </w:r>
              <w:r>
                <w:rPr>
                  <w:szCs w:val="21"/>
                </w:rPr>
                <w:fldChar w:fldCharType="end"/>
              </w:r>
            </w:p>
          </w:sdtContent>
        </w:sdt>
      </w:sdtContent>
    </w:sdt>
    <w:bookmarkEnd w:id="228" w:displacedByCustomXml="prev"/>
    <w:p w:rsidR="00E640B7" w:rsidRDefault="006B2B5D">
      <w:pPr>
        <w:pStyle w:val="3"/>
        <w:numPr>
          <w:ilvl w:val="0"/>
          <w:numId w:val="21"/>
        </w:numPr>
        <w:tabs>
          <w:tab w:val="left" w:pos="504"/>
        </w:tabs>
        <w:rPr>
          <w:rFonts w:ascii="宋体" w:hAnsi="宋体"/>
          <w:szCs w:val="21"/>
        </w:rPr>
      </w:pPr>
      <w:r>
        <w:rPr>
          <w:rFonts w:ascii="宋体" w:hAnsi="宋体" w:hint="eastAsia"/>
          <w:szCs w:val="21"/>
        </w:rPr>
        <w:t>长期</w:t>
      </w:r>
      <w:r>
        <w:rPr>
          <w:rFonts w:hint="eastAsia"/>
          <w:szCs w:val="21"/>
        </w:rPr>
        <w:t>应付</w:t>
      </w:r>
      <w:r>
        <w:rPr>
          <w:rFonts w:ascii="宋体" w:hAnsi="宋体" w:hint="eastAsia"/>
          <w:szCs w:val="21"/>
        </w:rPr>
        <w:t>款</w:t>
      </w:r>
    </w:p>
    <w:bookmarkStart w:id="229" w:name="_Hlk532911038" w:displacedByCustomXml="next"/>
    <w:sdt>
      <w:sdtPr>
        <w:rPr>
          <w:rFonts w:ascii="宋体" w:eastAsia="宋体" w:hAnsi="宋体" w:cs="宋体" w:hint="eastAsia"/>
          <w:b w:val="0"/>
          <w:bCs w:val="0"/>
          <w:kern w:val="0"/>
          <w:szCs w:val="24"/>
        </w:rPr>
        <w:alias w:val="模块:长期应付款分类列示"/>
        <w:tag w:val="_SEC_f3d4542e7833456492aa3f1fb43c4fd5"/>
        <w:id w:val="544718851"/>
        <w:lock w:val="sdtLocked"/>
        <w:placeholder>
          <w:docPart w:val="GBC22222222222222222222222222222"/>
        </w:placeholder>
      </w:sdtPr>
      <w:sdtEndPr>
        <w:rPr>
          <w:rFonts w:hint="default"/>
        </w:rPr>
      </w:sdtEndPr>
      <w:sdtContent>
        <w:p w:rsidR="00E640B7" w:rsidRDefault="006B2B5D">
          <w:pPr>
            <w:pStyle w:val="4"/>
          </w:pPr>
          <w:r>
            <w:rPr>
              <w:rFonts w:hint="eastAsia"/>
            </w:rPr>
            <w:t>项目列示</w:t>
          </w:r>
        </w:p>
        <w:sdt>
          <w:sdtPr>
            <w:alias w:val="是否适用：长期应付款分类列示[双击切换]"/>
            <w:tag w:val="_GBC_90d4a9bd673140ef9c99898da48d1614"/>
            <w:id w:val="326643361"/>
            <w:lock w:val="sdtLocked"/>
            <w:placeholder>
              <w:docPart w:val="GBC22222222222222222222222222222"/>
            </w:placeholder>
          </w:sdtPr>
          <w:sdtContent>
            <w:p w:rsidR="00E640B7" w:rsidRPr="00983270" w:rsidRDefault="00507434">
              <w:pPr>
                <w:rPr>
                  <w:szCs w:val="21"/>
                </w:rPr>
              </w:pPr>
              <w:r>
                <w:fldChar w:fldCharType="begin"/>
              </w:r>
              <w:r w:rsidR="00983270">
                <w:instrText xml:space="preserve"> MACROBUTTON  SnrToggleCheckbox □适用 </w:instrText>
              </w:r>
              <w:r>
                <w:fldChar w:fldCharType="end"/>
              </w:r>
              <w:r>
                <w:fldChar w:fldCharType="begin"/>
              </w:r>
              <w:r w:rsidR="00983270">
                <w:instrText xml:space="preserve"> MACROBUTTON  SnrToggleCheckbox √不适用 </w:instrText>
              </w:r>
              <w:r>
                <w:fldChar w:fldCharType="end"/>
              </w:r>
            </w:p>
          </w:sdtContent>
        </w:sdt>
      </w:sdtContent>
    </w:sdt>
    <w:bookmarkEnd w:id="229" w:displacedByCustomXml="prev"/>
    <w:bookmarkStart w:id="230" w:name="_Hlk532911057" w:displacedByCustomXml="next"/>
    <w:sdt>
      <w:sdtPr>
        <w:rPr>
          <w:rFonts w:hint="eastAsia"/>
          <w:szCs w:val="21"/>
        </w:rPr>
        <w:alias w:val="模块:长期应付款分类列示其他说明"/>
        <w:tag w:val="_SEC_a0c78ab4e7864eb6ad0f9eb868ed1718"/>
        <w:id w:val="-1359961162"/>
        <w:lock w:val="sdtLocked"/>
        <w:placeholder>
          <w:docPart w:val="GBC22222222222222222222222222222"/>
        </w:placeholder>
      </w:sdtPr>
      <w:sdtContent>
        <w:p w:rsidR="00E640B7" w:rsidRDefault="006B2B5D">
          <w:pPr>
            <w:rPr>
              <w:szCs w:val="21"/>
            </w:rPr>
          </w:pPr>
          <w:r>
            <w:rPr>
              <w:rFonts w:hint="eastAsia"/>
              <w:szCs w:val="21"/>
            </w:rPr>
            <w:t>其他说明：</w:t>
          </w:r>
        </w:p>
        <w:sdt>
          <w:sdtPr>
            <w:rPr>
              <w:szCs w:val="21"/>
            </w:rPr>
            <w:alias w:val="是否适用：长期应付款分类列示其他说明[双击切换]"/>
            <w:tag w:val="_GBC_e7daa7f55cea4e3d835be6ee6457b35d"/>
            <w:id w:val="-1452779306"/>
            <w:lock w:val="sdtLocked"/>
            <w:placeholder>
              <w:docPart w:val="GBC22222222222222222222222222222"/>
            </w:placeholder>
          </w:sdtPr>
          <w:sdtContent>
            <w:p w:rsidR="00E640B7" w:rsidRDefault="00507434">
              <w:pPr>
                <w:rPr>
                  <w:szCs w:val="21"/>
                </w:rPr>
              </w:pPr>
              <w:r>
                <w:rPr>
                  <w:szCs w:val="21"/>
                </w:rPr>
                <w:fldChar w:fldCharType="begin"/>
              </w:r>
              <w:r w:rsidR="00983270">
                <w:rPr>
                  <w:szCs w:val="21"/>
                </w:rPr>
                <w:instrText xml:space="preserve"> MACROBUTTON  SnrToggleCheckbox □适用 </w:instrText>
              </w:r>
              <w:r>
                <w:rPr>
                  <w:szCs w:val="21"/>
                </w:rPr>
                <w:fldChar w:fldCharType="end"/>
              </w:r>
              <w:r>
                <w:rPr>
                  <w:szCs w:val="21"/>
                </w:rPr>
                <w:fldChar w:fldCharType="begin"/>
              </w:r>
              <w:r w:rsidR="00983270">
                <w:rPr>
                  <w:szCs w:val="21"/>
                </w:rPr>
                <w:instrText xml:space="preserve"> MACROBUTTON  SnrToggleCheckbox √不适用 </w:instrText>
              </w:r>
              <w:r>
                <w:rPr>
                  <w:szCs w:val="21"/>
                </w:rPr>
                <w:fldChar w:fldCharType="end"/>
              </w:r>
            </w:p>
          </w:sdtContent>
        </w:sdt>
      </w:sdtContent>
    </w:sdt>
    <w:bookmarkEnd w:id="230" w:displacedByCustomXml="prev"/>
    <w:p w:rsidR="00E640B7" w:rsidRDefault="006B2B5D">
      <w:pPr>
        <w:pStyle w:val="4"/>
        <w:ind w:left="360" w:hanging="360"/>
      </w:pPr>
      <w:r>
        <w:rPr>
          <w:rFonts w:hint="eastAsia"/>
        </w:rPr>
        <w:t>长期应付款</w:t>
      </w:r>
    </w:p>
    <w:sdt>
      <w:sdtPr>
        <w:rPr>
          <w:rFonts w:asciiTheme="minorHAnsi" w:eastAsia="宋体" w:hAnsiTheme="minorHAnsi" w:cstheme="minorBidi"/>
          <w:b w:val="0"/>
          <w:bCs w:val="0"/>
          <w:kern w:val="0"/>
          <w:szCs w:val="24"/>
        </w:rPr>
        <w:alias w:val="模块:按款项性质列示长期应付款"/>
        <w:tag w:val="_SEC_7376b335bb274b24970a93a74d17b7c6"/>
        <w:id w:val="1083190155"/>
        <w:lock w:val="sdtLocked"/>
        <w:placeholder>
          <w:docPart w:val="GBC22222222222222222222222222222"/>
        </w:placeholder>
      </w:sdtPr>
      <w:sdtEndPr>
        <w:rPr>
          <w:rFonts w:ascii="宋体" w:hAnsi="宋体"/>
          <w:szCs w:val="21"/>
        </w:rPr>
      </w:sdtEndPr>
      <w:sdtContent>
        <w:p w:rsidR="00E640B7" w:rsidRDefault="006B2B5D">
          <w:pPr>
            <w:pStyle w:val="4"/>
            <w:numPr>
              <w:ilvl w:val="0"/>
              <w:numId w:val="159"/>
            </w:numPr>
            <w:ind w:left="426" w:hanging="426"/>
          </w:pPr>
          <w:r>
            <w:rPr>
              <w:rFonts w:hint="eastAsia"/>
            </w:rPr>
            <w:t>按款项性质列示长期应付款</w:t>
          </w:r>
        </w:p>
        <w:sdt>
          <w:sdtPr>
            <w:alias w:val="是否适用：按款项性质列示长期应付款[双击切换]"/>
            <w:tag w:val="_GBC_6a4cca7cce5341018cd4836f32746cd9"/>
            <w:id w:val="-122308964"/>
            <w:lock w:val="sdtLocked"/>
            <w:placeholder>
              <w:docPart w:val="GBC22222222222222222222222222222"/>
            </w:placeholder>
          </w:sdtPr>
          <w:sdtContent>
            <w:p w:rsidR="00E640B7" w:rsidRPr="00983270" w:rsidRDefault="00507434" w:rsidP="00983270">
              <w:pPr>
                <w:rPr>
                  <w:szCs w:val="21"/>
                </w:rPr>
              </w:pPr>
              <w:r>
                <w:fldChar w:fldCharType="begin"/>
              </w:r>
              <w:r w:rsidR="00983270">
                <w:instrText xml:space="preserve">MACROBUTTON  SnrToggleCheckbox □适用 </w:instrText>
              </w:r>
              <w:r>
                <w:fldChar w:fldCharType="end"/>
              </w:r>
              <w:r>
                <w:fldChar w:fldCharType="begin"/>
              </w:r>
              <w:r w:rsidR="00983270">
                <w:instrText xml:space="preserve"> MACROBUTTON  SnrToggleCheckbox √不适用 </w:instrText>
              </w:r>
              <w:r>
                <w:fldChar w:fldCharType="end"/>
              </w:r>
            </w:p>
          </w:sdtContent>
        </w:sdt>
      </w:sdtContent>
    </w:sdt>
    <w:sdt>
      <w:sdtPr>
        <w:rPr>
          <w:rFonts w:ascii="宋体" w:eastAsia="宋体" w:hAnsi="宋体" w:cs="宋体" w:hint="eastAsia"/>
          <w:b w:val="0"/>
          <w:bCs w:val="0"/>
          <w:kern w:val="0"/>
          <w:szCs w:val="24"/>
        </w:rPr>
        <w:alias w:val="模块:专项应付款"/>
        <w:tag w:val="_SEC_0a84e0b09fc64975bf9a126557085875"/>
        <w:id w:val="-1231535933"/>
        <w:lock w:val="sdtLocked"/>
        <w:placeholder>
          <w:docPart w:val="GBC22222222222222222222222222222"/>
        </w:placeholder>
      </w:sdtPr>
      <w:sdtEndPr>
        <w:rPr>
          <w:rFonts w:cstheme="minorBidi" w:hint="default"/>
          <w:color w:val="000000" w:themeColor="text1"/>
          <w:kern w:val="2"/>
          <w:szCs w:val="21"/>
        </w:rPr>
      </w:sdtEndPr>
      <w:sdtContent>
        <w:p w:rsidR="00E640B7" w:rsidRDefault="006B2B5D">
          <w:pPr>
            <w:pStyle w:val="4"/>
            <w:ind w:left="360" w:hanging="360"/>
          </w:pPr>
          <w:r>
            <w:rPr>
              <w:rFonts w:hint="eastAsia"/>
            </w:rPr>
            <w:t>专项应付款</w:t>
          </w:r>
        </w:p>
        <w:p w:rsidR="00E640B7" w:rsidRDefault="006B2B5D">
          <w:pPr>
            <w:pStyle w:val="4"/>
            <w:numPr>
              <w:ilvl w:val="0"/>
              <w:numId w:val="160"/>
            </w:numPr>
            <w:ind w:left="426" w:hanging="426"/>
          </w:pPr>
          <w:r>
            <w:rPr>
              <w:rFonts w:hint="eastAsia"/>
            </w:rPr>
            <w:t>按款项性质列示专项应付款</w:t>
          </w:r>
        </w:p>
        <w:sdt>
          <w:sdtPr>
            <w:alias w:val="是否适用：专项应付款[双击切换]"/>
            <w:tag w:val="_GBC_857ddecb5bce4a0f99e428cd2635aa03"/>
            <w:id w:val="1401256933"/>
            <w:lock w:val="sdtLocked"/>
            <w:placeholder>
              <w:docPart w:val="GBC22222222222222222222222222222"/>
            </w:placeholder>
          </w:sdtPr>
          <w:sdtContent>
            <w:p w:rsidR="00E640B7" w:rsidRDefault="00507434" w:rsidP="00983270">
              <w:pPr>
                <w:rPr>
                  <w:szCs w:val="21"/>
                </w:rPr>
              </w:pPr>
              <w:r>
                <w:fldChar w:fldCharType="begin"/>
              </w:r>
              <w:r w:rsidR="00983270">
                <w:instrText xml:space="preserve">MACROBUTTON  SnrToggleCheckbox □适用 </w:instrText>
              </w:r>
              <w:r>
                <w:fldChar w:fldCharType="end"/>
              </w:r>
              <w:r>
                <w:fldChar w:fldCharType="begin"/>
              </w:r>
              <w:r w:rsidR="00983270">
                <w:instrText xml:space="preserve"> MACROBUTTON  SnrToggleCheckbox √不适用 </w:instrText>
              </w:r>
              <w:r>
                <w:fldChar w:fldCharType="end"/>
              </w:r>
            </w:p>
          </w:sdtContent>
        </w:sdt>
      </w:sdtContent>
    </w:sdt>
    <w:p w:rsidR="00E640B7" w:rsidRDefault="006B2B5D">
      <w:pPr>
        <w:pStyle w:val="3"/>
        <w:numPr>
          <w:ilvl w:val="0"/>
          <w:numId w:val="21"/>
        </w:numPr>
        <w:tabs>
          <w:tab w:val="left" w:pos="504"/>
        </w:tabs>
        <w:rPr>
          <w:szCs w:val="21"/>
        </w:rPr>
      </w:pPr>
      <w:r>
        <w:rPr>
          <w:rFonts w:hint="eastAsia"/>
          <w:szCs w:val="21"/>
        </w:rPr>
        <w:t>长期应付职工薪酬</w:t>
      </w:r>
    </w:p>
    <w:sdt>
      <w:sdtPr>
        <w:alias w:val="是否适用：长期应付职工薪酬[双击切换]"/>
        <w:tag w:val="_GBC_24f9546075204a64926cf2cb24e64f0e"/>
        <w:id w:val="-82607269"/>
        <w:lock w:val="sdtLocked"/>
        <w:placeholder>
          <w:docPart w:val="GBC22222222222222222222222222222"/>
        </w:placeholder>
      </w:sdtPr>
      <w:sdtContent>
        <w:p w:rsidR="00E640B7" w:rsidRDefault="00507434">
          <w:pPr>
            <w:rPr>
              <w:szCs w:val="21"/>
            </w:rPr>
          </w:pPr>
          <w:r>
            <w:fldChar w:fldCharType="begin"/>
          </w:r>
          <w:r w:rsidR="00983270">
            <w:instrText xml:space="preserve">MACROBUTTON  SnrToggleCheckbox □适用 </w:instrText>
          </w:r>
          <w:r>
            <w:fldChar w:fldCharType="end"/>
          </w:r>
          <w:r>
            <w:fldChar w:fldCharType="begin"/>
          </w:r>
          <w:r w:rsidR="00983270">
            <w:instrText xml:space="preserve"> MACROBUTTON  SnrToggleCheckbox √不适用 </w:instrText>
          </w:r>
          <w:r>
            <w:fldChar w:fldCharType="end"/>
          </w:r>
        </w:p>
      </w:sdtContent>
    </w:sdt>
    <w:bookmarkStart w:id="231" w:name="_Hlk533670325" w:displacedByCustomXml="next"/>
    <w:sdt>
      <w:sdtPr>
        <w:rPr>
          <w:rFonts w:ascii="宋体" w:hAnsi="宋体" w:cs="宋体" w:hint="eastAsia"/>
          <w:b w:val="0"/>
          <w:bCs w:val="0"/>
          <w:kern w:val="0"/>
          <w:szCs w:val="21"/>
        </w:rPr>
        <w:alias w:val="模块:预计负债"/>
        <w:tag w:val="_SEC_f21973cd15af4f4f8cba4c68d4e9e36f"/>
        <w:id w:val="293418994"/>
        <w:lock w:val="sdtLocked"/>
        <w:placeholder>
          <w:docPart w:val="GBC22222222222222222222222222222"/>
        </w:placeholder>
      </w:sdtPr>
      <w:sdtEndPr>
        <w:rPr>
          <w:rFonts w:cstheme="minorBidi" w:hint="default"/>
          <w:kern w:val="2"/>
        </w:rPr>
      </w:sdtEndPr>
      <w:sdtContent>
        <w:p w:rsidR="00E640B7" w:rsidRDefault="006B2B5D">
          <w:pPr>
            <w:pStyle w:val="3"/>
            <w:numPr>
              <w:ilvl w:val="0"/>
              <w:numId w:val="21"/>
            </w:numPr>
            <w:tabs>
              <w:tab w:val="left" w:pos="504"/>
            </w:tabs>
            <w:rPr>
              <w:rFonts w:ascii="宋体" w:hAnsi="宋体"/>
              <w:szCs w:val="21"/>
            </w:rPr>
          </w:pPr>
          <w:r>
            <w:rPr>
              <w:rFonts w:ascii="宋体" w:hAnsi="宋体" w:hint="eastAsia"/>
              <w:szCs w:val="21"/>
            </w:rPr>
            <w:t>预计负债</w:t>
          </w:r>
        </w:p>
        <w:sdt>
          <w:sdtPr>
            <w:alias w:val="是否适用：预计负债[双击切换]"/>
            <w:tag w:val="_GBC_d57ab9083835465c9b1fdeb5ed46b3ce"/>
            <w:id w:val="-238399664"/>
            <w:lock w:val="sdtLocked"/>
            <w:placeholder>
              <w:docPart w:val="GBC22222222222222222222222222222"/>
            </w:placeholder>
          </w:sdtPr>
          <w:sdtContent>
            <w:p w:rsidR="00E640B7" w:rsidRPr="00983270" w:rsidRDefault="00507434" w:rsidP="00983270">
              <w:r>
                <w:fldChar w:fldCharType="begin"/>
              </w:r>
              <w:r w:rsidR="00983270">
                <w:instrText xml:space="preserve">MACROBUTTON  SnrToggleCheckbox □适用 </w:instrText>
              </w:r>
              <w:r>
                <w:fldChar w:fldCharType="end"/>
              </w:r>
              <w:r>
                <w:fldChar w:fldCharType="begin"/>
              </w:r>
              <w:r w:rsidR="00983270">
                <w:instrText xml:space="preserve"> MACROBUTTON  SnrToggleCheckbox √不适用 </w:instrText>
              </w:r>
              <w:r>
                <w:fldChar w:fldCharType="end"/>
              </w:r>
            </w:p>
          </w:sdtContent>
        </w:sdt>
      </w:sdtContent>
    </w:sdt>
    <w:bookmarkEnd w:id="231" w:displacedByCustomXml="prev"/>
    <w:p w:rsidR="00E640B7" w:rsidRDefault="006B2B5D">
      <w:pPr>
        <w:pStyle w:val="3"/>
        <w:numPr>
          <w:ilvl w:val="0"/>
          <w:numId w:val="21"/>
        </w:numPr>
        <w:tabs>
          <w:tab w:val="left" w:pos="504"/>
        </w:tabs>
        <w:rPr>
          <w:rFonts w:ascii="宋体" w:hAnsi="宋体"/>
          <w:szCs w:val="21"/>
        </w:rPr>
      </w:pPr>
      <w:r>
        <w:rPr>
          <w:rFonts w:ascii="宋体" w:hAnsi="宋体" w:hint="eastAsia"/>
          <w:szCs w:val="21"/>
        </w:rPr>
        <w:t>递延收益</w:t>
      </w:r>
    </w:p>
    <w:sdt>
      <w:sdtPr>
        <w:rPr>
          <w:rFonts w:ascii="宋体" w:hAnsi="宋体" w:cs="宋体" w:hint="eastAsia"/>
          <w:kern w:val="0"/>
          <w:szCs w:val="21"/>
        </w:rPr>
        <w:alias w:val="模块:递延收益"/>
        <w:tag w:val="_SEC_77e89ee1eab949ef9b025afd8f005609"/>
        <w:id w:val="3252656"/>
        <w:lock w:val="sdtLocked"/>
        <w:placeholder>
          <w:docPart w:val="GBC22222222222222222222222222222"/>
        </w:placeholder>
      </w:sdtPr>
      <w:sdtEndPr>
        <w:rPr>
          <w:szCs w:val="24"/>
        </w:rPr>
      </w:sdtEndPr>
      <w:sdtContent>
        <w:p w:rsidR="00E640B7" w:rsidRDefault="006B2B5D">
          <w:pPr>
            <w:pStyle w:val="a9"/>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hint="eastAsia"/>
              <w:kern w:val="0"/>
              <w:szCs w:val="21"/>
            </w:rPr>
            <w:alias w:val="是否适用：递延收益情况 [双击切换]"/>
            <w:tag w:val="_GBC_1dc89c2a3092474186405d574af5f0a9"/>
            <w:id w:val="-564028924"/>
            <w:lock w:val="sdtLocked"/>
            <w:placeholder>
              <w:docPart w:val="GBC22222222222222222222222222222"/>
            </w:placeholder>
          </w:sdtPr>
          <w:sdtContent>
            <w:p w:rsidR="00E640B7" w:rsidRDefault="00507434">
              <w:pPr>
                <w:pStyle w:val="a9"/>
                <w:ind w:firstLineChars="0" w:firstLine="0"/>
                <w:jc w:val="left"/>
                <w:rPr>
                  <w:rFonts w:ascii="宋体" w:hAnsi="宋体" w:cs="宋体"/>
                  <w:kern w:val="0"/>
                  <w:szCs w:val="21"/>
                </w:rPr>
              </w:pPr>
              <w:r>
                <w:rPr>
                  <w:rFonts w:ascii="宋体" w:hAnsi="宋体" w:cs="宋体"/>
                  <w:kern w:val="0"/>
                  <w:szCs w:val="21"/>
                </w:rPr>
                <w:fldChar w:fldCharType="begin"/>
              </w:r>
              <w:r w:rsidR="00983270">
                <w:rPr>
                  <w:rFonts w:ascii="宋体" w:hAnsi="宋体" w:cs="宋体"/>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sidR="00983270">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p w:rsidR="00983270" w:rsidRDefault="006B2B5D">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递延收益"/>
              <w:tag w:val="_GBC_302facde74424f4893f0a42db0d6e1ba"/>
              <w:id w:val="-19153886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递延收益"/>
              <w:tag w:val="_GBC_99380f3ab3514d54aa39945566772fb3"/>
              <w:id w:val="9827353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1516"/>
            <w:gridCol w:w="1486"/>
            <w:gridCol w:w="1486"/>
            <w:gridCol w:w="1486"/>
            <w:gridCol w:w="1501"/>
            <w:gridCol w:w="1584"/>
          </w:tblGrid>
          <w:tr w:rsidR="00983270" w:rsidTr="00AF50E1">
            <w:trPr>
              <w:cantSplit/>
              <w:trHeight w:val="335"/>
            </w:trPr>
            <w:sdt>
              <w:sdtPr>
                <w:tag w:val="_PLD_06c0ddfa4a2746ca8f12eddff124e05c"/>
                <w:id w:val="577728"/>
                <w:lock w:val="sdtLocked"/>
              </w:sdtPr>
              <w:sdtContent>
                <w:tc>
                  <w:tcPr>
                    <w:tcW w:w="844" w:type="pct"/>
                    <w:shd w:val="clear" w:color="auto" w:fill="auto"/>
                    <w:vAlign w:val="center"/>
                  </w:tcPr>
                  <w:p w:rsidR="00983270" w:rsidRDefault="00983270" w:rsidP="00AF50E1">
                    <w:pPr>
                      <w:jc w:val="center"/>
                      <w:rPr>
                        <w:szCs w:val="21"/>
                      </w:rPr>
                    </w:pPr>
                    <w:r>
                      <w:rPr>
                        <w:rFonts w:hint="eastAsia"/>
                        <w:szCs w:val="21"/>
                      </w:rPr>
                      <w:t>项目</w:t>
                    </w:r>
                  </w:p>
                </w:tc>
              </w:sdtContent>
            </w:sdt>
            <w:sdt>
              <w:sdtPr>
                <w:tag w:val="_PLD_4c41187d18a94eb4908c030c31b5a141"/>
                <w:id w:val="577729"/>
                <w:lock w:val="sdtLocked"/>
              </w:sdtPr>
              <w:sdtContent>
                <w:tc>
                  <w:tcPr>
                    <w:tcW w:w="811" w:type="pct"/>
                    <w:shd w:val="clear" w:color="auto" w:fill="auto"/>
                    <w:vAlign w:val="center"/>
                  </w:tcPr>
                  <w:p w:rsidR="00983270" w:rsidRDefault="00983270" w:rsidP="00AF50E1">
                    <w:pPr>
                      <w:jc w:val="center"/>
                      <w:rPr>
                        <w:szCs w:val="21"/>
                      </w:rPr>
                    </w:pPr>
                    <w:r>
                      <w:rPr>
                        <w:rFonts w:hint="eastAsia"/>
                        <w:szCs w:val="21"/>
                      </w:rPr>
                      <w:t>期初余额</w:t>
                    </w:r>
                  </w:p>
                </w:tc>
              </w:sdtContent>
            </w:sdt>
            <w:sdt>
              <w:sdtPr>
                <w:tag w:val="_PLD_7823db68b61845e58a185dffbbfd2804"/>
                <w:id w:val="577730"/>
                <w:lock w:val="sdtLocked"/>
              </w:sdtPr>
              <w:sdtContent>
                <w:tc>
                  <w:tcPr>
                    <w:tcW w:w="819" w:type="pct"/>
                    <w:shd w:val="clear" w:color="auto" w:fill="auto"/>
                    <w:vAlign w:val="center"/>
                  </w:tcPr>
                  <w:p w:rsidR="00983270" w:rsidRDefault="00983270" w:rsidP="00AF50E1">
                    <w:pPr>
                      <w:jc w:val="center"/>
                      <w:rPr>
                        <w:szCs w:val="21"/>
                      </w:rPr>
                    </w:pPr>
                    <w:r>
                      <w:rPr>
                        <w:rFonts w:hint="eastAsia"/>
                        <w:szCs w:val="21"/>
                      </w:rPr>
                      <w:t>本期增加</w:t>
                    </w:r>
                  </w:p>
                </w:tc>
              </w:sdtContent>
            </w:sdt>
            <w:sdt>
              <w:sdtPr>
                <w:tag w:val="_PLD_53b43bfd28984007852c2e00c870c71e"/>
                <w:id w:val="577731"/>
                <w:lock w:val="sdtLocked"/>
              </w:sdtPr>
              <w:sdtContent>
                <w:tc>
                  <w:tcPr>
                    <w:tcW w:w="810" w:type="pct"/>
                    <w:shd w:val="clear" w:color="auto" w:fill="auto"/>
                    <w:vAlign w:val="center"/>
                  </w:tcPr>
                  <w:p w:rsidR="00983270" w:rsidRDefault="00983270" w:rsidP="00AF50E1">
                    <w:pPr>
                      <w:jc w:val="center"/>
                      <w:rPr>
                        <w:szCs w:val="21"/>
                      </w:rPr>
                    </w:pPr>
                    <w:r>
                      <w:rPr>
                        <w:rFonts w:hint="eastAsia"/>
                        <w:szCs w:val="21"/>
                      </w:rPr>
                      <w:t>本期减少</w:t>
                    </w:r>
                  </w:p>
                </w:tc>
              </w:sdtContent>
            </w:sdt>
            <w:sdt>
              <w:sdtPr>
                <w:tag w:val="_PLD_f07e96209c8b4d728b2a1b24ad38bcf7"/>
                <w:id w:val="577732"/>
                <w:lock w:val="sdtLocked"/>
              </w:sdtPr>
              <w:sdtContent>
                <w:tc>
                  <w:tcPr>
                    <w:tcW w:w="835" w:type="pct"/>
                    <w:shd w:val="clear" w:color="auto" w:fill="auto"/>
                    <w:vAlign w:val="center"/>
                  </w:tcPr>
                  <w:p w:rsidR="00983270" w:rsidRDefault="00983270" w:rsidP="00AF50E1">
                    <w:pPr>
                      <w:jc w:val="center"/>
                      <w:rPr>
                        <w:szCs w:val="21"/>
                      </w:rPr>
                    </w:pPr>
                    <w:r>
                      <w:rPr>
                        <w:rFonts w:hint="eastAsia"/>
                        <w:szCs w:val="21"/>
                      </w:rPr>
                      <w:t>期末余额</w:t>
                    </w:r>
                  </w:p>
                </w:tc>
              </w:sdtContent>
            </w:sdt>
            <w:sdt>
              <w:sdtPr>
                <w:tag w:val="_PLD_86dc51c05b1340c5968feded0e64c1f1"/>
                <w:id w:val="577733"/>
                <w:lock w:val="sdtLocked"/>
              </w:sdtPr>
              <w:sdtContent>
                <w:tc>
                  <w:tcPr>
                    <w:tcW w:w="882" w:type="pct"/>
                    <w:shd w:val="clear" w:color="auto" w:fill="auto"/>
                    <w:vAlign w:val="center"/>
                  </w:tcPr>
                  <w:p w:rsidR="00983270" w:rsidRDefault="00983270" w:rsidP="00AF50E1">
                    <w:pPr>
                      <w:jc w:val="center"/>
                      <w:rPr>
                        <w:szCs w:val="21"/>
                      </w:rPr>
                    </w:pPr>
                    <w:r>
                      <w:rPr>
                        <w:rFonts w:hint="eastAsia"/>
                        <w:szCs w:val="21"/>
                      </w:rPr>
                      <w:t>形成原因</w:t>
                    </w:r>
                  </w:p>
                </w:tc>
              </w:sdtContent>
            </w:sdt>
          </w:tr>
          <w:tr w:rsidR="00983270" w:rsidTr="00AF50E1">
            <w:trPr>
              <w:cantSplit/>
            </w:trPr>
            <w:sdt>
              <w:sdtPr>
                <w:tag w:val="_PLD_8dc45c68aab84586a2df4b6838458b87"/>
                <w:id w:val="577734"/>
                <w:lock w:val="sdtLocked"/>
              </w:sdtPr>
              <w:sdtContent>
                <w:tc>
                  <w:tcPr>
                    <w:tcW w:w="844" w:type="pct"/>
                    <w:shd w:val="clear" w:color="auto" w:fill="auto"/>
                    <w:vAlign w:val="center"/>
                  </w:tcPr>
                  <w:p w:rsidR="00983270" w:rsidRDefault="00983270" w:rsidP="00AF50E1">
                    <w:pPr>
                      <w:rPr>
                        <w:szCs w:val="21"/>
                      </w:rPr>
                    </w:pPr>
                    <w:r>
                      <w:rPr>
                        <w:rFonts w:hint="eastAsia"/>
                        <w:szCs w:val="21"/>
                      </w:rPr>
                      <w:t>政府补助</w:t>
                    </w:r>
                  </w:p>
                </w:tc>
              </w:sdtContent>
            </w:sdt>
            <w:tc>
              <w:tcPr>
                <w:tcW w:w="811" w:type="pct"/>
                <w:shd w:val="clear" w:color="auto" w:fill="auto"/>
              </w:tcPr>
              <w:p w:rsidR="00983270" w:rsidRDefault="00983270" w:rsidP="00AF50E1">
                <w:pPr>
                  <w:jc w:val="right"/>
                  <w:rPr>
                    <w:szCs w:val="21"/>
                  </w:rPr>
                </w:pPr>
                <w:r>
                  <w:rPr>
                    <w:szCs w:val="21"/>
                  </w:rPr>
                  <w:t>7,270,500.00</w:t>
                </w:r>
              </w:p>
            </w:tc>
            <w:tc>
              <w:tcPr>
                <w:tcW w:w="819" w:type="pct"/>
                <w:shd w:val="clear" w:color="auto" w:fill="auto"/>
              </w:tcPr>
              <w:p w:rsidR="00983270" w:rsidRDefault="00983270" w:rsidP="00AF50E1">
                <w:pPr>
                  <w:jc w:val="right"/>
                  <w:rPr>
                    <w:szCs w:val="21"/>
                  </w:rPr>
                </w:pPr>
                <w:r>
                  <w:rPr>
                    <w:szCs w:val="21"/>
                  </w:rPr>
                  <w:t>4,650,000.00</w:t>
                </w:r>
              </w:p>
            </w:tc>
            <w:tc>
              <w:tcPr>
                <w:tcW w:w="810" w:type="pct"/>
                <w:shd w:val="clear" w:color="auto" w:fill="auto"/>
              </w:tcPr>
              <w:p w:rsidR="00983270" w:rsidRDefault="00983270" w:rsidP="00AF50E1">
                <w:pPr>
                  <w:jc w:val="right"/>
                  <w:rPr>
                    <w:szCs w:val="21"/>
                  </w:rPr>
                </w:pPr>
                <w:r>
                  <w:rPr>
                    <w:szCs w:val="21"/>
                  </w:rPr>
                  <w:t>3,692,738.00</w:t>
                </w:r>
              </w:p>
            </w:tc>
            <w:tc>
              <w:tcPr>
                <w:tcW w:w="835" w:type="pct"/>
                <w:shd w:val="clear" w:color="auto" w:fill="auto"/>
              </w:tcPr>
              <w:p w:rsidR="00983270" w:rsidRDefault="00983270" w:rsidP="00AF50E1">
                <w:pPr>
                  <w:jc w:val="right"/>
                  <w:rPr>
                    <w:szCs w:val="21"/>
                  </w:rPr>
                </w:pPr>
                <w:r>
                  <w:rPr>
                    <w:szCs w:val="21"/>
                  </w:rPr>
                  <w:t>8,227,762.00</w:t>
                </w:r>
              </w:p>
            </w:tc>
            <w:tc>
              <w:tcPr>
                <w:tcW w:w="882" w:type="pct"/>
                <w:shd w:val="clear" w:color="auto" w:fill="auto"/>
              </w:tcPr>
              <w:p w:rsidR="00983270" w:rsidRDefault="00983270" w:rsidP="00AF50E1">
                <w:pPr>
                  <w:rPr>
                    <w:szCs w:val="21"/>
                  </w:rPr>
                </w:pPr>
                <w:r>
                  <w:rPr>
                    <w:rFonts w:hint="eastAsia"/>
                    <w:szCs w:val="21"/>
                  </w:rPr>
                  <w:t>政府补助</w:t>
                </w:r>
              </w:p>
            </w:tc>
          </w:tr>
          <w:sdt>
            <w:sdtPr>
              <w:rPr>
                <w:szCs w:val="21"/>
              </w:rPr>
              <w:alias w:val="递延收益明细"/>
              <w:tag w:val="_TUP_bb0c0ca59e3d4d279e0ece6e30d3f6f4"/>
              <w:id w:val="577735"/>
              <w:lock w:val="sdtLocked"/>
            </w:sdtPr>
            <w:sdtEndPr>
              <w:rPr>
                <w:rFonts w:hint="eastAsia"/>
              </w:rPr>
            </w:sdtEndPr>
            <w:sdtContent>
              <w:tr w:rsidR="00983270" w:rsidTr="00AF50E1">
                <w:trPr>
                  <w:cantSplit/>
                </w:trPr>
                <w:tc>
                  <w:tcPr>
                    <w:tcW w:w="844" w:type="pct"/>
                    <w:shd w:val="clear" w:color="auto" w:fill="auto"/>
                  </w:tcPr>
                  <w:p w:rsidR="00983270" w:rsidRDefault="00983270" w:rsidP="00AF50E1">
                    <w:pPr>
                      <w:rPr>
                        <w:szCs w:val="21"/>
                      </w:rPr>
                    </w:pPr>
                  </w:p>
                </w:tc>
                <w:tc>
                  <w:tcPr>
                    <w:tcW w:w="811" w:type="pct"/>
                    <w:shd w:val="clear" w:color="auto" w:fill="auto"/>
                  </w:tcPr>
                  <w:p w:rsidR="00983270" w:rsidRDefault="00983270" w:rsidP="00AF50E1">
                    <w:pPr>
                      <w:jc w:val="right"/>
                      <w:rPr>
                        <w:szCs w:val="21"/>
                      </w:rPr>
                    </w:pPr>
                  </w:p>
                </w:tc>
                <w:tc>
                  <w:tcPr>
                    <w:tcW w:w="819" w:type="pct"/>
                    <w:shd w:val="clear" w:color="auto" w:fill="auto"/>
                  </w:tcPr>
                  <w:p w:rsidR="00983270" w:rsidRDefault="00983270" w:rsidP="00AF50E1">
                    <w:pPr>
                      <w:jc w:val="right"/>
                      <w:rPr>
                        <w:szCs w:val="21"/>
                      </w:rPr>
                    </w:pPr>
                  </w:p>
                </w:tc>
                <w:tc>
                  <w:tcPr>
                    <w:tcW w:w="810" w:type="pct"/>
                    <w:shd w:val="clear" w:color="auto" w:fill="auto"/>
                  </w:tcPr>
                  <w:p w:rsidR="00983270" w:rsidRDefault="00983270" w:rsidP="00AF50E1">
                    <w:pPr>
                      <w:jc w:val="right"/>
                      <w:rPr>
                        <w:szCs w:val="21"/>
                      </w:rPr>
                    </w:pPr>
                  </w:p>
                </w:tc>
                <w:tc>
                  <w:tcPr>
                    <w:tcW w:w="835" w:type="pct"/>
                    <w:shd w:val="clear" w:color="auto" w:fill="auto"/>
                  </w:tcPr>
                  <w:p w:rsidR="00983270" w:rsidRDefault="00983270" w:rsidP="00AF50E1">
                    <w:pPr>
                      <w:jc w:val="right"/>
                      <w:rPr>
                        <w:szCs w:val="21"/>
                      </w:rPr>
                    </w:pPr>
                  </w:p>
                </w:tc>
                <w:tc>
                  <w:tcPr>
                    <w:tcW w:w="882" w:type="pct"/>
                    <w:shd w:val="clear" w:color="auto" w:fill="auto"/>
                  </w:tcPr>
                  <w:p w:rsidR="00983270" w:rsidRDefault="00983270" w:rsidP="00AF50E1">
                    <w:pPr>
                      <w:rPr>
                        <w:szCs w:val="21"/>
                      </w:rPr>
                    </w:pPr>
                  </w:p>
                </w:tc>
              </w:tr>
            </w:sdtContent>
          </w:sdt>
          <w:sdt>
            <w:sdtPr>
              <w:rPr>
                <w:szCs w:val="21"/>
              </w:rPr>
              <w:alias w:val="递延收益明细"/>
              <w:tag w:val="_TUP_bb0c0ca59e3d4d279e0ece6e30d3f6f4"/>
              <w:id w:val="577736"/>
              <w:lock w:val="sdtLocked"/>
            </w:sdtPr>
            <w:sdtEndPr>
              <w:rPr>
                <w:rFonts w:hint="eastAsia"/>
              </w:rPr>
            </w:sdtEndPr>
            <w:sdtContent>
              <w:tr w:rsidR="00983270" w:rsidTr="00AF50E1">
                <w:trPr>
                  <w:cantSplit/>
                </w:trPr>
                <w:tc>
                  <w:tcPr>
                    <w:tcW w:w="844" w:type="pct"/>
                    <w:shd w:val="clear" w:color="auto" w:fill="auto"/>
                  </w:tcPr>
                  <w:p w:rsidR="00983270" w:rsidRDefault="00983270" w:rsidP="00AF50E1">
                    <w:pPr>
                      <w:rPr>
                        <w:szCs w:val="21"/>
                      </w:rPr>
                    </w:pPr>
                  </w:p>
                </w:tc>
                <w:tc>
                  <w:tcPr>
                    <w:tcW w:w="811" w:type="pct"/>
                    <w:shd w:val="clear" w:color="auto" w:fill="auto"/>
                  </w:tcPr>
                  <w:p w:rsidR="00983270" w:rsidRDefault="00983270" w:rsidP="00AF50E1">
                    <w:pPr>
                      <w:jc w:val="right"/>
                      <w:rPr>
                        <w:szCs w:val="21"/>
                      </w:rPr>
                    </w:pPr>
                  </w:p>
                </w:tc>
                <w:tc>
                  <w:tcPr>
                    <w:tcW w:w="819" w:type="pct"/>
                    <w:shd w:val="clear" w:color="auto" w:fill="auto"/>
                  </w:tcPr>
                  <w:p w:rsidR="00983270" w:rsidRDefault="00983270" w:rsidP="00AF50E1">
                    <w:pPr>
                      <w:jc w:val="right"/>
                      <w:rPr>
                        <w:szCs w:val="21"/>
                      </w:rPr>
                    </w:pPr>
                  </w:p>
                </w:tc>
                <w:tc>
                  <w:tcPr>
                    <w:tcW w:w="810" w:type="pct"/>
                    <w:shd w:val="clear" w:color="auto" w:fill="auto"/>
                  </w:tcPr>
                  <w:p w:rsidR="00983270" w:rsidRDefault="00983270" w:rsidP="00AF50E1">
                    <w:pPr>
                      <w:jc w:val="right"/>
                      <w:rPr>
                        <w:szCs w:val="21"/>
                      </w:rPr>
                    </w:pPr>
                  </w:p>
                </w:tc>
                <w:tc>
                  <w:tcPr>
                    <w:tcW w:w="835" w:type="pct"/>
                    <w:shd w:val="clear" w:color="auto" w:fill="auto"/>
                  </w:tcPr>
                  <w:p w:rsidR="00983270" w:rsidRDefault="00983270" w:rsidP="00AF50E1">
                    <w:pPr>
                      <w:jc w:val="right"/>
                      <w:rPr>
                        <w:szCs w:val="21"/>
                      </w:rPr>
                    </w:pPr>
                  </w:p>
                </w:tc>
                <w:tc>
                  <w:tcPr>
                    <w:tcW w:w="882" w:type="pct"/>
                    <w:shd w:val="clear" w:color="auto" w:fill="auto"/>
                  </w:tcPr>
                  <w:p w:rsidR="00983270" w:rsidRDefault="00983270" w:rsidP="00AF50E1">
                    <w:pPr>
                      <w:rPr>
                        <w:szCs w:val="21"/>
                      </w:rPr>
                    </w:pPr>
                  </w:p>
                </w:tc>
              </w:tr>
            </w:sdtContent>
          </w:sdt>
          <w:tr w:rsidR="00983270" w:rsidRPr="00983270" w:rsidTr="00AF50E1">
            <w:trPr>
              <w:cantSplit/>
            </w:trPr>
            <w:sdt>
              <w:sdtPr>
                <w:tag w:val="_PLD_ae092bfcbb914e4ea850ab4195c0f4b9"/>
                <w:id w:val="577737"/>
                <w:lock w:val="sdtLocked"/>
              </w:sdtPr>
              <w:sdtContent>
                <w:tc>
                  <w:tcPr>
                    <w:tcW w:w="844" w:type="pct"/>
                    <w:shd w:val="clear" w:color="auto" w:fill="auto"/>
                    <w:vAlign w:val="center"/>
                  </w:tcPr>
                  <w:p w:rsidR="00983270" w:rsidRDefault="00983270" w:rsidP="00AF50E1">
                    <w:pPr>
                      <w:jc w:val="center"/>
                      <w:rPr>
                        <w:szCs w:val="21"/>
                      </w:rPr>
                    </w:pPr>
                    <w:r>
                      <w:rPr>
                        <w:rFonts w:hint="eastAsia"/>
                        <w:szCs w:val="21"/>
                      </w:rPr>
                      <w:t>合计</w:t>
                    </w:r>
                  </w:p>
                </w:tc>
              </w:sdtContent>
            </w:sdt>
            <w:tc>
              <w:tcPr>
                <w:tcW w:w="811" w:type="pct"/>
                <w:shd w:val="clear" w:color="auto" w:fill="auto"/>
              </w:tcPr>
              <w:p w:rsidR="00983270" w:rsidRDefault="00983270" w:rsidP="00AF50E1">
                <w:pPr>
                  <w:jc w:val="right"/>
                  <w:rPr>
                    <w:szCs w:val="21"/>
                  </w:rPr>
                </w:pPr>
                <w:r>
                  <w:t>7,270,500.00</w:t>
                </w:r>
              </w:p>
            </w:tc>
            <w:tc>
              <w:tcPr>
                <w:tcW w:w="819" w:type="pct"/>
                <w:shd w:val="clear" w:color="auto" w:fill="auto"/>
              </w:tcPr>
              <w:p w:rsidR="00983270" w:rsidRDefault="00983270" w:rsidP="00AF50E1">
                <w:pPr>
                  <w:jc w:val="right"/>
                  <w:rPr>
                    <w:szCs w:val="21"/>
                  </w:rPr>
                </w:pPr>
                <w:r>
                  <w:t>4,650,000.00</w:t>
                </w:r>
              </w:p>
            </w:tc>
            <w:tc>
              <w:tcPr>
                <w:tcW w:w="810" w:type="pct"/>
                <w:shd w:val="clear" w:color="auto" w:fill="auto"/>
              </w:tcPr>
              <w:p w:rsidR="00983270" w:rsidRDefault="00983270" w:rsidP="00AF50E1">
                <w:pPr>
                  <w:jc w:val="right"/>
                  <w:rPr>
                    <w:szCs w:val="21"/>
                  </w:rPr>
                </w:pPr>
                <w:r>
                  <w:t>3,692,738.00</w:t>
                </w:r>
              </w:p>
            </w:tc>
            <w:tc>
              <w:tcPr>
                <w:tcW w:w="835" w:type="pct"/>
                <w:shd w:val="clear" w:color="auto" w:fill="auto"/>
              </w:tcPr>
              <w:p w:rsidR="00983270" w:rsidRDefault="00983270" w:rsidP="00AF50E1">
                <w:pPr>
                  <w:jc w:val="right"/>
                  <w:rPr>
                    <w:szCs w:val="21"/>
                  </w:rPr>
                </w:pPr>
                <w:r>
                  <w:t>8,227,762.00</w:t>
                </w:r>
              </w:p>
            </w:tc>
            <w:tc>
              <w:tcPr>
                <w:tcW w:w="882" w:type="pct"/>
                <w:shd w:val="clear" w:color="auto" w:fill="auto"/>
              </w:tcPr>
              <w:p w:rsidR="00983270" w:rsidRDefault="00983270" w:rsidP="00AF50E1">
                <w:pPr>
                  <w:jc w:val="center"/>
                  <w:rPr>
                    <w:szCs w:val="21"/>
                  </w:rPr>
                </w:pPr>
                <w:r>
                  <w:rPr>
                    <w:rFonts w:hint="eastAsia"/>
                    <w:szCs w:val="21"/>
                  </w:rPr>
                  <w:t>/</w:t>
                </w:r>
              </w:p>
            </w:tc>
          </w:tr>
        </w:tbl>
        <w:p w:rsidR="00E640B7" w:rsidRPr="00983270" w:rsidRDefault="00507434" w:rsidP="00983270"/>
      </w:sdtContent>
    </w:sdt>
    <w:p w:rsidR="00E640B7" w:rsidRDefault="00E640B7">
      <w:pPr>
        <w:rPr>
          <w:szCs w:val="21"/>
        </w:rPr>
      </w:pPr>
    </w:p>
    <w:bookmarkStart w:id="232" w:name="_Hlk532902569" w:displacedByCustomXml="next"/>
    <w:sdt>
      <w:sdtPr>
        <w:rPr>
          <w:rFonts w:hint="eastAsia"/>
          <w:szCs w:val="21"/>
        </w:rPr>
        <w:alias w:val="模块:涉及政府补助的负债项目"/>
        <w:tag w:val="_SEC_8d3befcc5cef4618a8781744946ac9ad"/>
        <w:id w:val="-855657088"/>
        <w:lock w:val="sdtLocked"/>
        <w:placeholder>
          <w:docPart w:val="GBC22222222222222222222222222222"/>
        </w:placeholder>
      </w:sdtPr>
      <w:sdtEndPr>
        <w:rPr>
          <w:szCs w:val="24"/>
        </w:rPr>
      </w:sdtEndPr>
      <w:sdtContent>
        <w:p w:rsidR="00E640B7" w:rsidRDefault="006B2B5D">
          <w:pPr>
            <w:spacing w:before="60" w:after="60"/>
            <w:rPr>
              <w:szCs w:val="21"/>
            </w:rPr>
          </w:pPr>
          <w:r>
            <w:rPr>
              <w:rFonts w:hint="eastAsia"/>
              <w:szCs w:val="21"/>
            </w:rPr>
            <w:t>涉及政府补助的项目：</w:t>
          </w:r>
        </w:p>
        <w:sdt>
          <w:sdtPr>
            <w:rPr>
              <w:szCs w:val="21"/>
            </w:rPr>
            <w:alias w:val="是否适用：涉及政府补助的项目_递延收益[双击切换]"/>
            <w:tag w:val="_GBC_feac278b5163472d8d82d1371d429354"/>
            <w:id w:val="603236467"/>
            <w:lock w:val="sdtLocked"/>
            <w:placeholder>
              <w:docPart w:val="GBC22222222222222222222222222222"/>
            </w:placeholder>
          </w:sdtPr>
          <w:sdtContent>
            <w:p w:rsidR="00E640B7" w:rsidRDefault="00507434">
              <w:pPr>
                <w:spacing w:before="60" w:after="60"/>
                <w:rPr>
                  <w:szCs w:val="21"/>
                </w:rPr>
              </w:pPr>
              <w:r>
                <w:rPr>
                  <w:szCs w:val="21"/>
                </w:rPr>
                <w:fldChar w:fldCharType="begin"/>
              </w:r>
              <w:r w:rsidR="00983270">
                <w:rPr>
                  <w:szCs w:val="21"/>
                </w:rPr>
                <w:instrText xml:space="preserve">MACROBUTTON  SnrToggleCheckbox √适用 </w:instrText>
              </w:r>
              <w:r>
                <w:rPr>
                  <w:szCs w:val="21"/>
                </w:rPr>
                <w:fldChar w:fldCharType="end"/>
              </w:r>
              <w:r>
                <w:rPr>
                  <w:szCs w:val="21"/>
                </w:rPr>
                <w:fldChar w:fldCharType="begin"/>
              </w:r>
              <w:r w:rsidR="00983270">
                <w:rPr>
                  <w:szCs w:val="21"/>
                </w:rPr>
                <w:instrText xml:space="preserve"> MACROBUTTON  SnrToggleCheckbox □不适用 </w:instrText>
              </w:r>
              <w:r>
                <w:rPr>
                  <w:szCs w:val="21"/>
                </w:rPr>
                <w:fldChar w:fldCharType="end"/>
              </w:r>
            </w:p>
          </w:sdtContent>
        </w:sdt>
        <w:p w:rsidR="00983270" w:rsidRDefault="006B2B5D">
          <w:pPr>
            <w:spacing w:before="60" w:after="60"/>
            <w:jc w:val="right"/>
            <w:rPr>
              <w:szCs w:val="21"/>
            </w:rPr>
          </w:pPr>
          <w:r>
            <w:rPr>
              <w:rFonts w:hint="eastAsia"/>
              <w:szCs w:val="21"/>
            </w:rPr>
            <w:t>单位：</w:t>
          </w:r>
          <w:sdt>
            <w:sdtPr>
              <w:rPr>
                <w:rFonts w:hint="eastAsia"/>
                <w:szCs w:val="21"/>
              </w:rPr>
              <w:alias w:val="单位：财务附注：涉及政府补助的负债项目"/>
              <w:tag w:val="_GBC_433d268782694a7abe28e55e16022277"/>
              <w:id w:val="10097234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涉及政府补助的负债项目"/>
              <w:tag w:val="_GBC_2dcc2f407f4247dbb48491588947d724"/>
              <w:id w:val="3113810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1248"/>
            <w:gridCol w:w="1200"/>
            <w:gridCol w:w="1487"/>
            <w:gridCol w:w="563"/>
            <w:gridCol w:w="1486"/>
            <w:gridCol w:w="678"/>
            <w:gridCol w:w="1486"/>
            <w:gridCol w:w="911"/>
          </w:tblGrid>
          <w:tr w:rsidR="00983270" w:rsidTr="008D3D81">
            <w:trPr>
              <w:jc w:val="center"/>
            </w:trPr>
            <w:sdt>
              <w:sdtPr>
                <w:tag w:val="_PLD_32eff034d92d4cfdac78650437120e87"/>
                <w:id w:val="578185"/>
                <w:lock w:val="sdtLocked"/>
              </w:sdtPr>
              <w:sdtContent>
                <w:tc>
                  <w:tcPr>
                    <w:tcW w:w="688" w:type="pct"/>
                    <w:tcBorders>
                      <w:top w:val="single" w:sz="4" w:space="0" w:color="auto"/>
                      <w:left w:val="single" w:sz="4" w:space="0" w:color="auto"/>
                      <w:bottom w:val="single" w:sz="4" w:space="0" w:color="auto"/>
                      <w:right w:val="single" w:sz="4" w:space="0" w:color="auto"/>
                    </w:tcBorders>
                    <w:vAlign w:val="center"/>
                  </w:tcPr>
                  <w:p w:rsidR="00983270" w:rsidRDefault="00983270" w:rsidP="00AF50E1">
                    <w:pPr>
                      <w:jc w:val="center"/>
                      <w:rPr>
                        <w:szCs w:val="21"/>
                      </w:rPr>
                    </w:pPr>
                    <w:r>
                      <w:rPr>
                        <w:szCs w:val="21"/>
                      </w:rPr>
                      <w:t>负债项目</w:t>
                    </w:r>
                  </w:p>
                </w:tc>
              </w:sdtContent>
            </w:sdt>
            <w:sdt>
              <w:sdtPr>
                <w:tag w:val="_PLD_6b8b04d30cad4566aa98e48a212cd018"/>
                <w:id w:val="578186"/>
                <w:lock w:val="sdtLocked"/>
              </w:sdtPr>
              <w:sdtContent>
                <w:tc>
                  <w:tcPr>
                    <w:tcW w:w="662" w:type="pct"/>
                    <w:tcBorders>
                      <w:top w:val="single" w:sz="4" w:space="0" w:color="auto"/>
                      <w:left w:val="single" w:sz="4" w:space="0" w:color="auto"/>
                      <w:bottom w:val="single" w:sz="4" w:space="0" w:color="auto"/>
                      <w:right w:val="single" w:sz="4" w:space="0" w:color="auto"/>
                    </w:tcBorders>
                    <w:vAlign w:val="center"/>
                  </w:tcPr>
                  <w:p w:rsidR="00983270" w:rsidRDefault="00983270" w:rsidP="00AF50E1">
                    <w:pPr>
                      <w:jc w:val="center"/>
                      <w:rPr>
                        <w:szCs w:val="21"/>
                      </w:rPr>
                    </w:pPr>
                    <w:r>
                      <w:rPr>
                        <w:szCs w:val="21"/>
                      </w:rPr>
                      <w:t>期初余额</w:t>
                    </w:r>
                  </w:p>
                </w:tc>
              </w:sdtContent>
            </w:sdt>
            <w:sdt>
              <w:sdtPr>
                <w:tag w:val="_PLD_e3f7db3d344d46f3a8ac40a6c0f54b04"/>
                <w:id w:val="578187"/>
                <w:lock w:val="sdtLocked"/>
              </w:sdtPr>
              <w:sdtContent>
                <w:tc>
                  <w:tcPr>
                    <w:tcW w:w="820" w:type="pct"/>
                    <w:tcBorders>
                      <w:top w:val="single" w:sz="4" w:space="0" w:color="auto"/>
                      <w:left w:val="single" w:sz="4" w:space="0" w:color="auto"/>
                      <w:bottom w:val="single" w:sz="4" w:space="0" w:color="auto"/>
                      <w:right w:val="single" w:sz="4" w:space="0" w:color="auto"/>
                    </w:tcBorders>
                    <w:vAlign w:val="center"/>
                  </w:tcPr>
                  <w:p w:rsidR="00983270" w:rsidRDefault="00983270" w:rsidP="00AF50E1">
                    <w:pPr>
                      <w:jc w:val="center"/>
                      <w:rPr>
                        <w:szCs w:val="21"/>
                      </w:rPr>
                    </w:pPr>
                    <w:r>
                      <w:rPr>
                        <w:szCs w:val="21"/>
                      </w:rPr>
                      <w:t>本期新增补助金额</w:t>
                    </w:r>
                  </w:p>
                </w:tc>
              </w:sdtContent>
            </w:sdt>
            <w:sdt>
              <w:sdtPr>
                <w:tag w:val="_PLD_e0684930f8044d8fb633a5b3b2b7015f"/>
                <w:id w:val="578188"/>
                <w:lock w:val="sdtLocked"/>
              </w:sdtPr>
              <w:sdtContent>
                <w:tc>
                  <w:tcPr>
                    <w:tcW w:w="311" w:type="pct"/>
                    <w:tcBorders>
                      <w:top w:val="single" w:sz="4" w:space="0" w:color="auto"/>
                      <w:left w:val="single" w:sz="4" w:space="0" w:color="auto"/>
                      <w:bottom w:val="single" w:sz="4" w:space="0" w:color="auto"/>
                      <w:right w:val="single" w:sz="4" w:space="0" w:color="auto"/>
                    </w:tcBorders>
                    <w:vAlign w:val="center"/>
                  </w:tcPr>
                  <w:p w:rsidR="00983270" w:rsidRDefault="00983270" w:rsidP="00AF50E1">
                    <w:pPr>
                      <w:jc w:val="center"/>
                      <w:rPr>
                        <w:szCs w:val="21"/>
                      </w:rPr>
                    </w:pPr>
                    <w:r>
                      <w:rPr>
                        <w:szCs w:val="21"/>
                      </w:rPr>
                      <w:t>本期计入</w:t>
                    </w:r>
                    <w:r>
                      <w:rPr>
                        <w:szCs w:val="21"/>
                      </w:rPr>
                      <w:lastRenderedPageBreak/>
                      <w:t>营业外收入金额</w:t>
                    </w:r>
                  </w:p>
                </w:tc>
              </w:sdtContent>
            </w:sdt>
            <w:tc>
              <w:tcPr>
                <w:tcW w:w="820" w:type="pct"/>
                <w:tcBorders>
                  <w:top w:val="single" w:sz="4" w:space="0" w:color="auto"/>
                  <w:left w:val="single" w:sz="4" w:space="0" w:color="auto"/>
                  <w:bottom w:val="single" w:sz="4" w:space="0" w:color="auto"/>
                  <w:right w:val="single" w:sz="4" w:space="0" w:color="auto"/>
                </w:tcBorders>
              </w:tcPr>
              <w:sdt>
                <w:sdtPr>
                  <w:rPr>
                    <w:rFonts w:hint="eastAsia"/>
                  </w:rPr>
                  <w:tag w:val="_PLD_c1024a6e8c9a40abb33d53361407d3fb"/>
                  <w:id w:val="578189"/>
                  <w:lock w:val="sdtLocked"/>
                </w:sdtPr>
                <w:sdtContent>
                  <w:p w:rsidR="00983270" w:rsidRDefault="00983270" w:rsidP="00AF50E1">
                    <w:pPr>
                      <w:jc w:val="center"/>
                    </w:pPr>
                    <w:r>
                      <w:rPr>
                        <w:rFonts w:hint="eastAsia"/>
                      </w:rPr>
                      <w:t>本期计入其他收益金额</w:t>
                    </w:r>
                  </w:p>
                </w:sdtContent>
              </w:sdt>
            </w:tc>
            <w:sdt>
              <w:sdtPr>
                <w:tag w:val="_PLD_61a1de166e8e440b8f858efc3615c33f"/>
                <w:id w:val="578190"/>
                <w:lock w:val="sdtLocked"/>
              </w:sdtPr>
              <w:sdtContent>
                <w:tc>
                  <w:tcPr>
                    <w:tcW w:w="374" w:type="pct"/>
                    <w:tcBorders>
                      <w:top w:val="single" w:sz="4" w:space="0" w:color="auto"/>
                      <w:left w:val="single" w:sz="4" w:space="0" w:color="auto"/>
                      <w:bottom w:val="single" w:sz="4" w:space="0" w:color="auto"/>
                      <w:right w:val="single" w:sz="4" w:space="0" w:color="auto"/>
                    </w:tcBorders>
                    <w:vAlign w:val="center"/>
                  </w:tcPr>
                  <w:p w:rsidR="00983270" w:rsidRDefault="00983270" w:rsidP="00AF50E1">
                    <w:pPr>
                      <w:jc w:val="center"/>
                      <w:rPr>
                        <w:szCs w:val="21"/>
                      </w:rPr>
                    </w:pPr>
                    <w:r>
                      <w:rPr>
                        <w:szCs w:val="21"/>
                      </w:rPr>
                      <w:t>其他变动</w:t>
                    </w:r>
                  </w:p>
                </w:tc>
              </w:sdtContent>
            </w:sdt>
            <w:sdt>
              <w:sdtPr>
                <w:tag w:val="_PLD_5e7663577b4c4e42aabbd04ac10ecfbb"/>
                <w:id w:val="578191"/>
                <w:lock w:val="sdtLocked"/>
              </w:sdtPr>
              <w:sdtContent>
                <w:tc>
                  <w:tcPr>
                    <w:tcW w:w="820" w:type="pct"/>
                    <w:tcBorders>
                      <w:top w:val="single" w:sz="4" w:space="0" w:color="auto"/>
                      <w:left w:val="single" w:sz="4" w:space="0" w:color="auto"/>
                      <w:bottom w:val="single" w:sz="4" w:space="0" w:color="auto"/>
                      <w:right w:val="single" w:sz="4" w:space="0" w:color="auto"/>
                    </w:tcBorders>
                    <w:vAlign w:val="center"/>
                  </w:tcPr>
                  <w:p w:rsidR="00983270" w:rsidRDefault="00983270" w:rsidP="00AF50E1">
                    <w:pPr>
                      <w:jc w:val="center"/>
                      <w:rPr>
                        <w:szCs w:val="21"/>
                      </w:rPr>
                    </w:pPr>
                    <w:r>
                      <w:rPr>
                        <w:szCs w:val="21"/>
                      </w:rPr>
                      <w:t>期末余额</w:t>
                    </w:r>
                  </w:p>
                </w:tc>
              </w:sdtContent>
            </w:sdt>
            <w:sdt>
              <w:sdtPr>
                <w:tag w:val="_PLD_b3abd7b748b949d4b39849146d1b03f2"/>
                <w:id w:val="578192"/>
                <w:lock w:val="sdtLocked"/>
              </w:sdtPr>
              <w:sdtContent>
                <w:tc>
                  <w:tcPr>
                    <w:tcW w:w="503" w:type="pct"/>
                    <w:tcBorders>
                      <w:top w:val="single" w:sz="4" w:space="0" w:color="auto"/>
                      <w:left w:val="single" w:sz="4" w:space="0" w:color="auto"/>
                      <w:bottom w:val="single" w:sz="4" w:space="0" w:color="auto"/>
                      <w:right w:val="single" w:sz="4" w:space="0" w:color="auto"/>
                    </w:tcBorders>
                    <w:vAlign w:val="center"/>
                  </w:tcPr>
                  <w:p w:rsidR="00983270" w:rsidRDefault="00983270" w:rsidP="00AF50E1">
                    <w:pPr>
                      <w:jc w:val="center"/>
                      <w:rPr>
                        <w:szCs w:val="21"/>
                      </w:rPr>
                    </w:pPr>
                    <w:r>
                      <w:rPr>
                        <w:szCs w:val="21"/>
                      </w:rPr>
                      <w:t>与资产相关/与收益相关</w:t>
                    </w:r>
                  </w:p>
                </w:tc>
              </w:sdtContent>
            </w:sdt>
          </w:tr>
          <w:sdt>
            <w:sdtPr>
              <w:rPr>
                <w:szCs w:val="21"/>
              </w:rPr>
              <w:alias w:val="涉及政府补助的负债项目明细"/>
              <w:tag w:val="_TUP_18b74354bae84fc8af0f06e77d03f295"/>
              <w:id w:val="578193"/>
              <w:lock w:val="sdtLocked"/>
            </w:sdtPr>
            <w:sdtContent>
              <w:tr w:rsidR="00983270" w:rsidTr="008D3D81">
                <w:trPr>
                  <w:jc w:val="center"/>
                </w:trPr>
                <w:tc>
                  <w:tcPr>
                    <w:tcW w:w="688" w:type="pct"/>
                    <w:tcBorders>
                      <w:top w:val="single" w:sz="4" w:space="0" w:color="auto"/>
                      <w:left w:val="single" w:sz="4" w:space="0" w:color="auto"/>
                      <w:bottom w:val="single" w:sz="4" w:space="0" w:color="auto"/>
                      <w:right w:val="single" w:sz="4" w:space="0" w:color="auto"/>
                    </w:tcBorders>
                    <w:vAlign w:val="center"/>
                  </w:tcPr>
                  <w:p w:rsidR="00983270" w:rsidRDefault="00983270" w:rsidP="00AF50E1">
                    <w:pPr>
                      <w:rPr>
                        <w:szCs w:val="21"/>
                      </w:rPr>
                    </w:pPr>
                    <w:r>
                      <w:t>1.5万吨特种纸项目补助</w:t>
                    </w:r>
                  </w:p>
                </w:tc>
                <w:tc>
                  <w:tcPr>
                    <w:tcW w:w="662"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r>
                      <w:t>3,524,500.00</w:t>
                    </w:r>
                  </w:p>
                </w:tc>
                <w:tc>
                  <w:tcPr>
                    <w:tcW w:w="820"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p>
                </w:tc>
                <w:tc>
                  <w:tcPr>
                    <w:tcW w:w="311"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p>
                </w:tc>
                <w:tc>
                  <w:tcPr>
                    <w:tcW w:w="820"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r>
                      <w:t>2,226,000.00</w:t>
                    </w:r>
                  </w:p>
                </w:tc>
                <w:tc>
                  <w:tcPr>
                    <w:tcW w:w="374"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p>
                </w:tc>
                <w:tc>
                  <w:tcPr>
                    <w:tcW w:w="820"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r>
                      <w:t>1,298,500.00</w:t>
                    </w:r>
                  </w:p>
                </w:tc>
                <w:tc>
                  <w:tcPr>
                    <w:tcW w:w="503" w:type="pct"/>
                    <w:tcBorders>
                      <w:top w:val="single" w:sz="4" w:space="0" w:color="auto"/>
                      <w:left w:val="single" w:sz="4" w:space="0" w:color="auto"/>
                      <w:bottom w:val="single" w:sz="4" w:space="0" w:color="auto"/>
                      <w:right w:val="single" w:sz="4" w:space="0" w:color="auto"/>
                    </w:tcBorders>
                  </w:tcPr>
                  <w:p w:rsidR="00983270" w:rsidRDefault="00983270" w:rsidP="00AF50E1">
                    <w:pPr>
                      <w:rPr>
                        <w:szCs w:val="21"/>
                      </w:rPr>
                    </w:pPr>
                    <w:r w:rsidRPr="005238CC">
                      <w:rPr>
                        <w:rFonts w:hint="eastAsia"/>
                        <w:sz w:val="18"/>
                        <w:szCs w:val="18"/>
                      </w:rPr>
                      <w:t>与资产相关</w:t>
                    </w:r>
                  </w:p>
                </w:tc>
              </w:tr>
            </w:sdtContent>
          </w:sdt>
          <w:sdt>
            <w:sdtPr>
              <w:rPr>
                <w:szCs w:val="21"/>
              </w:rPr>
              <w:alias w:val="涉及政府补助的负债项目明细"/>
              <w:tag w:val="_TUP_18b74354bae84fc8af0f06e77d03f295"/>
              <w:id w:val="578194"/>
              <w:lock w:val="sdtLocked"/>
            </w:sdtPr>
            <w:sdtContent>
              <w:tr w:rsidR="00983270" w:rsidTr="008D3D81">
                <w:trPr>
                  <w:jc w:val="center"/>
                </w:trPr>
                <w:tc>
                  <w:tcPr>
                    <w:tcW w:w="688" w:type="pct"/>
                    <w:tcBorders>
                      <w:top w:val="single" w:sz="4" w:space="0" w:color="auto"/>
                      <w:left w:val="single" w:sz="4" w:space="0" w:color="auto"/>
                      <w:bottom w:val="single" w:sz="4" w:space="0" w:color="auto"/>
                      <w:right w:val="single" w:sz="4" w:space="0" w:color="auto"/>
                    </w:tcBorders>
                    <w:vAlign w:val="center"/>
                  </w:tcPr>
                  <w:p w:rsidR="00983270" w:rsidRDefault="00983270" w:rsidP="00AF50E1">
                    <w:pPr>
                      <w:rPr>
                        <w:szCs w:val="21"/>
                      </w:rPr>
                    </w:pPr>
                    <w:r>
                      <w:t>节能减排项目补助</w:t>
                    </w:r>
                  </w:p>
                </w:tc>
                <w:tc>
                  <w:tcPr>
                    <w:tcW w:w="662"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r>
                      <w:t>800,000.00</w:t>
                    </w:r>
                  </w:p>
                </w:tc>
                <w:tc>
                  <w:tcPr>
                    <w:tcW w:w="820"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p>
                </w:tc>
                <w:tc>
                  <w:tcPr>
                    <w:tcW w:w="311"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p>
                </w:tc>
                <w:tc>
                  <w:tcPr>
                    <w:tcW w:w="820"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r>
                      <w:t>99,996.00</w:t>
                    </w:r>
                  </w:p>
                </w:tc>
                <w:tc>
                  <w:tcPr>
                    <w:tcW w:w="374"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p>
                </w:tc>
                <w:tc>
                  <w:tcPr>
                    <w:tcW w:w="820"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r>
                      <w:t>700,004.00</w:t>
                    </w:r>
                  </w:p>
                </w:tc>
                <w:tc>
                  <w:tcPr>
                    <w:tcW w:w="503" w:type="pct"/>
                    <w:tcBorders>
                      <w:top w:val="single" w:sz="4" w:space="0" w:color="auto"/>
                      <w:left w:val="single" w:sz="4" w:space="0" w:color="auto"/>
                      <w:bottom w:val="single" w:sz="4" w:space="0" w:color="auto"/>
                      <w:right w:val="single" w:sz="4" w:space="0" w:color="auto"/>
                    </w:tcBorders>
                  </w:tcPr>
                  <w:p w:rsidR="00983270" w:rsidRDefault="00983270" w:rsidP="00AF50E1">
                    <w:pPr>
                      <w:rPr>
                        <w:szCs w:val="21"/>
                      </w:rPr>
                    </w:pPr>
                    <w:r w:rsidRPr="005238CC">
                      <w:rPr>
                        <w:rFonts w:hint="eastAsia"/>
                        <w:sz w:val="18"/>
                        <w:szCs w:val="18"/>
                      </w:rPr>
                      <w:t>与资产相关</w:t>
                    </w:r>
                  </w:p>
                </w:tc>
              </w:tr>
            </w:sdtContent>
          </w:sdt>
          <w:sdt>
            <w:sdtPr>
              <w:rPr>
                <w:szCs w:val="21"/>
              </w:rPr>
              <w:alias w:val="涉及政府补助的负债项目明细"/>
              <w:tag w:val="_TUP_18b74354bae84fc8af0f06e77d03f295"/>
              <w:id w:val="578195"/>
              <w:lock w:val="sdtLocked"/>
            </w:sdtPr>
            <w:sdtContent>
              <w:tr w:rsidR="00983270" w:rsidTr="008D3D81">
                <w:trPr>
                  <w:jc w:val="center"/>
                </w:trPr>
                <w:tc>
                  <w:tcPr>
                    <w:tcW w:w="688" w:type="pct"/>
                    <w:tcBorders>
                      <w:top w:val="single" w:sz="4" w:space="0" w:color="auto"/>
                      <w:left w:val="single" w:sz="4" w:space="0" w:color="auto"/>
                      <w:bottom w:val="single" w:sz="4" w:space="0" w:color="auto"/>
                      <w:right w:val="single" w:sz="4" w:space="0" w:color="auto"/>
                    </w:tcBorders>
                    <w:vAlign w:val="center"/>
                  </w:tcPr>
                  <w:p w:rsidR="00983270" w:rsidRDefault="00983270" w:rsidP="00AF50E1">
                    <w:pPr>
                      <w:rPr>
                        <w:szCs w:val="21"/>
                      </w:rPr>
                    </w:pPr>
                    <w:r>
                      <w:t>智能车间项目补助</w:t>
                    </w:r>
                  </w:p>
                </w:tc>
                <w:tc>
                  <w:tcPr>
                    <w:tcW w:w="662"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r>
                      <w:t>1,200,000.00</w:t>
                    </w:r>
                  </w:p>
                </w:tc>
                <w:tc>
                  <w:tcPr>
                    <w:tcW w:w="820"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p>
                </w:tc>
                <w:tc>
                  <w:tcPr>
                    <w:tcW w:w="311"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p>
                </w:tc>
                <w:tc>
                  <w:tcPr>
                    <w:tcW w:w="820"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r>
                      <w:t>800,000.00</w:t>
                    </w:r>
                  </w:p>
                </w:tc>
                <w:tc>
                  <w:tcPr>
                    <w:tcW w:w="374"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p>
                </w:tc>
                <w:tc>
                  <w:tcPr>
                    <w:tcW w:w="820"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r>
                      <w:t>400,000.00</w:t>
                    </w:r>
                  </w:p>
                </w:tc>
                <w:tc>
                  <w:tcPr>
                    <w:tcW w:w="503" w:type="pct"/>
                    <w:tcBorders>
                      <w:top w:val="single" w:sz="4" w:space="0" w:color="auto"/>
                      <w:left w:val="single" w:sz="4" w:space="0" w:color="auto"/>
                      <w:bottom w:val="single" w:sz="4" w:space="0" w:color="auto"/>
                      <w:right w:val="single" w:sz="4" w:space="0" w:color="auto"/>
                    </w:tcBorders>
                  </w:tcPr>
                  <w:p w:rsidR="00983270" w:rsidRDefault="00983270" w:rsidP="00AF50E1">
                    <w:pPr>
                      <w:rPr>
                        <w:szCs w:val="21"/>
                      </w:rPr>
                    </w:pPr>
                    <w:r w:rsidRPr="005238CC">
                      <w:rPr>
                        <w:rFonts w:hint="eastAsia"/>
                        <w:sz w:val="18"/>
                        <w:szCs w:val="18"/>
                      </w:rPr>
                      <w:t>与资产相关</w:t>
                    </w:r>
                  </w:p>
                </w:tc>
              </w:tr>
            </w:sdtContent>
          </w:sdt>
          <w:sdt>
            <w:sdtPr>
              <w:rPr>
                <w:szCs w:val="21"/>
              </w:rPr>
              <w:alias w:val="涉及政府补助的负债项目明细"/>
              <w:tag w:val="_TUP_18b74354bae84fc8af0f06e77d03f295"/>
              <w:id w:val="578196"/>
              <w:lock w:val="sdtLocked"/>
            </w:sdtPr>
            <w:sdtContent>
              <w:tr w:rsidR="00983270" w:rsidTr="008D3D81">
                <w:trPr>
                  <w:jc w:val="center"/>
                </w:trPr>
                <w:tc>
                  <w:tcPr>
                    <w:tcW w:w="688" w:type="pct"/>
                    <w:tcBorders>
                      <w:top w:val="single" w:sz="4" w:space="0" w:color="auto"/>
                      <w:left w:val="single" w:sz="4" w:space="0" w:color="auto"/>
                      <w:bottom w:val="single" w:sz="4" w:space="0" w:color="auto"/>
                      <w:right w:val="single" w:sz="4" w:space="0" w:color="auto"/>
                    </w:tcBorders>
                    <w:vAlign w:val="center"/>
                  </w:tcPr>
                  <w:p w:rsidR="00983270" w:rsidRDefault="00983270" w:rsidP="00AF50E1">
                    <w:pPr>
                      <w:rPr>
                        <w:szCs w:val="21"/>
                      </w:rPr>
                    </w:pPr>
                    <w:r>
                      <w:t>2018年度项目改造资金补助</w:t>
                    </w:r>
                  </w:p>
                </w:tc>
                <w:tc>
                  <w:tcPr>
                    <w:tcW w:w="662"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r>
                      <w:t>666,000.00</w:t>
                    </w:r>
                  </w:p>
                </w:tc>
                <w:tc>
                  <w:tcPr>
                    <w:tcW w:w="820"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p>
                </w:tc>
                <w:tc>
                  <w:tcPr>
                    <w:tcW w:w="311"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p>
                </w:tc>
                <w:tc>
                  <w:tcPr>
                    <w:tcW w:w="820"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r>
                      <w:t>73,992.00</w:t>
                    </w:r>
                  </w:p>
                </w:tc>
                <w:tc>
                  <w:tcPr>
                    <w:tcW w:w="374"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p>
                </w:tc>
                <w:tc>
                  <w:tcPr>
                    <w:tcW w:w="820"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r>
                      <w:t>592,008.00</w:t>
                    </w:r>
                  </w:p>
                </w:tc>
                <w:tc>
                  <w:tcPr>
                    <w:tcW w:w="503" w:type="pct"/>
                    <w:tcBorders>
                      <w:top w:val="single" w:sz="4" w:space="0" w:color="auto"/>
                      <w:left w:val="single" w:sz="4" w:space="0" w:color="auto"/>
                      <w:bottom w:val="single" w:sz="4" w:space="0" w:color="auto"/>
                      <w:right w:val="single" w:sz="4" w:space="0" w:color="auto"/>
                    </w:tcBorders>
                  </w:tcPr>
                  <w:p w:rsidR="00983270" w:rsidRDefault="00983270" w:rsidP="00AF50E1">
                    <w:pPr>
                      <w:rPr>
                        <w:szCs w:val="21"/>
                      </w:rPr>
                    </w:pPr>
                    <w:r w:rsidRPr="005238CC">
                      <w:rPr>
                        <w:rFonts w:hint="eastAsia"/>
                        <w:sz w:val="18"/>
                        <w:szCs w:val="18"/>
                      </w:rPr>
                      <w:t>与资产相关</w:t>
                    </w:r>
                  </w:p>
                </w:tc>
              </w:tr>
            </w:sdtContent>
          </w:sdt>
          <w:sdt>
            <w:sdtPr>
              <w:rPr>
                <w:szCs w:val="21"/>
              </w:rPr>
              <w:alias w:val="涉及政府补助的负债项目明细"/>
              <w:tag w:val="_TUP_18b74354bae84fc8af0f06e77d03f295"/>
              <w:id w:val="578197"/>
              <w:lock w:val="sdtLocked"/>
            </w:sdtPr>
            <w:sdtContent>
              <w:tr w:rsidR="00983270" w:rsidTr="008D3D81">
                <w:trPr>
                  <w:jc w:val="center"/>
                </w:trPr>
                <w:tc>
                  <w:tcPr>
                    <w:tcW w:w="688" w:type="pct"/>
                    <w:tcBorders>
                      <w:top w:val="single" w:sz="4" w:space="0" w:color="auto"/>
                      <w:left w:val="single" w:sz="4" w:space="0" w:color="auto"/>
                      <w:bottom w:val="single" w:sz="4" w:space="0" w:color="auto"/>
                      <w:right w:val="single" w:sz="4" w:space="0" w:color="auto"/>
                    </w:tcBorders>
                    <w:vAlign w:val="center"/>
                  </w:tcPr>
                  <w:p w:rsidR="00983270" w:rsidRDefault="00983270" w:rsidP="00AF50E1">
                    <w:pPr>
                      <w:rPr>
                        <w:szCs w:val="21"/>
                      </w:rPr>
                    </w:pPr>
                    <w:r>
                      <w:t>2019年工业节能奖励</w:t>
                    </w:r>
                  </w:p>
                </w:tc>
                <w:tc>
                  <w:tcPr>
                    <w:tcW w:w="662"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p>
                </w:tc>
                <w:tc>
                  <w:tcPr>
                    <w:tcW w:w="820"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r>
                      <w:t>1,000,000.00</w:t>
                    </w:r>
                  </w:p>
                </w:tc>
                <w:tc>
                  <w:tcPr>
                    <w:tcW w:w="311"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p>
                </w:tc>
                <w:tc>
                  <w:tcPr>
                    <w:tcW w:w="820"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r>
                      <w:t>91,666.67</w:t>
                    </w:r>
                  </w:p>
                </w:tc>
                <w:tc>
                  <w:tcPr>
                    <w:tcW w:w="374"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p>
                </w:tc>
                <w:tc>
                  <w:tcPr>
                    <w:tcW w:w="820"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r>
                      <w:t>908,333.33</w:t>
                    </w:r>
                  </w:p>
                </w:tc>
                <w:tc>
                  <w:tcPr>
                    <w:tcW w:w="503" w:type="pct"/>
                    <w:tcBorders>
                      <w:top w:val="single" w:sz="4" w:space="0" w:color="auto"/>
                      <w:left w:val="single" w:sz="4" w:space="0" w:color="auto"/>
                      <w:bottom w:val="single" w:sz="4" w:space="0" w:color="auto"/>
                      <w:right w:val="single" w:sz="4" w:space="0" w:color="auto"/>
                    </w:tcBorders>
                  </w:tcPr>
                  <w:p w:rsidR="00983270" w:rsidRDefault="00983270" w:rsidP="00AF50E1">
                    <w:pPr>
                      <w:rPr>
                        <w:szCs w:val="21"/>
                      </w:rPr>
                    </w:pPr>
                    <w:r w:rsidRPr="005238CC">
                      <w:rPr>
                        <w:rFonts w:hint="eastAsia"/>
                        <w:sz w:val="18"/>
                        <w:szCs w:val="18"/>
                      </w:rPr>
                      <w:t>与资产相关</w:t>
                    </w:r>
                  </w:p>
                </w:tc>
              </w:tr>
            </w:sdtContent>
          </w:sdt>
          <w:sdt>
            <w:sdtPr>
              <w:rPr>
                <w:szCs w:val="21"/>
              </w:rPr>
              <w:alias w:val="涉及政府补助的负债项目明细"/>
              <w:tag w:val="_TUP_18b74354bae84fc8af0f06e77d03f295"/>
              <w:id w:val="578198"/>
              <w:lock w:val="sdtLocked"/>
            </w:sdtPr>
            <w:sdtContent>
              <w:tr w:rsidR="00983270" w:rsidTr="008D3D81">
                <w:trPr>
                  <w:jc w:val="center"/>
                </w:trPr>
                <w:tc>
                  <w:tcPr>
                    <w:tcW w:w="688" w:type="pct"/>
                    <w:tcBorders>
                      <w:top w:val="single" w:sz="4" w:space="0" w:color="auto"/>
                      <w:left w:val="single" w:sz="4" w:space="0" w:color="auto"/>
                      <w:bottom w:val="single" w:sz="4" w:space="0" w:color="auto"/>
                      <w:right w:val="single" w:sz="4" w:space="0" w:color="auto"/>
                    </w:tcBorders>
                    <w:vAlign w:val="center"/>
                  </w:tcPr>
                  <w:p w:rsidR="00983270" w:rsidRDefault="00983270" w:rsidP="00AF50E1">
                    <w:pPr>
                      <w:rPr>
                        <w:szCs w:val="21"/>
                      </w:rPr>
                    </w:pPr>
                    <w:r>
                      <w:t>2019年技术改造奖励</w:t>
                    </w:r>
                  </w:p>
                </w:tc>
                <w:tc>
                  <w:tcPr>
                    <w:tcW w:w="662"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p>
                </w:tc>
                <w:tc>
                  <w:tcPr>
                    <w:tcW w:w="820"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r>
                      <w:t>1,430,000.00</w:t>
                    </w:r>
                  </w:p>
                </w:tc>
                <w:tc>
                  <w:tcPr>
                    <w:tcW w:w="311"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p>
                </w:tc>
                <w:tc>
                  <w:tcPr>
                    <w:tcW w:w="820"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r>
                      <w:t>131,083.33</w:t>
                    </w:r>
                  </w:p>
                </w:tc>
                <w:tc>
                  <w:tcPr>
                    <w:tcW w:w="374"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p>
                </w:tc>
                <w:tc>
                  <w:tcPr>
                    <w:tcW w:w="820"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r>
                      <w:t>1,298,916.67</w:t>
                    </w:r>
                  </w:p>
                </w:tc>
                <w:tc>
                  <w:tcPr>
                    <w:tcW w:w="503" w:type="pct"/>
                    <w:tcBorders>
                      <w:top w:val="single" w:sz="4" w:space="0" w:color="auto"/>
                      <w:left w:val="single" w:sz="4" w:space="0" w:color="auto"/>
                      <w:bottom w:val="single" w:sz="4" w:space="0" w:color="auto"/>
                      <w:right w:val="single" w:sz="4" w:space="0" w:color="auto"/>
                    </w:tcBorders>
                  </w:tcPr>
                  <w:p w:rsidR="00983270" w:rsidRDefault="00983270" w:rsidP="00AF50E1">
                    <w:pPr>
                      <w:rPr>
                        <w:szCs w:val="21"/>
                      </w:rPr>
                    </w:pPr>
                    <w:r w:rsidRPr="005238CC">
                      <w:rPr>
                        <w:rFonts w:hint="eastAsia"/>
                        <w:sz w:val="18"/>
                        <w:szCs w:val="18"/>
                      </w:rPr>
                      <w:t>与资产相关</w:t>
                    </w:r>
                  </w:p>
                </w:tc>
              </w:tr>
            </w:sdtContent>
          </w:sdt>
          <w:sdt>
            <w:sdtPr>
              <w:rPr>
                <w:szCs w:val="21"/>
              </w:rPr>
              <w:alias w:val="涉及政府补助的负债项目明细"/>
              <w:tag w:val="_TUP_18b74354bae84fc8af0f06e77d03f295"/>
              <w:id w:val="578199"/>
              <w:lock w:val="sdtLocked"/>
            </w:sdtPr>
            <w:sdtContent>
              <w:tr w:rsidR="00983270" w:rsidTr="008D3D81">
                <w:trPr>
                  <w:jc w:val="center"/>
                </w:trPr>
                <w:tc>
                  <w:tcPr>
                    <w:tcW w:w="688" w:type="pct"/>
                    <w:tcBorders>
                      <w:top w:val="single" w:sz="4" w:space="0" w:color="auto"/>
                      <w:left w:val="single" w:sz="4" w:space="0" w:color="auto"/>
                      <w:bottom w:val="single" w:sz="4" w:space="0" w:color="auto"/>
                      <w:right w:val="single" w:sz="4" w:space="0" w:color="auto"/>
                    </w:tcBorders>
                    <w:vAlign w:val="center"/>
                  </w:tcPr>
                  <w:p w:rsidR="00983270" w:rsidRDefault="00983270" w:rsidP="00AF50E1">
                    <w:pPr>
                      <w:rPr>
                        <w:szCs w:val="21"/>
                      </w:rPr>
                    </w:pPr>
                    <w:r>
                      <w:t>研发投入后补助</w:t>
                    </w:r>
                  </w:p>
                </w:tc>
                <w:tc>
                  <w:tcPr>
                    <w:tcW w:w="662"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p>
                </w:tc>
                <w:tc>
                  <w:tcPr>
                    <w:tcW w:w="820"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r>
                      <w:t>2,220,000.00</w:t>
                    </w:r>
                  </w:p>
                </w:tc>
                <w:tc>
                  <w:tcPr>
                    <w:tcW w:w="311"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p>
                </w:tc>
                <w:tc>
                  <w:tcPr>
                    <w:tcW w:w="820"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p>
                </w:tc>
                <w:tc>
                  <w:tcPr>
                    <w:tcW w:w="374"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p>
                </w:tc>
                <w:tc>
                  <w:tcPr>
                    <w:tcW w:w="820"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r>
                      <w:t>2,220,000.00</w:t>
                    </w:r>
                  </w:p>
                </w:tc>
                <w:tc>
                  <w:tcPr>
                    <w:tcW w:w="503" w:type="pct"/>
                    <w:tcBorders>
                      <w:top w:val="single" w:sz="4" w:space="0" w:color="auto"/>
                      <w:left w:val="single" w:sz="4" w:space="0" w:color="auto"/>
                      <w:bottom w:val="single" w:sz="4" w:space="0" w:color="auto"/>
                      <w:right w:val="single" w:sz="4" w:space="0" w:color="auto"/>
                    </w:tcBorders>
                  </w:tcPr>
                  <w:p w:rsidR="00983270" w:rsidRDefault="00983270" w:rsidP="00AF50E1">
                    <w:pPr>
                      <w:rPr>
                        <w:szCs w:val="21"/>
                      </w:rPr>
                    </w:pPr>
                    <w:r w:rsidRPr="005238CC">
                      <w:rPr>
                        <w:rFonts w:hint="eastAsia"/>
                        <w:sz w:val="18"/>
                        <w:szCs w:val="18"/>
                      </w:rPr>
                      <w:t>与资产相关</w:t>
                    </w:r>
                  </w:p>
                </w:tc>
              </w:tr>
            </w:sdtContent>
          </w:sdt>
          <w:sdt>
            <w:sdtPr>
              <w:rPr>
                <w:szCs w:val="21"/>
              </w:rPr>
              <w:alias w:val="涉及政府补助的负债项目明细"/>
              <w:tag w:val="_TUP_18b74354bae84fc8af0f06e77d03f295"/>
              <w:id w:val="578200"/>
              <w:lock w:val="sdtLocked"/>
            </w:sdtPr>
            <w:sdtContent>
              <w:tr w:rsidR="00983270" w:rsidRPr="00983270" w:rsidTr="008D3D81">
                <w:trPr>
                  <w:jc w:val="center"/>
                </w:trPr>
                <w:tc>
                  <w:tcPr>
                    <w:tcW w:w="688" w:type="pct"/>
                    <w:tcBorders>
                      <w:top w:val="single" w:sz="4" w:space="0" w:color="auto"/>
                      <w:left w:val="single" w:sz="4" w:space="0" w:color="auto"/>
                      <w:bottom w:val="single" w:sz="4" w:space="0" w:color="auto"/>
                      <w:right w:val="single" w:sz="4" w:space="0" w:color="auto"/>
                    </w:tcBorders>
                    <w:vAlign w:val="center"/>
                  </w:tcPr>
                  <w:p w:rsidR="00983270" w:rsidRDefault="00983270" w:rsidP="00AF50E1">
                    <w:pPr>
                      <w:rPr>
                        <w:szCs w:val="21"/>
                      </w:rPr>
                    </w:pPr>
                    <w:r>
                      <w:t>锅炉脱硫减排工程项目</w:t>
                    </w:r>
                  </w:p>
                </w:tc>
                <w:tc>
                  <w:tcPr>
                    <w:tcW w:w="662"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r>
                      <w:t>1,080,000.00</w:t>
                    </w:r>
                  </w:p>
                </w:tc>
                <w:tc>
                  <w:tcPr>
                    <w:tcW w:w="820"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p>
                </w:tc>
                <w:tc>
                  <w:tcPr>
                    <w:tcW w:w="311"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p>
                </w:tc>
                <w:tc>
                  <w:tcPr>
                    <w:tcW w:w="820"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r>
                      <w:t>270,000.00</w:t>
                    </w:r>
                  </w:p>
                </w:tc>
                <w:tc>
                  <w:tcPr>
                    <w:tcW w:w="374"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p>
                </w:tc>
                <w:tc>
                  <w:tcPr>
                    <w:tcW w:w="820"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r>
                      <w:t>810,000.00</w:t>
                    </w:r>
                  </w:p>
                </w:tc>
                <w:tc>
                  <w:tcPr>
                    <w:tcW w:w="503" w:type="pct"/>
                    <w:tcBorders>
                      <w:top w:val="single" w:sz="4" w:space="0" w:color="auto"/>
                      <w:left w:val="single" w:sz="4" w:space="0" w:color="auto"/>
                      <w:bottom w:val="single" w:sz="4" w:space="0" w:color="auto"/>
                      <w:right w:val="single" w:sz="4" w:space="0" w:color="auto"/>
                    </w:tcBorders>
                  </w:tcPr>
                  <w:p w:rsidR="00983270" w:rsidRDefault="00983270" w:rsidP="00AF50E1">
                    <w:pPr>
                      <w:rPr>
                        <w:szCs w:val="21"/>
                      </w:rPr>
                    </w:pPr>
                    <w:r w:rsidRPr="005238CC">
                      <w:rPr>
                        <w:rFonts w:hint="eastAsia"/>
                        <w:sz w:val="18"/>
                        <w:szCs w:val="18"/>
                      </w:rPr>
                      <w:t>与资产相关</w:t>
                    </w:r>
                  </w:p>
                </w:tc>
              </w:tr>
            </w:sdtContent>
          </w:sdt>
          <w:sdt>
            <w:sdtPr>
              <w:rPr>
                <w:szCs w:val="21"/>
              </w:rPr>
              <w:alias w:val="涉及政府补助的负债项目明细"/>
              <w:tag w:val="_TUP_18b74354bae84fc8af0f06e77d03f295"/>
              <w:id w:val="578201"/>
              <w:lock w:val="sdtLocked"/>
            </w:sdtPr>
            <w:sdtContent>
              <w:tr w:rsidR="00983270" w:rsidRPr="00983270" w:rsidTr="008D3D81">
                <w:trPr>
                  <w:jc w:val="center"/>
                </w:trPr>
                <w:tc>
                  <w:tcPr>
                    <w:tcW w:w="688" w:type="pct"/>
                    <w:tcBorders>
                      <w:top w:val="single" w:sz="4" w:space="0" w:color="auto"/>
                      <w:left w:val="single" w:sz="4" w:space="0" w:color="auto"/>
                      <w:bottom w:val="single" w:sz="4" w:space="0" w:color="auto"/>
                      <w:right w:val="single" w:sz="4" w:space="0" w:color="auto"/>
                    </w:tcBorders>
                    <w:vAlign w:val="center"/>
                  </w:tcPr>
                  <w:p w:rsidR="00983270" w:rsidRDefault="00983270" w:rsidP="00AF50E1">
                    <w:pPr>
                      <w:rPr>
                        <w:szCs w:val="21"/>
                      </w:rPr>
                    </w:pPr>
                    <w:r>
                      <w:t>小  计</w:t>
                    </w:r>
                  </w:p>
                </w:tc>
                <w:tc>
                  <w:tcPr>
                    <w:tcW w:w="662" w:type="pct"/>
                    <w:tcBorders>
                      <w:top w:val="single" w:sz="4" w:space="0" w:color="auto"/>
                      <w:left w:val="single" w:sz="4" w:space="0" w:color="auto"/>
                      <w:bottom w:val="single" w:sz="4" w:space="0" w:color="auto"/>
                      <w:right w:val="single" w:sz="4" w:space="0" w:color="auto"/>
                    </w:tcBorders>
                  </w:tcPr>
                  <w:p w:rsidR="00983270" w:rsidRDefault="00983270" w:rsidP="00AF50E1">
                    <w:pPr>
                      <w:jc w:val="right"/>
                    </w:pPr>
                    <w:r>
                      <w:t>7,270,500.00</w:t>
                    </w:r>
                  </w:p>
                </w:tc>
                <w:tc>
                  <w:tcPr>
                    <w:tcW w:w="820"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r>
                      <w:t>4,650,000.00</w:t>
                    </w:r>
                  </w:p>
                </w:tc>
                <w:tc>
                  <w:tcPr>
                    <w:tcW w:w="311"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p>
                </w:tc>
                <w:tc>
                  <w:tcPr>
                    <w:tcW w:w="820" w:type="pct"/>
                    <w:tcBorders>
                      <w:top w:val="single" w:sz="4" w:space="0" w:color="auto"/>
                      <w:left w:val="single" w:sz="4" w:space="0" w:color="auto"/>
                      <w:bottom w:val="single" w:sz="4" w:space="0" w:color="auto"/>
                      <w:right w:val="single" w:sz="4" w:space="0" w:color="auto"/>
                    </w:tcBorders>
                  </w:tcPr>
                  <w:p w:rsidR="00983270" w:rsidRDefault="00983270" w:rsidP="00AF50E1">
                    <w:pPr>
                      <w:jc w:val="right"/>
                    </w:pPr>
                    <w:r w:rsidRPr="005238CC">
                      <w:rPr>
                        <w:sz w:val="18"/>
                        <w:szCs w:val="18"/>
                      </w:rPr>
                      <w:t>3,692,738.00</w:t>
                    </w:r>
                  </w:p>
                </w:tc>
                <w:tc>
                  <w:tcPr>
                    <w:tcW w:w="374"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p>
                </w:tc>
                <w:tc>
                  <w:tcPr>
                    <w:tcW w:w="820" w:type="pct"/>
                    <w:tcBorders>
                      <w:top w:val="single" w:sz="4" w:space="0" w:color="auto"/>
                      <w:left w:val="single" w:sz="4" w:space="0" w:color="auto"/>
                      <w:bottom w:val="single" w:sz="4" w:space="0" w:color="auto"/>
                      <w:right w:val="single" w:sz="4" w:space="0" w:color="auto"/>
                    </w:tcBorders>
                  </w:tcPr>
                  <w:p w:rsidR="00983270" w:rsidRDefault="00983270" w:rsidP="00AF50E1">
                    <w:pPr>
                      <w:jc w:val="right"/>
                      <w:rPr>
                        <w:szCs w:val="21"/>
                      </w:rPr>
                    </w:pPr>
                    <w:r>
                      <w:t>8,227,762.00</w:t>
                    </w:r>
                  </w:p>
                </w:tc>
                <w:tc>
                  <w:tcPr>
                    <w:tcW w:w="503" w:type="pct"/>
                    <w:tcBorders>
                      <w:top w:val="single" w:sz="4" w:space="0" w:color="auto"/>
                      <w:left w:val="single" w:sz="4" w:space="0" w:color="auto"/>
                      <w:bottom w:val="single" w:sz="4" w:space="0" w:color="auto"/>
                      <w:right w:val="single" w:sz="4" w:space="0" w:color="auto"/>
                    </w:tcBorders>
                  </w:tcPr>
                  <w:p w:rsidR="00983270" w:rsidRDefault="00983270" w:rsidP="00AF50E1">
                    <w:pPr>
                      <w:rPr>
                        <w:szCs w:val="21"/>
                      </w:rPr>
                    </w:pPr>
                  </w:p>
                </w:tc>
              </w:tr>
            </w:sdtContent>
          </w:sdt>
        </w:tbl>
        <w:p w:rsidR="00983270" w:rsidRDefault="00983270"/>
        <w:p w:rsidR="00E640B7" w:rsidRPr="00983270" w:rsidRDefault="00507434" w:rsidP="00983270"/>
      </w:sdtContent>
    </w:sdt>
    <w:bookmarkEnd w:id="232"/>
    <w:p w:rsidR="00E640B7" w:rsidRDefault="00E640B7">
      <w:pPr>
        <w:pStyle w:val="a9"/>
        <w:ind w:left="704" w:firstLineChars="0" w:firstLine="0"/>
        <w:rPr>
          <w:rFonts w:ascii="宋体" w:hAnsi="宋体"/>
          <w:szCs w:val="21"/>
        </w:rPr>
      </w:pPr>
    </w:p>
    <w:bookmarkStart w:id="233" w:name="OLE_LINK85" w:displacedByCustomXml="next"/>
    <w:bookmarkStart w:id="234" w:name="OLE_LINK84" w:displacedByCustomXml="next"/>
    <w:sdt>
      <w:sdtPr>
        <w:rPr>
          <w:rFonts w:hint="eastAsia"/>
          <w:szCs w:val="21"/>
        </w:rPr>
        <w:alias w:val="模块:递延收益其他说明"/>
        <w:tag w:val="_SEC_7cd38d14438443479401d71c7f066fdf"/>
        <w:id w:val="-664709086"/>
        <w:lock w:val="sdtLocked"/>
        <w:placeholder>
          <w:docPart w:val="GBC22222222222222222222222222222"/>
        </w:placeholder>
      </w:sdtPr>
      <w:sdtEndPr>
        <w:rPr>
          <w:rFonts w:hint="default"/>
        </w:rPr>
      </w:sdtEndPr>
      <w:sdtContent>
        <w:p w:rsidR="00E640B7" w:rsidRDefault="006B2B5D">
          <w:pPr>
            <w:spacing w:before="60" w:after="60"/>
            <w:rPr>
              <w:szCs w:val="21"/>
            </w:rPr>
          </w:pPr>
          <w:r>
            <w:rPr>
              <w:rFonts w:hint="eastAsia"/>
              <w:szCs w:val="21"/>
            </w:rPr>
            <w:t>其他说明：</w:t>
          </w:r>
        </w:p>
        <w:sdt>
          <w:sdtPr>
            <w:rPr>
              <w:szCs w:val="21"/>
            </w:rPr>
            <w:alias w:val="是否适用：递延收益的其他说明[双击切换]"/>
            <w:tag w:val="_GBC_0c28db54a76349869056f2b92b5d9400"/>
            <w:id w:val="-44677240"/>
            <w:lock w:val="sdtLocked"/>
            <w:placeholder>
              <w:docPart w:val="GBC22222222222222222222222222222"/>
            </w:placeholder>
          </w:sdtPr>
          <w:sdtContent>
            <w:p w:rsidR="00E640B7" w:rsidRDefault="00507434" w:rsidP="00502FF6">
              <w:pPr>
                <w:spacing w:before="60" w:after="60"/>
                <w:rPr>
                  <w:szCs w:val="21"/>
                </w:rPr>
              </w:pPr>
              <w:r>
                <w:rPr>
                  <w:szCs w:val="21"/>
                </w:rPr>
                <w:fldChar w:fldCharType="begin"/>
              </w:r>
              <w:r w:rsidR="00502FF6">
                <w:rPr>
                  <w:szCs w:val="21"/>
                </w:rPr>
                <w:instrText xml:space="preserve">MACROBUTTON  SnrToggleCheckbox □适用 </w:instrText>
              </w:r>
              <w:r>
                <w:rPr>
                  <w:szCs w:val="21"/>
                </w:rPr>
                <w:fldChar w:fldCharType="end"/>
              </w:r>
              <w:r>
                <w:rPr>
                  <w:szCs w:val="21"/>
                </w:rPr>
                <w:fldChar w:fldCharType="begin"/>
              </w:r>
              <w:r w:rsidR="00502FF6">
                <w:rPr>
                  <w:szCs w:val="21"/>
                </w:rPr>
                <w:instrText xml:space="preserve"> MACROBUTTON  SnrToggleCheckbox √不适用 </w:instrText>
              </w:r>
              <w:r>
                <w:rPr>
                  <w:szCs w:val="21"/>
                </w:rPr>
                <w:fldChar w:fldCharType="end"/>
              </w:r>
            </w:p>
          </w:sdtContent>
        </w:sdt>
      </w:sdtContent>
    </w:sdt>
    <w:bookmarkEnd w:id="233" w:displacedByCustomXml="prev"/>
    <w:bookmarkEnd w:id="234" w:displacedByCustomXml="prev"/>
    <w:bookmarkStart w:id="235" w:name="_Hlk533670383" w:displacedByCustomXml="next"/>
    <w:sdt>
      <w:sdtPr>
        <w:rPr>
          <w:rFonts w:ascii="宋体" w:hAnsi="宋体" w:cs="宋体" w:hint="eastAsia"/>
          <w:b w:val="0"/>
          <w:bCs w:val="0"/>
          <w:kern w:val="0"/>
          <w:szCs w:val="21"/>
        </w:rPr>
        <w:alias w:val="模块:其他非流动负债"/>
        <w:tag w:val="_SEC_e6f817e4d74a4d95acbb17b048314a10"/>
        <w:id w:val="-2130180"/>
        <w:lock w:val="sdtLocked"/>
        <w:placeholder>
          <w:docPart w:val="GBC22222222222222222222222222222"/>
        </w:placeholder>
      </w:sdtPr>
      <w:sdtEndPr>
        <w:rPr>
          <w:rFonts w:cstheme="minorBidi" w:hint="default"/>
          <w:color w:val="000000" w:themeColor="text1"/>
          <w:kern w:val="2"/>
        </w:rPr>
      </w:sdtEndPr>
      <w:sdtContent>
        <w:p w:rsidR="00E640B7" w:rsidRDefault="006B2B5D">
          <w:pPr>
            <w:pStyle w:val="3"/>
            <w:numPr>
              <w:ilvl w:val="0"/>
              <w:numId w:val="21"/>
            </w:numPr>
            <w:tabs>
              <w:tab w:val="left" w:pos="504"/>
            </w:tabs>
            <w:rPr>
              <w:rFonts w:ascii="宋体" w:hAnsi="宋体"/>
              <w:szCs w:val="21"/>
            </w:rPr>
          </w:pPr>
          <w:r>
            <w:rPr>
              <w:rFonts w:ascii="宋体" w:hAnsi="宋体" w:hint="eastAsia"/>
              <w:szCs w:val="21"/>
            </w:rPr>
            <w:t>其他非流动负债</w:t>
          </w:r>
        </w:p>
        <w:sdt>
          <w:sdtPr>
            <w:alias w:val="是否适用：其他非流动负债[双击切换]"/>
            <w:tag w:val="_GBC_05e5676f32624ce18727385761bd1a9a"/>
            <w:id w:val="-159694533"/>
            <w:lock w:val="sdtLocked"/>
            <w:placeholder>
              <w:docPart w:val="GBC22222222222222222222222222222"/>
            </w:placeholder>
          </w:sdtPr>
          <w:sdtContent>
            <w:p w:rsidR="00502FF6" w:rsidRDefault="00507434" w:rsidP="00502FF6">
              <w:r>
                <w:fldChar w:fldCharType="begin"/>
              </w:r>
              <w:r w:rsidR="00502FF6">
                <w:instrText xml:space="preserve">MACROBUTTON  SnrToggleCheckbox □适用 </w:instrText>
              </w:r>
              <w:r>
                <w:fldChar w:fldCharType="end"/>
              </w:r>
              <w:r>
                <w:fldChar w:fldCharType="begin"/>
              </w:r>
              <w:r w:rsidR="00502FF6">
                <w:instrText xml:space="preserve"> MACROBUTTON  SnrToggleCheckbox √不适用 </w:instrText>
              </w:r>
              <w:r>
                <w:fldChar w:fldCharType="end"/>
              </w:r>
            </w:p>
          </w:sdtContent>
        </w:sdt>
        <w:p w:rsidR="00E640B7" w:rsidRDefault="00507434">
          <w:pPr>
            <w:rPr>
              <w:szCs w:val="21"/>
            </w:rPr>
          </w:pPr>
        </w:p>
      </w:sdtContent>
    </w:sdt>
    <w:bookmarkEnd w:id="235" w:displacedByCustomXml="prev"/>
    <w:p w:rsidR="00E640B7" w:rsidRDefault="00E640B7">
      <w:pPr>
        <w:rPr>
          <w:szCs w:val="21"/>
        </w:rPr>
      </w:pPr>
    </w:p>
    <w:sdt>
      <w:sdtPr>
        <w:rPr>
          <w:rFonts w:ascii="宋体" w:hAnsi="宋体" w:cs="宋体" w:hint="eastAsia"/>
          <w:b w:val="0"/>
          <w:bCs w:val="0"/>
          <w:kern w:val="0"/>
          <w:szCs w:val="21"/>
        </w:rPr>
        <w:alias w:val="模块:股本"/>
        <w:tag w:val="_SEC_8a6ae55fcdf4458585bca7ece234d93f"/>
        <w:id w:val="1121653733"/>
        <w:lock w:val="sdtLocked"/>
        <w:placeholder>
          <w:docPart w:val="GBC22222222222222222222222222222"/>
        </w:placeholder>
      </w:sdtPr>
      <w:sdtEndPr>
        <w:rPr>
          <w:rFonts w:cstheme="minorBidi" w:hint="default"/>
          <w:color w:val="000000" w:themeColor="text1"/>
        </w:rPr>
      </w:sdtEndPr>
      <w:sdtContent>
        <w:p w:rsidR="00E640B7" w:rsidRDefault="006B2B5D">
          <w:pPr>
            <w:pStyle w:val="3"/>
            <w:numPr>
              <w:ilvl w:val="0"/>
              <w:numId w:val="21"/>
            </w:numPr>
            <w:tabs>
              <w:tab w:val="left" w:pos="504"/>
            </w:tabs>
            <w:rPr>
              <w:rFonts w:ascii="宋体" w:hAnsi="宋体"/>
              <w:szCs w:val="21"/>
            </w:rPr>
          </w:pPr>
          <w:r>
            <w:rPr>
              <w:rFonts w:ascii="宋体" w:hAnsi="宋体" w:hint="eastAsia"/>
              <w:szCs w:val="21"/>
            </w:rPr>
            <w:t>股本</w:t>
          </w:r>
        </w:p>
        <w:sdt>
          <w:sdtPr>
            <w:alias w:val="是否适用：股本[双击切换]"/>
            <w:tag w:val="_GBC_a2069fb3657946ee9810a9154eb11422"/>
            <w:id w:val="-1719658813"/>
            <w:lock w:val="sdtLocked"/>
            <w:placeholder>
              <w:docPart w:val="GBC22222222222222222222222222222"/>
            </w:placeholder>
          </w:sdtPr>
          <w:sdtContent>
            <w:p w:rsidR="00E640B7" w:rsidRDefault="00507434">
              <w:r>
                <w:fldChar w:fldCharType="begin"/>
              </w:r>
              <w:r w:rsidR="00502FF6">
                <w:instrText xml:space="preserve">MACROBUTTON  SnrToggleCheckbox √适用 </w:instrText>
              </w:r>
              <w:r>
                <w:fldChar w:fldCharType="end"/>
              </w:r>
              <w:r>
                <w:fldChar w:fldCharType="begin"/>
              </w:r>
              <w:r w:rsidR="00502FF6">
                <w:instrText xml:space="preserve"> MACROBUTTON  SnrToggleCheckbox □不适用 </w:instrText>
              </w:r>
              <w:r>
                <w:fldChar w:fldCharType="end"/>
              </w:r>
            </w:p>
          </w:sdtContent>
        </w:sdt>
        <w:p w:rsidR="00E640B7" w:rsidRDefault="006B2B5D">
          <w:pPr>
            <w:jc w:val="right"/>
            <w:rPr>
              <w:szCs w:val="21"/>
            </w:rPr>
          </w:pPr>
          <w:r>
            <w:rPr>
              <w:rFonts w:hint="eastAsia"/>
              <w:szCs w:val="21"/>
            </w:rPr>
            <w:t>单位：</w:t>
          </w:r>
          <w:sdt>
            <w:sdtPr>
              <w:rPr>
                <w:rFonts w:hint="eastAsia"/>
                <w:szCs w:val="21"/>
              </w:rPr>
              <w:alias w:val="单位：财务附注：股本"/>
              <w:tag w:val="_GBC_e2cacf7f2d9f4ad78dce53a3e345569e"/>
              <w:id w:val="-2204378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股本"/>
              <w:tag w:val="_GBC_a1c9c99744d0466d8ff5672b2b69076a"/>
              <w:id w:val="-11929915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1"/>
            <w:gridCol w:w="1686"/>
            <w:gridCol w:w="884"/>
            <w:gridCol w:w="884"/>
            <w:gridCol w:w="955"/>
            <w:gridCol w:w="970"/>
            <w:gridCol w:w="943"/>
            <w:gridCol w:w="1686"/>
          </w:tblGrid>
          <w:tr w:rsidR="00E640B7" w:rsidTr="00DE1C41">
            <w:trPr>
              <w:cantSplit/>
              <w:trHeight w:val="270"/>
            </w:trPr>
            <w:tc>
              <w:tcPr>
                <w:tcW w:w="640" w:type="pct"/>
                <w:vMerge w:val="restart"/>
                <w:tcBorders>
                  <w:top w:val="single" w:sz="4" w:space="0" w:color="auto"/>
                  <w:left w:val="single" w:sz="4" w:space="0" w:color="auto"/>
                  <w:bottom w:val="single" w:sz="4" w:space="0" w:color="auto"/>
                  <w:right w:val="single" w:sz="4" w:space="0" w:color="auto"/>
                </w:tcBorders>
              </w:tcPr>
              <w:p w:rsidR="00E640B7" w:rsidRDefault="00E640B7">
                <w:pPr>
                  <w:jc w:val="center"/>
                  <w:rPr>
                    <w:szCs w:val="21"/>
                  </w:rPr>
                </w:pPr>
              </w:p>
            </w:tc>
            <w:sdt>
              <w:sdtPr>
                <w:tag w:val="_PLD_fd63a619db16496bad52eeb145839158"/>
                <w:id w:val="-1512437095"/>
                <w:lock w:val="sdtLocked"/>
              </w:sdtPr>
              <w:sdtContent>
                <w:tc>
                  <w:tcPr>
                    <w:tcW w:w="727" w:type="pct"/>
                    <w:vMerge w:val="restart"/>
                    <w:tcBorders>
                      <w:top w:val="single" w:sz="4" w:space="0" w:color="auto"/>
                      <w:left w:val="single" w:sz="4" w:space="0" w:color="auto"/>
                      <w:right w:val="single" w:sz="4" w:space="0" w:color="auto"/>
                    </w:tcBorders>
                    <w:vAlign w:val="center"/>
                  </w:tcPr>
                  <w:p w:rsidR="00E640B7" w:rsidRDefault="006B2B5D">
                    <w:pPr>
                      <w:jc w:val="center"/>
                      <w:rPr>
                        <w:szCs w:val="21"/>
                      </w:rPr>
                    </w:pPr>
                    <w:r>
                      <w:rPr>
                        <w:rFonts w:hint="eastAsia"/>
                        <w:szCs w:val="21"/>
                      </w:rPr>
                      <w:t>期初余额</w:t>
                    </w:r>
                  </w:p>
                </w:tc>
              </w:sdtContent>
            </w:sdt>
            <w:sdt>
              <w:sdtPr>
                <w:tag w:val="_PLD_2cb33d9d8b0d47539581498c039e86aa"/>
                <w:id w:val="-316797317"/>
                <w:lock w:val="sdtLocked"/>
              </w:sdtPr>
              <w:sdtContent>
                <w:tc>
                  <w:tcPr>
                    <w:tcW w:w="2883" w:type="pct"/>
                    <w:gridSpan w:val="5"/>
                    <w:tcBorders>
                      <w:top w:val="single" w:sz="4" w:space="0" w:color="auto"/>
                      <w:left w:val="single" w:sz="4" w:space="0" w:color="auto"/>
                      <w:bottom w:val="single" w:sz="4" w:space="0" w:color="auto"/>
                      <w:right w:val="single" w:sz="4" w:space="0" w:color="auto"/>
                    </w:tcBorders>
                    <w:vAlign w:val="center"/>
                  </w:tcPr>
                  <w:p w:rsidR="00E640B7" w:rsidRDefault="006B2B5D">
                    <w:pPr>
                      <w:jc w:val="center"/>
                      <w:rPr>
                        <w:szCs w:val="21"/>
                      </w:rPr>
                    </w:pPr>
                    <w:r>
                      <w:rPr>
                        <w:rFonts w:hint="eastAsia"/>
                        <w:szCs w:val="21"/>
                      </w:rPr>
                      <w:t>本次变动增减（+、一）</w:t>
                    </w:r>
                  </w:p>
                </w:tc>
              </w:sdtContent>
            </w:sdt>
            <w:sdt>
              <w:sdtPr>
                <w:tag w:val="_PLD_e579078cb28f47a09273701ab9e2e37a"/>
                <w:id w:val="-741711942"/>
                <w:lock w:val="sdtLocked"/>
              </w:sdtPr>
              <w:sdtContent>
                <w:tc>
                  <w:tcPr>
                    <w:tcW w:w="750" w:type="pct"/>
                    <w:vMerge w:val="restart"/>
                    <w:tcBorders>
                      <w:top w:val="single" w:sz="4" w:space="0" w:color="auto"/>
                      <w:left w:val="single" w:sz="4" w:space="0" w:color="auto"/>
                      <w:right w:val="single" w:sz="4" w:space="0" w:color="auto"/>
                    </w:tcBorders>
                    <w:vAlign w:val="center"/>
                  </w:tcPr>
                  <w:p w:rsidR="00E640B7" w:rsidRDefault="006B2B5D">
                    <w:pPr>
                      <w:jc w:val="center"/>
                      <w:rPr>
                        <w:szCs w:val="21"/>
                      </w:rPr>
                    </w:pPr>
                    <w:r>
                      <w:rPr>
                        <w:rFonts w:hint="eastAsia"/>
                        <w:szCs w:val="21"/>
                      </w:rPr>
                      <w:t>期末余额</w:t>
                    </w:r>
                  </w:p>
                </w:tc>
              </w:sdtContent>
            </w:sdt>
          </w:tr>
          <w:tr w:rsidR="00E640B7" w:rsidTr="00DE1C41">
            <w:trPr>
              <w:cantSplit/>
              <w:trHeight w:val="312"/>
            </w:trPr>
            <w:tc>
              <w:tcPr>
                <w:tcW w:w="640" w:type="pct"/>
                <w:vMerge/>
                <w:tcBorders>
                  <w:top w:val="single" w:sz="4" w:space="0" w:color="auto"/>
                  <w:left w:val="single" w:sz="4" w:space="0" w:color="auto"/>
                  <w:bottom w:val="single" w:sz="4" w:space="0" w:color="auto"/>
                  <w:right w:val="single" w:sz="4" w:space="0" w:color="auto"/>
                </w:tcBorders>
              </w:tcPr>
              <w:p w:rsidR="00E640B7" w:rsidRDefault="00E640B7">
                <w:pPr>
                  <w:rPr>
                    <w:szCs w:val="21"/>
                  </w:rPr>
                </w:pPr>
              </w:p>
            </w:tc>
            <w:tc>
              <w:tcPr>
                <w:tcW w:w="727" w:type="pct"/>
                <w:vMerge/>
                <w:tcBorders>
                  <w:left w:val="single" w:sz="4" w:space="0" w:color="auto"/>
                  <w:bottom w:val="single" w:sz="4" w:space="0" w:color="auto"/>
                  <w:right w:val="single" w:sz="4" w:space="0" w:color="auto"/>
                </w:tcBorders>
              </w:tcPr>
              <w:p w:rsidR="00E640B7" w:rsidRDefault="00E640B7">
                <w:pPr>
                  <w:ind w:leftChars="-119" w:left="-250" w:firstLineChars="119" w:firstLine="250"/>
                  <w:rPr>
                    <w:szCs w:val="21"/>
                  </w:rPr>
                </w:pPr>
              </w:p>
            </w:tc>
            <w:sdt>
              <w:sdtPr>
                <w:tag w:val="_PLD_2f067dcfa40a4e2d896a383f16e2e483"/>
                <w:id w:val="-1170871375"/>
                <w:lock w:val="sdtLocked"/>
              </w:sdtPr>
              <w:sdtContent>
                <w:tc>
                  <w:tcPr>
                    <w:tcW w:w="553" w:type="pct"/>
                    <w:tcBorders>
                      <w:top w:val="single" w:sz="4" w:space="0" w:color="auto"/>
                      <w:left w:val="single" w:sz="4" w:space="0" w:color="auto"/>
                      <w:bottom w:val="single" w:sz="4" w:space="0" w:color="auto"/>
                      <w:right w:val="single" w:sz="4" w:space="0" w:color="auto"/>
                    </w:tcBorders>
                    <w:vAlign w:val="center"/>
                  </w:tcPr>
                  <w:p w:rsidR="00E640B7" w:rsidRDefault="006B2B5D">
                    <w:pPr>
                      <w:jc w:val="center"/>
                      <w:rPr>
                        <w:szCs w:val="21"/>
                      </w:rPr>
                    </w:pPr>
                    <w:r>
                      <w:rPr>
                        <w:rFonts w:hint="eastAsia"/>
                        <w:szCs w:val="21"/>
                      </w:rPr>
                      <w:t>发行</w:t>
                    </w:r>
                  </w:p>
                  <w:p w:rsidR="00E640B7" w:rsidRDefault="006B2B5D">
                    <w:pPr>
                      <w:jc w:val="center"/>
                      <w:rPr>
                        <w:szCs w:val="21"/>
                      </w:rPr>
                    </w:pPr>
                    <w:r>
                      <w:rPr>
                        <w:rFonts w:hint="eastAsia"/>
                        <w:szCs w:val="21"/>
                      </w:rPr>
                      <w:t>新股</w:t>
                    </w:r>
                  </w:p>
                </w:tc>
              </w:sdtContent>
            </w:sdt>
            <w:sdt>
              <w:sdtPr>
                <w:tag w:val="_PLD_afc58df66e0343a29873ec3c2270451e"/>
                <w:id w:val="1290708396"/>
                <w:lock w:val="sdtLocked"/>
              </w:sdtPr>
              <w:sdtContent>
                <w:tc>
                  <w:tcPr>
                    <w:tcW w:w="553" w:type="pct"/>
                    <w:tcBorders>
                      <w:top w:val="single" w:sz="4" w:space="0" w:color="auto"/>
                      <w:left w:val="single" w:sz="4" w:space="0" w:color="auto"/>
                      <w:bottom w:val="single" w:sz="4" w:space="0" w:color="auto"/>
                      <w:right w:val="single" w:sz="4" w:space="0" w:color="auto"/>
                    </w:tcBorders>
                    <w:vAlign w:val="center"/>
                  </w:tcPr>
                  <w:p w:rsidR="00E640B7" w:rsidRDefault="006B2B5D">
                    <w:pPr>
                      <w:jc w:val="center"/>
                      <w:rPr>
                        <w:szCs w:val="21"/>
                      </w:rPr>
                    </w:pPr>
                    <w:r>
                      <w:rPr>
                        <w:rFonts w:hint="eastAsia"/>
                        <w:szCs w:val="21"/>
                      </w:rPr>
                      <w:t>送股</w:t>
                    </w:r>
                  </w:p>
                </w:tc>
              </w:sdtContent>
            </w:sdt>
            <w:sdt>
              <w:sdtPr>
                <w:tag w:val="_PLD_31d618a387e243239ea8ee139a3a39da"/>
                <w:id w:val="323099199"/>
                <w:lock w:val="sdtLocked"/>
              </w:sdtPr>
              <w:sdtContent>
                <w:tc>
                  <w:tcPr>
                    <w:tcW w:w="592" w:type="pct"/>
                    <w:tcBorders>
                      <w:top w:val="single" w:sz="4" w:space="0" w:color="auto"/>
                      <w:left w:val="single" w:sz="4" w:space="0" w:color="auto"/>
                      <w:bottom w:val="single" w:sz="4" w:space="0" w:color="auto"/>
                      <w:right w:val="single" w:sz="4" w:space="0" w:color="auto"/>
                    </w:tcBorders>
                    <w:vAlign w:val="center"/>
                  </w:tcPr>
                  <w:p w:rsidR="00E640B7" w:rsidRDefault="006B2B5D">
                    <w:pPr>
                      <w:jc w:val="center"/>
                      <w:rPr>
                        <w:szCs w:val="21"/>
                      </w:rPr>
                    </w:pPr>
                    <w:r>
                      <w:rPr>
                        <w:rFonts w:hint="eastAsia"/>
                        <w:szCs w:val="21"/>
                      </w:rPr>
                      <w:t>公积金</w:t>
                    </w:r>
                  </w:p>
                  <w:p w:rsidR="00E640B7" w:rsidRDefault="006B2B5D">
                    <w:pPr>
                      <w:jc w:val="center"/>
                      <w:rPr>
                        <w:szCs w:val="21"/>
                      </w:rPr>
                    </w:pPr>
                    <w:r>
                      <w:rPr>
                        <w:rFonts w:hint="eastAsia"/>
                        <w:szCs w:val="21"/>
                      </w:rPr>
                      <w:t>转股</w:t>
                    </w:r>
                  </w:p>
                </w:tc>
              </w:sdtContent>
            </w:sdt>
            <w:sdt>
              <w:sdtPr>
                <w:tag w:val="_PLD_12526084dedd4dc68d673c8a71c73862"/>
                <w:id w:val="641005314"/>
                <w:lock w:val="sdtLocked"/>
              </w:sdtPr>
              <w:sdtContent>
                <w:tc>
                  <w:tcPr>
                    <w:tcW w:w="600" w:type="pct"/>
                    <w:tcBorders>
                      <w:top w:val="single" w:sz="4" w:space="0" w:color="auto"/>
                      <w:left w:val="single" w:sz="4" w:space="0" w:color="auto"/>
                      <w:bottom w:val="single" w:sz="4" w:space="0" w:color="auto"/>
                      <w:right w:val="single" w:sz="4" w:space="0" w:color="auto"/>
                    </w:tcBorders>
                    <w:vAlign w:val="center"/>
                  </w:tcPr>
                  <w:p w:rsidR="00E640B7" w:rsidRDefault="006B2B5D">
                    <w:pPr>
                      <w:jc w:val="center"/>
                      <w:rPr>
                        <w:szCs w:val="21"/>
                      </w:rPr>
                    </w:pPr>
                    <w:r>
                      <w:rPr>
                        <w:rFonts w:hint="eastAsia"/>
                        <w:szCs w:val="21"/>
                      </w:rPr>
                      <w:t>其他</w:t>
                    </w:r>
                  </w:p>
                </w:tc>
              </w:sdtContent>
            </w:sdt>
            <w:sdt>
              <w:sdtPr>
                <w:tag w:val="_PLD_fe70bd23af2d4fd680087e555e574f82"/>
                <w:id w:val="2088338221"/>
                <w:lock w:val="sdtLocked"/>
              </w:sdtPr>
              <w:sdtContent>
                <w:tc>
                  <w:tcPr>
                    <w:tcW w:w="585" w:type="pct"/>
                    <w:tcBorders>
                      <w:top w:val="single" w:sz="4" w:space="0" w:color="auto"/>
                      <w:left w:val="single" w:sz="4" w:space="0" w:color="auto"/>
                      <w:bottom w:val="single" w:sz="4" w:space="0" w:color="auto"/>
                      <w:right w:val="single" w:sz="4" w:space="0" w:color="auto"/>
                    </w:tcBorders>
                    <w:vAlign w:val="center"/>
                  </w:tcPr>
                  <w:p w:rsidR="00E640B7" w:rsidRDefault="006B2B5D">
                    <w:pPr>
                      <w:jc w:val="center"/>
                      <w:rPr>
                        <w:szCs w:val="21"/>
                      </w:rPr>
                    </w:pPr>
                    <w:r>
                      <w:rPr>
                        <w:rFonts w:hint="eastAsia"/>
                        <w:szCs w:val="21"/>
                      </w:rPr>
                      <w:t>小计</w:t>
                    </w:r>
                  </w:p>
                </w:tc>
              </w:sdtContent>
            </w:sdt>
            <w:tc>
              <w:tcPr>
                <w:tcW w:w="750" w:type="pct"/>
                <w:vMerge/>
                <w:tcBorders>
                  <w:left w:val="single" w:sz="4" w:space="0" w:color="auto"/>
                  <w:bottom w:val="single" w:sz="4" w:space="0" w:color="auto"/>
                  <w:right w:val="single" w:sz="4" w:space="0" w:color="auto"/>
                </w:tcBorders>
              </w:tcPr>
              <w:p w:rsidR="00E640B7" w:rsidRDefault="00E640B7">
                <w:pPr>
                  <w:rPr>
                    <w:szCs w:val="21"/>
                  </w:rPr>
                </w:pPr>
              </w:p>
            </w:tc>
          </w:tr>
          <w:tr w:rsidR="00E640B7" w:rsidTr="00DE1C41">
            <w:trPr>
              <w:cantSplit/>
            </w:trPr>
            <w:sdt>
              <w:sdtPr>
                <w:tag w:val="_PLD_ca4436c1f88f49e084436422be93cf3e"/>
                <w:id w:val="-1447767726"/>
                <w:lock w:val="sdtLocked"/>
              </w:sdtPr>
              <w:sdtContent>
                <w:tc>
                  <w:tcPr>
                    <w:tcW w:w="640" w:type="pct"/>
                    <w:tcBorders>
                      <w:top w:val="single" w:sz="4" w:space="0" w:color="auto"/>
                      <w:left w:val="single" w:sz="4" w:space="0" w:color="auto"/>
                      <w:bottom w:val="single" w:sz="4" w:space="0" w:color="auto"/>
                      <w:right w:val="single" w:sz="4" w:space="0" w:color="auto"/>
                    </w:tcBorders>
                  </w:tcPr>
                  <w:p w:rsidR="00E640B7" w:rsidRDefault="006B2B5D">
                    <w:pPr>
                      <w:jc w:val="center"/>
                      <w:rPr>
                        <w:szCs w:val="21"/>
                      </w:rPr>
                    </w:pPr>
                    <w:r>
                      <w:rPr>
                        <w:rFonts w:hint="eastAsia"/>
                        <w:szCs w:val="21"/>
                      </w:rPr>
                      <w:t>股份总数</w:t>
                    </w:r>
                  </w:p>
                </w:tc>
              </w:sdtContent>
            </w:sdt>
            <w:tc>
              <w:tcPr>
                <w:tcW w:w="727" w:type="pct"/>
                <w:tcBorders>
                  <w:top w:val="single" w:sz="4" w:space="0" w:color="auto"/>
                  <w:left w:val="single" w:sz="4" w:space="0" w:color="auto"/>
                  <w:bottom w:val="single" w:sz="4" w:space="0" w:color="auto"/>
                  <w:right w:val="single" w:sz="4" w:space="0" w:color="auto"/>
                </w:tcBorders>
              </w:tcPr>
              <w:p w:rsidR="00E640B7" w:rsidRDefault="00502FF6">
                <w:pPr>
                  <w:jc w:val="right"/>
                  <w:rPr>
                    <w:szCs w:val="21"/>
                  </w:rPr>
                </w:pPr>
                <w:r>
                  <w:rPr>
                    <w:szCs w:val="21"/>
                  </w:rPr>
                  <w:t>298,731,378.00</w:t>
                </w:r>
              </w:p>
            </w:tc>
            <w:tc>
              <w:tcPr>
                <w:tcW w:w="553"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553"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592"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600"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585"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750" w:type="pct"/>
                <w:tcBorders>
                  <w:top w:val="single" w:sz="4" w:space="0" w:color="auto"/>
                  <w:left w:val="single" w:sz="4" w:space="0" w:color="auto"/>
                  <w:bottom w:val="single" w:sz="4" w:space="0" w:color="auto"/>
                  <w:right w:val="single" w:sz="4" w:space="0" w:color="auto"/>
                </w:tcBorders>
              </w:tcPr>
              <w:p w:rsidR="00E640B7" w:rsidRDefault="00502FF6">
                <w:pPr>
                  <w:jc w:val="right"/>
                  <w:rPr>
                    <w:szCs w:val="21"/>
                  </w:rPr>
                </w:pPr>
                <w:r>
                  <w:rPr>
                    <w:szCs w:val="21"/>
                  </w:rPr>
                  <w:t>298,731,378.00</w:t>
                </w:r>
              </w:p>
            </w:tc>
          </w:tr>
        </w:tbl>
        <w:p w:rsidR="00E640B7" w:rsidRDefault="006B2B5D">
          <w:pPr>
            <w:spacing w:before="60" w:after="60"/>
            <w:rPr>
              <w:szCs w:val="21"/>
            </w:rPr>
          </w:pPr>
          <w:r>
            <w:rPr>
              <w:rFonts w:hint="eastAsia"/>
              <w:szCs w:val="21"/>
            </w:rPr>
            <w:t>其他说明：</w:t>
          </w:r>
        </w:p>
        <w:sdt>
          <w:sdtPr>
            <w:rPr>
              <w:szCs w:val="21"/>
            </w:rPr>
            <w:alias w:val="股本变动情况说明"/>
            <w:tag w:val="_GBC_6600e13aac194caa9cb58963beb3073e"/>
            <w:id w:val="-1031791537"/>
            <w:lock w:val="sdtLocked"/>
            <w:placeholder>
              <w:docPart w:val="GBC22222222222222222222222222222"/>
            </w:placeholder>
          </w:sdtPr>
          <w:sdtContent>
            <w:p w:rsidR="00E640B7" w:rsidRDefault="0068764D">
              <w:pPr>
                <w:rPr>
                  <w:szCs w:val="21"/>
                </w:rPr>
              </w:pPr>
              <w:r>
                <w:rPr>
                  <w:rFonts w:hint="eastAsia"/>
                  <w:szCs w:val="21"/>
                </w:rPr>
                <w:t>无</w:t>
              </w:r>
            </w:p>
          </w:sdtContent>
        </w:sdt>
      </w:sdtContent>
    </w:sdt>
    <w:p w:rsidR="00E640B7" w:rsidRDefault="006B2B5D">
      <w:pPr>
        <w:pStyle w:val="3"/>
        <w:numPr>
          <w:ilvl w:val="0"/>
          <w:numId w:val="21"/>
        </w:numPr>
        <w:tabs>
          <w:tab w:val="left" w:pos="504"/>
        </w:tabs>
        <w:rPr>
          <w:rFonts w:ascii="宋体" w:hAnsi="宋体"/>
          <w:szCs w:val="21"/>
        </w:rPr>
      </w:pPr>
      <w:r>
        <w:rPr>
          <w:rFonts w:ascii="宋体" w:hAnsi="宋体" w:cs="宋体" w:hint="eastAsia"/>
          <w:bCs w:val="0"/>
          <w:kern w:val="0"/>
          <w:szCs w:val="21"/>
        </w:rPr>
        <w:t>其</w:t>
      </w:r>
      <w:r>
        <w:rPr>
          <w:rFonts w:ascii="宋体" w:hAnsi="宋体" w:hint="eastAsia"/>
          <w:szCs w:val="21"/>
        </w:rPr>
        <w:t>他权益工具</w:t>
      </w:r>
    </w:p>
    <w:sdt>
      <w:sdtPr>
        <w:rPr>
          <w:rFonts w:ascii="宋体" w:eastAsia="宋体" w:hAnsi="宋体" w:cs="宋体" w:hint="eastAsia"/>
          <w:b w:val="0"/>
          <w:bCs w:val="0"/>
          <w:kern w:val="0"/>
          <w:szCs w:val="24"/>
        </w:rPr>
        <w:alias w:val="模块:其他权益工具"/>
        <w:tag w:val="_SEC_23af338445424680b6a2c9fbf691ee76"/>
        <w:id w:val="1131740391"/>
        <w:lock w:val="sdtLocked"/>
        <w:placeholder>
          <w:docPart w:val="GBC22222222222222222222222222222"/>
        </w:placeholder>
      </w:sdtPr>
      <w:sdtEndPr>
        <w:rPr>
          <w:szCs w:val="21"/>
        </w:rPr>
      </w:sdtEndPr>
      <w:sdtContent>
        <w:p w:rsidR="00E640B7" w:rsidRDefault="006B2B5D">
          <w:pPr>
            <w:pStyle w:val="4"/>
            <w:numPr>
              <w:ilvl w:val="0"/>
              <w:numId w:val="162"/>
            </w:numPr>
            <w:ind w:left="426" w:hanging="426"/>
          </w:pPr>
          <w:r>
            <w:rPr>
              <w:rFonts w:hint="eastAsia"/>
            </w:rPr>
            <w:t>期末发行在外的优先股、永续债等其他金融工具基本情况</w:t>
          </w:r>
        </w:p>
        <w:sdt>
          <w:sdtPr>
            <w:alias w:val="是否适用：期末发行在外的优先股、永续债等其他金融工具基本情况[双击切换]"/>
            <w:tag w:val="_GBC_f7317c6562b94e9792fab1b748cf4eee"/>
            <w:id w:val="580953713"/>
            <w:lock w:val="sdtLocked"/>
            <w:placeholder>
              <w:docPart w:val="GBC22222222222222222222222222222"/>
            </w:placeholder>
          </w:sdtPr>
          <w:sdtContent>
            <w:p w:rsidR="00E640B7" w:rsidRDefault="00507434">
              <w:r>
                <w:fldChar w:fldCharType="begin"/>
              </w:r>
              <w:r w:rsidR="00502FF6">
                <w:instrText xml:space="preserve">MACROBUTTON  SnrToggleCheckbox □适用 </w:instrText>
              </w:r>
              <w:r>
                <w:fldChar w:fldCharType="end"/>
              </w:r>
              <w:r>
                <w:fldChar w:fldCharType="begin"/>
              </w:r>
              <w:r w:rsidR="00502FF6">
                <w:instrText xml:space="preserve"> MACROBUTTON  SnrToggleCheckbox √不适用 </w:instrText>
              </w:r>
              <w:r>
                <w:fldChar w:fldCharType="end"/>
              </w:r>
            </w:p>
          </w:sdtContent>
        </w:sdt>
        <w:p w:rsidR="00E640B7" w:rsidRDefault="006B2B5D">
          <w:pPr>
            <w:pStyle w:val="4"/>
            <w:numPr>
              <w:ilvl w:val="0"/>
              <w:numId w:val="162"/>
            </w:numPr>
            <w:ind w:left="426" w:hanging="426"/>
          </w:pPr>
          <w:r>
            <w:rPr>
              <w:rFonts w:hint="eastAsia"/>
            </w:rPr>
            <w:t>期末发行在外的优先股、永续债等金融工具变动情况表</w:t>
          </w:r>
        </w:p>
        <w:sdt>
          <w:sdtPr>
            <w:alias w:val="是否适用：期末发行在外的优先股、永续债等金融工具变动情况表_其他权益工具[双击切换]"/>
            <w:tag w:val="_GBC_894eb45c6bf3473785ba1a45bf437264"/>
            <w:id w:val="802588230"/>
            <w:lock w:val="sdtLocked"/>
            <w:placeholder>
              <w:docPart w:val="GBC22222222222222222222222222222"/>
            </w:placeholder>
          </w:sdtPr>
          <w:sdtContent>
            <w:p w:rsidR="00E640B7" w:rsidRDefault="00507434" w:rsidP="00502FF6">
              <w:pPr>
                <w:rPr>
                  <w:szCs w:val="21"/>
                </w:rPr>
              </w:pPr>
              <w:r>
                <w:fldChar w:fldCharType="begin"/>
              </w:r>
              <w:r w:rsidR="00502FF6">
                <w:instrText xml:space="preserve">MACROBUTTON  SnrToggleCheckbox □适用 </w:instrText>
              </w:r>
              <w:r>
                <w:fldChar w:fldCharType="end"/>
              </w:r>
              <w:r>
                <w:fldChar w:fldCharType="begin"/>
              </w:r>
              <w:r w:rsidR="00502FF6">
                <w:instrText xml:space="preserve"> MACROBUTTON  SnrToggleCheckbox √不适用 </w:instrText>
              </w:r>
              <w:r>
                <w:fldChar w:fldCharType="end"/>
              </w:r>
            </w:p>
          </w:sdtContent>
        </w:sdt>
        <w:p w:rsidR="00E640B7" w:rsidRDefault="006B2B5D">
          <w:pPr>
            <w:rPr>
              <w:szCs w:val="21"/>
            </w:rPr>
          </w:pPr>
          <w:r>
            <w:rPr>
              <w:rFonts w:hint="eastAsia"/>
              <w:szCs w:val="21"/>
            </w:rPr>
            <w:t>其他权益工具本期增减变动情况、变动原因说明，以及相关会计处理的依据：</w:t>
          </w:r>
        </w:p>
        <w:sdt>
          <w:sdtPr>
            <w:rPr>
              <w:szCs w:val="21"/>
            </w:rPr>
            <w:alias w:val="是否适用：其他权益工具本期增减变动情况、变动原因说明，以及相关会计处理的依据[双击切换]"/>
            <w:tag w:val="_GBC_e803942788b34e5092c70a4cbf71f4b5"/>
            <w:id w:val="-795291669"/>
            <w:lock w:val="sdtLocked"/>
            <w:placeholder>
              <w:docPart w:val="GBC22222222222222222222222222222"/>
            </w:placeholder>
          </w:sdtPr>
          <w:sdtContent>
            <w:p w:rsidR="00E640B7" w:rsidRDefault="00507434">
              <w:pPr>
                <w:rPr>
                  <w:szCs w:val="21"/>
                </w:rPr>
              </w:pPr>
              <w:r>
                <w:rPr>
                  <w:szCs w:val="21"/>
                </w:rPr>
                <w:fldChar w:fldCharType="begin"/>
              </w:r>
              <w:r w:rsidR="00502FF6">
                <w:rPr>
                  <w:szCs w:val="21"/>
                </w:rPr>
                <w:instrText xml:space="preserve">MACROBUTTON  SnrToggleCheckbox □适用 </w:instrText>
              </w:r>
              <w:r>
                <w:rPr>
                  <w:szCs w:val="21"/>
                </w:rPr>
                <w:fldChar w:fldCharType="end"/>
              </w:r>
              <w:r>
                <w:rPr>
                  <w:szCs w:val="21"/>
                </w:rPr>
                <w:fldChar w:fldCharType="begin"/>
              </w:r>
              <w:r w:rsidR="00502FF6">
                <w:rPr>
                  <w:szCs w:val="21"/>
                </w:rPr>
                <w:instrText xml:space="preserve"> MACROBUTTON  SnrToggleCheckbox √不适用 </w:instrText>
              </w:r>
              <w:r>
                <w:rPr>
                  <w:szCs w:val="21"/>
                </w:rPr>
                <w:fldChar w:fldCharType="end"/>
              </w:r>
            </w:p>
          </w:sdtContent>
        </w:sdt>
        <w:p w:rsidR="00E640B7" w:rsidRDefault="006B2B5D">
          <w:pPr>
            <w:rPr>
              <w:szCs w:val="21"/>
            </w:rPr>
          </w:pPr>
          <w:r>
            <w:rPr>
              <w:rFonts w:hint="eastAsia"/>
              <w:szCs w:val="21"/>
            </w:rPr>
            <w:t>其他说明:</w:t>
          </w:r>
        </w:p>
        <w:sdt>
          <w:sdtPr>
            <w:rPr>
              <w:szCs w:val="21"/>
            </w:rPr>
            <w:alias w:val="是否适用：其他权益工具的其他说明[双击切换]"/>
            <w:tag w:val="_GBC_af2e32ae9c704175a99ebad592dec5f2"/>
            <w:id w:val="-374624755"/>
            <w:lock w:val="sdtLocked"/>
            <w:placeholder>
              <w:docPart w:val="GBC22222222222222222222222222222"/>
            </w:placeholder>
          </w:sdtPr>
          <w:sdtContent>
            <w:p w:rsidR="00E640B7" w:rsidRDefault="00507434">
              <w:pPr>
                <w:rPr>
                  <w:szCs w:val="21"/>
                </w:rPr>
              </w:pPr>
              <w:r>
                <w:rPr>
                  <w:szCs w:val="21"/>
                </w:rPr>
                <w:fldChar w:fldCharType="begin"/>
              </w:r>
              <w:r w:rsidR="00502FF6">
                <w:rPr>
                  <w:szCs w:val="21"/>
                </w:rPr>
                <w:instrText xml:space="preserve">MACROBUTTON  SnrToggleCheckbox □适用 </w:instrText>
              </w:r>
              <w:r>
                <w:rPr>
                  <w:szCs w:val="21"/>
                </w:rPr>
                <w:fldChar w:fldCharType="end"/>
              </w:r>
              <w:r>
                <w:rPr>
                  <w:szCs w:val="21"/>
                </w:rPr>
                <w:fldChar w:fldCharType="begin"/>
              </w:r>
              <w:r w:rsidR="00502FF6">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1"/>
        </w:rPr>
        <w:alias w:val="模块:资本公积"/>
        <w:tag w:val="_SEC_39b8590a9e5d496db1d2cf229fd840e9"/>
        <w:id w:val="69015853"/>
        <w:lock w:val="sdtLocked"/>
        <w:placeholder>
          <w:docPart w:val="GBC22222222222222222222222222222"/>
        </w:placeholder>
      </w:sdtPr>
      <w:sdtEndPr>
        <w:rPr>
          <w:rFonts w:cstheme="minorBidi" w:hint="default"/>
          <w:color w:val="000000" w:themeColor="text1"/>
          <w:kern w:val="2"/>
        </w:rPr>
      </w:sdtEndPr>
      <w:sdtContent>
        <w:p w:rsidR="00E640B7" w:rsidRDefault="006B2B5D">
          <w:pPr>
            <w:pStyle w:val="3"/>
            <w:numPr>
              <w:ilvl w:val="0"/>
              <w:numId w:val="21"/>
            </w:numPr>
            <w:tabs>
              <w:tab w:val="left" w:pos="504"/>
            </w:tabs>
            <w:rPr>
              <w:rFonts w:ascii="宋体" w:hAnsi="宋体"/>
              <w:szCs w:val="21"/>
            </w:rPr>
          </w:pPr>
          <w:r>
            <w:rPr>
              <w:rFonts w:ascii="宋体" w:hAnsi="宋体" w:hint="eastAsia"/>
              <w:szCs w:val="21"/>
            </w:rPr>
            <w:t>资本公积</w:t>
          </w:r>
        </w:p>
        <w:sdt>
          <w:sdtPr>
            <w:alias w:val="是否适用：资本公积[双击切换]"/>
            <w:tag w:val="_GBC_58b0344d8757456787af32396840e233"/>
            <w:id w:val="-986477570"/>
            <w:lock w:val="sdtLocked"/>
            <w:placeholder>
              <w:docPart w:val="GBC22222222222222222222222222222"/>
            </w:placeholder>
          </w:sdtPr>
          <w:sdtContent>
            <w:p w:rsidR="00E640B7" w:rsidRDefault="00507434">
              <w:r>
                <w:fldChar w:fldCharType="begin"/>
              </w:r>
              <w:r w:rsidR="00502FF6">
                <w:instrText xml:space="preserve">MACROBUTTON  SnrToggleCheckbox √适用 </w:instrText>
              </w:r>
              <w:r>
                <w:fldChar w:fldCharType="end"/>
              </w:r>
              <w:r>
                <w:fldChar w:fldCharType="begin"/>
              </w:r>
              <w:r w:rsidR="00502FF6">
                <w:instrText xml:space="preserve"> MACROBUTTON  SnrToggleCheckbox □不适用 </w:instrText>
              </w:r>
              <w:r>
                <w:fldChar w:fldCharType="end"/>
              </w:r>
            </w:p>
          </w:sdtContent>
        </w:sdt>
        <w:p w:rsidR="00E640B7" w:rsidRDefault="006B2B5D">
          <w:pPr>
            <w:jc w:val="right"/>
            <w:rPr>
              <w:szCs w:val="21"/>
            </w:rPr>
          </w:pPr>
          <w:r>
            <w:rPr>
              <w:rFonts w:hint="eastAsia"/>
              <w:szCs w:val="21"/>
            </w:rPr>
            <w:t>单位：</w:t>
          </w:r>
          <w:sdt>
            <w:sdtPr>
              <w:rPr>
                <w:rFonts w:hint="eastAsia"/>
                <w:szCs w:val="21"/>
              </w:rPr>
              <w:alias w:val="单位：财务附注：资本公积"/>
              <w:tag w:val="_GBC_1b11e7474fd44870ad976b16c25b20f4"/>
              <w:id w:val="11848621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资本公积"/>
              <w:tag w:val="_GBC_6c523a4f3a0744439ef148664a9f722b"/>
              <w:id w:val="1651634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1707"/>
            <w:gridCol w:w="1821"/>
            <w:gridCol w:w="1855"/>
            <w:gridCol w:w="1839"/>
            <w:gridCol w:w="1837"/>
          </w:tblGrid>
          <w:tr w:rsidR="00E640B7" w:rsidTr="009757C3">
            <w:sdt>
              <w:sdtPr>
                <w:tag w:val="_PLD_b4e0b77813064aeb83afd63c7bafbdab"/>
                <w:id w:val="1473795520"/>
                <w:lock w:val="sdtLocked"/>
              </w:sdtPr>
              <w:sdtContent>
                <w:tc>
                  <w:tcPr>
                    <w:tcW w:w="942" w:type="pct"/>
                    <w:vAlign w:val="center"/>
                  </w:tcPr>
                  <w:p w:rsidR="00E640B7" w:rsidRDefault="006B2B5D">
                    <w:pPr>
                      <w:autoSpaceDE w:val="0"/>
                      <w:autoSpaceDN w:val="0"/>
                      <w:adjustRightInd w:val="0"/>
                      <w:snapToGrid w:val="0"/>
                      <w:jc w:val="center"/>
                      <w:rPr>
                        <w:szCs w:val="21"/>
                      </w:rPr>
                    </w:pPr>
                    <w:r>
                      <w:rPr>
                        <w:rFonts w:hint="eastAsia"/>
                        <w:szCs w:val="21"/>
                      </w:rPr>
                      <w:t>项目</w:t>
                    </w:r>
                  </w:p>
                </w:tc>
              </w:sdtContent>
            </w:sdt>
            <w:sdt>
              <w:sdtPr>
                <w:tag w:val="_PLD_2e3387dfd4d8490ca15036edd55f5d7b"/>
                <w:id w:val="-2059861"/>
                <w:lock w:val="sdtLocked"/>
              </w:sdtPr>
              <w:sdtContent>
                <w:tc>
                  <w:tcPr>
                    <w:tcW w:w="1005" w:type="pct"/>
                    <w:vAlign w:val="center"/>
                  </w:tcPr>
                  <w:p w:rsidR="00E640B7" w:rsidRDefault="006B2B5D">
                    <w:pPr>
                      <w:autoSpaceDE w:val="0"/>
                      <w:autoSpaceDN w:val="0"/>
                      <w:adjustRightInd w:val="0"/>
                      <w:snapToGrid w:val="0"/>
                      <w:jc w:val="center"/>
                      <w:rPr>
                        <w:szCs w:val="21"/>
                      </w:rPr>
                    </w:pPr>
                    <w:r>
                      <w:rPr>
                        <w:rFonts w:hint="eastAsia"/>
                        <w:szCs w:val="21"/>
                      </w:rPr>
                      <w:t>期初余额</w:t>
                    </w:r>
                  </w:p>
                </w:tc>
              </w:sdtContent>
            </w:sdt>
            <w:sdt>
              <w:sdtPr>
                <w:tag w:val="_PLD_48beb7e26e4d4ae4b8c76cfd47809420"/>
                <w:id w:val="-1650360009"/>
                <w:lock w:val="sdtLocked"/>
              </w:sdtPr>
              <w:sdtContent>
                <w:tc>
                  <w:tcPr>
                    <w:tcW w:w="1024" w:type="pct"/>
                    <w:vAlign w:val="center"/>
                  </w:tcPr>
                  <w:p w:rsidR="00E640B7" w:rsidRDefault="006B2B5D">
                    <w:pPr>
                      <w:autoSpaceDE w:val="0"/>
                      <w:autoSpaceDN w:val="0"/>
                      <w:adjustRightInd w:val="0"/>
                      <w:snapToGrid w:val="0"/>
                      <w:jc w:val="center"/>
                      <w:rPr>
                        <w:szCs w:val="21"/>
                      </w:rPr>
                    </w:pPr>
                    <w:r>
                      <w:rPr>
                        <w:rFonts w:hint="eastAsia"/>
                        <w:szCs w:val="21"/>
                      </w:rPr>
                      <w:t>本期增加</w:t>
                    </w:r>
                  </w:p>
                </w:tc>
              </w:sdtContent>
            </w:sdt>
            <w:sdt>
              <w:sdtPr>
                <w:tag w:val="_PLD_146cd5e556074222b88edab30b505382"/>
                <w:id w:val="1993910430"/>
                <w:lock w:val="sdtLocked"/>
              </w:sdtPr>
              <w:sdtContent>
                <w:tc>
                  <w:tcPr>
                    <w:tcW w:w="1015" w:type="pct"/>
                    <w:vAlign w:val="center"/>
                  </w:tcPr>
                  <w:p w:rsidR="00E640B7" w:rsidRDefault="006B2B5D">
                    <w:pPr>
                      <w:autoSpaceDE w:val="0"/>
                      <w:autoSpaceDN w:val="0"/>
                      <w:adjustRightInd w:val="0"/>
                      <w:snapToGrid w:val="0"/>
                      <w:jc w:val="center"/>
                      <w:rPr>
                        <w:szCs w:val="21"/>
                      </w:rPr>
                    </w:pPr>
                    <w:r>
                      <w:rPr>
                        <w:rFonts w:hint="eastAsia"/>
                        <w:szCs w:val="21"/>
                      </w:rPr>
                      <w:t>本期减少</w:t>
                    </w:r>
                  </w:p>
                </w:tc>
              </w:sdtContent>
            </w:sdt>
            <w:sdt>
              <w:sdtPr>
                <w:tag w:val="_PLD_ce18950b18064dc1ac40e20c98bf9dcb"/>
                <w:id w:val="362325606"/>
                <w:lock w:val="sdtLocked"/>
              </w:sdtPr>
              <w:sdtContent>
                <w:tc>
                  <w:tcPr>
                    <w:tcW w:w="1014" w:type="pct"/>
                    <w:vAlign w:val="center"/>
                  </w:tcPr>
                  <w:p w:rsidR="00E640B7" w:rsidRDefault="006B2B5D">
                    <w:pPr>
                      <w:autoSpaceDE w:val="0"/>
                      <w:autoSpaceDN w:val="0"/>
                      <w:adjustRightInd w:val="0"/>
                      <w:snapToGrid w:val="0"/>
                      <w:jc w:val="center"/>
                      <w:rPr>
                        <w:szCs w:val="21"/>
                      </w:rPr>
                    </w:pPr>
                    <w:r>
                      <w:rPr>
                        <w:rFonts w:hint="eastAsia"/>
                        <w:szCs w:val="21"/>
                      </w:rPr>
                      <w:t>期末余额</w:t>
                    </w:r>
                  </w:p>
                </w:tc>
              </w:sdtContent>
            </w:sdt>
          </w:tr>
          <w:tr w:rsidR="00E640B7" w:rsidTr="009757C3">
            <w:sdt>
              <w:sdtPr>
                <w:tag w:val="_PLD_0d018aed47f94c61acfb01bd741534a0"/>
                <w:id w:val="-1284802373"/>
                <w:lock w:val="sdtLocked"/>
              </w:sdtPr>
              <w:sdtContent>
                <w:tc>
                  <w:tcPr>
                    <w:tcW w:w="942" w:type="pct"/>
                    <w:shd w:val="clear" w:color="auto" w:fill="auto"/>
                  </w:tcPr>
                  <w:p w:rsidR="00E640B7" w:rsidRDefault="006B2B5D">
                    <w:pPr>
                      <w:autoSpaceDE w:val="0"/>
                      <w:autoSpaceDN w:val="0"/>
                      <w:adjustRightInd w:val="0"/>
                      <w:snapToGrid w:val="0"/>
                      <w:rPr>
                        <w:szCs w:val="21"/>
                      </w:rPr>
                    </w:pPr>
                    <w:r>
                      <w:rPr>
                        <w:rFonts w:hint="eastAsia"/>
                        <w:szCs w:val="21"/>
                      </w:rPr>
                      <w:t>资本溢价（股本溢价）</w:t>
                    </w:r>
                  </w:p>
                </w:tc>
              </w:sdtContent>
            </w:sdt>
            <w:tc>
              <w:tcPr>
                <w:tcW w:w="1005" w:type="pct"/>
                <w:shd w:val="clear" w:color="auto" w:fill="auto"/>
              </w:tcPr>
              <w:p w:rsidR="00E640B7" w:rsidRDefault="00502FF6">
                <w:pPr>
                  <w:autoSpaceDE w:val="0"/>
                  <w:autoSpaceDN w:val="0"/>
                  <w:adjustRightInd w:val="0"/>
                  <w:snapToGrid w:val="0"/>
                  <w:jc w:val="right"/>
                  <w:rPr>
                    <w:szCs w:val="21"/>
                  </w:rPr>
                </w:pPr>
                <w:r>
                  <w:rPr>
                    <w:szCs w:val="21"/>
                  </w:rPr>
                  <w:t>954,555,787.15</w:t>
                </w:r>
              </w:p>
            </w:tc>
            <w:tc>
              <w:tcPr>
                <w:tcW w:w="1024" w:type="pct"/>
                <w:shd w:val="clear" w:color="auto" w:fill="auto"/>
              </w:tcPr>
              <w:p w:rsidR="00E640B7" w:rsidRDefault="00E640B7">
                <w:pPr>
                  <w:autoSpaceDE w:val="0"/>
                  <w:autoSpaceDN w:val="0"/>
                  <w:adjustRightInd w:val="0"/>
                  <w:snapToGrid w:val="0"/>
                  <w:jc w:val="right"/>
                  <w:rPr>
                    <w:szCs w:val="21"/>
                  </w:rPr>
                </w:pPr>
              </w:p>
            </w:tc>
            <w:tc>
              <w:tcPr>
                <w:tcW w:w="1015" w:type="pct"/>
                <w:shd w:val="clear" w:color="auto" w:fill="auto"/>
              </w:tcPr>
              <w:p w:rsidR="00E640B7" w:rsidRDefault="00502FF6">
                <w:pPr>
                  <w:autoSpaceDE w:val="0"/>
                  <w:autoSpaceDN w:val="0"/>
                  <w:adjustRightInd w:val="0"/>
                  <w:snapToGrid w:val="0"/>
                  <w:jc w:val="right"/>
                  <w:rPr>
                    <w:szCs w:val="21"/>
                  </w:rPr>
                </w:pPr>
                <w:r>
                  <w:rPr>
                    <w:szCs w:val="21"/>
                  </w:rPr>
                  <w:t>96,203,100.00</w:t>
                </w:r>
              </w:p>
            </w:tc>
            <w:tc>
              <w:tcPr>
                <w:tcW w:w="1014" w:type="pct"/>
                <w:shd w:val="clear" w:color="auto" w:fill="auto"/>
              </w:tcPr>
              <w:p w:rsidR="00E640B7" w:rsidRDefault="00502FF6">
                <w:pPr>
                  <w:autoSpaceDE w:val="0"/>
                  <w:autoSpaceDN w:val="0"/>
                  <w:adjustRightInd w:val="0"/>
                  <w:snapToGrid w:val="0"/>
                  <w:jc w:val="right"/>
                  <w:rPr>
                    <w:szCs w:val="21"/>
                  </w:rPr>
                </w:pPr>
                <w:r>
                  <w:rPr>
                    <w:szCs w:val="21"/>
                  </w:rPr>
                  <w:t>858,352,687.15</w:t>
                </w:r>
              </w:p>
            </w:tc>
          </w:tr>
          <w:tr w:rsidR="00E640B7" w:rsidTr="009757C3">
            <w:sdt>
              <w:sdtPr>
                <w:tag w:val="_PLD_86bb5cd56f814da8b960cf8902cad6a5"/>
                <w:id w:val="-253438726"/>
                <w:lock w:val="sdtLocked"/>
              </w:sdtPr>
              <w:sdtContent>
                <w:tc>
                  <w:tcPr>
                    <w:tcW w:w="942" w:type="pct"/>
                    <w:shd w:val="clear" w:color="auto" w:fill="auto"/>
                  </w:tcPr>
                  <w:p w:rsidR="00E640B7" w:rsidRDefault="006B2B5D">
                    <w:pPr>
                      <w:autoSpaceDE w:val="0"/>
                      <w:autoSpaceDN w:val="0"/>
                      <w:adjustRightInd w:val="0"/>
                      <w:snapToGrid w:val="0"/>
                      <w:rPr>
                        <w:szCs w:val="21"/>
                      </w:rPr>
                    </w:pPr>
                    <w:r>
                      <w:rPr>
                        <w:rFonts w:hint="eastAsia"/>
                        <w:szCs w:val="21"/>
                      </w:rPr>
                      <w:t>其他资本公积</w:t>
                    </w:r>
                  </w:p>
                </w:tc>
              </w:sdtContent>
            </w:sdt>
            <w:tc>
              <w:tcPr>
                <w:tcW w:w="1005" w:type="pct"/>
                <w:shd w:val="clear" w:color="auto" w:fill="auto"/>
              </w:tcPr>
              <w:p w:rsidR="00E640B7" w:rsidRDefault="00502FF6">
                <w:pPr>
                  <w:autoSpaceDE w:val="0"/>
                  <w:autoSpaceDN w:val="0"/>
                  <w:adjustRightInd w:val="0"/>
                  <w:snapToGrid w:val="0"/>
                  <w:jc w:val="right"/>
                  <w:rPr>
                    <w:szCs w:val="21"/>
                  </w:rPr>
                </w:pPr>
                <w:r>
                  <w:rPr>
                    <w:szCs w:val="21"/>
                  </w:rPr>
                  <w:t>7,312,044.26</w:t>
                </w:r>
              </w:p>
            </w:tc>
            <w:tc>
              <w:tcPr>
                <w:tcW w:w="1024" w:type="pct"/>
                <w:shd w:val="clear" w:color="auto" w:fill="auto"/>
              </w:tcPr>
              <w:p w:rsidR="00E640B7" w:rsidRDefault="00E640B7">
                <w:pPr>
                  <w:autoSpaceDE w:val="0"/>
                  <w:autoSpaceDN w:val="0"/>
                  <w:adjustRightInd w:val="0"/>
                  <w:snapToGrid w:val="0"/>
                  <w:jc w:val="right"/>
                  <w:rPr>
                    <w:szCs w:val="21"/>
                  </w:rPr>
                </w:pPr>
              </w:p>
            </w:tc>
            <w:tc>
              <w:tcPr>
                <w:tcW w:w="1015" w:type="pct"/>
                <w:shd w:val="clear" w:color="auto" w:fill="auto"/>
              </w:tcPr>
              <w:p w:rsidR="00E640B7" w:rsidRDefault="00E640B7">
                <w:pPr>
                  <w:autoSpaceDE w:val="0"/>
                  <w:autoSpaceDN w:val="0"/>
                  <w:adjustRightInd w:val="0"/>
                  <w:snapToGrid w:val="0"/>
                  <w:jc w:val="right"/>
                  <w:rPr>
                    <w:szCs w:val="21"/>
                  </w:rPr>
                </w:pPr>
              </w:p>
            </w:tc>
            <w:tc>
              <w:tcPr>
                <w:tcW w:w="1014" w:type="pct"/>
                <w:shd w:val="clear" w:color="auto" w:fill="auto"/>
              </w:tcPr>
              <w:p w:rsidR="00E640B7" w:rsidRDefault="00502FF6">
                <w:pPr>
                  <w:autoSpaceDE w:val="0"/>
                  <w:autoSpaceDN w:val="0"/>
                  <w:adjustRightInd w:val="0"/>
                  <w:snapToGrid w:val="0"/>
                  <w:jc w:val="right"/>
                  <w:rPr>
                    <w:szCs w:val="21"/>
                  </w:rPr>
                </w:pPr>
                <w:r>
                  <w:rPr>
                    <w:szCs w:val="21"/>
                  </w:rPr>
                  <w:t>7,312,044.26</w:t>
                </w:r>
              </w:p>
            </w:tc>
          </w:tr>
          <w:sdt>
            <w:sdtPr>
              <w:rPr>
                <w:rFonts w:hint="eastAsia"/>
                <w:szCs w:val="21"/>
              </w:rPr>
              <w:alias w:val="资本公积列项明细"/>
              <w:tag w:val="_TUP_0f1c12a5f9214e92a91cedf586fc5b40"/>
              <w:id w:val="-763377504"/>
              <w:lock w:val="sdtLocked"/>
            </w:sdtPr>
            <w:sdtContent>
              <w:tr w:rsidR="00E640B7" w:rsidTr="009757C3">
                <w:tc>
                  <w:tcPr>
                    <w:tcW w:w="942" w:type="pct"/>
                  </w:tcPr>
                  <w:p w:rsidR="00E640B7" w:rsidRDefault="00E640B7">
                    <w:pPr>
                      <w:rPr>
                        <w:szCs w:val="21"/>
                      </w:rPr>
                    </w:pPr>
                  </w:p>
                </w:tc>
                <w:tc>
                  <w:tcPr>
                    <w:tcW w:w="1005" w:type="pct"/>
                  </w:tcPr>
                  <w:p w:rsidR="00E640B7" w:rsidRDefault="00E640B7">
                    <w:pPr>
                      <w:jc w:val="right"/>
                      <w:rPr>
                        <w:szCs w:val="21"/>
                      </w:rPr>
                    </w:pPr>
                  </w:p>
                </w:tc>
                <w:tc>
                  <w:tcPr>
                    <w:tcW w:w="1024" w:type="pct"/>
                  </w:tcPr>
                  <w:p w:rsidR="00E640B7" w:rsidRDefault="00E640B7">
                    <w:pPr>
                      <w:jc w:val="right"/>
                      <w:rPr>
                        <w:szCs w:val="21"/>
                      </w:rPr>
                    </w:pPr>
                  </w:p>
                </w:tc>
                <w:tc>
                  <w:tcPr>
                    <w:tcW w:w="1015" w:type="pct"/>
                  </w:tcPr>
                  <w:p w:rsidR="00E640B7" w:rsidRDefault="00E640B7">
                    <w:pPr>
                      <w:jc w:val="right"/>
                      <w:rPr>
                        <w:szCs w:val="21"/>
                      </w:rPr>
                    </w:pPr>
                  </w:p>
                </w:tc>
                <w:tc>
                  <w:tcPr>
                    <w:tcW w:w="1014" w:type="pct"/>
                  </w:tcPr>
                  <w:p w:rsidR="00E640B7" w:rsidRDefault="00E640B7">
                    <w:pPr>
                      <w:jc w:val="right"/>
                      <w:rPr>
                        <w:szCs w:val="21"/>
                      </w:rPr>
                    </w:pPr>
                  </w:p>
                </w:tc>
              </w:tr>
            </w:sdtContent>
          </w:sdt>
          <w:sdt>
            <w:sdtPr>
              <w:rPr>
                <w:rFonts w:hint="eastAsia"/>
                <w:szCs w:val="21"/>
              </w:rPr>
              <w:alias w:val="资本公积列项明细"/>
              <w:tag w:val="_TUP_0f1c12a5f9214e92a91cedf586fc5b40"/>
              <w:id w:val="-487557840"/>
              <w:lock w:val="sdtLocked"/>
            </w:sdtPr>
            <w:sdtContent>
              <w:tr w:rsidR="00E640B7" w:rsidTr="009757C3">
                <w:tc>
                  <w:tcPr>
                    <w:tcW w:w="942" w:type="pct"/>
                  </w:tcPr>
                  <w:p w:rsidR="00E640B7" w:rsidRDefault="00E640B7">
                    <w:pPr>
                      <w:rPr>
                        <w:szCs w:val="21"/>
                      </w:rPr>
                    </w:pPr>
                  </w:p>
                </w:tc>
                <w:tc>
                  <w:tcPr>
                    <w:tcW w:w="1005" w:type="pct"/>
                  </w:tcPr>
                  <w:p w:rsidR="00E640B7" w:rsidRDefault="00E640B7">
                    <w:pPr>
                      <w:jc w:val="right"/>
                      <w:rPr>
                        <w:szCs w:val="21"/>
                      </w:rPr>
                    </w:pPr>
                  </w:p>
                </w:tc>
                <w:tc>
                  <w:tcPr>
                    <w:tcW w:w="1024" w:type="pct"/>
                  </w:tcPr>
                  <w:p w:rsidR="00E640B7" w:rsidRDefault="00E640B7">
                    <w:pPr>
                      <w:jc w:val="right"/>
                      <w:rPr>
                        <w:szCs w:val="21"/>
                      </w:rPr>
                    </w:pPr>
                  </w:p>
                </w:tc>
                <w:tc>
                  <w:tcPr>
                    <w:tcW w:w="1015" w:type="pct"/>
                  </w:tcPr>
                  <w:p w:rsidR="00E640B7" w:rsidRDefault="00E640B7">
                    <w:pPr>
                      <w:jc w:val="right"/>
                      <w:rPr>
                        <w:szCs w:val="21"/>
                      </w:rPr>
                    </w:pPr>
                  </w:p>
                </w:tc>
                <w:tc>
                  <w:tcPr>
                    <w:tcW w:w="1014" w:type="pct"/>
                  </w:tcPr>
                  <w:p w:rsidR="00E640B7" w:rsidRDefault="00E640B7">
                    <w:pPr>
                      <w:jc w:val="right"/>
                      <w:rPr>
                        <w:szCs w:val="21"/>
                      </w:rPr>
                    </w:pPr>
                  </w:p>
                </w:tc>
              </w:tr>
            </w:sdtContent>
          </w:sdt>
          <w:tr w:rsidR="00E640B7" w:rsidTr="009757C3">
            <w:sdt>
              <w:sdtPr>
                <w:tag w:val="_PLD_9b03907e667d49cf9868e1518c28d82c"/>
                <w:id w:val="-691684787"/>
                <w:lock w:val="sdtLocked"/>
              </w:sdtPr>
              <w:sdtContent>
                <w:tc>
                  <w:tcPr>
                    <w:tcW w:w="942" w:type="pct"/>
                    <w:vAlign w:val="center"/>
                  </w:tcPr>
                  <w:p w:rsidR="00E640B7" w:rsidRDefault="006B2B5D">
                    <w:pPr>
                      <w:autoSpaceDE w:val="0"/>
                      <w:autoSpaceDN w:val="0"/>
                      <w:adjustRightInd w:val="0"/>
                      <w:snapToGrid w:val="0"/>
                      <w:jc w:val="center"/>
                      <w:rPr>
                        <w:szCs w:val="21"/>
                      </w:rPr>
                    </w:pPr>
                    <w:r>
                      <w:rPr>
                        <w:rFonts w:hint="eastAsia"/>
                        <w:szCs w:val="21"/>
                      </w:rPr>
                      <w:t>合计</w:t>
                    </w:r>
                  </w:p>
                </w:tc>
              </w:sdtContent>
            </w:sdt>
            <w:tc>
              <w:tcPr>
                <w:tcW w:w="1005" w:type="pct"/>
              </w:tcPr>
              <w:p w:rsidR="00E640B7" w:rsidRDefault="00502FF6">
                <w:pPr>
                  <w:autoSpaceDE w:val="0"/>
                  <w:autoSpaceDN w:val="0"/>
                  <w:adjustRightInd w:val="0"/>
                  <w:snapToGrid w:val="0"/>
                  <w:jc w:val="right"/>
                  <w:rPr>
                    <w:szCs w:val="21"/>
                  </w:rPr>
                </w:pPr>
                <w:r>
                  <w:rPr>
                    <w:szCs w:val="21"/>
                  </w:rPr>
                  <w:t>961,867,831.41</w:t>
                </w:r>
              </w:p>
            </w:tc>
            <w:tc>
              <w:tcPr>
                <w:tcW w:w="1024" w:type="pct"/>
              </w:tcPr>
              <w:p w:rsidR="00E640B7" w:rsidRDefault="00E640B7">
                <w:pPr>
                  <w:autoSpaceDE w:val="0"/>
                  <w:autoSpaceDN w:val="0"/>
                  <w:adjustRightInd w:val="0"/>
                  <w:snapToGrid w:val="0"/>
                  <w:jc w:val="right"/>
                  <w:rPr>
                    <w:szCs w:val="21"/>
                  </w:rPr>
                </w:pPr>
              </w:p>
            </w:tc>
            <w:tc>
              <w:tcPr>
                <w:tcW w:w="1015" w:type="pct"/>
              </w:tcPr>
              <w:p w:rsidR="00E640B7" w:rsidRDefault="00502FF6">
                <w:pPr>
                  <w:autoSpaceDE w:val="0"/>
                  <w:autoSpaceDN w:val="0"/>
                  <w:adjustRightInd w:val="0"/>
                  <w:snapToGrid w:val="0"/>
                  <w:jc w:val="right"/>
                  <w:rPr>
                    <w:szCs w:val="21"/>
                  </w:rPr>
                </w:pPr>
                <w:r>
                  <w:rPr>
                    <w:szCs w:val="21"/>
                  </w:rPr>
                  <w:t>96,203,100.00</w:t>
                </w:r>
              </w:p>
            </w:tc>
            <w:tc>
              <w:tcPr>
                <w:tcW w:w="1014" w:type="pct"/>
              </w:tcPr>
              <w:p w:rsidR="00E640B7" w:rsidRDefault="00502FF6">
                <w:pPr>
                  <w:autoSpaceDE w:val="0"/>
                  <w:autoSpaceDN w:val="0"/>
                  <w:adjustRightInd w:val="0"/>
                  <w:snapToGrid w:val="0"/>
                  <w:jc w:val="right"/>
                  <w:rPr>
                    <w:szCs w:val="21"/>
                  </w:rPr>
                </w:pPr>
                <w:r>
                  <w:rPr>
                    <w:szCs w:val="21"/>
                  </w:rPr>
                  <w:t>865,664,731.41</w:t>
                </w:r>
              </w:p>
            </w:tc>
          </w:tr>
        </w:tbl>
        <w:p w:rsidR="00E640B7" w:rsidRDefault="006B2B5D">
          <w:pPr>
            <w:rPr>
              <w:szCs w:val="21"/>
            </w:rPr>
          </w:pPr>
          <w:r>
            <w:rPr>
              <w:rFonts w:hint="eastAsia"/>
              <w:szCs w:val="21"/>
            </w:rPr>
            <w:t>其他说明，包括本期增减变动情况、变动原因说明：</w:t>
          </w:r>
        </w:p>
        <w:p w:rsidR="00E640B7" w:rsidRDefault="00507434">
          <w:pPr>
            <w:rPr>
              <w:szCs w:val="21"/>
            </w:rPr>
          </w:pPr>
          <w:sdt>
            <w:sdtPr>
              <w:rPr>
                <w:szCs w:val="21"/>
              </w:rPr>
              <w:alias w:val="资本公积说明"/>
              <w:tag w:val="_GBC_bd957b69783b49af88b2c285825bd0fc"/>
              <w:id w:val="-1127847616"/>
              <w:lock w:val="sdtLocked"/>
              <w:placeholder>
                <w:docPart w:val="GBC22222222222222222222222222222"/>
              </w:placeholder>
            </w:sdtPr>
            <w:sdtContent>
              <w:r w:rsidR="00A93F2E">
                <w:rPr>
                  <w:rFonts w:hint="eastAsia"/>
                  <w:szCs w:val="21"/>
                </w:rPr>
                <w:t>无</w:t>
              </w:r>
            </w:sdtContent>
          </w:sdt>
        </w:p>
      </w:sdtContent>
    </w:sdt>
    <w:sdt>
      <w:sdtPr>
        <w:rPr>
          <w:rFonts w:ascii="宋体" w:hAnsi="宋体" w:cs="宋体" w:hint="eastAsia"/>
          <w:b w:val="0"/>
          <w:bCs w:val="0"/>
          <w:kern w:val="0"/>
          <w:szCs w:val="21"/>
        </w:rPr>
        <w:alias w:val="模块:库存股"/>
        <w:tag w:val="_SEC_ac3bac3dee6b41e2a9bd601e8215a41b"/>
        <w:id w:val="1110707924"/>
        <w:lock w:val="sdtLocked"/>
        <w:placeholder>
          <w:docPart w:val="GBC22222222222222222222222222222"/>
        </w:placeholder>
      </w:sdtPr>
      <w:sdtEndPr>
        <w:rPr>
          <w:rFonts w:cstheme="minorBidi" w:hint="default"/>
          <w:color w:val="000000" w:themeColor="text1"/>
          <w:kern w:val="2"/>
        </w:rPr>
      </w:sdtEndPr>
      <w:sdtContent>
        <w:p w:rsidR="00E640B7" w:rsidRDefault="006B2B5D">
          <w:pPr>
            <w:pStyle w:val="3"/>
            <w:numPr>
              <w:ilvl w:val="0"/>
              <w:numId w:val="21"/>
            </w:numPr>
            <w:tabs>
              <w:tab w:val="left" w:pos="504"/>
            </w:tabs>
            <w:rPr>
              <w:rFonts w:ascii="宋体" w:hAnsi="宋体"/>
              <w:szCs w:val="21"/>
            </w:rPr>
          </w:pPr>
          <w:r>
            <w:rPr>
              <w:rFonts w:ascii="宋体" w:hAnsi="宋体" w:hint="eastAsia"/>
              <w:szCs w:val="21"/>
            </w:rPr>
            <w:t>库存股</w:t>
          </w:r>
        </w:p>
        <w:sdt>
          <w:sdtPr>
            <w:alias w:val="是否适用：库存股[双击切换]"/>
            <w:tag w:val="_GBC_8e4fbb6e216145d28e75f17bb16e2ed0"/>
            <w:id w:val="975188861"/>
            <w:lock w:val="sdtLocked"/>
            <w:placeholder>
              <w:docPart w:val="GBC22222222222222222222222222222"/>
            </w:placeholder>
          </w:sdtPr>
          <w:sdtContent>
            <w:p w:rsidR="00E640B7" w:rsidRPr="00502FF6" w:rsidRDefault="00507434">
              <w:r>
                <w:fldChar w:fldCharType="begin"/>
              </w:r>
              <w:r w:rsidR="00502FF6">
                <w:instrText xml:space="preserve">MACROBUTTON  SnrToggleCheckbox □适用 </w:instrText>
              </w:r>
              <w:r>
                <w:fldChar w:fldCharType="end"/>
              </w:r>
              <w:r>
                <w:fldChar w:fldCharType="begin"/>
              </w:r>
              <w:r w:rsidR="00502FF6">
                <w:instrText xml:space="preserve"> MACROBUTTON  SnrToggleCheckbox √不适用 </w:instrText>
              </w:r>
              <w:r>
                <w:fldChar w:fldCharType="end"/>
              </w:r>
            </w:p>
          </w:sdtContent>
        </w:sdt>
      </w:sdtContent>
    </w:sdt>
    <w:bookmarkStart w:id="236" w:name="_Hlk24027351" w:displacedByCustomXml="next"/>
    <w:sdt>
      <w:sdtPr>
        <w:rPr>
          <w:rFonts w:ascii="宋体" w:hAnsi="宋体" w:cs="宋体"/>
          <w:b w:val="0"/>
          <w:bCs w:val="0"/>
          <w:kern w:val="0"/>
          <w:szCs w:val="21"/>
        </w:rPr>
        <w:alias w:val="模块:"/>
        <w:tag w:val="_SEC_b7abde66ee9f475b9c7a82f58ed72510"/>
        <w:id w:val="1325086144"/>
        <w:lock w:val="sdtLocked"/>
        <w:placeholder>
          <w:docPart w:val="GBC22222222222222222222222222222"/>
        </w:placeholder>
      </w:sdtPr>
      <w:sdtContent>
        <w:bookmarkStart w:id="237" w:name="_Hlk10537776" w:displacedByCustomXml="prev"/>
        <w:bookmarkEnd w:id="237" w:displacedByCustomXml="prev"/>
        <w:p w:rsidR="00E640B7" w:rsidRDefault="006B2B5D">
          <w:pPr>
            <w:pStyle w:val="3"/>
            <w:numPr>
              <w:ilvl w:val="0"/>
              <w:numId w:val="21"/>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60105f81909745c788232a2118ec8260"/>
            <w:id w:val="-2116127292"/>
            <w:lock w:val="sdtLocked"/>
            <w:placeholder>
              <w:docPart w:val="GBC22222222222222222222222222222"/>
            </w:placeholder>
          </w:sdtPr>
          <w:sdtContent>
            <w:p w:rsidR="00E640B7" w:rsidRDefault="00507434">
              <w:pPr>
                <w:rPr>
                  <w:szCs w:val="21"/>
                </w:rPr>
              </w:pPr>
              <w:r>
                <w:fldChar w:fldCharType="begin"/>
              </w:r>
              <w:r w:rsidR="00502FF6">
                <w:instrText xml:space="preserve"> MACROBUTTON  SnrToggleCheckbox □适用 </w:instrText>
              </w:r>
              <w:r>
                <w:fldChar w:fldCharType="end"/>
              </w:r>
              <w:r>
                <w:fldChar w:fldCharType="begin"/>
              </w:r>
              <w:r w:rsidR="00502FF6">
                <w:instrText xml:space="preserve"> MACROBUTTON  SnrToggleCheckbox √不适用 </w:instrText>
              </w:r>
              <w:r>
                <w:fldChar w:fldCharType="end"/>
              </w:r>
            </w:p>
          </w:sdtContent>
        </w:sdt>
      </w:sdtContent>
    </w:sdt>
    <w:bookmarkEnd w:id="236" w:displacedByCustomXml="prev"/>
    <w:sdt>
      <w:sdtPr>
        <w:rPr>
          <w:rFonts w:ascii="宋体" w:hAnsi="宋体" w:cs="宋体" w:hint="eastAsia"/>
          <w:b w:val="0"/>
          <w:bCs w:val="0"/>
          <w:kern w:val="0"/>
          <w:szCs w:val="21"/>
        </w:rPr>
        <w:alias w:val="模块:专项储备"/>
        <w:tag w:val="_SEC_84ba198e06284c06a5fcfe80ab43de2c"/>
        <w:id w:val="517283442"/>
        <w:lock w:val="sdtLocked"/>
        <w:placeholder>
          <w:docPart w:val="GBC22222222222222222222222222222"/>
        </w:placeholder>
      </w:sdtPr>
      <w:sdtEndPr>
        <w:rPr>
          <w:rFonts w:cstheme="minorBidi" w:hint="default"/>
          <w:color w:val="000000" w:themeColor="text1"/>
        </w:rPr>
      </w:sdtEndPr>
      <w:sdtContent>
        <w:p w:rsidR="00E640B7" w:rsidRDefault="006B2B5D">
          <w:pPr>
            <w:pStyle w:val="3"/>
            <w:numPr>
              <w:ilvl w:val="0"/>
              <w:numId w:val="21"/>
            </w:numPr>
            <w:tabs>
              <w:tab w:val="left" w:pos="504"/>
            </w:tabs>
            <w:rPr>
              <w:rFonts w:ascii="宋体" w:hAnsi="宋体"/>
              <w:szCs w:val="21"/>
            </w:rPr>
          </w:pPr>
          <w:r>
            <w:rPr>
              <w:rFonts w:ascii="宋体" w:hAnsi="宋体" w:hint="eastAsia"/>
              <w:szCs w:val="21"/>
            </w:rPr>
            <w:t>专项储备</w:t>
          </w:r>
        </w:p>
        <w:sdt>
          <w:sdtPr>
            <w:alias w:val="是否适用：专项储备[双击切换]"/>
            <w:tag w:val="_GBC_0e2f337ccf9a4bc6919cf02a896e57c1"/>
            <w:id w:val="-853722819"/>
            <w:lock w:val="sdtLocked"/>
            <w:placeholder>
              <w:docPart w:val="GBC22222222222222222222222222222"/>
            </w:placeholder>
          </w:sdtPr>
          <w:sdtContent>
            <w:p w:rsidR="00502FF6" w:rsidRDefault="00507434" w:rsidP="00502FF6">
              <w:r>
                <w:fldChar w:fldCharType="begin"/>
              </w:r>
              <w:r w:rsidR="00502FF6">
                <w:instrText xml:space="preserve">MACROBUTTON  SnrToggleCheckbox □适用 </w:instrText>
              </w:r>
              <w:r>
                <w:fldChar w:fldCharType="end"/>
              </w:r>
              <w:r>
                <w:fldChar w:fldCharType="begin"/>
              </w:r>
              <w:r w:rsidR="00502FF6">
                <w:instrText xml:space="preserve"> MACROBUTTON  SnrToggleCheckbox √不适用 </w:instrText>
              </w:r>
              <w:r>
                <w:fldChar w:fldCharType="end"/>
              </w:r>
            </w:p>
          </w:sdtContent>
        </w:sdt>
        <w:p w:rsidR="00E640B7" w:rsidRDefault="00507434">
          <w:pPr>
            <w:rPr>
              <w:szCs w:val="21"/>
            </w:rPr>
          </w:pPr>
        </w:p>
      </w:sdtContent>
    </w:sdt>
    <w:sdt>
      <w:sdtPr>
        <w:rPr>
          <w:rFonts w:ascii="宋体" w:hAnsi="宋体" w:cs="宋体" w:hint="eastAsia"/>
          <w:b w:val="0"/>
          <w:bCs w:val="0"/>
          <w:kern w:val="0"/>
          <w:szCs w:val="21"/>
        </w:rPr>
        <w:alias w:val="模块:盈余公积"/>
        <w:tag w:val="_SEC_e4999705883d4533b90d93a828deecc9"/>
        <w:id w:val="-1319104925"/>
        <w:lock w:val="sdtLocked"/>
        <w:placeholder>
          <w:docPart w:val="GBC22222222222222222222222222222"/>
        </w:placeholder>
      </w:sdtPr>
      <w:sdtEndPr>
        <w:rPr>
          <w:rFonts w:cstheme="minorBidi" w:hint="default"/>
          <w:kern w:val="2"/>
        </w:rPr>
      </w:sdtEndPr>
      <w:sdtContent>
        <w:p w:rsidR="00E640B7" w:rsidRDefault="006B2B5D">
          <w:pPr>
            <w:pStyle w:val="3"/>
            <w:numPr>
              <w:ilvl w:val="0"/>
              <w:numId w:val="21"/>
            </w:numPr>
            <w:tabs>
              <w:tab w:val="left" w:pos="504"/>
            </w:tabs>
            <w:rPr>
              <w:rFonts w:ascii="宋体" w:hAnsi="宋体"/>
              <w:szCs w:val="21"/>
            </w:rPr>
          </w:pPr>
          <w:r>
            <w:rPr>
              <w:rFonts w:ascii="宋体" w:hAnsi="宋体" w:hint="eastAsia"/>
              <w:szCs w:val="21"/>
            </w:rPr>
            <w:t>盈余公积</w:t>
          </w:r>
        </w:p>
        <w:sdt>
          <w:sdtPr>
            <w:alias w:val="是否适用：盈余公积[双击切换]"/>
            <w:tag w:val="_GBC_5a507b0ba3a44a2c828e4df049852353"/>
            <w:id w:val="-757748670"/>
            <w:lock w:val="sdtLocked"/>
            <w:placeholder>
              <w:docPart w:val="GBC22222222222222222222222222222"/>
            </w:placeholder>
          </w:sdtPr>
          <w:sdtContent>
            <w:p w:rsidR="00E640B7" w:rsidRDefault="00507434">
              <w:r>
                <w:fldChar w:fldCharType="begin"/>
              </w:r>
              <w:r w:rsidR="00502FF6">
                <w:instrText xml:space="preserve">MACROBUTTON  SnrToggleCheckbox √适用 </w:instrText>
              </w:r>
              <w:r>
                <w:fldChar w:fldCharType="end"/>
              </w:r>
              <w:r>
                <w:fldChar w:fldCharType="begin"/>
              </w:r>
              <w:r w:rsidR="00502FF6">
                <w:instrText xml:space="preserve"> MACROBUTTON  SnrToggleCheckbox □不适用 </w:instrText>
              </w:r>
              <w:r>
                <w:fldChar w:fldCharType="end"/>
              </w:r>
            </w:p>
          </w:sdtContent>
        </w:sdt>
        <w:p w:rsidR="00E640B7" w:rsidRDefault="006B2B5D">
          <w:pPr>
            <w:jc w:val="right"/>
            <w:rPr>
              <w:szCs w:val="21"/>
            </w:rPr>
          </w:pPr>
          <w:r>
            <w:rPr>
              <w:rFonts w:hint="eastAsia"/>
              <w:szCs w:val="21"/>
            </w:rPr>
            <w:t>单位：</w:t>
          </w:r>
          <w:sdt>
            <w:sdtPr>
              <w:rPr>
                <w:rFonts w:hint="eastAsia"/>
                <w:szCs w:val="21"/>
              </w:rPr>
              <w:alias w:val="单位：财务附注：盈余公积"/>
              <w:tag w:val="_GBC_8ca7c8f8d04e47ff92c33109bbf55576"/>
              <w:id w:val="1229657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盈余公积"/>
              <w:tag w:val="_GBC_24d833c69b8448ca876fbf8299519039"/>
              <w:id w:val="-10462092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671"/>
            <w:gridCol w:w="1798"/>
            <w:gridCol w:w="1804"/>
            <w:gridCol w:w="1816"/>
            <w:gridCol w:w="1804"/>
          </w:tblGrid>
          <w:tr w:rsidR="00502FF6" w:rsidTr="00AF50E1">
            <w:sdt>
              <w:sdtPr>
                <w:tag w:val="_PLD_448cc13fae91499a9f41c6e4c1f51937"/>
                <w:id w:val="578765"/>
                <w:lock w:val="sdtLocked"/>
              </w:sdtPr>
              <w:sdtContent>
                <w:tc>
                  <w:tcPr>
                    <w:tcW w:w="940" w:type="pct"/>
                  </w:tcPr>
                  <w:p w:rsidR="00502FF6" w:rsidRDefault="00502FF6" w:rsidP="00AF50E1">
                    <w:pPr>
                      <w:autoSpaceDE w:val="0"/>
                      <w:autoSpaceDN w:val="0"/>
                      <w:adjustRightInd w:val="0"/>
                      <w:snapToGrid w:val="0"/>
                      <w:jc w:val="center"/>
                      <w:rPr>
                        <w:szCs w:val="21"/>
                      </w:rPr>
                    </w:pPr>
                    <w:r>
                      <w:rPr>
                        <w:rFonts w:hint="eastAsia"/>
                        <w:szCs w:val="21"/>
                      </w:rPr>
                      <w:t>项目</w:t>
                    </w:r>
                  </w:p>
                </w:tc>
              </w:sdtContent>
            </w:sdt>
            <w:sdt>
              <w:sdtPr>
                <w:tag w:val="_PLD_112a59f6ca7b4b5f8ced860f9465eb1a"/>
                <w:id w:val="578766"/>
                <w:lock w:val="sdtLocked"/>
              </w:sdtPr>
              <w:sdtContent>
                <w:tc>
                  <w:tcPr>
                    <w:tcW w:w="1011" w:type="pct"/>
                  </w:tcPr>
                  <w:p w:rsidR="00502FF6" w:rsidRDefault="00502FF6" w:rsidP="00AF50E1">
                    <w:pPr>
                      <w:autoSpaceDE w:val="0"/>
                      <w:autoSpaceDN w:val="0"/>
                      <w:adjustRightInd w:val="0"/>
                      <w:snapToGrid w:val="0"/>
                      <w:jc w:val="center"/>
                      <w:rPr>
                        <w:szCs w:val="21"/>
                      </w:rPr>
                    </w:pPr>
                    <w:r>
                      <w:rPr>
                        <w:rFonts w:hint="eastAsia"/>
                        <w:szCs w:val="21"/>
                      </w:rPr>
                      <w:t>期初余额</w:t>
                    </w:r>
                  </w:p>
                </w:tc>
              </w:sdtContent>
            </w:sdt>
            <w:sdt>
              <w:sdtPr>
                <w:tag w:val="_PLD_a2c4f4720dd7427b93c04e32666cfd69"/>
                <w:id w:val="578767"/>
                <w:lock w:val="sdtLocked"/>
              </w:sdtPr>
              <w:sdtContent>
                <w:tc>
                  <w:tcPr>
                    <w:tcW w:w="1014" w:type="pct"/>
                  </w:tcPr>
                  <w:p w:rsidR="00502FF6" w:rsidRDefault="00502FF6" w:rsidP="00AF50E1">
                    <w:pPr>
                      <w:autoSpaceDE w:val="0"/>
                      <w:autoSpaceDN w:val="0"/>
                      <w:adjustRightInd w:val="0"/>
                      <w:snapToGrid w:val="0"/>
                      <w:jc w:val="center"/>
                      <w:rPr>
                        <w:szCs w:val="21"/>
                      </w:rPr>
                    </w:pPr>
                    <w:r>
                      <w:rPr>
                        <w:rFonts w:hint="eastAsia"/>
                        <w:szCs w:val="21"/>
                      </w:rPr>
                      <w:t>本期增加</w:t>
                    </w:r>
                  </w:p>
                </w:tc>
              </w:sdtContent>
            </w:sdt>
            <w:sdt>
              <w:sdtPr>
                <w:tag w:val="_PLD_ad1876bb4d7c41eaa003da876ae9e601"/>
                <w:id w:val="578768"/>
                <w:lock w:val="sdtLocked"/>
              </w:sdtPr>
              <w:sdtContent>
                <w:tc>
                  <w:tcPr>
                    <w:tcW w:w="1021" w:type="pct"/>
                  </w:tcPr>
                  <w:p w:rsidR="00502FF6" w:rsidRDefault="00502FF6" w:rsidP="00AF50E1">
                    <w:pPr>
                      <w:autoSpaceDE w:val="0"/>
                      <w:autoSpaceDN w:val="0"/>
                      <w:adjustRightInd w:val="0"/>
                      <w:snapToGrid w:val="0"/>
                      <w:jc w:val="center"/>
                      <w:rPr>
                        <w:szCs w:val="21"/>
                      </w:rPr>
                    </w:pPr>
                    <w:r>
                      <w:rPr>
                        <w:rFonts w:hint="eastAsia"/>
                        <w:szCs w:val="21"/>
                      </w:rPr>
                      <w:t>本期减少</w:t>
                    </w:r>
                  </w:p>
                </w:tc>
              </w:sdtContent>
            </w:sdt>
            <w:sdt>
              <w:sdtPr>
                <w:tag w:val="_PLD_45d6cc2a2d2140619579c3f035df8d6a"/>
                <w:id w:val="578769"/>
                <w:lock w:val="sdtLocked"/>
              </w:sdtPr>
              <w:sdtContent>
                <w:tc>
                  <w:tcPr>
                    <w:tcW w:w="1014" w:type="pct"/>
                  </w:tcPr>
                  <w:p w:rsidR="00502FF6" w:rsidRDefault="00502FF6" w:rsidP="00AF50E1">
                    <w:pPr>
                      <w:autoSpaceDE w:val="0"/>
                      <w:autoSpaceDN w:val="0"/>
                      <w:adjustRightInd w:val="0"/>
                      <w:snapToGrid w:val="0"/>
                      <w:jc w:val="center"/>
                      <w:rPr>
                        <w:szCs w:val="21"/>
                      </w:rPr>
                    </w:pPr>
                    <w:r>
                      <w:rPr>
                        <w:rFonts w:hint="eastAsia"/>
                        <w:szCs w:val="21"/>
                      </w:rPr>
                      <w:t>期末余额</w:t>
                    </w:r>
                  </w:p>
                </w:tc>
              </w:sdtContent>
            </w:sdt>
          </w:tr>
          <w:tr w:rsidR="00502FF6" w:rsidTr="00AF50E1">
            <w:sdt>
              <w:sdtPr>
                <w:tag w:val="_PLD_96c6453732574f80b65848edf92a42a6"/>
                <w:id w:val="578770"/>
                <w:lock w:val="sdtLocked"/>
              </w:sdtPr>
              <w:sdtContent>
                <w:tc>
                  <w:tcPr>
                    <w:tcW w:w="940" w:type="pct"/>
                    <w:shd w:val="clear" w:color="auto" w:fill="auto"/>
                    <w:vAlign w:val="center"/>
                  </w:tcPr>
                  <w:p w:rsidR="00502FF6" w:rsidRDefault="00502FF6" w:rsidP="00AF50E1">
                    <w:pPr>
                      <w:autoSpaceDE w:val="0"/>
                      <w:autoSpaceDN w:val="0"/>
                      <w:adjustRightInd w:val="0"/>
                      <w:snapToGrid w:val="0"/>
                      <w:rPr>
                        <w:szCs w:val="21"/>
                      </w:rPr>
                    </w:pPr>
                    <w:r>
                      <w:rPr>
                        <w:rFonts w:hint="eastAsia"/>
                        <w:szCs w:val="21"/>
                      </w:rPr>
                      <w:t>法定盈余公积</w:t>
                    </w:r>
                  </w:p>
                </w:tc>
              </w:sdtContent>
            </w:sdt>
            <w:tc>
              <w:tcPr>
                <w:tcW w:w="1011" w:type="pct"/>
                <w:shd w:val="clear" w:color="auto" w:fill="auto"/>
              </w:tcPr>
              <w:p w:rsidR="00502FF6" w:rsidRDefault="00502FF6" w:rsidP="00AF50E1">
                <w:pPr>
                  <w:autoSpaceDE w:val="0"/>
                  <w:autoSpaceDN w:val="0"/>
                  <w:adjustRightInd w:val="0"/>
                  <w:snapToGrid w:val="0"/>
                  <w:ind w:right="180"/>
                  <w:jc w:val="right"/>
                  <w:rPr>
                    <w:szCs w:val="21"/>
                  </w:rPr>
                </w:pPr>
                <w:r>
                  <w:rPr>
                    <w:szCs w:val="21"/>
                  </w:rPr>
                  <w:t>162,027,080.90</w:t>
                </w:r>
              </w:p>
            </w:tc>
            <w:tc>
              <w:tcPr>
                <w:tcW w:w="1014" w:type="pct"/>
                <w:shd w:val="clear" w:color="auto" w:fill="auto"/>
              </w:tcPr>
              <w:p w:rsidR="00502FF6" w:rsidRDefault="00502FF6" w:rsidP="00AF50E1">
                <w:pPr>
                  <w:autoSpaceDE w:val="0"/>
                  <w:autoSpaceDN w:val="0"/>
                  <w:adjustRightInd w:val="0"/>
                  <w:snapToGrid w:val="0"/>
                  <w:ind w:right="180"/>
                  <w:jc w:val="right"/>
                  <w:rPr>
                    <w:szCs w:val="21"/>
                  </w:rPr>
                </w:pPr>
              </w:p>
            </w:tc>
            <w:tc>
              <w:tcPr>
                <w:tcW w:w="1021" w:type="pct"/>
                <w:shd w:val="clear" w:color="auto" w:fill="auto"/>
              </w:tcPr>
              <w:p w:rsidR="00502FF6" w:rsidRDefault="00502FF6" w:rsidP="00AF50E1">
                <w:pPr>
                  <w:autoSpaceDE w:val="0"/>
                  <w:autoSpaceDN w:val="0"/>
                  <w:adjustRightInd w:val="0"/>
                  <w:snapToGrid w:val="0"/>
                  <w:ind w:right="180"/>
                  <w:jc w:val="right"/>
                  <w:rPr>
                    <w:szCs w:val="21"/>
                  </w:rPr>
                </w:pPr>
              </w:p>
            </w:tc>
            <w:tc>
              <w:tcPr>
                <w:tcW w:w="1014" w:type="pct"/>
                <w:shd w:val="clear" w:color="auto" w:fill="auto"/>
              </w:tcPr>
              <w:p w:rsidR="00502FF6" w:rsidRDefault="00502FF6" w:rsidP="00AF50E1">
                <w:pPr>
                  <w:autoSpaceDE w:val="0"/>
                  <w:autoSpaceDN w:val="0"/>
                  <w:adjustRightInd w:val="0"/>
                  <w:snapToGrid w:val="0"/>
                  <w:ind w:right="180"/>
                  <w:jc w:val="right"/>
                  <w:rPr>
                    <w:szCs w:val="21"/>
                  </w:rPr>
                </w:pPr>
                <w:r>
                  <w:t>162,027,080.90</w:t>
                </w:r>
              </w:p>
            </w:tc>
          </w:tr>
          <w:tr w:rsidR="00502FF6" w:rsidTr="00AF50E1">
            <w:sdt>
              <w:sdtPr>
                <w:tag w:val="_PLD_89d0d90396b9478283481624bade933a"/>
                <w:id w:val="578771"/>
                <w:lock w:val="sdtLocked"/>
              </w:sdtPr>
              <w:sdtContent>
                <w:tc>
                  <w:tcPr>
                    <w:tcW w:w="940" w:type="pct"/>
                    <w:shd w:val="clear" w:color="auto" w:fill="auto"/>
                    <w:vAlign w:val="center"/>
                  </w:tcPr>
                  <w:p w:rsidR="00502FF6" w:rsidRDefault="00502FF6" w:rsidP="00AF50E1">
                    <w:pPr>
                      <w:autoSpaceDE w:val="0"/>
                      <w:autoSpaceDN w:val="0"/>
                      <w:adjustRightInd w:val="0"/>
                      <w:snapToGrid w:val="0"/>
                      <w:rPr>
                        <w:szCs w:val="21"/>
                      </w:rPr>
                    </w:pPr>
                    <w:r>
                      <w:rPr>
                        <w:rFonts w:hint="eastAsia"/>
                        <w:szCs w:val="21"/>
                      </w:rPr>
                      <w:t>任意盈余公积</w:t>
                    </w:r>
                  </w:p>
                </w:tc>
              </w:sdtContent>
            </w:sdt>
            <w:tc>
              <w:tcPr>
                <w:tcW w:w="1011" w:type="pct"/>
                <w:shd w:val="clear" w:color="auto" w:fill="auto"/>
              </w:tcPr>
              <w:p w:rsidR="00502FF6" w:rsidRDefault="00502FF6" w:rsidP="00AF50E1">
                <w:pPr>
                  <w:autoSpaceDE w:val="0"/>
                  <w:autoSpaceDN w:val="0"/>
                  <w:adjustRightInd w:val="0"/>
                  <w:snapToGrid w:val="0"/>
                  <w:ind w:right="180"/>
                  <w:jc w:val="right"/>
                  <w:rPr>
                    <w:szCs w:val="21"/>
                  </w:rPr>
                </w:pPr>
                <w:r>
                  <w:rPr>
                    <w:szCs w:val="21"/>
                  </w:rPr>
                  <w:t>24,887,801.02</w:t>
                </w:r>
              </w:p>
            </w:tc>
            <w:tc>
              <w:tcPr>
                <w:tcW w:w="1014" w:type="pct"/>
                <w:shd w:val="clear" w:color="auto" w:fill="auto"/>
              </w:tcPr>
              <w:p w:rsidR="00502FF6" w:rsidRDefault="00502FF6" w:rsidP="00AF50E1">
                <w:pPr>
                  <w:autoSpaceDE w:val="0"/>
                  <w:autoSpaceDN w:val="0"/>
                  <w:adjustRightInd w:val="0"/>
                  <w:snapToGrid w:val="0"/>
                  <w:ind w:right="180"/>
                  <w:jc w:val="right"/>
                  <w:rPr>
                    <w:szCs w:val="21"/>
                  </w:rPr>
                </w:pPr>
              </w:p>
            </w:tc>
            <w:tc>
              <w:tcPr>
                <w:tcW w:w="1021" w:type="pct"/>
                <w:shd w:val="clear" w:color="auto" w:fill="auto"/>
              </w:tcPr>
              <w:p w:rsidR="00502FF6" w:rsidRDefault="00502FF6" w:rsidP="00AF50E1">
                <w:pPr>
                  <w:autoSpaceDE w:val="0"/>
                  <w:autoSpaceDN w:val="0"/>
                  <w:adjustRightInd w:val="0"/>
                  <w:snapToGrid w:val="0"/>
                  <w:ind w:right="180"/>
                  <w:jc w:val="right"/>
                  <w:rPr>
                    <w:szCs w:val="21"/>
                  </w:rPr>
                </w:pPr>
              </w:p>
            </w:tc>
            <w:tc>
              <w:tcPr>
                <w:tcW w:w="1014" w:type="pct"/>
                <w:shd w:val="clear" w:color="auto" w:fill="auto"/>
              </w:tcPr>
              <w:p w:rsidR="00502FF6" w:rsidRDefault="00502FF6" w:rsidP="00AF50E1">
                <w:pPr>
                  <w:autoSpaceDE w:val="0"/>
                  <w:autoSpaceDN w:val="0"/>
                  <w:adjustRightInd w:val="0"/>
                  <w:snapToGrid w:val="0"/>
                  <w:ind w:right="180"/>
                  <w:jc w:val="right"/>
                  <w:rPr>
                    <w:szCs w:val="21"/>
                  </w:rPr>
                </w:pPr>
                <w:r>
                  <w:t>24,887,801.02</w:t>
                </w:r>
              </w:p>
            </w:tc>
          </w:tr>
          <w:tr w:rsidR="00502FF6" w:rsidTr="00AF50E1">
            <w:sdt>
              <w:sdtPr>
                <w:tag w:val="_PLD_096c92032a4d423997eee978b2f5aab3"/>
                <w:id w:val="578772"/>
                <w:lock w:val="sdtLocked"/>
              </w:sdtPr>
              <w:sdtContent>
                <w:tc>
                  <w:tcPr>
                    <w:tcW w:w="940" w:type="pct"/>
                    <w:shd w:val="clear" w:color="auto" w:fill="auto"/>
                    <w:vAlign w:val="center"/>
                  </w:tcPr>
                  <w:p w:rsidR="00502FF6" w:rsidRDefault="00502FF6" w:rsidP="00AF50E1">
                    <w:pPr>
                      <w:autoSpaceDE w:val="0"/>
                      <w:autoSpaceDN w:val="0"/>
                      <w:adjustRightInd w:val="0"/>
                      <w:snapToGrid w:val="0"/>
                      <w:rPr>
                        <w:szCs w:val="21"/>
                      </w:rPr>
                    </w:pPr>
                    <w:r>
                      <w:rPr>
                        <w:rFonts w:hint="eastAsia"/>
                        <w:szCs w:val="21"/>
                      </w:rPr>
                      <w:t>储备基金</w:t>
                    </w:r>
                  </w:p>
                </w:tc>
              </w:sdtContent>
            </w:sdt>
            <w:tc>
              <w:tcPr>
                <w:tcW w:w="1011" w:type="pct"/>
                <w:shd w:val="clear" w:color="auto" w:fill="auto"/>
              </w:tcPr>
              <w:p w:rsidR="00502FF6" w:rsidRDefault="00502FF6" w:rsidP="00AF50E1">
                <w:pPr>
                  <w:autoSpaceDE w:val="0"/>
                  <w:autoSpaceDN w:val="0"/>
                  <w:adjustRightInd w:val="0"/>
                  <w:snapToGrid w:val="0"/>
                  <w:ind w:right="180"/>
                  <w:jc w:val="right"/>
                  <w:rPr>
                    <w:szCs w:val="21"/>
                  </w:rPr>
                </w:pPr>
              </w:p>
            </w:tc>
            <w:tc>
              <w:tcPr>
                <w:tcW w:w="1014" w:type="pct"/>
                <w:shd w:val="clear" w:color="auto" w:fill="auto"/>
              </w:tcPr>
              <w:p w:rsidR="00502FF6" w:rsidRDefault="00502FF6" w:rsidP="00AF50E1">
                <w:pPr>
                  <w:autoSpaceDE w:val="0"/>
                  <w:autoSpaceDN w:val="0"/>
                  <w:adjustRightInd w:val="0"/>
                  <w:snapToGrid w:val="0"/>
                  <w:ind w:right="180"/>
                  <w:jc w:val="right"/>
                  <w:rPr>
                    <w:szCs w:val="21"/>
                  </w:rPr>
                </w:pPr>
              </w:p>
            </w:tc>
            <w:tc>
              <w:tcPr>
                <w:tcW w:w="1021" w:type="pct"/>
                <w:shd w:val="clear" w:color="auto" w:fill="auto"/>
              </w:tcPr>
              <w:p w:rsidR="00502FF6" w:rsidRDefault="00502FF6" w:rsidP="00AF50E1">
                <w:pPr>
                  <w:autoSpaceDE w:val="0"/>
                  <w:autoSpaceDN w:val="0"/>
                  <w:adjustRightInd w:val="0"/>
                  <w:snapToGrid w:val="0"/>
                  <w:ind w:right="180"/>
                  <w:jc w:val="right"/>
                  <w:rPr>
                    <w:szCs w:val="21"/>
                  </w:rPr>
                </w:pPr>
              </w:p>
            </w:tc>
            <w:tc>
              <w:tcPr>
                <w:tcW w:w="1014" w:type="pct"/>
                <w:shd w:val="clear" w:color="auto" w:fill="auto"/>
              </w:tcPr>
              <w:p w:rsidR="00502FF6" w:rsidRDefault="00502FF6" w:rsidP="00AF50E1">
                <w:pPr>
                  <w:autoSpaceDE w:val="0"/>
                  <w:autoSpaceDN w:val="0"/>
                  <w:adjustRightInd w:val="0"/>
                  <w:snapToGrid w:val="0"/>
                  <w:ind w:right="180"/>
                  <w:jc w:val="right"/>
                  <w:rPr>
                    <w:szCs w:val="21"/>
                  </w:rPr>
                </w:pPr>
              </w:p>
            </w:tc>
          </w:tr>
          <w:tr w:rsidR="00502FF6" w:rsidTr="00AF50E1">
            <w:sdt>
              <w:sdtPr>
                <w:tag w:val="_PLD_96d890829e5d46cd931c8d8527d112fa"/>
                <w:id w:val="578773"/>
                <w:lock w:val="sdtLocked"/>
              </w:sdtPr>
              <w:sdtContent>
                <w:tc>
                  <w:tcPr>
                    <w:tcW w:w="940" w:type="pct"/>
                    <w:shd w:val="clear" w:color="auto" w:fill="auto"/>
                    <w:vAlign w:val="center"/>
                  </w:tcPr>
                  <w:p w:rsidR="00502FF6" w:rsidRDefault="00502FF6" w:rsidP="00AF50E1">
                    <w:pPr>
                      <w:autoSpaceDE w:val="0"/>
                      <w:autoSpaceDN w:val="0"/>
                      <w:adjustRightInd w:val="0"/>
                      <w:snapToGrid w:val="0"/>
                      <w:rPr>
                        <w:szCs w:val="21"/>
                      </w:rPr>
                    </w:pPr>
                    <w:r>
                      <w:rPr>
                        <w:rFonts w:hint="eastAsia"/>
                        <w:szCs w:val="21"/>
                      </w:rPr>
                      <w:t>企业发展基金</w:t>
                    </w:r>
                  </w:p>
                </w:tc>
              </w:sdtContent>
            </w:sdt>
            <w:tc>
              <w:tcPr>
                <w:tcW w:w="1011" w:type="pct"/>
                <w:shd w:val="clear" w:color="auto" w:fill="auto"/>
              </w:tcPr>
              <w:p w:rsidR="00502FF6" w:rsidRDefault="00502FF6" w:rsidP="00AF50E1">
                <w:pPr>
                  <w:autoSpaceDE w:val="0"/>
                  <w:autoSpaceDN w:val="0"/>
                  <w:adjustRightInd w:val="0"/>
                  <w:snapToGrid w:val="0"/>
                  <w:ind w:right="180"/>
                  <w:jc w:val="right"/>
                  <w:rPr>
                    <w:szCs w:val="21"/>
                  </w:rPr>
                </w:pPr>
              </w:p>
            </w:tc>
            <w:tc>
              <w:tcPr>
                <w:tcW w:w="1014" w:type="pct"/>
                <w:shd w:val="clear" w:color="auto" w:fill="auto"/>
              </w:tcPr>
              <w:p w:rsidR="00502FF6" w:rsidRDefault="00502FF6" w:rsidP="00AF50E1">
                <w:pPr>
                  <w:autoSpaceDE w:val="0"/>
                  <w:autoSpaceDN w:val="0"/>
                  <w:adjustRightInd w:val="0"/>
                  <w:snapToGrid w:val="0"/>
                  <w:ind w:right="180"/>
                  <w:jc w:val="right"/>
                  <w:rPr>
                    <w:szCs w:val="21"/>
                  </w:rPr>
                </w:pPr>
              </w:p>
            </w:tc>
            <w:tc>
              <w:tcPr>
                <w:tcW w:w="1021" w:type="pct"/>
                <w:shd w:val="clear" w:color="auto" w:fill="auto"/>
              </w:tcPr>
              <w:p w:rsidR="00502FF6" w:rsidRDefault="00502FF6" w:rsidP="00AF50E1">
                <w:pPr>
                  <w:autoSpaceDE w:val="0"/>
                  <w:autoSpaceDN w:val="0"/>
                  <w:adjustRightInd w:val="0"/>
                  <w:snapToGrid w:val="0"/>
                  <w:ind w:right="180"/>
                  <w:jc w:val="right"/>
                  <w:rPr>
                    <w:szCs w:val="21"/>
                  </w:rPr>
                </w:pPr>
              </w:p>
            </w:tc>
            <w:tc>
              <w:tcPr>
                <w:tcW w:w="1014" w:type="pct"/>
                <w:shd w:val="clear" w:color="auto" w:fill="auto"/>
              </w:tcPr>
              <w:p w:rsidR="00502FF6" w:rsidRDefault="00502FF6" w:rsidP="00AF50E1">
                <w:pPr>
                  <w:autoSpaceDE w:val="0"/>
                  <w:autoSpaceDN w:val="0"/>
                  <w:adjustRightInd w:val="0"/>
                  <w:snapToGrid w:val="0"/>
                  <w:ind w:right="180"/>
                  <w:jc w:val="right"/>
                  <w:rPr>
                    <w:szCs w:val="21"/>
                  </w:rPr>
                </w:pPr>
              </w:p>
            </w:tc>
          </w:tr>
          <w:tr w:rsidR="00502FF6" w:rsidTr="00AF50E1">
            <w:sdt>
              <w:sdtPr>
                <w:tag w:val="_PLD_787d99c8eadb474ba4234e63ddea7355"/>
                <w:id w:val="578774"/>
                <w:lock w:val="sdtLocked"/>
              </w:sdtPr>
              <w:sdtContent>
                <w:tc>
                  <w:tcPr>
                    <w:tcW w:w="940" w:type="pct"/>
                    <w:shd w:val="clear" w:color="auto" w:fill="auto"/>
                    <w:vAlign w:val="center"/>
                  </w:tcPr>
                  <w:p w:rsidR="00502FF6" w:rsidRDefault="00502FF6" w:rsidP="00AF50E1">
                    <w:pPr>
                      <w:autoSpaceDE w:val="0"/>
                      <w:autoSpaceDN w:val="0"/>
                      <w:adjustRightInd w:val="0"/>
                      <w:snapToGrid w:val="0"/>
                      <w:rPr>
                        <w:szCs w:val="21"/>
                      </w:rPr>
                    </w:pPr>
                    <w:r>
                      <w:rPr>
                        <w:rFonts w:hint="eastAsia"/>
                        <w:szCs w:val="21"/>
                      </w:rPr>
                      <w:t>其他</w:t>
                    </w:r>
                  </w:p>
                </w:tc>
              </w:sdtContent>
            </w:sdt>
            <w:tc>
              <w:tcPr>
                <w:tcW w:w="1011" w:type="pct"/>
                <w:shd w:val="clear" w:color="auto" w:fill="auto"/>
              </w:tcPr>
              <w:p w:rsidR="00502FF6" w:rsidRDefault="00502FF6" w:rsidP="00AF50E1">
                <w:pPr>
                  <w:autoSpaceDE w:val="0"/>
                  <w:autoSpaceDN w:val="0"/>
                  <w:adjustRightInd w:val="0"/>
                  <w:snapToGrid w:val="0"/>
                  <w:ind w:right="180"/>
                  <w:jc w:val="right"/>
                  <w:rPr>
                    <w:szCs w:val="21"/>
                  </w:rPr>
                </w:pPr>
              </w:p>
            </w:tc>
            <w:tc>
              <w:tcPr>
                <w:tcW w:w="1014" w:type="pct"/>
                <w:shd w:val="clear" w:color="auto" w:fill="auto"/>
              </w:tcPr>
              <w:p w:rsidR="00502FF6" w:rsidRDefault="00502FF6" w:rsidP="00AF50E1">
                <w:pPr>
                  <w:autoSpaceDE w:val="0"/>
                  <w:autoSpaceDN w:val="0"/>
                  <w:adjustRightInd w:val="0"/>
                  <w:snapToGrid w:val="0"/>
                  <w:ind w:right="180"/>
                  <w:jc w:val="right"/>
                  <w:rPr>
                    <w:szCs w:val="21"/>
                  </w:rPr>
                </w:pPr>
              </w:p>
            </w:tc>
            <w:tc>
              <w:tcPr>
                <w:tcW w:w="1021" w:type="pct"/>
                <w:shd w:val="clear" w:color="auto" w:fill="auto"/>
              </w:tcPr>
              <w:p w:rsidR="00502FF6" w:rsidRDefault="00502FF6" w:rsidP="00AF50E1">
                <w:pPr>
                  <w:autoSpaceDE w:val="0"/>
                  <w:autoSpaceDN w:val="0"/>
                  <w:adjustRightInd w:val="0"/>
                  <w:snapToGrid w:val="0"/>
                  <w:ind w:right="180"/>
                  <w:jc w:val="right"/>
                  <w:rPr>
                    <w:szCs w:val="21"/>
                  </w:rPr>
                </w:pPr>
              </w:p>
            </w:tc>
            <w:tc>
              <w:tcPr>
                <w:tcW w:w="1014" w:type="pct"/>
                <w:shd w:val="clear" w:color="auto" w:fill="auto"/>
              </w:tcPr>
              <w:p w:rsidR="00502FF6" w:rsidRDefault="00502FF6" w:rsidP="00AF50E1">
                <w:pPr>
                  <w:autoSpaceDE w:val="0"/>
                  <w:autoSpaceDN w:val="0"/>
                  <w:adjustRightInd w:val="0"/>
                  <w:snapToGrid w:val="0"/>
                  <w:ind w:right="180"/>
                  <w:jc w:val="right"/>
                  <w:rPr>
                    <w:szCs w:val="21"/>
                  </w:rPr>
                </w:pPr>
              </w:p>
            </w:tc>
          </w:tr>
          <w:tr w:rsidR="00502FF6" w:rsidTr="00AF50E1">
            <w:sdt>
              <w:sdtPr>
                <w:tag w:val="_PLD_761553a81bb545a7b32754ce7ef6325b"/>
                <w:id w:val="578775"/>
                <w:lock w:val="sdtLocked"/>
              </w:sdtPr>
              <w:sdtContent>
                <w:tc>
                  <w:tcPr>
                    <w:tcW w:w="940" w:type="pct"/>
                  </w:tcPr>
                  <w:p w:rsidR="00502FF6" w:rsidRDefault="00502FF6" w:rsidP="00AF50E1">
                    <w:pPr>
                      <w:autoSpaceDE w:val="0"/>
                      <w:autoSpaceDN w:val="0"/>
                      <w:adjustRightInd w:val="0"/>
                      <w:snapToGrid w:val="0"/>
                      <w:jc w:val="center"/>
                      <w:rPr>
                        <w:szCs w:val="21"/>
                      </w:rPr>
                    </w:pPr>
                    <w:r>
                      <w:rPr>
                        <w:rFonts w:hint="eastAsia"/>
                        <w:szCs w:val="21"/>
                      </w:rPr>
                      <w:t>合计</w:t>
                    </w:r>
                  </w:p>
                </w:tc>
              </w:sdtContent>
            </w:sdt>
            <w:tc>
              <w:tcPr>
                <w:tcW w:w="1011" w:type="pct"/>
              </w:tcPr>
              <w:p w:rsidR="00502FF6" w:rsidRDefault="00502FF6" w:rsidP="00AF50E1">
                <w:pPr>
                  <w:autoSpaceDE w:val="0"/>
                  <w:autoSpaceDN w:val="0"/>
                  <w:adjustRightInd w:val="0"/>
                  <w:snapToGrid w:val="0"/>
                  <w:ind w:right="180"/>
                  <w:jc w:val="right"/>
                  <w:rPr>
                    <w:szCs w:val="21"/>
                  </w:rPr>
                </w:pPr>
                <w:r>
                  <w:rPr>
                    <w:szCs w:val="21"/>
                  </w:rPr>
                  <w:t>186,914,881.92</w:t>
                </w:r>
              </w:p>
            </w:tc>
            <w:tc>
              <w:tcPr>
                <w:tcW w:w="1014" w:type="pct"/>
              </w:tcPr>
              <w:p w:rsidR="00502FF6" w:rsidRDefault="00502FF6" w:rsidP="00AF50E1">
                <w:pPr>
                  <w:autoSpaceDE w:val="0"/>
                  <w:autoSpaceDN w:val="0"/>
                  <w:adjustRightInd w:val="0"/>
                  <w:snapToGrid w:val="0"/>
                  <w:ind w:right="180"/>
                  <w:jc w:val="right"/>
                  <w:rPr>
                    <w:szCs w:val="21"/>
                  </w:rPr>
                </w:pPr>
              </w:p>
            </w:tc>
            <w:tc>
              <w:tcPr>
                <w:tcW w:w="1021" w:type="pct"/>
              </w:tcPr>
              <w:p w:rsidR="00502FF6" w:rsidRDefault="00502FF6" w:rsidP="00AF50E1">
                <w:pPr>
                  <w:autoSpaceDE w:val="0"/>
                  <w:autoSpaceDN w:val="0"/>
                  <w:adjustRightInd w:val="0"/>
                  <w:snapToGrid w:val="0"/>
                  <w:ind w:right="180"/>
                  <w:jc w:val="right"/>
                  <w:rPr>
                    <w:szCs w:val="21"/>
                  </w:rPr>
                </w:pPr>
              </w:p>
            </w:tc>
            <w:tc>
              <w:tcPr>
                <w:tcW w:w="1014" w:type="pct"/>
              </w:tcPr>
              <w:p w:rsidR="00502FF6" w:rsidRDefault="00502FF6" w:rsidP="00AF50E1">
                <w:pPr>
                  <w:autoSpaceDE w:val="0"/>
                  <w:autoSpaceDN w:val="0"/>
                  <w:adjustRightInd w:val="0"/>
                  <w:snapToGrid w:val="0"/>
                  <w:ind w:right="180"/>
                  <w:jc w:val="right"/>
                  <w:rPr>
                    <w:szCs w:val="21"/>
                  </w:rPr>
                </w:pPr>
                <w:r>
                  <w:t>186,914,881.92</w:t>
                </w:r>
              </w:p>
            </w:tc>
          </w:tr>
        </w:tbl>
        <w:p w:rsidR="00502FF6" w:rsidRDefault="00502FF6"/>
        <w:p w:rsidR="00E640B7" w:rsidRDefault="006B2B5D">
          <w:pPr>
            <w:spacing w:before="60" w:after="60"/>
            <w:rPr>
              <w:szCs w:val="21"/>
            </w:rPr>
          </w:pPr>
          <w:r>
            <w:rPr>
              <w:rFonts w:hint="eastAsia"/>
              <w:szCs w:val="21"/>
            </w:rPr>
            <w:t>盈余公积说明，包括本期增减变动情况、变动原因说明：</w:t>
          </w:r>
        </w:p>
        <w:sdt>
          <w:sdtPr>
            <w:rPr>
              <w:szCs w:val="21"/>
            </w:rPr>
            <w:alias w:val="盈余公积说明"/>
            <w:tag w:val="_GBC_538b8c4ba55d480592f5f9485177617e"/>
            <w:id w:val="1025215718"/>
            <w:lock w:val="sdtLocked"/>
            <w:placeholder>
              <w:docPart w:val="GBC22222222222222222222222222222"/>
            </w:placeholder>
          </w:sdtPr>
          <w:sdtContent>
            <w:p w:rsidR="00E640B7" w:rsidRPr="00502FF6" w:rsidRDefault="00A93F2E">
              <w:pPr>
                <w:autoSpaceDE w:val="0"/>
                <w:autoSpaceDN w:val="0"/>
                <w:adjustRightInd w:val="0"/>
                <w:rPr>
                  <w:szCs w:val="21"/>
                </w:rPr>
              </w:pPr>
              <w:r>
                <w:rPr>
                  <w:rFonts w:hint="eastAsia"/>
                  <w:szCs w:val="21"/>
                </w:rPr>
                <w:t>无</w:t>
              </w:r>
            </w:p>
          </w:sdtContent>
        </w:sdt>
      </w:sdtContent>
    </w:sdt>
    <w:p w:rsidR="00E640B7" w:rsidRDefault="006B2B5D">
      <w:pPr>
        <w:pStyle w:val="3"/>
        <w:numPr>
          <w:ilvl w:val="0"/>
          <w:numId w:val="21"/>
        </w:numPr>
        <w:tabs>
          <w:tab w:val="left" w:pos="504"/>
        </w:tabs>
        <w:rPr>
          <w:rFonts w:ascii="宋体" w:hAnsi="宋体"/>
          <w:szCs w:val="21"/>
        </w:rPr>
      </w:pPr>
      <w:r>
        <w:rPr>
          <w:rFonts w:ascii="宋体" w:hAnsi="宋体" w:hint="eastAsia"/>
          <w:szCs w:val="21"/>
        </w:rPr>
        <w:t>未分配利润</w:t>
      </w:r>
    </w:p>
    <w:p w:rsidR="00E640B7" w:rsidRDefault="00507434">
      <w:sdt>
        <w:sdtPr>
          <w:alias w:val="是否适用：未分配利润[双击切换]"/>
          <w:tag w:val="_GBC_0ccb002da9b649db91afd1ca2a9330f8"/>
          <w:id w:val="-1853863630"/>
          <w:lock w:val="sdtLocked"/>
          <w:placeholder>
            <w:docPart w:val="GBC22222222222222222222222222222"/>
          </w:placeholder>
        </w:sdtPr>
        <w:sdtContent>
          <w:r>
            <w:fldChar w:fldCharType="begin"/>
          </w:r>
          <w:r w:rsidR="00502FF6">
            <w:instrText xml:space="preserve">MACROBUTTON  SnrToggleCheckbox √适用 </w:instrText>
          </w:r>
          <w:r>
            <w:fldChar w:fldCharType="end"/>
          </w:r>
          <w:r>
            <w:fldChar w:fldCharType="begin"/>
          </w:r>
          <w:r w:rsidR="00502FF6">
            <w:instrText xml:space="preserve"> MACROBUTTON  SnrToggleCheckbox □不适用 </w:instrText>
          </w:r>
          <w:r>
            <w:fldChar w:fldCharType="end"/>
          </w:r>
        </w:sdtContent>
      </w:sdt>
    </w:p>
    <w:sdt>
      <w:sdtPr>
        <w:rPr>
          <w:rFonts w:hint="eastAsia"/>
          <w:b/>
          <w:bCs/>
          <w:szCs w:val="21"/>
        </w:rPr>
        <w:alias w:val="模块:未分配利润;"/>
        <w:tag w:val="_SEC_099bae2e74dd4c638d827dd234536518"/>
        <w:id w:val="145403850"/>
        <w:lock w:val="sdtLocked"/>
        <w:placeholder>
          <w:docPart w:val="GBC22222222222222222222222222222"/>
        </w:placeholder>
      </w:sdtPr>
      <w:sdtEndPr>
        <w:rPr>
          <w:b w:val="0"/>
          <w:bCs w:val="0"/>
        </w:rPr>
      </w:sdtEndPr>
      <w:sdtContent>
        <w:p w:rsidR="00E640B7" w:rsidRDefault="006B2B5D">
          <w:pPr>
            <w:jc w:val="right"/>
            <w:rPr>
              <w:szCs w:val="21"/>
            </w:rPr>
          </w:pPr>
          <w:r>
            <w:rPr>
              <w:rFonts w:hint="eastAsia"/>
              <w:szCs w:val="21"/>
            </w:rPr>
            <w:t>单位：</w:t>
          </w:r>
          <w:sdt>
            <w:sdtPr>
              <w:rPr>
                <w:rFonts w:hint="eastAsia"/>
                <w:szCs w:val="21"/>
              </w:rPr>
              <w:alias w:val="单位：财务附注：未分配利润"/>
              <w:tag w:val="_GBC_fc12fabcd66949d39f6f74b747284465"/>
              <w:id w:val="7242603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未分配利润"/>
              <w:tag w:val="_GBC_7b3accd97aa744c08d773ec06b05684e"/>
              <w:id w:val="10407864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3492"/>
            <w:gridCol w:w="2827"/>
            <w:gridCol w:w="2740"/>
          </w:tblGrid>
          <w:tr w:rsidR="00E640B7" w:rsidTr="009757C3">
            <w:trPr>
              <w:cantSplit/>
            </w:trPr>
            <w:bookmarkStart w:id="238" w:name="_Hlk69404382" w:displacedByCustomXml="next"/>
            <w:sdt>
              <w:sdtPr>
                <w:tag w:val="_PLD_30da0a90f08b46f090b6fee887a691bc"/>
                <w:id w:val="-224910271"/>
                <w:lock w:val="sdtLocked"/>
              </w:sdtPr>
              <w:sdtContent>
                <w:tc>
                  <w:tcPr>
                    <w:tcW w:w="1927" w:type="pct"/>
                    <w:vAlign w:val="center"/>
                  </w:tcPr>
                  <w:p w:rsidR="00E640B7" w:rsidRDefault="006B2B5D">
                    <w:pPr>
                      <w:jc w:val="center"/>
                      <w:rPr>
                        <w:szCs w:val="21"/>
                      </w:rPr>
                    </w:pPr>
                    <w:r>
                      <w:rPr>
                        <w:rFonts w:hint="eastAsia"/>
                        <w:szCs w:val="21"/>
                      </w:rPr>
                      <w:t>项目</w:t>
                    </w:r>
                  </w:p>
                </w:tc>
              </w:sdtContent>
            </w:sdt>
            <w:sdt>
              <w:sdtPr>
                <w:tag w:val="_PLD_27c0ff4064964dc5b9e335151d04b603"/>
                <w:id w:val="636616883"/>
                <w:lock w:val="sdtLocked"/>
              </w:sdtPr>
              <w:sdtContent>
                <w:tc>
                  <w:tcPr>
                    <w:tcW w:w="1560" w:type="pct"/>
                    <w:vAlign w:val="center"/>
                  </w:tcPr>
                  <w:p w:rsidR="00E640B7" w:rsidRDefault="006B2B5D">
                    <w:pPr>
                      <w:jc w:val="center"/>
                      <w:rPr>
                        <w:szCs w:val="21"/>
                      </w:rPr>
                    </w:pPr>
                    <w:r>
                      <w:rPr>
                        <w:rFonts w:hint="eastAsia"/>
                        <w:szCs w:val="21"/>
                      </w:rPr>
                      <w:t>本期</w:t>
                    </w:r>
                  </w:p>
                </w:tc>
              </w:sdtContent>
            </w:sdt>
            <w:sdt>
              <w:sdtPr>
                <w:tag w:val="_PLD_613460741a0147b7be8212812793694e"/>
                <w:id w:val="328490562"/>
                <w:lock w:val="sdtLocked"/>
              </w:sdtPr>
              <w:sdtContent>
                <w:tc>
                  <w:tcPr>
                    <w:tcW w:w="1512" w:type="pct"/>
                    <w:vAlign w:val="center"/>
                  </w:tcPr>
                  <w:p w:rsidR="00E640B7" w:rsidRDefault="006B2B5D">
                    <w:pPr>
                      <w:jc w:val="center"/>
                      <w:rPr>
                        <w:szCs w:val="21"/>
                      </w:rPr>
                    </w:pPr>
                    <w:r>
                      <w:rPr>
                        <w:rFonts w:hint="eastAsia"/>
                        <w:szCs w:val="21"/>
                      </w:rPr>
                      <w:t>上期</w:t>
                    </w:r>
                  </w:p>
                </w:tc>
              </w:sdtContent>
            </w:sdt>
          </w:tr>
          <w:tr w:rsidR="00E640B7" w:rsidTr="009757C3">
            <w:trPr>
              <w:cantSplit/>
            </w:trPr>
            <w:sdt>
              <w:sdtPr>
                <w:tag w:val="_PLD_a8a908ccb6754af7b684355be7043ef6"/>
                <w:id w:val="1921897369"/>
                <w:lock w:val="sdtLocked"/>
              </w:sdtPr>
              <w:sdtContent>
                <w:tc>
                  <w:tcPr>
                    <w:tcW w:w="1927" w:type="pct"/>
                  </w:tcPr>
                  <w:p w:rsidR="00E640B7" w:rsidRDefault="006B2B5D">
                    <w:pPr>
                      <w:rPr>
                        <w:szCs w:val="21"/>
                      </w:rPr>
                    </w:pPr>
                    <w:r>
                      <w:rPr>
                        <w:rFonts w:hint="eastAsia"/>
                        <w:szCs w:val="21"/>
                      </w:rPr>
                      <w:t>调整前上期末未分配利润</w:t>
                    </w:r>
                  </w:p>
                </w:tc>
              </w:sdtContent>
            </w:sdt>
            <w:tc>
              <w:tcPr>
                <w:tcW w:w="1560" w:type="pct"/>
              </w:tcPr>
              <w:p w:rsidR="00E640B7" w:rsidRDefault="00502FF6">
                <w:pPr>
                  <w:ind w:right="6"/>
                  <w:jc w:val="right"/>
                  <w:rPr>
                    <w:szCs w:val="21"/>
                  </w:rPr>
                </w:pPr>
                <w:r>
                  <w:rPr>
                    <w:szCs w:val="21"/>
                  </w:rPr>
                  <w:t>784,663,097.96</w:t>
                </w:r>
              </w:p>
            </w:tc>
            <w:tc>
              <w:tcPr>
                <w:tcW w:w="1512" w:type="pct"/>
              </w:tcPr>
              <w:p w:rsidR="00E640B7" w:rsidRDefault="00502FF6">
                <w:pPr>
                  <w:jc w:val="right"/>
                  <w:rPr>
                    <w:szCs w:val="21"/>
                  </w:rPr>
                </w:pPr>
                <w:r>
                  <w:rPr>
                    <w:szCs w:val="21"/>
                  </w:rPr>
                  <w:t>715,675,446.69</w:t>
                </w:r>
              </w:p>
            </w:tc>
          </w:tr>
          <w:tr w:rsidR="00E640B7" w:rsidTr="009757C3">
            <w:trPr>
              <w:cantSplit/>
            </w:trPr>
            <w:sdt>
              <w:sdtPr>
                <w:tag w:val="_PLD_02ab5ac1239f40a6a46e28f567884d1f"/>
                <w:id w:val="134771442"/>
                <w:lock w:val="sdtLocked"/>
              </w:sdtPr>
              <w:sdtContent>
                <w:tc>
                  <w:tcPr>
                    <w:tcW w:w="1927" w:type="pct"/>
                  </w:tcPr>
                  <w:p w:rsidR="00E640B7" w:rsidRDefault="006B2B5D">
                    <w:pPr>
                      <w:rPr>
                        <w:szCs w:val="21"/>
                      </w:rPr>
                    </w:pPr>
                    <w:r>
                      <w:rPr>
                        <w:rFonts w:hint="eastAsia"/>
                        <w:szCs w:val="21"/>
                      </w:rPr>
                      <w:t>调整期初未分配利润合计数（调增</w:t>
                    </w:r>
                    <w:r>
                      <w:rPr>
                        <w:szCs w:val="21"/>
                      </w:rPr>
                      <w:t>+</w:t>
                    </w:r>
                    <w:r>
                      <w:rPr>
                        <w:rFonts w:hint="eastAsia"/>
                        <w:szCs w:val="21"/>
                      </w:rPr>
                      <w:t>，调减－）</w:t>
                    </w:r>
                  </w:p>
                </w:tc>
              </w:sdtContent>
            </w:sdt>
            <w:tc>
              <w:tcPr>
                <w:tcW w:w="1560" w:type="pct"/>
              </w:tcPr>
              <w:p w:rsidR="00E640B7" w:rsidRDefault="00E640B7">
                <w:pPr>
                  <w:ind w:right="6"/>
                  <w:jc w:val="right"/>
                  <w:rPr>
                    <w:szCs w:val="21"/>
                  </w:rPr>
                </w:pPr>
              </w:p>
            </w:tc>
            <w:tc>
              <w:tcPr>
                <w:tcW w:w="1512" w:type="pct"/>
              </w:tcPr>
              <w:p w:rsidR="00E640B7" w:rsidRDefault="00502FF6">
                <w:pPr>
                  <w:ind w:right="6"/>
                  <w:jc w:val="right"/>
                  <w:rPr>
                    <w:szCs w:val="21"/>
                  </w:rPr>
                </w:pPr>
                <w:r>
                  <w:rPr>
                    <w:szCs w:val="21"/>
                  </w:rPr>
                  <w:t>10,981,068.68</w:t>
                </w:r>
              </w:p>
            </w:tc>
          </w:tr>
          <w:tr w:rsidR="00E640B7" w:rsidTr="009757C3">
            <w:trPr>
              <w:cantSplit/>
            </w:trPr>
            <w:sdt>
              <w:sdtPr>
                <w:tag w:val="_PLD_77ca15ebef62468eb0dd24c8e090b1ab"/>
                <w:id w:val="297883565"/>
                <w:lock w:val="sdtLocked"/>
              </w:sdtPr>
              <w:sdtContent>
                <w:tc>
                  <w:tcPr>
                    <w:tcW w:w="1927" w:type="pct"/>
                  </w:tcPr>
                  <w:p w:rsidR="00E640B7" w:rsidRDefault="006B2B5D">
                    <w:pPr>
                      <w:rPr>
                        <w:szCs w:val="21"/>
                      </w:rPr>
                    </w:pPr>
                    <w:r>
                      <w:rPr>
                        <w:rFonts w:hint="eastAsia"/>
                        <w:szCs w:val="21"/>
                      </w:rPr>
                      <w:t>调整后期初未分配利润</w:t>
                    </w:r>
                  </w:p>
                </w:tc>
              </w:sdtContent>
            </w:sdt>
            <w:tc>
              <w:tcPr>
                <w:tcW w:w="1560" w:type="pct"/>
              </w:tcPr>
              <w:p w:rsidR="00E640B7" w:rsidRDefault="00502FF6">
                <w:pPr>
                  <w:ind w:right="6"/>
                  <w:jc w:val="right"/>
                  <w:rPr>
                    <w:szCs w:val="21"/>
                  </w:rPr>
                </w:pPr>
                <w:r>
                  <w:rPr>
                    <w:szCs w:val="21"/>
                  </w:rPr>
                  <w:t>784,663,097.96</w:t>
                </w:r>
              </w:p>
            </w:tc>
            <w:tc>
              <w:tcPr>
                <w:tcW w:w="1512" w:type="pct"/>
              </w:tcPr>
              <w:p w:rsidR="00E640B7" w:rsidRDefault="00502FF6">
                <w:pPr>
                  <w:ind w:right="6"/>
                  <w:jc w:val="right"/>
                  <w:rPr>
                    <w:szCs w:val="21"/>
                  </w:rPr>
                </w:pPr>
                <w:r>
                  <w:rPr>
                    <w:szCs w:val="21"/>
                  </w:rPr>
                  <w:t>726,656,515.37</w:t>
                </w:r>
              </w:p>
            </w:tc>
          </w:tr>
          <w:tr w:rsidR="00E640B7" w:rsidTr="009757C3">
            <w:trPr>
              <w:cantSplit/>
            </w:trPr>
            <w:sdt>
              <w:sdtPr>
                <w:tag w:val="_PLD_9fc7a2bfee39423d80a60d153fe240df"/>
                <w:id w:val="-518775278"/>
                <w:lock w:val="sdtLocked"/>
              </w:sdtPr>
              <w:sdtContent>
                <w:tc>
                  <w:tcPr>
                    <w:tcW w:w="1927" w:type="pct"/>
                  </w:tcPr>
                  <w:p w:rsidR="00E640B7" w:rsidRDefault="006B2B5D">
                    <w:pPr>
                      <w:ind w:right="6"/>
                      <w:rPr>
                        <w:szCs w:val="21"/>
                      </w:rPr>
                    </w:pPr>
                    <w:r>
                      <w:rPr>
                        <w:rFonts w:hint="eastAsia"/>
                        <w:szCs w:val="21"/>
                      </w:rPr>
                      <w:t>加：本期归属于母公司所有者的净利润</w:t>
                    </w:r>
                  </w:p>
                </w:tc>
              </w:sdtContent>
            </w:sdt>
            <w:tc>
              <w:tcPr>
                <w:tcW w:w="1560" w:type="pct"/>
              </w:tcPr>
              <w:p w:rsidR="00E640B7" w:rsidRDefault="00502FF6">
                <w:pPr>
                  <w:ind w:right="6"/>
                  <w:jc w:val="right"/>
                  <w:rPr>
                    <w:szCs w:val="21"/>
                  </w:rPr>
                </w:pPr>
                <w:r>
                  <w:rPr>
                    <w:szCs w:val="21"/>
                  </w:rPr>
                  <w:t>131,744,072.25</w:t>
                </w:r>
              </w:p>
            </w:tc>
            <w:tc>
              <w:tcPr>
                <w:tcW w:w="1512" w:type="pct"/>
              </w:tcPr>
              <w:p w:rsidR="00E640B7" w:rsidRDefault="00502FF6">
                <w:pPr>
                  <w:ind w:right="6"/>
                  <w:jc w:val="right"/>
                  <w:rPr>
                    <w:szCs w:val="21"/>
                  </w:rPr>
                </w:pPr>
                <w:r>
                  <w:rPr>
                    <w:szCs w:val="21"/>
                  </w:rPr>
                  <w:t>98,994,224.73</w:t>
                </w:r>
              </w:p>
            </w:tc>
          </w:tr>
          <w:tr w:rsidR="00E640B7" w:rsidTr="009757C3">
            <w:trPr>
              <w:cantSplit/>
            </w:trPr>
            <w:sdt>
              <w:sdtPr>
                <w:tag w:val="_PLD_45ceb5eda6064d7ea7b72559c6fb383d"/>
                <w:id w:val="-420409451"/>
                <w:lock w:val="sdtLocked"/>
              </w:sdtPr>
              <w:sdtContent>
                <w:tc>
                  <w:tcPr>
                    <w:tcW w:w="1927" w:type="pct"/>
                  </w:tcPr>
                  <w:p w:rsidR="00E640B7" w:rsidRDefault="006B2B5D">
                    <w:pPr>
                      <w:autoSpaceDE w:val="0"/>
                      <w:autoSpaceDN w:val="0"/>
                      <w:adjustRightInd w:val="0"/>
                      <w:rPr>
                        <w:szCs w:val="21"/>
                      </w:rPr>
                    </w:pPr>
                    <w:r>
                      <w:rPr>
                        <w:rFonts w:hint="eastAsia"/>
                        <w:szCs w:val="21"/>
                      </w:rPr>
                      <w:t>减：提取法定盈余公积</w:t>
                    </w:r>
                  </w:p>
                </w:tc>
              </w:sdtContent>
            </w:sdt>
            <w:tc>
              <w:tcPr>
                <w:tcW w:w="1560" w:type="pct"/>
              </w:tcPr>
              <w:p w:rsidR="00E640B7" w:rsidRDefault="00E640B7">
                <w:pPr>
                  <w:jc w:val="right"/>
                  <w:rPr>
                    <w:szCs w:val="21"/>
                  </w:rPr>
                </w:pPr>
              </w:p>
            </w:tc>
            <w:tc>
              <w:tcPr>
                <w:tcW w:w="1512" w:type="pct"/>
              </w:tcPr>
              <w:p w:rsidR="00E640B7" w:rsidRDefault="00502FF6">
                <w:pPr>
                  <w:ind w:right="6"/>
                  <w:jc w:val="right"/>
                  <w:rPr>
                    <w:szCs w:val="21"/>
                  </w:rPr>
                </w:pPr>
                <w:r>
                  <w:rPr>
                    <w:szCs w:val="21"/>
                  </w:rPr>
                  <w:t>837,634.30</w:t>
                </w:r>
              </w:p>
            </w:tc>
          </w:tr>
          <w:tr w:rsidR="00E640B7" w:rsidTr="009757C3">
            <w:trPr>
              <w:cantSplit/>
            </w:trPr>
            <w:sdt>
              <w:sdtPr>
                <w:tag w:val="_PLD_b9048167f4e548f88b2ee2db042401a5"/>
                <w:id w:val="109629742"/>
                <w:lock w:val="sdtLocked"/>
              </w:sdtPr>
              <w:sdtContent>
                <w:tc>
                  <w:tcPr>
                    <w:tcW w:w="1927" w:type="pct"/>
                  </w:tcPr>
                  <w:p w:rsidR="00E640B7" w:rsidRDefault="006B2B5D">
                    <w:pPr>
                      <w:autoSpaceDE w:val="0"/>
                      <w:autoSpaceDN w:val="0"/>
                      <w:adjustRightInd w:val="0"/>
                      <w:ind w:firstLine="420"/>
                      <w:rPr>
                        <w:szCs w:val="21"/>
                      </w:rPr>
                    </w:pPr>
                    <w:r>
                      <w:rPr>
                        <w:rFonts w:hint="eastAsia"/>
                        <w:szCs w:val="21"/>
                      </w:rPr>
                      <w:t>提取任意盈余公积</w:t>
                    </w:r>
                  </w:p>
                </w:tc>
              </w:sdtContent>
            </w:sdt>
            <w:tc>
              <w:tcPr>
                <w:tcW w:w="1560" w:type="pct"/>
              </w:tcPr>
              <w:p w:rsidR="00E640B7" w:rsidRDefault="00E640B7">
                <w:pPr>
                  <w:jc w:val="right"/>
                  <w:rPr>
                    <w:szCs w:val="21"/>
                  </w:rPr>
                </w:pPr>
              </w:p>
            </w:tc>
            <w:tc>
              <w:tcPr>
                <w:tcW w:w="1512" w:type="pct"/>
              </w:tcPr>
              <w:p w:rsidR="00E640B7" w:rsidRDefault="00E640B7">
                <w:pPr>
                  <w:ind w:right="6"/>
                  <w:jc w:val="right"/>
                  <w:rPr>
                    <w:szCs w:val="21"/>
                  </w:rPr>
                </w:pPr>
              </w:p>
            </w:tc>
          </w:tr>
          <w:tr w:rsidR="00E640B7" w:rsidTr="009757C3">
            <w:trPr>
              <w:cantSplit/>
            </w:trPr>
            <w:sdt>
              <w:sdtPr>
                <w:tag w:val="_PLD_50cefe8e83c143188bf2474236d80680"/>
                <w:id w:val="842669166"/>
                <w:lock w:val="sdtLocked"/>
              </w:sdtPr>
              <w:sdtContent>
                <w:tc>
                  <w:tcPr>
                    <w:tcW w:w="1927" w:type="pct"/>
                  </w:tcPr>
                  <w:p w:rsidR="00E640B7" w:rsidRDefault="006B2B5D">
                    <w:pPr>
                      <w:autoSpaceDE w:val="0"/>
                      <w:autoSpaceDN w:val="0"/>
                      <w:adjustRightInd w:val="0"/>
                      <w:ind w:firstLine="420"/>
                      <w:rPr>
                        <w:szCs w:val="21"/>
                      </w:rPr>
                    </w:pPr>
                    <w:r>
                      <w:rPr>
                        <w:rFonts w:hint="eastAsia"/>
                        <w:szCs w:val="21"/>
                      </w:rPr>
                      <w:t>提取一般风险准备</w:t>
                    </w:r>
                  </w:p>
                </w:tc>
              </w:sdtContent>
            </w:sdt>
            <w:tc>
              <w:tcPr>
                <w:tcW w:w="1560" w:type="pct"/>
              </w:tcPr>
              <w:p w:rsidR="00E640B7" w:rsidRDefault="00E640B7">
                <w:pPr>
                  <w:jc w:val="right"/>
                  <w:rPr>
                    <w:szCs w:val="21"/>
                  </w:rPr>
                </w:pPr>
              </w:p>
            </w:tc>
            <w:tc>
              <w:tcPr>
                <w:tcW w:w="1512" w:type="pct"/>
              </w:tcPr>
              <w:p w:rsidR="00E640B7" w:rsidRDefault="00E640B7">
                <w:pPr>
                  <w:ind w:right="6"/>
                  <w:jc w:val="right"/>
                  <w:rPr>
                    <w:szCs w:val="21"/>
                  </w:rPr>
                </w:pPr>
              </w:p>
            </w:tc>
          </w:tr>
          <w:tr w:rsidR="00E640B7" w:rsidTr="009757C3">
            <w:trPr>
              <w:cantSplit/>
            </w:trPr>
            <w:sdt>
              <w:sdtPr>
                <w:tag w:val="_PLD_87bbb7d2e8fe4a08961cba210a7ec6dc"/>
                <w:id w:val="-220683300"/>
                <w:lock w:val="sdtLocked"/>
              </w:sdtPr>
              <w:sdtContent>
                <w:tc>
                  <w:tcPr>
                    <w:tcW w:w="1927" w:type="pct"/>
                  </w:tcPr>
                  <w:p w:rsidR="00E640B7" w:rsidRDefault="006B2B5D">
                    <w:pPr>
                      <w:autoSpaceDE w:val="0"/>
                      <w:autoSpaceDN w:val="0"/>
                      <w:adjustRightInd w:val="0"/>
                      <w:ind w:firstLine="420"/>
                      <w:rPr>
                        <w:szCs w:val="21"/>
                      </w:rPr>
                    </w:pPr>
                    <w:r>
                      <w:rPr>
                        <w:rFonts w:hint="eastAsia"/>
                        <w:szCs w:val="21"/>
                      </w:rPr>
                      <w:t>应付普通股股利</w:t>
                    </w:r>
                  </w:p>
                </w:tc>
              </w:sdtContent>
            </w:sdt>
            <w:tc>
              <w:tcPr>
                <w:tcW w:w="1560" w:type="pct"/>
              </w:tcPr>
              <w:p w:rsidR="00E640B7" w:rsidRDefault="00502FF6">
                <w:pPr>
                  <w:jc w:val="right"/>
                  <w:rPr>
                    <w:szCs w:val="21"/>
                  </w:rPr>
                </w:pPr>
                <w:r>
                  <w:rPr>
                    <w:szCs w:val="21"/>
                  </w:rPr>
                  <w:t>26,885,825.00</w:t>
                </w:r>
              </w:p>
            </w:tc>
            <w:tc>
              <w:tcPr>
                <w:tcW w:w="1512" w:type="pct"/>
              </w:tcPr>
              <w:p w:rsidR="00E640B7" w:rsidRDefault="00502FF6">
                <w:pPr>
                  <w:ind w:right="6"/>
                  <w:jc w:val="right"/>
                  <w:rPr>
                    <w:szCs w:val="21"/>
                  </w:rPr>
                </w:pPr>
                <w:r>
                  <w:rPr>
                    <w:szCs w:val="21"/>
                  </w:rPr>
                  <w:t>40,150,007.84</w:t>
                </w:r>
              </w:p>
            </w:tc>
          </w:tr>
          <w:tr w:rsidR="00E640B7" w:rsidTr="009757C3">
            <w:trPr>
              <w:cantSplit/>
            </w:trPr>
            <w:sdt>
              <w:sdtPr>
                <w:tag w:val="_PLD_4bbfbdfbfae0435097e7295f7e9172d3"/>
                <w:id w:val="-1632862066"/>
                <w:lock w:val="sdtLocked"/>
              </w:sdtPr>
              <w:sdtContent>
                <w:tc>
                  <w:tcPr>
                    <w:tcW w:w="1927" w:type="pct"/>
                  </w:tcPr>
                  <w:p w:rsidR="00E640B7" w:rsidRDefault="006B2B5D">
                    <w:pPr>
                      <w:autoSpaceDE w:val="0"/>
                      <w:autoSpaceDN w:val="0"/>
                      <w:adjustRightInd w:val="0"/>
                      <w:ind w:firstLine="420"/>
                      <w:rPr>
                        <w:szCs w:val="21"/>
                      </w:rPr>
                    </w:pPr>
                    <w:r>
                      <w:rPr>
                        <w:rFonts w:hint="eastAsia"/>
                        <w:szCs w:val="21"/>
                      </w:rPr>
                      <w:t>转作股本的普通股股利</w:t>
                    </w:r>
                  </w:p>
                </w:tc>
              </w:sdtContent>
            </w:sdt>
            <w:tc>
              <w:tcPr>
                <w:tcW w:w="1560" w:type="pct"/>
              </w:tcPr>
              <w:p w:rsidR="00E640B7" w:rsidRDefault="00E640B7">
                <w:pPr>
                  <w:jc w:val="right"/>
                  <w:rPr>
                    <w:szCs w:val="21"/>
                  </w:rPr>
                </w:pPr>
              </w:p>
            </w:tc>
            <w:tc>
              <w:tcPr>
                <w:tcW w:w="1512" w:type="pct"/>
              </w:tcPr>
              <w:p w:rsidR="00E640B7" w:rsidRDefault="00E640B7">
                <w:pPr>
                  <w:ind w:right="6"/>
                  <w:jc w:val="right"/>
                  <w:rPr>
                    <w:szCs w:val="21"/>
                  </w:rPr>
                </w:pPr>
              </w:p>
            </w:tc>
          </w:tr>
          <w:sdt>
            <w:sdtPr>
              <w:rPr>
                <w:rFonts w:hint="eastAsia"/>
                <w:szCs w:val="21"/>
              </w:rPr>
              <w:alias w:val="本期其他利润分配"/>
              <w:tag w:val="_TUP_9c08dab1f601442f9635f5bc53591d1f"/>
              <w:id w:val="-1900270584"/>
              <w:lock w:val="sdtLocked"/>
            </w:sdtPr>
            <w:sdtContent>
              <w:tr w:rsidR="00E640B7" w:rsidTr="009757C3">
                <w:trPr>
                  <w:cantSplit/>
                </w:trPr>
                <w:tc>
                  <w:tcPr>
                    <w:tcW w:w="1927" w:type="pct"/>
                  </w:tcPr>
                  <w:p w:rsidR="00E640B7" w:rsidRDefault="00E640B7">
                    <w:pPr>
                      <w:autoSpaceDE w:val="0"/>
                      <w:autoSpaceDN w:val="0"/>
                      <w:adjustRightInd w:val="0"/>
                      <w:rPr>
                        <w:szCs w:val="21"/>
                      </w:rPr>
                    </w:pPr>
                  </w:p>
                </w:tc>
                <w:tc>
                  <w:tcPr>
                    <w:tcW w:w="1560" w:type="pct"/>
                  </w:tcPr>
                  <w:p w:rsidR="00E640B7" w:rsidRDefault="00E640B7">
                    <w:pPr>
                      <w:ind w:right="6"/>
                      <w:jc w:val="right"/>
                      <w:rPr>
                        <w:szCs w:val="21"/>
                      </w:rPr>
                    </w:pPr>
                  </w:p>
                </w:tc>
                <w:tc>
                  <w:tcPr>
                    <w:tcW w:w="1512" w:type="pct"/>
                  </w:tcPr>
                  <w:p w:rsidR="00E640B7" w:rsidRDefault="00E640B7">
                    <w:pPr>
                      <w:ind w:right="6"/>
                      <w:jc w:val="right"/>
                      <w:rPr>
                        <w:szCs w:val="21"/>
                      </w:rPr>
                    </w:pPr>
                  </w:p>
                </w:tc>
              </w:tr>
            </w:sdtContent>
          </w:sdt>
          <w:sdt>
            <w:sdtPr>
              <w:rPr>
                <w:rFonts w:hint="eastAsia"/>
                <w:szCs w:val="21"/>
              </w:rPr>
              <w:alias w:val="本期其他利润分配"/>
              <w:tag w:val="_TUP_9c08dab1f601442f9635f5bc53591d1f"/>
              <w:id w:val="-1794897655"/>
              <w:lock w:val="sdtLocked"/>
            </w:sdtPr>
            <w:sdtContent>
              <w:tr w:rsidR="00E640B7" w:rsidTr="009757C3">
                <w:trPr>
                  <w:cantSplit/>
                </w:trPr>
                <w:tc>
                  <w:tcPr>
                    <w:tcW w:w="1927" w:type="pct"/>
                  </w:tcPr>
                  <w:p w:rsidR="00E640B7" w:rsidRDefault="00E640B7">
                    <w:pPr>
                      <w:autoSpaceDE w:val="0"/>
                      <w:autoSpaceDN w:val="0"/>
                      <w:adjustRightInd w:val="0"/>
                      <w:rPr>
                        <w:szCs w:val="21"/>
                      </w:rPr>
                    </w:pPr>
                  </w:p>
                </w:tc>
                <w:tc>
                  <w:tcPr>
                    <w:tcW w:w="1560" w:type="pct"/>
                  </w:tcPr>
                  <w:p w:rsidR="00E640B7" w:rsidRDefault="00E640B7">
                    <w:pPr>
                      <w:ind w:right="6"/>
                      <w:jc w:val="right"/>
                      <w:rPr>
                        <w:szCs w:val="21"/>
                      </w:rPr>
                    </w:pPr>
                  </w:p>
                </w:tc>
                <w:tc>
                  <w:tcPr>
                    <w:tcW w:w="1512" w:type="pct"/>
                  </w:tcPr>
                  <w:p w:rsidR="00E640B7" w:rsidRDefault="00E640B7">
                    <w:pPr>
                      <w:ind w:right="6"/>
                      <w:jc w:val="right"/>
                      <w:rPr>
                        <w:szCs w:val="21"/>
                      </w:rPr>
                    </w:pPr>
                  </w:p>
                </w:tc>
              </w:tr>
            </w:sdtContent>
          </w:sdt>
          <w:tr w:rsidR="00E640B7" w:rsidTr="009757C3">
            <w:trPr>
              <w:cantSplit/>
            </w:trPr>
            <w:sdt>
              <w:sdtPr>
                <w:tag w:val="_PLD_d7d3f7cba9bf4a16a498b0ccb214564d"/>
                <w:id w:val="693955386"/>
                <w:lock w:val="sdtLocked"/>
              </w:sdtPr>
              <w:sdtContent>
                <w:tc>
                  <w:tcPr>
                    <w:tcW w:w="1927" w:type="pct"/>
                  </w:tcPr>
                  <w:p w:rsidR="00E640B7" w:rsidRDefault="006B2B5D">
                    <w:pPr>
                      <w:autoSpaceDE w:val="0"/>
                      <w:autoSpaceDN w:val="0"/>
                      <w:adjustRightInd w:val="0"/>
                      <w:rPr>
                        <w:szCs w:val="21"/>
                      </w:rPr>
                    </w:pPr>
                    <w:r>
                      <w:rPr>
                        <w:rFonts w:hint="eastAsia"/>
                        <w:szCs w:val="21"/>
                      </w:rPr>
                      <w:t>期末未分配利润</w:t>
                    </w:r>
                  </w:p>
                </w:tc>
              </w:sdtContent>
            </w:sdt>
            <w:tc>
              <w:tcPr>
                <w:tcW w:w="1560" w:type="pct"/>
              </w:tcPr>
              <w:p w:rsidR="00E640B7" w:rsidRDefault="00502FF6">
                <w:pPr>
                  <w:jc w:val="right"/>
                  <w:rPr>
                    <w:szCs w:val="21"/>
                  </w:rPr>
                </w:pPr>
                <w:r>
                  <w:rPr>
                    <w:szCs w:val="21"/>
                  </w:rPr>
                  <w:t>889,521,345.21</w:t>
                </w:r>
              </w:p>
            </w:tc>
            <w:tc>
              <w:tcPr>
                <w:tcW w:w="1512" w:type="pct"/>
              </w:tcPr>
              <w:p w:rsidR="00E640B7" w:rsidRDefault="00502FF6">
                <w:pPr>
                  <w:ind w:right="6"/>
                  <w:jc w:val="right"/>
                  <w:rPr>
                    <w:szCs w:val="21"/>
                  </w:rPr>
                </w:pPr>
                <w:r>
                  <w:rPr>
                    <w:szCs w:val="21"/>
                  </w:rPr>
                  <w:t>784,663,097.96</w:t>
                </w:r>
              </w:p>
            </w:tc>
          </w:tr>
        </w:tbl>
        <w:bookmarkEnd w:id="238"/>
        <w:p w:rsidR="00E640B7" w:rsidRDefault="006B2B5D">
          <w:pPr>
            <w:spacing w:before="60" w:after="60"/>
            <w:rPr>
              <w:color w:val="000000" w:themeColor="text1"/>
              <w:szCs w:val="21"/>
            </w:rPr>
          </w:pPr>
          <w:r>
            <w:rPr>
              <w:rFonts w:hint="eastAsia"/>
              <w:color w:val="000000" w:themeColor="text1"/>
              <w:szCs w:val="21"/>
            </w:rPr>
            <w:t>调整期初未分配利润明细：</w:t>
          </w:r>
        </w:p>
        <w:p w:rsidR="00E640B7" w:rsidRDefault="006B2B5D">
          <w:pPr>
            <w:rPr>
              <w:szCs w:val="21"/>
            </w:rPr>
          </w:pPr>
          <w:r>
            <w:rPr>
              <w:rFonts w:hint="eastAsia"/>
              <w:szCs w:val="21"/>
            </w:rPr>
            <w:t>1、由于《企业会计准则》及其相关新规定进行追溯调整，影响期初未分配利润</w:t>
          </w:r>
          <w:sdt>
            <w:sdtPr>
              <w:rPr>
                <w:rFonts w:hint="eastAsia"/>
                <w:szCs w:val="21"/>
              </w:rPr>
              <w:alias w:val="依据《企业会计准则》及其相关规定进行追溯调整影响年初未分配利润合计"/>
              <w:tag w:val="_GBC_1fcb28b764eb43c48b913d5e107ed4eb"/>
              <w:id w:val="563301963"/>
              <w:lock w:val="sdtLocked"/>
              <w:placeholder>
                <w:docPart w:val="GBC22222222222222222222222222222"/>
              </w:placeholder>
            </w:sdtPr>
            <w:sdtContent>
              <w:r w:rsidR="00A93F2E">
                <w:rPr>
                  <w:szCs w:val="21"/>
                </w:rPr>
                <w:t>0</w:t>
              </w:r>
            </w:sdtContent>
          </w:sdt>
          <w:r>
            <w:rPr>
              <w:rFonts w:hint="eastAsia"/>
              <w:szCs w:val="21"/>
            </w:rPr>
            <w:t xml:space="preserve"> 元。</w:t>
          </w:r>
        </w:p>
        <w:p w:rsidR="00E640B7" w:rsidRDefault="006B2B5D">
          <w:pPr>
            <w:rPr>
              <w:szCs w:val="21"/>
            </w:rPr>
          </w:pPr>
          <w:r>
            <w:rPr>
              <w:rFonts w:hint="eastAsia"/>
              <w:szCs w:val="21"/>
            </w:rPr>
            <w:t>2、由于会计政策变更，影响期初未分配利润</w:t>
          </w:r>
          <w:sdt>
            <w:sdtPr>
              <w:rPr>
                <w:rFonts w:hint="eastAsia"/>
                <w:szCs w:val="21"/>
              </w:rPr>
              <w:alias w:val="由于会计政策变更影响年初未分配利润"/>
              <w:tag w:val="_GBC_0f2691a265a44dd08d91157d1df0cf3f"/>
              <w:id w:val="-120852117"/>
              <w:lock w:val="sdtLocked"/>
              <w:placeholder>
                <w:docPart w:val="GBC22222222222222222222222222222"/>
              </w:placeholder>
            </w:sdtPr>
            <w:sdtContent>
              <w:r w:rsidR="00A93F2E">
                <w:rPr>
                  <w:szCs w:val="21"/>
                </w:rPr>
                <w:t>0</w:t>
              </w:r>
            </w:sdtContent>
          </w:sdt>
          <w:r>
            <w:rPr>
              <w:rFonts w:hint="eastAsia"/>
              <w:szCs w:val="21"/>
            </w:rPr>
            <w:t xml:space="preserve"> 元。</w:t>
          </w:r>
        </w:p>
        <w:p w:rsidR="00E640B7" w:rsidRDefault="006B2B5D">
          <w:pPr>
            <w:rPr>
              <w:szCs w:val="21"/>
            </w:rPr>
          </w:pPr>
          <w:r>
            <w:rPr>
              <w:rFonts w:hint="eastAsia"/>
              <w:szCs w:val="21"/>
            </w:rPr>
            <w:t>3、由于重大会计差错更正，影响期初未分配利润</w:t>
          </w:r>
          <w:sdt>
            <w:sdtPr>
              <w:rPr>
                <w:rFonts w:hint="eastAsia"/>
                <w:szCs w:val="21"/>
              </w:rPr>
              <w:alias w:val="由于重大会计差错更正影响年初未分配利润"/>
              <w:tag w:val="_GBC_6558a990019646559dec1140b9f53b0c"/>
              <w:id w:val="-45064409"/>
              <w:lock w:val="sdtLocked"/>
              <w:placeholder>
                <w:docPart w:val="GBC22222222222222222222222222222"/>
              </w:placeholder>
            </w:sdtPr>
            <w:sdtContent>
              <w:r w:rsidR="00A93F2E">
                <w:rPr>
                  <w:szCs w:val="21"/>
                </w:rPr>
                <w:t>0</w:t>
              </w:r>
            </w:sdtContent>
          </w:sdt>
          <w:r>
            <w:rPr>
              <w:rFonts w:hint="eastAsia"/>
              <w:szCs w:val="21"/>
            </w:rPr>
            <w:t xml:space="preserve"> 元。</w:t>
          </w:r>
        </w:p>
        <w:p w:rsidR="00E640B7" w:rsidRDefault="006B2B5D">
          <w:pPr>
            <w:rPr>
              <w:szCs w:val="21"/>
            </w:rPr>
          </w:pPr>
          <w:r>
            <w:rPr>
              <w:rFonts w:hint="eastAsia"/>
              <w:szCs w:val="21"/>
            </w:rPr>
            <w:t>4、由于同一控制导致的合并范围变更，影响期初未分配利润</w:t>
          </w:r>
          <w:sdt>
            <w:sdtPr>
              <w:rPr>
                <w:rFonts w:hint="eastAsia"/>
                <w:szCs w:val="21"/>
              </w:rPr>
              <w:alias w:val="同一控制导致的合并范围变更影响年初未分配利润"/>
              <w:tag w:val="_GBC_f30de8253e8b446d94ba7a482cf7cae5"/>
              <w:id w:val="-1107656467"/>
              <w:lock w:val="sdtLocked"/>
              <w:placeholder>
                <w:docPart w:val="GBC22222222222222222222222222222"/>
              </w:placeholder>
            </w:sdtPr>
            <w:sdtContent>
              <w:r w:rsidR="00502FF6">
                <w:rPr>
                  <w:szCs w:val="21"/>
                </w:rPr>
                <w:t>10,981,068.68</w:t>
              </w:r>
            </w:sdtContent>
          </w:sdt>
          <w:r>
            <w:rPr>
              <w:rFonts w:hint="eastAsia"/>
              <w:szCs w:val="21"/>
            </w:rPr>
            <w:t xml:space="preserve"> 元。</w:t>
          </w:r>
        </w:p>
        <w:p w:rsidR="00E640B7" w:rsidRDefault="006B2B5D">
          <w:pPr>
            <w:rPr>
              <w:szCs w:val="21"/>
            </w:rPr>
          </w:pPr>
          <w:r>
            <w:rPr>
              <w:rFonts w:hint="eastAsia"/>
              <w:szCs w:val="21"/>
            </w:rPr>
            <w:t>5、其他调整合计影响期初未分配利润</w:t>
          </w:r>
          <w:sdt>
            <w:sdtPr>
              <w:rPr>
                <w:rFonts w:hint="eastAsia"/>
                <w:szCs w:val="21"/>
              </w:rPr>
              <w:alias w:val="其他调整合计影响年初未分配利润"/>
              <w:tag w:val="_GBC_7fea08c189344f12b9e1dc7c084896bb"/>
              <w:id w:val="1796636555"/>
              <w:lock w:val="sdtLocked"/>
              <w:placeholder>
                <w:docPart w:val="GBC22222222222222222222222222222"/>
              </w:placeholder>
            </w:sdtPr>
            <w:sdtContent>
              <w:r w:rsidR="00A93F2E">
                <w:rPr>
                  <w:szCs w:val="21"/>
                </w:rPr>
                <w:t>0</w:t>
              </w:r>
            </w:sdtContent>
          </w:sdt>
          <w:r>
            <w:rPr>
              <w:rFonts w:hint="eastAsia"/>
              <w:szCs w:val="21"/>
            </w:rPr>
            <w:t xml:space="preserve"> 元。</w:t>
          </w:r>
        </w:p>
      </w:sdtContent>
    </w:sdt>
    <w:sdt>
      <w:sdtPr>
        <w:rPr>
          <w:rFonts w:ascii="宋体" w:hAnsi="宋体" w:cs="宋体" w:hint="eastAsia"/>
          <w:b w:val="0"/>
          <w:bCs w:val="0"/>
          <w:kern w:val="0"/>
          <w:szCs w:val="21"/>
        </w:rPr>
        <w:alias w:val="模块:营业收入和营业成本"/>
        <w:tag w:val="_SEC_4f278fa30cb04e56a01c1330e71747dc"/>
        <w:id w:val="-2130847931"/>
        <w:lock w:val="sdtLocked"/>
        <w:placeholder>
          <w:docPart w:val="GBC22222222222222222222222222222"/>
        </w:placeholder>
      </w:sdtPr>
      <w:sdtEndPr>
        <w:rPr>
          <w:rFonts w:hint="default"/>
          <w:szCs w:val="24"/>
        </w:rPr>
      </w:sdtEndPr>
      <w:sdtContent>
        <w:p w:rsidR="00E640B7" w:rsidRDefault="006B2B5D">
          <w:pPr>
            <w:pStyle w:val="3"/>
            <w:numPr>
              <w:ilvl w:val="0"/>
              <w:numId w:val="21"/>
            </w:numPr>
            <w:tabs>
              <w:tab w:val="left" w:pos="504"/>
            </w:tabs>
            <w:rPr>
              <w:szCs w:val="21"/>
            </w:rPr>
          </w:pPr>
          <w:r>
            <w:rPr>
              <w:szCs w:val="21"/>
            </w:rPr>
            <w:t>营业</w:t>
          </w:r>
          <w:r>
            <w:rPr>
              <w:rFonts w:ascii="宋体" w:hAnsi="宋体"/>
              <w:szCs w:val="21"/>
            </w:rPr>
            <w:t>收入</w:t>
          </w:r>
          <w:r>
            <w:rPr>
              <w:szCs w:val="21"/>
            </w:rPr>
            <w:t>和营业成本</w:t>
          </w:r>
        </w:p>
        <w:p w:rsidR="00E640B7" w:rsidRDefault="006B2B5D">
          <w:pPr>
            <w:pStyle w:val="4"/>
            <w:numPr>
              <w:ilvl w:val="0"/>
              <w:numId w:val="187"/>
            </w:numPr>
            <w:ind w:left="426" w:hanging="426"/>
          </w:pPr>
          <w:r>
            <w:rPr>
              <w:rFonts w:hint="eastAsia"/>
            </w:rPr>
            <w:t>营业收入和营业成本情况</w:t>
          </w:r>
        </w:p>
        <w:sdt>
          <w:sdtPr>
            <w:alias w:val="是否适用：营业收入和营业成本[双击切换]"/>
            <w:tag w:val="_GBC_c0388196e3634afc823f4b5822c5937a"/>
            <w:id w:val="914133097"/>
            <w:lock w:val="sdtLocked"/>
            <w:placeholder>
              <w:docPart w:val="GBC22222222222222222222222222222"/>
            </w:placeholder>
          </w:sdtPr>
          <w:sdtContent>
            <w:p w:rsidR="00E640B7" w:rsidRDefault="00507434">
              <w:r>
                <w:fldChar w:fldCharType="begin"/>
              </w:r>
              <w:r w:rsidR="00502FF6">
                <w:instrText xml:space="preserve">MACROBUTTON  SnrToggleCheckbox √适用 </w:instrText>
              </w:r>
              <w:r>
                <w:fldChar w:fldCharType="end"/>
              </w:r>
              <w:r>
                <w:fldChar w:fldCharType="begin"/>
              </w:r>
              <w:r w:rsidR="00502FF6">
                <w:instrText xml:space="preserve"> MACROBUTTON  SnrToggleCheckbox □不适用 </w:instrText>
              </w:r>
              <w:r>
                <w:fldChar w:fldCharType="end"/>
              </w:r>
            </w:p>
          </w:sdtContent>
        </w:sdt>
        <w:p w:rsidR="00E640B7" w:rsidRDefault="006B2B5D">
          <w:pPr>
            <w:jc w:val="right"/>
            <w:rPr>
              <w:szCs w:val="21"/>
            </w:rPr>
          </w:pPr>
          <w:r>
            <w:rPr>
              <w:rFonts w:hint="eastAsia"/>
              <w:bCs/>
              <w:szCs w:val="21"/>
            </w:rPr>
            <w:t>单位：</w:t>
          </w:r>
          <w:sdt>
            <w:sdtPr>
              <w:rPr>
                <w:rFonts w:hint="eastAsia"/>
                <w:bCs/>
                <w:szCs w:val="21"/>
              </w:rPr>
              <w:alias w:val="单位：财务附注：营业收入"/>
              <w:tag w:val="_GBC_65cadde8ae1e4b178e7f2737b89bb434"/>
              <w:id w:val="13178387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bCs/>
                  <w:szCs w:val="21"/>
                </w:rPr>
                <w:t>元</w:t>
              </w:r>
            </w:sdtContent>
          </w:sdt>
          <w:r>
            <w:rPr>
              <w:rFonts w:hint="eastAsia"/>
              <w:bCs/>
              <w:szCs w:val="21"/>
            </w:rPr>
            <w:t xml:space="preserve">  币种：</w:t>
          </w:r>
          <w:sdt>
            <w:sdtPr>
              <w:rPr>
                <w:rFonts w:hint="eastAsia"/>
                <w:bCs/>
                <w:szCs w:val="21"/>
              </w:rPr>
              <w:alias w:val="币种：财务附注：营业收入"/>
              <w:tag w:val="_GBC_1371c944b91f437595273e807317f64f"/>
              <w:id w:val="-12299170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bCs/>
                  <w:szCs w:val="21"/>
                </w:rPr>
                <w:t>人民币</w:t>
              </w:r>
            </w:sdtContent>
          </w:sdt>
        </w:p>
        <w:tbl>
          <w:tblPr>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4"/>
            <w:gridCol w:w="1896"/>
            <w:gridCol w:w="1896"/>
            <w:gridCol w:w="1896"/>
            <w:gridCol w:w="1896"/>
          </w:tblGrid>
          <w:tr w:rsidR="00AF50E1" w:rsidTr="00AF50E1">
            <w:bookmarkStart w:id="239" w:name="_Hlk69404582" w:displacedByCustomXml="next"/>
            <w:sdt>
              <w:sdtPr>
                <w:tag w:val="_PLD_77e8683f75cd4c9e919404e1278fe9a0"/>
                <w:id w:val="579208"/>
                <w:lock w:val="sdtLocked"/>
              </w:sdtPr>
              <w:sdtContent>
                <w:tc>
                  <w:tcPr>
                    <w:tcW w:w="804" w:type="pct"/>
                    <w:vMerge w:val="restart"/>
                    <w:tcBorders>
                      <w:top w:val="single" w:sz="4" w:space="0" w:color="auto"/>
                      <w:left w:val="single" w:sz="4" w:space="0" w:color="auto"/>
                      <w:right w:val="single" w:sz="4" w:space="0" w:color="auto"/>
                    </w:tcBorders>
                    <w:shd w:val="clear" w:color="auto" w:fill="auto"/>
                    <w:vAlign w:val="center"/>
                  </w:tcPr>
                  <w:p w:rsidR="00AF50E1" w:rsidRDefault="00AF50E1" w:rsidP="00AF50E1">
                    <w:pPr>
                      <w:jc w:val="center"/>
                      <w:rPr>
                        <w:szCs w:val="21"/>
                      </w:rPr>
                    </w:pPr>
                    <w:r>
                      <w:rPr>
                        <w:rFonts w:hint="eastAsia"/>
                        <w:szCs w:val="21"/>
                      </w:rPr>
                      <w:t>项目</w:t>
                    </w:r>
                  </w:p>
                </w:tc>
              </w:sdtContent>
            </w:sdt>
            <w:sdt>
              <w:sdtPr>
                <w:tag w:val="_PLD_e956f55a311f45a19dc3ce9396b931c9"/>
                <w:id w:val="579209"/>
                <w:lock w:val="sdtLocked"/>
              </w:sdt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jc w:val="center"/>
                      <w:rPr>
                        <w:szCs w:val="21"/>
                      </w:rPr>
                    </w:pPr>
                    <w:r>
                      <w:rPr>
                        <w:rFonts w:hint="eastAsia"/>
                        <w:szCs w:val="21"/>
                      </w:rPr>
                      <w:t>本期发生额</w:t>
                    </w:r>
                  </w:p>
                </w:tc>
              </w:sdtContent>
            </w:sdt>
            <w:sdt>
              <w:sdtPr>
                <w:tag w:val="_PLD_d175a7df90684e2bbdccc1ba942f2760"/>
                <w:id w:val="579210"/>
                <w:lock w:val="sdtLocked"/>
              </w:sdtPr>
              <w:sdtContent>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jc w:val="center"/>
                      <w:rPr>
                        <w:szCs w:val="21"/>
                      </w:rPr>
                    </w:pPr>
                    <w:r>
                      <w:rPr>
                        <w:rFonts w:hint="eastAsia"/>
                        <w:szCs w:val="21"/>
                      </w:rPr>
                      <w:t>上期发生额</w:t>
                    </w:r>
                  </w:p>
                </w:tc>
              </w:sdtContent>
            </w:sdt>
          </w:tr>
          <w:tr w:rsidR="00AF50E1" w:rsidTr="00AF50E1">
            <w:tc>
              <w:tcPr>
                <w:tcW w:w="804" w:type="pct"/>
                <w:vMerge/>
                <w:tcBorders>
                  <w:left w:val="single" w:sz="4" w:space="0" w:color="auto"/>
                  <w:bottom w:val="single" w:sz="4" w:space="0" w:color="auto"/>
                  <w:right w:val="single" w:sz="4" w:space="0" w:color="auto"/>
                </w:tcBorders>
                <w:shd w:val="clear" w:color="auto" w:fill="auto"/>
              </w:tcPr>
              <w:p w:rsidR="00AF50E1" w:rsidRDefault="00AF50E1" w:rsidP="00AF50E1">
                <w:pPr>
                  <w:jc w:val="center"/>
                  <w:rPr>
                    <w:szCs w:val="21"/>
                  </w:rPr>
                </w:pPr>
              </w:p>
            </w:tc>
            <w:sdt>
              <w:sdtPr>
                <w:tag w:val="_PLD_fe053e4bca564a1fbda44c85256ce067"/>
                <w:id w:val="579211"/>
                <w:lock w:val="sdtLocked"/>
              </w:sdt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jc w:val="center"/>
                      <w:rPr>
                        <w:szCs w:val="21"/>
                      </w:rPr>
                    </w:pPr>
                    <w:r>
                      <w:rPr>
                        <w:rFonts w:hint="eastAsia"/>
                        <w:szCs w:val="21"/>
                      </w:rPr>
                      <w:t>收入</w:t>
                    </w:r>
                  </w:p>
                </w:tc>
              </w:sdtContent>
            </w:sdt>
            <w:sdt>
              <w:sdtPr>
                <w:tag w:val="_PLD_88be7d92d03d4168a79d4492be4a258c"/>
                <w:id w:val="579212"/>
                <w:lock w:val="sdtLocked"/>
              </w:sdt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jc w:val="center"/>
                      <w:rPr>
                        <w:szCs w:val="21"/>
                      </w:rPr>
                    </w:pPr>
                    <w:r>
                      <w:rPr>
                        <w:rFonts w:hint="eastAsia"/>
                        <w:szCs w:val="21"/>
                      </w:rPr>
                      <w:t>成本</w:t>
                    </w:r>
                  </w:p>
                </w:tc>
              </w:sdtContent>
            </w:sdt>
            <w:sdt>
              <w:sdtPr>
                <w:tag w:val="_PLD_5ba4682bc5644bc38c4b795c78508b1f"/>
                <w:id w:val="579213"/>
                <w:lock w:val="sdtLocked"/>
              </w:sdt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jc w:val="center"/>
                      <w:rPr>
                        <w:szCs w:val="21"/>
                      </w:rPr>
                    </w:pPr>
                    <w:r>
                      <w:rPr>
                        <w:rFonts w:hint="eastAsia"/>
                        <w:szCs w:val="21"/>
                      </w:rPr>
                      <w:t>收入</w:t>
                    </w:r>
                  </w:p>
                </w:tc>
              </w:sdtContent>
            </w:sdt>
            <w:sdt>
              <w:sdtPr>
                <w:tag w:val="_PLD_94a3ede4ab834e37a20364f2c6897976"/>
                <w:id w:val="579214"/>
                <w:lock w:val="sdtLocked"/>
              </w:sdt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jc w:val="center"/>
                      <w:rPr>
                        <w:szCs w:val="21"/>
                      </w:rPr>
                    </w:pPr>
                    <w:r>
                      <w:rPr>
                        <w:rFonts w:hint="eastAsia"/>
                        <w:szCs w:val="21"/>
                      </w:rPr>
                      <w:t>成本</w:t>
                    </w:r>
                  </w:p>
                </w:tc>
              </w:sdtContent>
            </w:sdt>
          </w:tr>
          <w:tr w:rsidR="00AF50E1" w:rsidTr="00AF50E1">
            <w:sdt>
              <w:sdtPr>
                <w:tag w:val="_PLD_7940b00507304d829a4504bf1ed9614e"/>
                <w:id w:val="579215"/>
                <w:lock w:val="sdtLocked"/>
              </w:sdtPr>
              <w:sdtContent>
                <w:tc>
                  <w:tcPr>
                    <w:tcW w:w="804"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rPr>
                        <w:szCs w:val="21"/>
                      </w:rPr>
                    </w:pPr>
                    <w:r>
                      <w:rPr>
                        <w:rFonts w:hint="eastAsia"/>
                        <w:szCs w:val="21"/>
                      </w:rPr>
                      <w:t>主营业务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rPr>
                    <w:szCs w:val="21"/>
                  </w:rPr>
                </w:pPr>
                <w:r>
                  <w:rPr>
                    <w:szCs w:val="21"/>
                  </w:rPr>
                  <w:t>1,820,393,220.71</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rPr>
                    <w:szCs w:val="21"/>
                  </w:rPr>
                </w:pPr>
                <w:r>
                  <w:t>1,254,931,114.72</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rPr>
                    <w:szCs w:val="21"/>
                  </w:rPr>
                </w:pPr>
                <w:r>
                  <w:t>1,743,123,469.49</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rPr>
                    <w:szCs w:val="21"/>
                  </w:rPr>
                </w:pPr>
                <w:r>
                  <w:t>1,267,312,946.42</w:t>
                </w:r>
              </w:p>
            </w:tc>
          </w:tr>
          <w:tr w:rsidR="00AF50E1" w:rsidTr="00AF50E1">
            <w:sdt>
              <w:sdtPr>
                <w:tag w:val="_PLD_5a6f7d26b9aa400b90e8820fa4049db6"/>
                <w:id w:val="579216"/>
                <w:lock w:val="sdtLocked"/>
              </w:sdtPr>
              <w:sdtContent>
                <w:tc>
                  <w:tcPr>
                    <w:tcW w:w="804"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rPr>
                        <w:szCs w:val="21"/>
                      </w:rPr>
                    </w:pPr>
                    <w:r>
                      <w:rPr>
                        <w:rFonts w:hint="eastAsia"/>
                        <w:szCs w:val="21"/>
                      </w:rPr>
                      <w:t>其他业务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rPr>
                    <w:szCs w:val="21"/>
                  </w:rPr>
                </w:pPr>
                <w:r>
                  <w:rPr>
                    <w:szCs w:val="21"/>
                  </w:rPr>
                  <w:t>8,259,033.62</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rPr>
                    <w:szCs w:val="21"/>
                  </w:rPr>
                </w:pPr>
                <w:r>
                  <w:t>14,319,209.23</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rPr>
                    <w:szCs w:val="21"/>
                  </w:rPr>
                </w:pPr>
                <w:r>
                  <w:t>12,949,066.68</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rPr>
                    <w:szCs w:val="21"/>
                  </w:rPr>
                </w:pPr>
                <w:r>
                  <w:t>12,055,856.51</w:t>
                </w:r>
              </w:p>
            </w:tc>
          </w:tr>
          <w:tr w:rsidR="00AF50E1" w:rsidTr="00AF50E1">
            <w:sdt>
              <w:sdtPr>
                <w:tag w:val="_PLD_898cf287f001436badb631738dfa74be"/>
                <w:id w:val="579217"/>
                <w:lock w:val="sdtLocked"/>
              </w:sdtPr>
              <w:sdtContent>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jc w:val="center"/>
                      <w:rPr>
                        <w:szCs w:val="21"/>
                      </w:rPr>
                    </w:pPr>
                    <w:r>
                      <w:rPr>
                        <w:rFonts w:hint="eastAsia"/>
                        <w:szCs w:val="21"/>
                      </w:rPr>
                      <w:t>合计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rPr>
                    <w:szCs w:val="21"/>
                  </w:rPr>
                </w:pPr>
                <w:r>
                  <w:rPr>
                    <w:szCs w:val="21"/>
                  </w:rPr>
                  <w:t>1,828,652,254.33</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rPr>
                    <w:szCs w:val="21"/>
                  </w:rPr>
                </w:pPr>
                <w:r>
                  <w:t>1,269,250,323.95</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rPr>
                    <w:szCs w:val="21"/>
                  </w:rPr>
                </w:pPr>
                <w:r>
                  <w:t>1,756,072,536.17</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rPr>
                    <w:szCs w:val="21"/>
                  </w:rPr>
                </w:pPr>
                <w:r>
                  <w:t>1,279,368,802.93</w:t>
                </w:r>
              </w:p>
            </w:tc>
          </w:tr>
        </w:tbl>
        <w:p w:rsidR="00E640B7" w:rsidRDefault="00507434"/>
        <w:bookmarkEnd w:id="239" w:displacedByCustomXml="next"/>
      </w:sdtContent>
    </w:sdt>
    <w:bookmarkStart w:id="240" w:name="_Hlk533756233" w:displacedByCustomXml="next"/>
    <w:sdt>
      <w:sdtPr>
        <w:rPr>
          <w:rFonts w:ascii="宋体" w:eastAsia="宋体" w:hAnsi="宋体" w:cs="宋体" w:hint="eastAsia"/>
          <w:b w:val="0"/>
          <w:bCs w:val="0"/>
          <w:kern w:val="0"/>
          <w:szCs w:val="24"/>
        </w:rPr>
        <w:alias w:val="模块:合同产生的收入的情况"/>
        <w:tag w:val="_SEC_020e88e24a604d8684cb34b724e2379b"/>
        <w:id w:val="1939566305"/>
        <w:lock w:val="sdtLocked"/>
        <w:placeholder>
          <w:docPart w:val="GBC22222222222222222222222222222"/>
        </w:placeholder>
      </w:sdtPr>
      <w:sdtEndPr>
        <w:rPr>
          <w:rFonts w:hint="default"/>
        </w:rPr>
      </w:sdtEndPr>
      <w:sdtContent>
        <w:p w:rsidR="00E640B7" w:rsidRDefault="006B2B5D">
          <w:pPr>
            <w:pStyle w:val="4"/>
            <w:numPr>
              <w:ilvl w:val="0"/>
              <w:numId w:val="187"/>
            </w:numPr>
            <w:ind w:left="426" w:hanging="426"/>
          </w:pPr>
          <w:r>
            <w:rPr>
              <w:rFonts w:hint="eastAsia"/>
            </w:rPr>
            <w:t>合同产生的收入的情况</w:t>
          </w:r>
        </w:p>
        <w:sdt>
          <w:sdtPr>
            <w:rPr>
              <w:rFonts w:ascii="宋体" w:hAnsi="宋体"/>
              <w:szCs w:val="21"/>
            </w:rPr>
            <w:alias w:val="是否适用：合同产生的收入[双击切换]"/>
            <w:tag w:val="_GBC_9ca3964974eb4c71856442f0683fa140"/>
            <w:id w:val="1041626697"/>
            <w:lock w:val="sdtLocked"/>
            <w:placeholder>
              <w:docPart w:val="GBC22222222222222222222222222222"/>
            </w:placeholder>
          </w:sdtPr>
          <w:sdtContent>
            <w:p w:rsidR="00AF50E1" w:rsidRDefault="00507434" w:rsidP="00AF50E1">
              <w:pPr>
                <w:pStyle w:val="a9"/>
                <w:ind w:firstLineChars="0" w:firstLine="0"/>
                <w:jc w:val="left"/>
              </w:pPr>
              <w:r>
                <w:rPr>
                  <w:rFonts w:ascii="宋体" w:hAnsi="宋体"/>
                  <w:szCs w:val="21"/>
                </w:rPr>
                <w:fldChar w:fldCharType="begin"/>
              </w:r>
              <w:r w:rsidR="00AF50E1">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AF50E1">
                <w:rPr>
                  <w:rFonts w:ascii="宋体" w:hAnsi="宋体"/>
                  <w:szCs w:val="21"/>
                </w:rPr>
                <w:instrText xml:space="preserve"> MACROBUTTON  SnrToggleCheckbox √不适用 </w:instrText>
              </w:r>
              <w:r>
                <w:rPr>
                  <w:rFonts w:ascii="宋体" w:hAnsi="宋体"/>
                  <w:szCs w:val="21"/>
                </w:rPr>
                <w:fldChar w:fldCharType="end"/>
              </w:r>
            </w:p>
          </w:sdtContent>
        </w:sdt>
        <w:p w:rsidR="00E640B7" w:rsidRDefault="006B2B5D">
          <w:r>
            <w:rPr>
              <w:rFonts w:hint="eastAsia"/>
            </w:rPr>
            <w:t>合同产生的收入说明：</w:t>
          </w:r>
        </w:p>
        <w:sdt>
          <w:sdtPr>
            <w:alias w:val="是否适用：合同产生的收入说明[双击切换]"/>
            <w:tag w:val="_GBC_6b1c596da7e54e4dbad540aca212ec14"/>
            <w:id w:val="212779520"/>
            <w:lock w:val="sdtLocked"/>
            <w:placeholder>
              <w:docPart w:val="GBC22222222222222222222222222222"/>
            </w:placeholder>
          </w:sdtPr>
          <w:sdtContent>
            <w:p w:rsidR="00E640B7" w:rsidRDefault="00507434">
              <w:r>
                <w:fldChar w:fldCharType="begin"/>
              </w:r>
              <w:r w:rsidR="00AF50E1">
                <w:instrText xml:space="preserve"> MACROBUTTON  SnrToggleCheckbox □适用 </w:instrText>
              </w:r>
              <w:r>
                <w:fldChar w:fldCharType="end"/>
              </w:r>
              <w:r>
                <w:fldChar w:fldCharType="begin"/>
              </w:r>
              <w:r w:rsidR="00AF50E1">
                <w:instrText xml:space="preserve"> MACROBUTTON  SnrToggleCheckbox √不适用 </w:instrText>
              </w:r>
              <w:r>
                <w:fldChar w:fldCharType="end"/>
              </w:r>
            </w:p>
          </w:sdtContent>
        </w:sdt>
      </w:sdtContent>
    </w:sdt>
    <w:bookmarkEnd w:id="240" w:displacedByCustomXml="prev"/>
    <w:bookmarkStart w:id="241" w:name="_Hlk533670431" w:displacedByCustomXml="next"/>
    <w:sdt>
      <w:sdtPr>
        <w:rPr>
          <w:rFonts w:ascii="宋体" w:eastAsia="宋体" w:hAnsi="宋体" w:cs="宋体" w:hint="eastAsia"/>
          <w:b w:val="0"/>
          <w:bCs w:val="0"/>
          <w:kern w:val="0"/>
          <w:szCs w:val="24"/>
        </w:rPr>
        <w:alias w:val="模块:履约义务的说明"/>
        <w:tag w:val="_SEC_865a1cfefc5c4d048224b9061806c0cd"/>
        <w:id w:val="-1017686665"/>
        <w:lock w:val="sdtLocked"/>
        <w:placeholder>
          <w:docPart w:val="GBC22222222222222222222222222222"/>
        </w:placeholder>
      </w:sdtPr>
      <w:sdtEndPr>
        <w:rPr>
          <w:rFonts w:hint="default"/>
        </w:rPr>
      </w:sdtEndPr>
      <w:sdtContent>
        <w:p w:rsidR="00E640B7" w:rsidRDefault="006B2B5D">
          <w:pPr>
            <w:pStyle w:val="4"/>
            <w:numPr>
              <w:ilvl w:val="0"/>
              <w:numId w:val="187"/>
            </w:numPr>
            <w:ind w:left="426" w:hanging="426"/>
          </w:pPr>
          <w:r>
            <w:rPr>
              <w:rFonts w:hint="eastAsia"/>
            </w:rPr>
            <w:t>履约义务的说明</w:t>
          </w:r>
        </w:p>
        <w:sdt>
          <w:sdtPr>
            <w:alias w:val="是否适用：履约义务的说明[双击切换]"/>
            <w:tag w:val="_GBC_2bcc2970f5df4fc982ad2497089d8292"/>
            <w:id w:val="-1100791837"/>
            <w:lock w:val="sdtLocked"/>
            <w:placeholder>
              <w:docPart w:val="GBC22222222222222222222222222222"/>
            </w:placeholder>
          </w:sdtPr>
          <w:sdtContent>
            <w:p w:rsidR="00E640B7" w:rsidRDefault="00507434">
              <w:r>
                <w:fldChar w:fldCharType="begin"/>
              </w:r>
              <w:r w:rsidR="00AF50E1">
                <w:instrText xml:space="preserve"> MACROBUTTON  SnrToggleCheckbox □适用 </w:instrText>
              </w:r>
              <w:r>
                <w:fldChar w:fldCharType="end"/>
              </w:r>
              <w:r>
                <w:fldChar w:fldCharType="begin"/>
              </w:r>
              <w:r w:rsidR="00AF50E1">
                <w:instrText xml:space="preserve"> MACROBUTTON  SnrToggleCheckbox √不适用 </w:instrText>
              </w:r>
              <w:r>
                <w:fldChar w:fldCharType="end"/>
              </w:r>
            </w:p>
          </w:sdtContent>
        </w:sdt>
      </w:sdtContent>
    </w:sdt>
    <w:bookmarkEnd w:id="241" w:displacedByCustomXml="prev"/>
    <w:bookmarkStart w:id="242" w:name="_Hlk533423938" w:displacedByCustomXml="next"/>
    <w:sdt>
      <w:sdtPr>
        <w:rPr>
          <w:rFonts w:ascii="宋体" w:eastAsia="宋体" w:hAnsi="宋体" w:cs="宋体" w:hint="eastAsia"/>
          <w:b w:val="0"/>
          <w:bCs w:val="0"/>
          <w:kern w:val="0"/>
          <w:szCs w:val="24"/>
        </w:rPr>
        <w:alias w:val="模块:分摊至剩余履约义务的说明"/>
        <w:tag w:val="_SEC_982b67e019e6431a8776b813c56bff19"/>
        <w:id w:val="333200931"/>
        <w:lock w:val="sdtLocked"/>
        <w:placeholder>
          <w:docPart w:val="GBC22222222222222222222222222222"/>
        </w:placeholder>
      </w:sdtPr>
      <w:sdtEndPr>
        <w:rPr>
          <w:rFonts w:ascii="Arial" w:hAnsi="Arial"/>
          <w:szCs w:val="21"/>
        </w:rPr>
      </w:sdtEndPr>
      <w:sdtContent>
        <w:p w:rsidR="00E640B7" w:rsidRDefault="006B2B5D">
          <w:pPr>
            <w:pStyle w:val="4"/>
            <w:numPr>
              <w:ilvl w:val="0"/>
              <w:numId w:val="187"/>
            </w:numPr>
            <w:ind w:left="426" w:hanging="426"/>
          </w:pPr>
          <w:r>
            <w:rPr>
              <w:rFonts w:hint="eastAsia"/>
            </w:rPr>
            <w:t>分摊至剩余履约义务的说明</w:t>
          </w:r>
        </w:p>
        <w:sdt>
          <w:sdtPr>
            <w:alias w:val="是否适用：分摊至剩余履约义务的说明[双击切换]"/>
            <w:tag w:val="_GBC_67defaacf38a42549a2ed747c0fdb075"/>
            <w:id w:val="-1305074149"/>
            <w:lock w:val="sdtLocked"/>
            <w:placeholder>
              <w:docPart w:val="GBC22222222222222222222222222222"/>
            </w:placeholder>
          </w:sdtPr>
          <w:sdtContent>
            <w:p w:rsidR="00E640B7" w:rsidRPr="00AF50E1" w:rsidRDefault="00507434">
              <w:pPr>
                <w:rPr>
                  <w:szCs w:val="21"/>
                </w:rPr>
              </w:pPr>
              <w:r>
                <w:fldChar w:fldCharType="begin"/>
              </w:r>
              <w:r w:rsidR="00AF50E1">
                <w:instrText xml:space="preserve"> MACROBUTTON  SnrToggleCheckbox □适用 </w:instrText>
              </w:r>
              <w:r>
                <w:fldChar w:fldCharType="end"/>
              </w:r>
              <w:r>
                <w:fldChar w:fldCharType="begin"/>
              </w:r>
              <w:r w:rsidR="00AF50E1">
                <w:instrText xml:space="preserve"> MACROBUTTON  SnrToggleCheckbox √不适用 </w:instrText>
              </w:r>
              <w:r>
                <w:fldChar w:fldCharType="end"/>
              </w:r>
            </w:p>
          </w:sdtContent>
        </w:sdt>
      </w:sdtContent>
    </w:sdt>
    <w:bookmarkEnd w:id="242" w:displacedByCustomXml="prev"/>
    <w:bookmarkStart w:id="243" w:name="_Hlk26364697" w:displacedByCustomXml="next"/>
    <w:sdt>
      <w:sdtPr>
        <w:rPr>
          <w:rFonts w:hint="eastAsia"/>
          <w:szCs w:val="21"/>
        </w:rPr>
        <w:alias w:val="模块:营业收入和营业成本的其他说明"/>
        <w:tag w:val="_SEC_bf9c8800b7bc4046a57c9b28cfebe1e9"/>
        <w:id w:val="-1197850911"/>
        <w:lock w:val="sdtLocked"/>
        <w:placeholder>
          <w:docPart w:val="GBC22222222222222222222222222222"/>
        </w:placeholder>
      </w:sdtPr>
      <w:sdtContent>
        <w:p w:rsidR="00E640B7" w:rsidRDefault="006B2B5D">
          <w:pPr>
            <w:spacing w:before="60" w:after="60"/>
            <w:rPr>
              <w:szCs w:val="21"/>
            </w:rPr>
          </w:pPr>
          <w:r>
            <w:rPr>
              <w:rFonts w:hint="eastAsia"/>
              <w:szCs w:val="21"/>
            </w:rPr>
            <w:t>其他说明：</w:t>
          </w:r>
        </w:p>
        <w:p w:rsidR="00E640B7" w:rsidRDefault="00507434">
          <w:pPr>
            <w:rPr>
              <w:szCs w:val="21"/>
            </w:rPr>
          </w:pPr>
          <w:sdt>
            <w:sdtPr>
              <w:rPr>
                <w:szCs w:val="21"/>
              </w:rPr>
              <w:alias w:val="主营业务说明"/>
              <w:tag w:val="_GBC_817222ab73384ad1a188a632c919c846"/>
              <w:id w:val="-698929541"/>
              <w:lock w:val="sdtLocked"/>
              <w:placeholder>
                <w:docPart w:val="GBC22222222222222222222222222222"/>
              </w:placeholder>
            </w:sdtPr>
            <w:sdtContent>
              <w:r w:rsidR="00A93F2E">
                <w:rPr>
                  <w:rFonts w:hint="eastAsia"/>
                  <w:szCs w:val="21"/>
                </w:rPr>
                <w:t>无</w:t>
              </w:r>
            </w:sdtContent>
          </w:sdt>
        </w:p>
      </w:sdtContent>
    </w:sdt>
    <w:bookmarkEnd w:id="243" w:displacedByCustomXml="prev"/>
    <w:sdt>
      <w:sdtPr>
        <w:rPr>
          <w:rFonts w:ascii="宋体" w:hAnsi="宋体" w:cs="宋体" w:hint="eastAsia"/>
          <w:b w:val="0"/>
          <w:bCs w:val="0"/>
          <w:kern w:val="0"/>
          <w:szCs w:val="21"/>
        </w:rPr>
        <w:alias w:val="模块:税金及附加"/>
        <w:tag w:val="_SEC_f69e6c0ae3f44fea9945d377a149f8ef"/>
        <w:id w:val="-1226909270"/>
        <w:lock w:val="sdtLocked"/>
        <w:placeholder>
          <w:docPart w:val="GBC22222222222222222222222222222"/>
        </w:placeholder>
      </w:sdtPr>
      <w:sdtEndPr>
        <w:rPr>
          <w:rFonts w:cstheme="minorBidi"/>
          <w:kern w:val="2"/>
        </w:rPr>
      </w:sdtEndPr>
      <w:sdtContent>
        <w:p w:rsidR="00E640B7" w:rsidRDefault="006B2B5D">
          <w:pPr>
            <w:pStyle w:val="3"/>
            <w:numPr>
              <w:ilvl w:val="0"/>
              <w:numId w:val="21"/>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08eb9cdd2a3940549b0f2b47081f0a3d"/>
            <w:id w:val="-832843070"/>
            <w:lock w:val="sdtLocked"/>
            <w:placeholder>
              <w:docPart w:val="GBC22222222222222222222222222222"/>
            </w:placeholder>
          </w:sdtPr>
          <w:sdtContent>
            <w:p w:rsidR="00E640B7" w:rsidRDefault="00507434">
              <w:r>
                <w:fldChar w:fldCharType="begin"/>
              </w:r>
              <w:r w:rsidR="00AF50E1">
                <w:instrText xml:space="preserve">MACROBUTTON  SnrToggleCheckbox √适用 </w:instrText>
              </w:r>
              <w:r>
                <w:fldChar w:fldCharType="end"/>
              </w:r>
              <w:r>
                <w:fldChar w:fldCharType="begin"/>
              </w:r>
              <w:r w:rsidR="00AF50E1">
                <w:instrText xml:space="preserve"> MACROBUTTON  SnrToggleCheckbox □不适用 </w:instrText>
              </w:r>
              <w:r>
                <w:fldChar w:fldCharType="end"/>
              </w:r>
            </w:p>
          </w:sdtContent>
        </w:sdt>
        <w:p w:rsidR="00E640B7" w:rsidRDefault="006B2B5D">
          <w:pPr>
            <w:jc w:val="right"/>
            <w:rPr>
              <w:b/>
              <w:szCs w:val="21"/>
            </w:rPr>
          </w:pPr>
          <w:r>
            <w:rPr>
              <w:rFonts w:hint="eastAsia"/>
              <w:szCs w:val="21"/>
            </w:rPr>
            <w:t>单位：</w:t>
          </w:r>
          <w:sdt>
            <w:sdtPr>
              <w:rPr>
                <w:rFonts w:hint="eastAsia"/>
                <w:szCs w:val="21"/>
              </w:rPr>
              <w:alias w:val="单位：财务附注：税金及附加"/>
              <w:tag w:val="_GBC_6e5742d697d44a7dabc4411d4cd3c055"/>
              <w:id w:val="6367711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税金及附加"/>
              <w:tag w:val="_GBC_7ad96346369145ef9c54edaefcc18214"/>
              <w:id w:val="-11660078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000"/>
          </w:tblPr>
          <w:tblGrid>
            <w:gridCol w:w="2909"/>
            <w:gridCol w:w="3075"/>
            <w:gridCol w:w="3075"/>
          </w:tblGrid>
          <w:tr w:rsidR="00AF50E1" w:rsidTr="00AF50E1">
            <w:bookmarkStart w:id="244" w:name="_Hlk69404666" w:displacedByCustomXml="next"/>
            <w:sdt>
              <w:sdtPr>
                <w:tag w:val="_PLD_82dcdcc171754a7b940a70d1c7daa5c1"/>
                <w:id w:val="1701513241"/>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AF50E1" w:rsidRDefault="00AF50E1" w:rsidP="00AF50E1">
                    <w:pPr>
                      <w:autoSpaceDE w:val="0"/>
                      <w:autoSpaceDN w:val="0"/>
                      <w:adjustRightInd w:val="0"/>
                      <w:snapToGrid w:val="0"/>
                      <w:spacing w:line="240" w:lineRule="atLeast"/>
                      <w:jc w:val="center"/>
                      <w:rPr>
                        <w:szCs w:val="21"/>
                      </w:rPr>
                    </w:pPr>
                    <w:r>
                      <w:rPr>
                        <w:rFonts w:hint="eastAsia"/>
                        <w:szCs w:val="21"/>
                      </w:rPr>
                      <w:t>项目</w:t>
                    </w:r>
                  </w:p>
                </w:tc>
              </w:sdtContent>
            </w:sdt>
            <w:sdt>
              <w:sdtPr>
                <w:tag w:val="_PLD_a015e641f9074bee9ed1ee81511407cc"/>
                <w:id w:val="-486320016"/>
                <w:lock w:val="sdtLocked"/>
              </w:sdtPr>
              <w:sdtContent>
                <w:tc>
                  <w:tcPr>
                    <w:tcW w:w="1697" w:type="pct"/>
                    <w:tcBorders>
                      <w:top w:val="single" w:sz="6" w:space="0" w:color="auto"/>
                      <w:left w:val="single" w:sz="6" w:space="0" w:color="auto"/>
                      <w:bottom w:val="single" w:sz="6" w:space="0" w:color="auto"/>
                      <w:right w:val="single" w:sz="6" w:space="0" w:color="auto"/>
                    </w:tcBorders>
                  </w:tcPr>
                  <w:p w:rsidR="00AF50E1" w:rsidRDefault="00AF50E1" w:rsidP="00AF50E1">
                    <w:pPr>
                      <w:jc w:val="center"/>
                      <w:rPr>
                        <w:szCs w:val="21"/>
                      </w:rPr>
                    </w:pPr>
                    <w:r>
                      <w:rPr>
                        <w:rFonts w:hint="eastAsia"/>
                        <w:szCs w:val="21"/>
                      </w:rPr>
                      <w:t>本期发生额</w:t>
                    </w:r>
                  </w:p>
                </w:tc>
              </w:sdtContent>
            </w:sdt>
            <w:sdt>
              <w:sdtPr>
                <w:tag w:val="_PLD_5e944d291c9a4b0aab9f6558226d9112"/>
                <w:id w:val="495541985"/>
                <w:lock w:val="sdtLocked"/>
              </w:sdtPr>
              <w:sdtContent>
                <w:tc>
                  <w:tcPr>
                    <w:tcW w:w="1697" w:type="pct"/>
                    <w:tcBorders>
                      <w:top w:val="single" w:sz="6" w:space="0" w:color="auto"/>
                      <w:left w:val="single" w:sz="6" w:space="0" w:color="auto"/>
                      <w:bottom w:val="single" w:sz="6" w:space="0" w:color="auto"/>
                      <w:right w:val="single" w:sz="6" w:space="0" w:color="auto"/>
                    </w:tcBorders>
                    <w:vAlign w:val="center"/>
                  </w:tcPr>
                  <w:p w:rsidR="00AF50E1" w:rsidRDefault="00AF50E1" w:rsidP="00AF50E1">
                    <w:pPr>
                      <w:jc w:val="center"/>
                      <w:rPr>
                        <w:szCs w:val="21"/>
                      </w:rPr>
                    </w:pPr>
                    <w:r>
                      <w:rPr>
                        <w:rFonts w:hint="eastAsia"/>
                        <w:szCs w:val="21"/>
                      </w:rPr>
                      <w:t>上期发生额</w:t>
                    </w:r>
                  </w:p>
                </w:tc>
              </w:sdtContent>
            </w:sdt>
          </w:tr>
          <w:tr w:rsidR="00AF50E1" w:rsidTr="00AF50E1">
            <w:sdt>
              <w:sdtPr>
                <w:tag w:val="_PLD_99bae3fb3f7e41a1932f2cb1d0c2b73c"/>
                <w:id w:val="975113093"/>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AF50E1" w:rsidRDefault="00AF50E1" w:rsidP="00AF50E1">
                    <w:pPr>
                      <w:autoSpaceDE w:val="0"/>
                      <w:autoSpaceDN w:val="0"/>
                      <w:adjustRightInd w:val="0"/>
                      <w:snapToGrid w:val="0"/>
                      <w:spacing w:line="240" w:lineRule="atLeast"/>
                      <w:rPr>
                        <w:szCs w:val="21"/>
                      </w:rPr>
                    </w:pPr>
                    <w:r>
                      <w:rPr>
                        <w:rFonts w:hint="eastAsia"/>
                        <w:szCs w:val="21"/>
                      </w:rPr>
                      <w:t>消费税</w:t>
                    </w:r>
                  </w:p>
                </w:tc>
              </w:sdtContent>
            </w:sdt>
            <w:tc>
              <w:tcPr>
                <w:tcW w:w="1697" w:type="pct"/>
                <w:tcBorders>
                  <w:top w:val="single" w:sz="6" w:space="0" w:color="auto"/>
                  <w:left w:val="single" w:sz="6" w:space="0" w:color="auto"/>
                  <w:bottom w:val="single" w:sz="6" w:space="0" w:color="auto"/>
                  <w:right w:val="single" w:sz="6" w:space="0" w:color="auto"/>
                </w:tcBorders>
              </w:tcPr>
              <w:p w:rsidR="00AF50E1" w:rsidRDefault="00AF50E1" w:rsidP="00AF50E1">
                <w:pPr>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rsidR="00AF50E1" w:rsidRDefault="00AF50E1" w:rsidP="00AF50E1">
                <w:pPr>
                  <w:jc w:val="right"/>
                  <w:rPr>
                    <w:szCs w:val="21"/>
                  </w:rPr>
                </w:pPr>
              </w:p>
            </w:tc>
          </w:tr>
          <w:tr w:rsidR="00AF50E1" w:rsidTr="00AF50E1">
            <w:sdt>
              <w:sdtPr>
                <w:tag w:val="_PLD_e9a0569e6365442e850d9c915777c01f"/>
                <w:id w:val="989975632"/>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AF50E1" w:rsidRDefault="00AF50E1" w:rsidP="00AF50E1">
                    <w:pPr>
                      <w:autoSpaceDE w:val="0"/>
                      <w:autoSpaceDN w:val="0"/>
                      <w:adjustRightInd w:val="0"/>
                      <w:snapToGrid w:val="0"/>
                      <w:spacing w:line="240" w:lineRule="atLeast"/>
                      <w:rPr>
                        <w:szCs w:val="21"/>
                      </w:rPr>
                    </w:pPr>
                    <w:r>
                      <w:rPr>
                        <w:rFonts w:hint="eastAsia"/>
                        <w:szCs w:val="21"/>
                      </w:rPr>
                      <w:t>营业税</w:t>
                    </w:r>
                  </w:p>
                </w:tc>
              </w:sdtContent>
            </w:sdt>
            <w:tc>
              <w:tcPr>
                <w:tcW w:w="1697" w:type="pct"/>
                <w:tcBorders>
                  <w:top w:val="single" w:sz="6" w:space="0" w:color="auto"/>
                  <w:left w:val="single" w:sz="6" w:space="0" w:color="auto"/>
                  <w:bottom w:val="single" w:sz="6" w:space="0" w:color="auto"/>
                  <w:right w:val="single" w:sz="6" w:space="0" w:color="auto"/>
                </w:tcBorders>
              </w:tcPr>
              <w:p w:rsidR="00AF50E1" w:rsidRDefault="00AF50E1" w:rsidP="00AF50E1">
                <w:pPr>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rsidR="00AF50E1" w:rsidRDefault="00AF50E1" w:rsidP="00AF50E1">
                <w:pPr>
                  <w:jc w:val="right"/>
                  <w:rPr>
                    <w:szCs w:val="21"/>
                  </w:rPr>
                </w:pPr>
              </w:p>
            </w:tc>
          </w:tr>
          <w:tr w:rsidR="00AF50E1" w:rsidTr="00AF50E1">
            <w:sdt>
              <w:sdtPr>
                <w:tag w:val="_PLD_7d17d38bda30458a9c368c7b91c9efe7"/>
                <w:id w:val="1741444621"/>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AF50E1" w:rsidRDefault="00AF50E1" w:rsidP="00AF50E1">
                    <w:pPr>
                      <w:autoSpaceDE w:val="0"/>
                      <w:autoSpaceDN w:val="0"/>
                      <w:adjustRightInd w:val="0"/>
                      <w:snapToGrid w:val="0"/>
                      <w:spacing w:line="240" w:lineRule="atLeast"/>
                      <w:rPr>
                        <w:szCs w:val="21"/>
                      </w:rPr>
                    </w:pPr>
                    <w:r>
                      <w:rPr>
                        <w:rFonts w:hint="eastAsia"/>
                        <w:szCs w:val="21"/>
                      </w:rPr>
                      <w:t>城市维护建设税</w:t>
                    </w:r>
                  </w:p>
                </w:tc>
              </w:sdtContent>
            </w:sdt>
            <w:tc>
              <w:tcPr>
                <w:tcW w:w="1697" w:type="pct"/>
                <w:tcBorders>
                  <w:top w:val="single" w:sz="6" w:space="0" w:color="auto"/>
                  <w:left w:val="single" w:sz="6" w:space="0" w:color="auto"/>
                  <w:bottom w:val="single" w:sz="6" w:space="0" w:color="auto"/>
                  <w:right w:val="single" w:sz="6" w:space="0" w:color="auto"/>
                </w:tcBorders>
              </w:tcPr>
              <w:p w:rsidR="00AF50E1" w:rsidRDefault="00AF50E1" w:rsidP="00AF50E1">
                <w:pPr>
                  <w:autoSpaceDE w:val="0"/>
                  <w:autoSpaceDN w:val="0"/>
                  <w:adjustRightInd w:val="0"/>
                  <w:snapToGrid w:val="0"/>
                  <w:spacing w:line="240" w:lineRule="atLeast"/>
                  <w:jc w:val="right"/>
                  <w:rPr>
                    <w:szCs w:val="21"/>
                  </w:rPr>
                </w:pPr>
                <w:r>
                  <w:rPr>
                    <w:szCs w:val="21"/>
                  </w:rPr>
                  <w:t>4,418,717.20</w:t>
                </w:r>
              </w:p>
            </w:tc>
            <w:tc>
              <w:tcPr>
                <w:tcW w:w="1697" w:type="pct"/>
                <w:tcBorders>
                  <w:top w:val="single" w:sz="6" w:space="0" w:color="auto"/>
                  <w:left w:val="single" w:sz="6" w:space="0" w:color="auto"/>
                  <w:bottom w:val="single" w:sz="6" w:space="0" w:color="auto"/>
                  <w:right w:val="single" w:sz="6" w:space="0" w:color="auto"/>
                </w:tcBorders>
              </w:tcPr>
              <w:p w:rsidR="00AF50E1" w:rsidRDefault="00AF50E1" w:rsidP="00AF50E1">
                <w:pPr>
                  <w:jc w:val="right"/>
                  <w:rPr>
                    <w:szCs w:val="21"/>
                  </w:rPr>
                </w:pPr>
                <w:r>
                  <w:rPr>
                    <w:szCs w:val="21"/>
                  </w:rPr>
                  <w:t>4,014,874.19</w:t>
                </w:r>
              </w:p>
            </w:tc>
          </w:tr>
          <w:tr w:rsidR="00AF50E1" w:rsidTr="00AF50E1">
            <w:sdt>
              <w:sdtPr>
                <w:tag w:val="_PLD_bef55e9bd6a0478eb1362e529d6fc7eb"/>
                <w:id w:val="2057509138"/>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AF50E1" w:rsidRDefault="00AF50E1" w:rsidP="00AF50E1">
                    <w:pPr>
                      <w:autoSpaceDE w:val="0"/>
                      <w:autoSpaceDN w:val="0"/>
                      <w:adjustRightInd w:val="0"/>
                      <w:snapToGrid w:val="0"/>
                      <w:spacing w:line="240" w:lineRule="atLeast"/>
                      <w:rPr>
                        <w:szCs w:val="21"/>
                      </w:rPr>
                    </w:pPr>
                    <w:r>
                      <w:rPr>
                        <w:rFonts w:hint="eastAsia"/>
                        <w:szCs w:val="21"/>
                      </w:rPr>
                      <w:t>教育费附加</w:t>
                    </w:r>
                  </w:p>
                </w:tc>
              </w:sdtContent>
            </w:sdt>
            <w:tc>
              <w:tcPr>
                <w:tcW w:w="1697" w:type="pct"/>
                <w:tcBorders>
                  <w:top w:val="single" w:sz="6" w:space="0" w:color="auto"/>
                  <w:left w:val="single" w:sz="6" w:space="0" w:color="auto"/>
                  <w:bottom w:val="single" w:sz="6" w:space="0" w:color="auto"/>
                  <w:right w:val="single" w:sz="6" w:space="0" w:color="auto"/>
                </w:tcBorders>
              </w:tcPr>
              <w:p w:rsidR="00AF50E1" w:rsidRDefault="00AF50E1" w:rsidP="00AF50E1">
                <w:pPr>
                  <w:autoSpaceDE w:val="0"/>
                  <w:autoSpaceDN w:val="0"/>
                  <w:adjustRightInd w:val="0"/>
                  <w:snapToGrid w:val="0"/>
                  <w:spacing w:line="240" w:lineRule="atLeast"/>
                  <w:jc w:val="right"/>
                  <w:rPr>
                    <w:szCs w:val="21"/>
                  </w:rPr>
                </w:pPr>
                <w:r>
                  <w:rPr>
                    <w:szCs w:val="21"/>
                  </w:rPr>
                  <w:t>1,890,985.85</w:t>
                </w:r>
              </w:p>
            </w:tc>
            <w:tc>
              <w:tcPr>
                <w:tcW w:w="1697" w:type="pct"/>
                <w:tcBorders>
                  <w:top w:val="single" w:sz="6" w:space="0" w:color="auto"/>
                  <w:left w:val="single" w:sz="6" w:space="0" w:color="auto"/>
                  <w:bottom w:val="single" w:sz="6" w:space="0" w:color="auto"/>
                  <w:right w:val="single" w:sz="6" w:space="0" w:color="auto"/>
                </w:tcBorders>
              </w:tcPr>
              <w:p w:rsidR="00AF50E1" w:rsidRDefault="00AF50E1" w:rsidP="00AF50E1">
                <w:pPr>
                  <w:jc w:val="right"/>
                  <w:rPr>
                    <w:szCs w:val="21"/>
                  </w:rPr>
                </w:pPr>
                <w:r>
                  <w:rPr>
                    <w:szCs w:val="21"/>
                  </w:rPr>
                  <w:t>1,720,660.34</w:t>
                </w:r>
              </w:p>
            </w:tc>
          </w:tr>
          <w:tr w:rsidR="00AF50E1" w:rsidTr="00AF50E1">
            <w:sdt>
              <w:sdtPr>
                <w:tag w:val="_PLD_d89a854fb3df4519ba9728a68cadad8d"/>
                <w:id w:val="197826899"/>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AF50E1" w:rsidRDefault="00AF50E1" w:rsidP="00AF50E1">
                    <w:pPr>
                      <w:autoSpaceDE w:val="0"/>
                      <w:autoSpaceDN w:val="0"/>
                      <w:adjustRightInd w:val="0"/>
                      <w:snapToGrid w:val="0"/>
                      <w:spacing w:line="240" w:lineRule="atLeast"/>
                      <w:rPr>
                        <w:szCs w:val="21"/>
                      </w:rPr>
                    </w:pPr>
                    <w:r>
                      <w:rPr>
                        <w:rFonts w:hint="eastAsia"/>
                        <w:szCs w:val="21"/>
                      </w:rPr>
                      <w:t>资源税</w:t>
                    </w:r>
                  </w:p>
                </w:tc>
              </w:sdtContent>
            </w:sdt>
            <w:tc>
              <w:tcPr>
                <w:tcW w:w="1697" w:type="pct"/>
                <w:tcBorders>
                  <w:top w:val="single" w:sz="6" w:space="0" w:color="auto"/>
                  <w:left w:val="single" w:sz="6" w:space="0" w:color="auto"/>
                  <w:bottom w:val="single" w:sz="6" w:space="0" w:color="auto"/>
                  <w:right w:val="single" w:sz="6" w:space="0" w:color="auto"/>
                </w:tcBorders>
              </w:tcPr>
              <w:p w:rsidR="00AF50E1" w:rsidRDefault="00AF50E1" w:rsidP="00AF50E1">
                <w:pPr>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rsidR="00AF50E1" w:rsidRDefault="00AF50E1" w:rsidP="00AF50E1">
                <w:pPr>
                  <w:jc w:val="right"/>
                  <w:rPr>
                    <w:szCs w:val="21"/>
                  </w:rPr>
                </w:pPr>
              </w:p>
            </w:tc>
          </w:tr>
          <w:tr w:rsidR="00AF50E1" w:rsidTr="00AF50E1">
            <w:sdt>
              <w:sdtPr>
                <w:tag w:val="_PLD_d56b8a7277924be8ba220071e1c5ce23"/>
                <w:id w:val="1498147463"/>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AF50E1" w:rsidRDefault="00AF50E1" w:rsidP="00AF50E1">
                    <w:pPr>
                      <w:autoSpaceDE w:val="0"/>
                      <w:autoSpaceDN w:val="0"/>
                      <w:adjustRightInd w:val="0"/>
                      <w:snapToGrid w:val="0"/>
                      <w:spacing w:line="240" w:lineRule="atLeast"/>
                      <w:rPr>
                        <w:szCs w:val="21"/>
                      </w:rPr>
                    </w:pPr>
                    <w:r>
                      <w:rPr>
                        <w:rFonts w:hint="eastAsia"/>
                      </w:rPr>
                      <w:t>房产税</w:t>
                    </w:r>
                  </w:p>
                </w:tc>
              </w:sdtContent>
            </w:sdt>
            <w:tc>
              <w:tcPr>
                <w:tcW w:w="1697" w:type="pct"/>
                <w:tcBorders>
                  <w:top w:val="single" w:sz="6" w:space="0" w:color="auto"/>
                  <w:left w:val="single" w:sz="6" w:space="0" w:color="auto"/>
                  <w:bottom w:val="single" w:sz="6" w:space="0" w:color="auto"/>
                  <w:right w:val="single" w:sz="6" w:space="0" w:color="auto"/>
                </w:tcBorders>
              </w:tcPr>
              <w:p w:rsidR="00AF50E1" w:rsidRDefault="00AF50E1" w:rsidP="00AF50E1">
                <w:pPr>
                  <w:autoSpaceDE w:val="0"/>
                  <w:autoSpaceDN w:val="0"/>
                  <w:adjustRightInd w:val="0"/>
                  <w:snapToGrid w:val="0"/>
                  <w:spacing w:line="240" w:lineRule="atLeast"/>
                  <w:jc w:val="right"/>
                  <w:rPr>
                    <w:szCs w:val="21"/>
                  </w:rPr>
                </w:pPr>
                <w:r>
                  <w:rPr>
                    <w:szCs w:val="21"/>
                  </w:rPr>
                  <w:t>6,856,280.28</w:t>
                </w:r>
              </w:p>
            </w:tc>
            <w:tc>
              <w:tcPr>
                <w:tcW w:w="1697" w:type="pct"/>
                <w:tcBorders>
                  <w:top w:val="single" w:sz="6" w:space="0" w:color="auto"/>
                  <w:left w:val="single" w:sz="6" w:space="0" w:color="auto"/>
                  <w:bottom w:val="single" w:sz="6" w:space="0" w:color="auto"/>
                  <w:right w:val="single" w:sz="6" w:space="0" w:color="auto"/>
                </w:tcBorders>
              </w:tcPr>
              <w:p w:rsidR="00AF50E1" w:rsidRDefault="00AF50E1" w:rsidP="00AF50E1">
                <w:pPr>
                  <w:jc w:val="right"/>
                  <w:rPr>
                    <w:szCs w:val="21"/>
                  </w:rPr>
                </w:pPr>
                <w:r>
                  <w:rPr>
                    <w:szCs w:val="21"/>
                  </w:rPr>
                  <w:t>6,288,999.53</w:t>
                </w:r>
              </w:p>
            </w:tc>
          </w:tr>
          <w:tr w:rsidR="00AF50E1" w:rsidTr="00AF50E1">
            <w:sdt>
              <w:sdtPr>
                <w:tag w:val="_PLD_537b563d534942c38602f89386ea145e"/>
                <w:id w:val="-1215121888"/>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AF50E1" w:rsidRDefault="00AF50E1" w:rsidP="00AF50E1">
                    <w:pPr>
                      <w:autoSpaceDE w:val="0"/>
                      <w:autoSpaceDN w:val="0"/>
                      <w:adjustRightInd w:val="0"/>
                      <w:snapToGrid w:val="0"/>
                      <w:spacing w:line="240" w:lineRule="atLeast"/>
                      <w:rPr>
                        <w:szCs w:val="21"/>
                      </w:rPr>
                    </w:pPr>
                    <w:r>
                      <w:rPr>
                        <w:rFonts w:hint="eastAsia"/>
                      </w:rPr>
                      <w:t>土地使用税</w:t>
                    </w:r>
                  </w:p>
                </w:tc>
              </w:sdtContent>
            </w:sdt>
            <w:tc>
              <w:tcPr>
                <w:tcW w:w="1697" w:type="pct"/>
                <w:tcBorders>
                  <w:top w:val="single" w:sz="6" w:space="0" w:color="auto"/>
                  <w:left w:val="single" w:sz="6" w:space="0" w:color="auto"/>
                  <w:bottom w:val="single" w:sz="6" w:space="0" w:color="auto"/>
                  <w:right w:val="single" w:sz="6" w:space="0" w:color="auto"/>
                </w:tcBorders>
              </w:tcPr>
              <w:p w:rsidR="00AF50E1" w:rsidRDefault="00AF50E1" w:rsidP="00AF50E1">
                <w:pPr>
                  <w:autoSpaceDE w:val="0"/>
                  <w:autoSpaceDN w:val="0"/>
                  <w:adjustRightInd w:val="0"/>
                  <w:snapToGrid w:val="0"/>
                  <w:spacing w:line="240" w:lineRule="atLeast"/>
                  <w:jc w:val="right"/>
                  <w:rPr>
                    <w:szCs w:val="21"/>
                  </w:rPr>
                </w:pPr>
                <w:r>
                  <w:rPr>
                    <w:szCs w:val="21"/>
                  </w:rPr>
                  <w:t>2,365,659.96</w:t>
                </w:r>
              </w:p>
            </w:tc>
            <w:tc>
              <w:tcPr>
                <w:tcW w:w="1697" w:type="pct"/>
                <w:tcBorders>
                  <w:top w:val="single" w:sz="6" w:space="0" w:color="auto"/>
                  <w:left w:val="single" w:sz="6" w:space="0" w:color="auto"/>
                  <w:bottom w:val="single" w:sz="6" w:space="0" w:color="auto"/>
                  <w:right w:val="single" w:sz="6" w:space="0" w:color="auto"/>
                </w:tcBorders>
              </w:tcPr>
              <w:p w:rsidR="00AF50E1" w:rsidRDefault="00AF50E1" w:rsidP="00AF50E1">
                <w:pPr>
                  <w:jc w:val="right"/>
                  <w:rPr>
                    <w:szCs w:val="21"/>
                  </w:rPr>
                </w:pPr>
                <w:r>
                  <w:rPr>
                    <w:szCs w:val="21"/>
                  </w:rPr>
                  <w:t>2,114,897.20</w:t>
                </w:r>
              </w:p>
            </w:tc>
          </w:tr>
          <w:tr w:rsidR="00AF50E1" w:rsidTr="00AF50E1">
            <w:sdt>
              <w:sdtPr>
                <w:tag w:val="_PLD_28c1c727028f4cb9a8526f3e55fb2789"/>
                <w:id w:val="1077632170"/>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AF50E1" w:rsidRDefault="00AF50E1" w:rsidP="00AF50E1">
                    <w:pPr>
                      <w:autoSpaceDE w:val="0"/>
                      <w:autoSpaceDN w:val="0"/>
                      <w:adjustRightInd w:val="0"/>
                      <w:snapToGrid w:val="0"/>
                      <w:spacing w:line="240" w:lineRule="atLeast"/>
                      <w:rPr>
                        <w:szCs w:val="21"/>
                      </w:rPr>
                    </w:pPr>
                    <w:r>
                      <w:rPr>
                        <w:rFonts w:hint="eastAsia"/>
                      </w:rPr>
                      <w:t>车船使用税</w:t>
                    </w:r>
                  </w:p>
                </w:tc>
              </w:sdtContent>
            </w:sdt>
            <w:tc>
              <w:tcPr>
                <w:tcW w:w="1697" w:type="pct"/>
                <w:tcBorders>
                  <w:top w:val="single" w:sz="6" w:space="0" w:color="auto"/>
                  <w:left w:val="single" w:sz="6" w:space="0" w:color="auto"/>
                  <w:bottom w:val="single" w:sz="6" w:space="0" w:color="auto"/>
                  <w:right w:val="single" w:sz="6" w:space="0" w:color="auto"/>
                </w:tcBorders>
              </w:tcPr>
              <w:p w:rsidR="00AF50E1" w:rsidRDefault="00AF50E1" w:rsidP="00AF50E1">
                <w:pPr>
                  <w:autoSpaceDE w:val="0"/>
                  <w:autoSpaceDN w:val="0"/>
                  <w:adjustRightInd w:val="0"/>
                  <w:snapToGrid w:val="0"/>
                  <w:spacing w:line="240" w:lineRule="atLeast"/>
                  <w:jc w:val="right"/>
                  <w:rPr>
                    <w:szCs w:val="21"/>
                  </w:rPr>
                </w:pPr>
                <w:r>
                  <w:rPr>
                    <w:szCs w:val="21"/>
                  </w:rPr>
                  <w:t>12,426.72</w:t>
                </w:r>
              </w:p>
            </w:tc>
            <w:tc>
              <w:tcPr>
                <w:tcW w:w="1697" w:type="pct"/>
                <w:tcBorders>
                  <w:top w:val="single" w:sz="6" w:space="0" w:color="auto"/>
                  <w:left w:val="single" w:sz="6" w:space="0" w:color="auto"/>
                  <w:bottom w:val="single" w:sz="6" w:space="0" w:color="auto"/>
                  <w:right w:val="single" w:sz="6" w:space="0" w:color="auto"/>
                </w:tcBorders>
              </w:tcPr>
              <w:p w:rsidR="00AF50E1" w:rsidRDefault="00AF50E1" w:rsidP="00AF50E1">
                <w:pPr>
                  <w:jc w:val="right"/>
                  <w:rPr>
                    <w:szCs w:val="21"/>
                  </w:rPr>
                </w:pPr>
                <w:r>
                  <w:rPr>
                    <w:szCs w:val="21"/>
                  </w:rPr>
                  <w:t>13,693.76</w:t>
                </w:r>
              </w:p>
            </w:tc>
          </w:tr>
          <w:tr w:rsidR="00AF50E1" w:rsidTr="00AF50E1">
            <w:sdt>
              <w:sdtPr>
                <w:tag w:val="_PLD_eb74872a76fb40e9abf1ec9e7e510b43"/>
                <w:id w:val="1296263260"/>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AF50E1" w:rsidRDefault="00AF50E1" w:rsidP="00AF50E1">
                    <w:pPr>
                      <w:autoSpaceDE w:val="0"/>
                      <w:autoSpaceDN w:val="0"/>
                      <w:adjustRightInd w:val="0"/>
                      <w:snapToGrid w:val="0"/>
                      <w:spacing w:line="240" w:lineRule="atLeast"/>
                      <w:rPr>
                        <w:szCs w:val="21"/>
                      </w:rPr>
                    </w:pPr>
                    <w:r>
                      <w:rPr>
                        <w:rFonts w:hint="eastAsia"/>
                      </w:rPr>
                      <w:t>印花税</w:t>
                    </w:r>
                  </w:p>
                </w:tc>
              </w:sdtContent>
            </w:sdt>
            <w:tc>
              <w:tcPr>
                <w:tcW w:w="1697" w:type="pct"/>
                <w:tcBorders>
                  <w:top w:val="single" w:sz="6" w:space="0" w:color="auto"/>
                  <w:left w:val="single" w:sz="6" w:space="0" w:color="auto"/>
                  <w:bottom w:val="single" w:sz="6" w:space="0" w:color="auto"/>
                  <w:right w:val="single" w:sz="6" w:space="0" w:color="auto"/>
                </w:tcBorders>
              </w:tcPr>
              <w:p w:rsidR="00AF50E1" w:rsidRDefault="00AF50E1" w:rsidP="00AF50E1">
                <w:pPr>
                  <w:autoSpaceDE w:val="0"/>
                  <w:autoSpaceDN w:val="0"/>
                  <w:adjustRightInd w:val="0"/>
                  <w:snapToGrid w:val="0"/>
                  <w:spacing w:line="240" w:lineRule="atLeast"/>
                  <w:jc w:val="right"/>
                  <w:rPr>
                    <w:szCs w:val="21"/>
                  </w:rPr>
                </w:pPr>
                <w:r>
                  <w:rPr>
                    <w:szCs w:val="21"/>
                  </w:rPr>
                  <w:t>1,078,200.50</w:t>
                </w:r>
              </w:p>
            </w:tc>
            <w:tc>
              <w:tcPr>
                <w:tcW w:w="1697" w:type="pct"/>
                <w:tcBorders>
                  <w:top w:val="single" w:sz="6" w:space="0" w:color="auto"/>
                  <w:left w:val="single" w:sz="6" w:space="0" w:color="auto"/>
                  <w:bottom w:val="single" w:sz="6" w:space="0" w:color="auto"/>
                  <w:right w:val="single" w:sz="6" w:space="0" w:color="auto"/>
                </w:tcBorders>
              </w:tcPr>
              <w:p w:rsidR="00AF50E1" w:rsidRDefault="00AF50E1" w:rsidP="00AF50E1">
                <w:pPr>
                  <w:jc w:val="right"/>
                  <w:rPr>
                    <w:szCs w:val="21"/>
                  </w:rPr>
                </w:pPr>
                <w:r>
                  <w:rPr>
                    <w:szCs w:val="21"/>
                  </w:rPr>
                  <w:t>1,088,460.74</w:t>
                </w:r>
              </w:p>
            </w:tc>
          </w:tr>
          <w:sdt>
            <w:sdtPr>
              <w:rPr>
                <w:szCs w:val="21"/>
              </w:rPr>
              <w:alias w:val="税金及附加明细"/>
              <w:tag w:val="_TUP_3842ae6256b947afbc8e60731c4db63e"/>
              <w:id w:val="1981408775"/>
              <w:lock w:val="sdtLocked"/>
            </w:sdtPr>
            <w:sdtContent>
              <w:tr w:rsidR="00AF50E1" w:rsidTr="00AF50E1">
                <w:tc>
                  <w:tcPr>
                    <w:tcW w:w="1606" w:type="pct"/>
                    <w:tcBorders>
                      <w:top w:val="single" w:sz="6" w:space="0" w:color="auto"/>
                      <w:left w:val="single" w:sz="6" w:space="0" w:color="auto"/>
                      <w:bottom w:val="single" w:sz="6" w:space="0" w:color="auto"/>
                      <w:right w:val="single" w:sz="6" w:space="0" w:color="auto"/>
                    </w:tcBorders>
                    <w:vAlign w:val="center"/>
                  </w:tcPr>
                  <w:p w:rsidR="00AF50E1" w:rsidRDefault="00AF50E1" w:rsidP="00AF50E1">
                    <w:pPr>
                      <w:autoSpaceDE w:val="0"/>
                      <w:autoSpaceDN w:val="0"/>
                      <w:adjustRightInd w:val="0"/>
                      <w:snapToGrid w:val="0"/>
                      <w:spacing w:line="240" w:lineRule="atLeast"/>
                      <w:rPr>
                        <w:szCs w:val="21"/>
                      </w:rPr>
                    </w:pPr>
                    <w:r>
                      <w:rPr>
                        <w:rFonts w:hint="eastAsia"/>
                        <w:szCs w:val="21"/>
                      </w:rPr>
                      <w:t>环境保护税</w:t>
                    </w:r>
                  </w:p>
                </w:tc>
                <w:tc>
                  <w:tcPr>
                    <w:tcW w:w="1697" w:type="pct"/>
                    <w:tcBorders>
                      <w:top w:val="single" w:sz="6" w:space="0" w:color="auto"/>
                      <w:left w:val="single" w:sz="6" w:space="0" w:color="auto"/>
                      <w:bottom w:val="single" w:sz="6" w:space="0" w:color="auto"/>
                      <w:right w:val="single" w:sz="6" w:space="0" w:color="auto"/>
                    </w:tcBorders>
                  </w:tcPr>
                  <w:p w:rsidR="00AF50E1" w:rsidRDefault="00AF50E1" w:rsidP="00AF50E1">
                    <w:pPr>
                      <w:autoSpaceDE w:val="0"/>
                      <w:autoSpaceDN w:val="0"/>
                      <w:adjustRightInd w:val="0"/>
                      <w:snapToGrid w:val="0"/>
                      <w:spacing w:line="240" w:lineRule="atLeast"/>
                      <w:jc w:val="right"/>
                      <w:rPr>
                        <w:szCs w:val="21"/>
                      </w:rPr>
                    </w:pPr>
                    <w:r>
                      <w:rPr>
                        <w:szCs w:val="21"/>
                      </w:rPr>
                      <w:t>786,047.02</w:t>
                    </w:r>
                  </w:p>
                </w:tc>
                <w:tc>
                  <w:tcPr>
                    <w:tcW w:w="1697" w:type="pct"/>
                    <w:tcBorders>
                      <w:top w:val="single" w:sz="6" w:space="0" w:color="auto"/>
                      <w:left w:val="single" w:sz="6" w:space="0" w:color="auto"/>
                      <w:bottom w:val="single" w:sz="6" w:space="0" w:color="auto"/>
                      <w:right w:val="single" w:sz="6" w:space="0" w:color="auto"/>
                    </w:tcBorders>
                  </w:tcPr>
                  <w:p w:rsidR="00AF50E1" w:rsidRDefault="00AF50E1" w:rsidP="00AF50E1">
                    <w:pPr>
                      <w:jc w:val="right"/>
                      <w:rPr>
                        <w:szCs w:val="21"/>
                      </w:rPr>
                    </w:pPr>
                    <w:r>
                      <w:rPr>
                        <w:szCs w:val="21"/>
                      </w:rPr>
                      <w:t>591,204.04</w:t>
                    </w:r>
                  </w:p>
                </w:tc>
              </w:tr>
            </w:sdtContent>
          </w:sdt>
          <w:sdt>
            <w:sdtPr>
              <w:rPr>
                <w:szCs w:val="21"/>
              </w:rPr>
              <w:alias w:val="税金及附加明细"/>
              <w:tag w:val="_TUP_3842ae6256b947afbc8e60731c4db63e"/>
              <w:id w:val="579862"/>
              <w:lock w:val="sdtLocked"/>
            </w:sdtPr>
            <w:sdtContent>
              <w:tr w:rsidR="00AF50E1" w:rsidTr="00AF50E1">
                <w:tc>
                  <w:tcPr>
                    <w:tcW w:w="1606" w:type="pct"/>
                    <w:tcBorders>
                      <w:top w:val="single" w:sz="6" w:space="0" w:color="auto"/>
                      <w:left w:val="single" w:sz="6" w:space="0" w:color="auto"/>
                      <w:bottom w:val="single" w:sz="6" w:space="0" w:color="auto"/>
                      <w:right w:val="single" w:sz="6" w:space="0" w:color="auto"/>
                    </w:tcBorders>
                    <w:vAlign w:val="center"/>
                  </w:tcPr>
                  <w:p w:rsidR="00AF50E1" w:rsidRDefault="00AF50E1" w:rsidP="00AF50E1">
                    <w:pPr>
                      <w:autoSpaceDE w:val="0"/>
                      <w:autoSpaceDN w:val="0"/>
                      <w:adjustRightInd w:val="0"/>
                      <w:snapToGrid w:val="0"/>
                      <w:spacing w:line="240" w:lineRule="atLeast"/>
                      <w:rPr>
                        <w:szCs w:val="21"/>
                      </w:rPr>
                    </w:pPr>
                    <w:r>
                      <w:rPr>
                        <w:rFonts w:hint="eastAsia"/>
                        <w:szCs w:val="21"/>
                      </w:rPr>
                      <w:t>地方教育费附加</w:t>
                    </w:r>
                  </w:p>
                </w:tc>
                <w:tc>
                  <w:tcPr>
                    <w:tcW w:w="1697" w:type="pct"/>
                    <w:tcBorders>
                      <w:top w:val="single" w:sz="6" w:space="0" w:color="auto"/>
                      <w:left w:val="single" w:sz="6" w:space="0" w:color="auto"/>
                      <w:bottom w:val="single" w:sz="6" w:space="0" w:color="auto"/>
                      <w:right w:val="single" w:sz="6" w:space="0" w:color="auto"/>
                    </w:tcBorders>
                  </w:tcPr>
                  <w:p w:rsidR="00AF50E1" w:rsidRDefault="00AF50E1" w:rsidP="00AF50E1">
                    <w:pPr>
                      <w:autoSpaceDE w:val="0"/>
                      <w:autoSpaceDN w:val="0"/>
                      <w:adjustRightInd w:val="0"/>
                      <w:snapToGrid w:val="0"/>
                      <w:spacing w:line="240" w:lineRule="atLeast"/>
                      <w:jc w:val="right"/>
                      <w:rPr>
                        <w:szCs w:val="21"/>
                      </w:rPr>
                    </w:pPr>
                    <w:r>
                      <w:rPr>
                        <w:szCs w:val="21"/>
                      </w:rPr>
                      <w:t>1,259,965.44</w:t>
                    </w:r>
                  </w:p>
                </w:tc>
                <w:tc>
                  <w:tcPr>
                    <w:tcW w:w="1697" w:type="pct"/>
                    <w:tcBorders>
                      <w:top w:val="single" w:sz="6" w:space="0" w:color="auto"/>
                      <w:left w:val="single" w:sz="6" w:space="0" w:color="auto"/>
                      <w:bottom w:val="single" w:sz="6" w:space="0" w:color="auto"/>
                      <w:right w:val="single" w:sz="6" w:space="0" w:color="auto"/>
                    </w:tcBorders>
                  </w:tcPr>
                  <w:p w:rsidR="00AF50E1" w:rsidRDefault="00AF50E1" w:rsidP="00AF50E1">
                    <w:pPr>
                      <w:jc w:val="right"/>
                      <w:rPr>
                        <w:szCs w:val="21"/>
                      </w:rPr>
                    </w:pPr>
                    <w:r>
                      <w:rPr>
                        <w:szCs w:val="21"/>
                      </w:rPr>
                      <w:t>1,141,711.11</w:t>
                    </w:r>
                  </w:p>
                </w:tc>
              </w:tr>
            </w:sdtContent>
          </w:sdt>
          <w:tr w:rsidR="00AF50E1" w:rsidTr="00AF50E1">
            <w:sdt>
              <w:sdtPr>
                <w:tag w:val="_PLD_b2217e6f95dc4d78afa0cd09f992ae49"/>
                <w:id w:val="-495728472"/>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AF50E1" w:rsidRDefault="00AF50E1" w:rsidP="00AF50E1">
                    <w:pPr>
                      <w:autoSpaceDE w:val="0"/>
                      <w:autoSpaceDN w:val="0"/>
                      <w:adjustRightInd w:val="0"/>
                      <w:snapToGrid w:val="0"/>
                      <w:spacing w:line="240" w:lineRule="atLeast"/>
                      <w:jc w:val="center"/>
                      <w:rPr>
                        <w:szCs w:val="21"/>
                      </w:rPr>
                    </w:pPr>
                    <w:r>
                      <w:rPr>
                        <w:rFonts w:hint="eastAsia"/>
                        <w:szCs w:val="21"/>
                      </w:rPr>
                      <w:t>合计</w:t>
                    </w:r>
                  </w:p>
                </w:tc>
              </w:sdtContent>
            </w:sdt>
            <w:tc>
              <w:tcPr>
                <w:tcW w:w="1697" w:type="pct"/>
                <w:tcBorders>
                  <w:top w:val="single" w:sz="6" w:space="0" w:color="auto"/>
                  <w:left w:val="single" w:sz="6" w:space="0" w:color="auto"/>
                  <w:bottom w:val="single" w:sz="6" w:space="0" w:color="auto"/>
                  <w:right w:val="single" w:sz="6" w:space="0" w:color="auto"/>
                </w:tcBorders>
              </w:tcPr>
              <w:p w:rsidR="00AF50E1" w:rsidRDefault="00AF50E1" w:rsidP="00AF50E1">
                <w:pPr>
                  <w:autoSpaceDE w:val="0"/>
                  <w:autoSpaceDN w:val="0"/>
                  <w:adjustRightInd w:val="0"/>
                  <w:snapToGrid w:val="0"/>
                  <w:spacing w:line="240" w:lineRule="atLeast"/>
                  <w:jc w:val="right"/>
                  <w:rPr>
                    <w:szCs w:val="21"/>
                  </w:rPr>
                </w:pPr>
                <w:r>
                  <w:rPr>
                    <w:szCs w:val="21"/>
                  </w:rPr>
                  <w:t>18,668,282.97</w:t>
                </w:r>
              </w:p>
            </w:tc>
            <w:tc>
              <w:tcPr>
                <w:tcW w:w="1697" w:type="pct"/>
                <w:tcBorders>
                  <w:top w:val="single" w:sz="6" w:space="0" w:color="auto"/>
                  <w:left w:val="single" w:sz="6" w:space="0" w:color="auto"/>
                  <w:bottom w:val="single" w:sz="6" w:space="0" w:color="auto"/>
                  <w:right w:val="single" w:sz="6" w:space="0" w:color="auto"/>
                </w:tcBorders>
              </w:tcPr>
              <w:p w:rsidR="00AF50E1" w:rsidRDefault="00AF50E1" w:rsidP="00AF50E1">
                <w:pPr>
                  <w:jc w:val="right"/>
                  <w:rPr>
                    <w:szCs w:val="21"/>
                  </w:rPr>
                </w:pPr>
                <w:r>
                  <w:rPr>
                    <w:szCs w:val="21"/>
                  </w:rPr>
                  <w:t>16,974,500.91</w:t>
                </w:r>
              </w:p>
            </w:tc>
          </w:tr>
          <w:bookmarkEnd w:id="244"/>
        </w:tbl>
        <w:p w:rsidR="00AF50E1" w:rsidRDefault="00AF50E1"/>
        <w:p w:rsidR="00E640B7" w:rsidRDefault="006B2B5D">
          <w:pPr>
            <w:spacing w:before="60" w:after="60"/>
            <w:rPr>
              <w:szCs w:val="21"/>
            </w:rPr>
          </w:pPr>
          <w:r>
            <w:rPr>
              <w:rFonts w:hint="eastAsia"/>
              <w:szCs w:val="21"/>
            </w:rPr>
            <w:t>其他说明：</w:t>
          </w:r>
        </w:p>
        <w:sdt>
          <w:sdtPr>
            <w:rPr>
              <w:rFonts w:hint="eastAsia"/>
              <w:szCs w:val="21"/>
            </w:rPr>
            <w:alias w:val="税金及附加说明"/>
            <w:tag w:val="_GBC_d333a7e7c5ed4b7896c9db975439c1ec"/>
            <w:id w:val="-1441982132"/>
            <w:lock w:val="sdtLocked"/>
            <w:placeholder>
              <w:docPart w:val="GBC22222222222222222222222222222"/>
            </w:placeholder>
          </w:sdtPr>
          <w:sdtContent>
            <w:p w:rsidR="00E640B7" w:rsidRDefault="00A93F2E">
              <w:pPr>
                <w:rPr>
                  <w:szCs w:val="21"/>
                </w:rPr>
              </w:pPr>
              <w:r>
                <w:rPr>
                  <w:rFonts w:hint="eastAsia"/>
                  <w:szCs w:val="21"/>
                </w:rPr>
                <w:t>无</w:t>
              </w:r>
            </w:p>
          </w:sdtContent>
        </w:sdt>
      </w:sdtContent>
    </w:sdt>
    <w:sdt>
      <w:sdtPr>
        <w:rPr>
          <w:rFonts w:ascii="宋体" w:hAnsi="宋体" w:cs="宋体" w:hint="eastAsia"/>
          <w:b w:val="0"/>
          <w:bCs w:val="0"/>
          <w:kern w:val="0"/>
          <w:szCs w:val="21"/>
        </w:rPr>
        <w:alias w:val="模块:成本费用"/>
        <w:tag w:val="_SEC_5d1ca8a31f664ab6b4c2e40e3350a771"/>
        <w:id w:val="-513540159"/>
        <w:lock w:val="sdtLocked"/>
        <w:placeholder>
          <w:docPart w:val="GBC22222222222222222222222222222"/>
        </w:placeholder>
      </w:sdtPr>
      <w:sdtEndPr>
        <w:rPr>
          <w:rFonts w:cstheme="minorBidi"/>
          <w:kern w:val="2"/>
        </w:rPr>
      </w:sdtEndPr>
      <w:sdtContent>
        <w:p w:rsidR="00E640B7" w:rsidRDefault="006B2B5D">
          <w:pPr>
            <w:pStyle w:val="3"/>
            <w:numPr>
              <w:ilvl w:val="0"/>
              <w:numId w:val="21"/>
            </w:numPr>
            <w:tabs>
              <w:tab w:val="left" w:pos="504"/>
            </w:tabs>
            <w:rPr>
              <w:rFonts w:ascii="宋体" w:hAnsi="宋体" w:cs="宋体"/>
              <w:bCs w:val="0"/>
              <w:kern w:val="0"/>
              <w:szCs w:val="21"/>
            </w:rPr>
          </w:pPr>
          <w:r>
            <w:rPr>
              <w:rFonts w:ascii="宋体" w:hAnsi="宋体" w:cs="宋体" w:hint="eastAsia"/>
              <w:bCs w:val="0"/>
              <w:kern w:val="0"/>
              <w:szCs w:val="21"/>
            </w:rPr>
            <w:t>销售费用</w:t>
          </w:r>
        </w:p>
        <w:sdt>
          <w:sdtPr>
            <w:alias w:val="是否适用：销售费用[双击切换]"/>
            <w:tag w:val="_GBC_1a0ad35d35924f068ce1b2a2dc02a25f"/>
            <w:id w:val="-1625075675"/>
            <w:lock w:val="sdtLocked"/>
            <w:placeholder>
              <w:docPart w:val="GBC22222222222222222222222222222"/>
            </w:placeholder>
          </w:sdtPr>
          <w:sdtContent>
            <w:p w:rsidR="00E640B7" w:rsidRDefault="00507434">
              <w:r>
                <w:fldChar w:fldCharType="begin"/>
              </w:r>
              <w:r w:rsidR="00AF50E1">
                <w:instrText xml:space="preserve">MACROBUTTON  SnrToggleCheckbox √适用 </w:instrText>
              </w:r>
              <w:r>
                <w:fldChar w:fldCharType="end"/>
              </w:r>
              <w:r>
                <w:fldChar w:fldCharType="begin"/>
              </w:r>
              <w:r w:rsidR="00AF50E1">
                <w:instrText xml:space="preserve"> MACROBUTTON  SnrToggleCheckbox □不适用 </w:instrText>
              </w:r>
              <w:r>
                <w:fldChar w:fldCharType="end"/>
              </w:r>
            </w:p>
          </w:sdtContent>
        </w:sdt>
        <w:p w:rsidR="00E640B7" w:rsidRDefault="006B2B5D">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c5a59d97d8a94cda9b9fbd8a93ad19dc"/>
              <w:id w:val="-9867849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57a629bddf6343a1aebbefc90d9378b0"/>
              <w:id w:val="-890268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32"/>
            <w:gridCol w:w="2859"/>
            <w:gridCol w:w="2858"/>
          </w:tblGrid>
          <w:tr w:rsidR="00AF50E1" w:rsidTr="00AF50E1">
            <w:bookmarkStart w:id="245" w:name="_Hlk69404663" w:displacedByCustomXml="next"/>
            <w:sdt>
              <w:sdtPr>
                <w:tag w:val="_PLD_27c4bc503cfe4eafa415de62f182f2c1"/>
                <w:id w:val="580409"/>
                <w:lock w:val="sdtLocked"/>
              </w:sdt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jc w:val="center"/>
                      <w:rPr>
                        <w:szCs w:val="21"/>
                      </w:rPr>
                    </w:pPr>
                    <w:r>
                      <w:rPr>
                        <w:rFonts w:hint="eastAsia"/>
                        <w:szCs w:val="21"/>
                      </w:rPr>
                      <w:t>项目</w:t>
                    </w:r>
                  </w:p>
                </w:tc>
              </w:sdtContent>
            </w:sdt>
            <w:sdt>
              <w:sdtPr>
                <w:tag w:val="_PLD_105cce5212fb42a182b1fd8e309ba67c"/>
                <w:id w:val="580410"/>
                <w:lock w:val="sdtLocked"/>
              </w:sdtPr>
              <w:sdtConten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jc w:val="center"/>
                      <w:rPr>
                        <w:szCs w:val="21"/>
                      </w:rPr>
                    </w:pPr>
                    <w:r>
                      <w:rPr>
                        <w:rFonts w:hint="eastAsia"/>
                        <w:szCs w:val="21"/>
                      </w:rPr>
                      <w:t>本期发生额</w:t>
                    </w:r>
                  </w:p>
                </w:tc>
              </w:sdtContent>
            </w:sdt>
            <w:sdt>
              <w:sdtPr>
                <w:tag w:val="_PLD_5f148659054c4187a80f7bdffc9e9cde"/>
                <w:id w:val="580411"/>
                <w:lock w:val="sdtLocked"/>
              </w:sdt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jc w:val="center"/>
                      <w:rPr>
                        <w:szCs w:val="21"/>
                      </w:rPr>
                    </w:pPr>
                    <w:r>
                      <w:rPr>
                        <w:rFonts w:hint="eastAsia"/>
                        <w:szCs w:val="21"/>
                      </w:rPr>
                      <w:t>上期发生额</w:t>
                    </w:r>
                  </w:p>
                </w:tc>
              </w:sdtContent>
            </w:sdt>
          </w:tr>
          <w:sdt>
            <w:sdtPr>
              <w:rPr>
                <w:szCs w:val="21"/>
              </w:rPr>
              <w:alias w:val="销售费用明细"/>
              <w:tag w:val="_TUP_db10d8762ce542a4962ce4cb14ddabbc"/>
              <w:id w:val="580412"/>
              <w:lock w:val="sdtLocked"/>
            </w:sdtPr>
            <w:sdtContent>
              <w:tr w:rsidR="00AF50E1" w:rsidTr="00AF50E1">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rPr>
                        <w:szCs w:val="21"/>
                      </w:rPr>
                    </w:pPr>
                    <w:r>
                      <w:t>运杂费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jc w:val="right"/>
                      <w:rPr>
                        <w:szCs w:val="21"/>
                      </w:rPr>
                    </w:pPr>
                    <w:r>
                      <w:t>91,184,577.05</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jc w:val="right"/>
                      <w:rPr>
                        <w:szCs w:val="21"/>
                      </w:rPr>
                    </w:pPr>
                    <w:r>
                      <w:t>91,630,142.77</w:t>
                    </w:r>
                  </w:p>
                </w:tc>
              </w:tr>
            </w:sdtContent>
          </w:sdt>
          <w:sdt>
            <w:sdtPr>
              <w:rPr>
                <w:szCs w:val="21"/>
              </w:rPr>
              <w:alias w:val="销售费用明细"/>
              <w:tag w:val="_TUP_db10d8762ce542a4962ce4cb14ddabbc"/>
              <w:id w:val="580413"/>
              <w:lock w:val="sdtLocked"/>
            </w:sdtPr>
            <w:sdtContent>
              <w:tr w:rsidR="00AF50E1" w:rsidTr="00AF50E1">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rPr>
                        <w:szCs w:val="21"/>
                      </w:rPr>
                    </w:pPr>
                    <w:r>
                      <w:t>业务费、佣金</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jc w:val="right"/>
                      <w:rPr>
                        <w:szCs w:val="21"/>
                      </w:rPr>
                    </w:pPr>
                    <w:r>
                      <w:t>20,947,927.53</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jc w:val="right"/>
                      <w:rPr>
                        <w:szCs w:val="21"/>
                      </w:rPr>
                    </w:pPr>
                    <w:r>
                      <w:t>22,470,774.30</w:t>
                    </w:r>
                  </w:p>
                </w:tc>
              </w:tr>
            </w:sdtContent>
          </w:sdt>
          <w:sdt>
            <w:sdtPr>
              <w:rPr>
                <w:szCs w:val="21"/>
              </w:rPr>
              <w:alias w:val="销售费用明细"/>
              <w:tag w:val="_TUP_db10d8762ce542a4962ce4cb14ddabbc"/>
              <w:id w:val="580414"/>
              <w:lock w:val="sdtLocked"/>
            </w:sdtPr>
            <w:sdtContent>
              <w:tr w:rsidR="00AF50E1" w:rsidTr="00AF50E1">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rPr>
                        <w:szCs w:val="21"/>
                      </w:rPr>
                    </w:pPr>
                    <w:r>
                      <w:t>职工薪酬</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jc w:val="right"/>
                      <w:rPr>
                        <w:szCs w:val="21"/>
                      </w:rPr>
                    </w:pPr>
                    <w:r>
                      <w:t>12,698,566.50</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jc w:val="right"/>
                      <w:rPr>
                        <w:szCs w:val="21"/>
                      </w:rPr>
                    </w:pPr>
                    <w:r>
                      <w:t>13,778,577.73</w:t>
                    </w:r>
                  </w:p>
                </w:tc>
              </w:tr>
            </w:sdtContent>
          </w:sdt>
          <w:sdt>
            <w:sdtPr>
              <w:rPr>
                <w:szCs w:val="21"/>
              </w:rPr>
              <w:alias w:val="销售费用明细"/>
              <w:tag w:val="_TUP_db10d8762ce542a4962ce4cb14ddabbc"/>
              <w:id w:val="580415"/>
              <w:lock w:val="sdtLocked"/>
            </w:sdtPr>
            <w:sdtContent>
              <w:tr w:rsidR="00AF50E1" w:rsidTr="00AF50E1">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rPr>
                        <w:szCs w:val="21"/>
                      </w:rPr>
                    </w:pPr>
                    <w:r>
                      <w:t>市场推广费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jc w:val="right"/>
                      <w:rPr>
                        <w:szCs w:val="21"/>
                      </w:rPr>
                    </w:pPr>
                    <w:r>
                      <w:t>1,518,678.93</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jc w:val="right"/>
                      <w:rPr>
                        <w:szCs w:val="21"/>
                      </w:rPr>
                    </w:pPr>
                    <w:r>
                      <w:t>1,940,324.12</w:t>
                    </w:r>
                  </w:p>
                </w:tc>
              </w:tr>
            </w:sdtContent>
          </w:sdt>
          <w:sdt>
            <w:sdtPr>
              <w:rPr>
                <w:szCs w:val="21"/>
              </w:rPr>
              <w:alias w:val="销售费用明细"/>
              <w:tag w:val="_TUP_db10d8762ce542a4962ce4cb14ddabbc"/>
              <w:id w:val="580416"/>
              <w:lock w:val="sdtLocked"/>
            </w:sdtPr>
            <w:sdtContent>
              <w:tr w:rsidR="00AF50E1" w:rsidTr="00AF50E1">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rPr>
                        <w:szCs w:val="21"/>
                      </w:rPr>
                    </w:pPr>
                    <w:r>
                      <w:t>仓储费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jc w:val="right"/>
                      <w:rPr>
                        <w:szCs w:val="21"/>
                      </w:rPr>
                    </w:pPr>
                    <w:r>
                      <w:t>1,181,862.05</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jc w:val="right"/>
                      <w:rPr>
                        <w:szCs w:val="21"/>
                      </w:rPr>
                    </w:pPr>
                    <w:r>
                      <w:t>1,125,069.60</w:t>
                    </w:r>
                  </w:p>
                </w:tc>
              </w:tr>
            </w:sdtContent>
          </w:sdt>
          <w:sdt>
            <w:sdtPr>
              <w:rPr>
                <w:szCs w:val="21"/>
              </w:rPr>
              <w:alias w:val="销售费用明细"/>
              <w:tag w:val="_TUP_db10d8762ce542a4962ce4cb14ddabbc"/>
              <w:id w:val="580417"/>
              <w:lock w:val="sdtLocked"/>
            </w:sdtPr>
            <w:sdtContent>
              <w:tr w:rsidR="00AF50E1" w:rsidTr="00AF50E1">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rPr>
                        <w:szCs w:val="21"/>
                      </w:rPr>
                    </w:pPr>
                    <w:r>
                      <w:t>租赁费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jc w:val="right"/>
                      <w:rPr>
                        <w:szCs w:val="21"/>
                      </w:rPr>
                    </w:pPr>
                    <w:r>
                      <w:t>200,948.58</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jc w:val="right"/>
                      <w:rPr>
                        <w:szCs w:val="21"/>
                      </w:rPr>
                    </w:pPr>
                    <w:r>
                      <w:t>206,127.52</w:t>
                    </w:r>
                  </w:p>
                </w:tc>
              </w:tr>
            </w:sdtContent>
          </w:sdt>
          <w:sdt>
            <w:sdtPr>
              <w:rPr>
                <w:szCs w:val="21"/>
              </w:rPr>
              <w:alias w:val="销售费用明细"/>
              <w:tag w:val="_TUP_db10d8762ce542a4962ce4cb14ddabbc"/>
              <w:id w:val="580418"/>
              <w:lock w:val="sdtLocked"/>
            </w:sdtPr>
            <w:sdtContent>
              <w:tr w:rsidR="00AF50E1" w:rsidTr="00AF50E1">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rPr>
                        <w:szCs w:val="21"/>
                      </w:rPr>
                    </w:pPr>
                    <w:r>
                      <w:t>其他</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jc w:val="right"/>
                      <w:rPr>
                        <w:szCs w:val="21"/>
                      </w:rPr>
                    </w:pPr>
                    <w:r>
                      <w:t>786,444.56</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jc w:val="right"/>
                      <w:rPr>
                        <w:szCs w:val="21"/>
                      </w:rPr>
                    </w:pPr>
                    <w:r>
                      <w:t>3,892,627.98</w:t>
                    </w:r>
                  </w:p>
                </w:tc>
              </w:tr>
            </w:sdtContent>
          </w:sdt>
          <w:tr w:rsidR="00AF50E1" w:rsidTr="00AF50E1">
            <w:sdt>
              <w:sdtPr>
                <w:tag w:val="_PLD_433cd99c4dd241c78fe0542c641fb610"/>
                <w:id w:val="580419"/>
                <w:lock w:val="sdtLocked"/>
              </w:sdt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jc w:val="center"/>
                      <w:rPr>
                        <w:szCs w:val="21"/>
                      </w:rPr>
                    </w:pPr>
                    <w:r>
                      <w:rPr>
                        <w:rFonts w:hint="eastAsia"/>
                        <w:szCs w:val="21"/>
                      </w:rPr>
                      <w:t>合计</w:t>
                    </w:r>
                  </w:p>
                </w:tc>
              </w:sdtContent>
            </w:sdt>
            <w:tc>
              <w:tcPr>
                <w:tcW w:w="1580"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rPr>
                    <w:szCs w:val="21"/>
                  </w:rPr>
                </w:pPr>
                <w:r>
                  <w:t>128,519,005.20</w:t>
                </w:r>
              </w:p>
            </w:tc>
            <w:tc>
              <w:tcPr>
                <w:tcW w:w="1579"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rPr>
                    <w:szCs w:val="21"/>
                  </w:rPr>
                </w:pPr>
                <w:r>
                  <w:t>135,043,644.02</w:t>
                </w:r>
              </w:p>
            </w:tc>
          </w:tr>
          <w:bookmarkEnd w:id="245"/>
        </w:tbl>
        <w:p w:rsidR="00AF50E1" w:rsidRDefault="00AF50E1"/>
        <w:p w:rsidR="00E640B7" w:rsidRDefault="006B2B5D">
          <w:pPr>
            <w:spacing w:before="60" w:after="60"/>
            <w:rPr>
              <w:szCs w:val="21"/>
            </w:rPr>
          </w:pPr>
          <w:r>
            <w:rPr>
              <w:rFonts w:hint="eastAsia"/>
              <w:szCs w:val="21"/>
            </w:rPr>
            <w:t>其他说明：</w:t>
          </w:r>
        </w:p>
        <w:sdt>
          <w:sdtPr>
            <w:rPr>
              <w:szCs w:val="21"/>
            </w:rPr>
            <w:alias w:val="销售费用的其他说明事项"/>
            <w:tag w:val="_GBC_da5acaab2dfe4976b479907a904edb4f"/>
            <w:id w:val="-1766449331"/>
            <w:lock w:val="sdtLocked"/>
            <w:placeholder>
              <w:docPart w:val="GBC22222222222222222222222222222"/>
            </w:placeholder>
          </w:sdtPr>
          <w:sdtContent>
            <w:p w:rsidR="00E640B7" w:rsidRDefault="00A93F2E">
              <w:pPr>
                <w:rPr>
                  <w:szCs w:val="21"/>
                </w:rPr>
              </w:pPr>
              <w:r>
                <w:rPr>
                  <w:rFonts w:hint="eastAsia"/>
                  <w:szCs w:val="21"/>
                </w:rPr>
                <w:t>无</w:t>
              </w:r>
            </w:p>
          </w:sdtContent>
        </w:sdt>
      </w:sdtContent>
    </w:sdt>
    <w:sdt>
      <w:sdtPr>
        <w:rPr>
          <w:rFonts w:ascii="宋体" w:hAnsi="宋体" w:cs="宋体" w:hint="eastAsia"/>
          <w:b w:val="0"/>
          <w:bCs w:val="0"/>
          <w:kern w:val="0"/>
          <w:szCs w:val="21"/>
        </w:rPr>
        <w:alias w:val="模块:管理费用"/>
        <w:tag w:val="_SEC_7f6cbd459a55483f8da09e1ad1378e98"/>
        <w:id w:val="-1153914214"/>
        <w:lock w:val="sdtLocked"/>
        <w:placeholder>
          <w:docPart w:val="GBC22222222222222222222222222222"/>
        </w:placeholder>
      </w:sdtPr>
      <w:sdtContent>
        <w:p w:rsidR="00E640B7" w:rsidRDefault="006B2B5D">
          <w:pPr>
            <w:pStyle w:val="3"/>
            <w:numPr>
              <w:ilvl w:val="0"/>
              <w:numId w:val="21"/>
            </w:numPr>
            <w:tabs>
              <w:tab w:val="left" w:pos="504"/>
            </w:tabs>
            <w:rPr>
              <w:szCs w:val="21"/>
            </w:rPr>
          </w:pPr>
          <w:r>
            <w:rPr>
              <w:rFonts w:hint="eastAsia"/>
              <w:szCs w:val="21"/>
            </w:rPr>
            <w:t>管理费用</w:t>
          </w:r>
        </w:p>
        <w:sdt>
          <w:sdtPr>
            <w:alias w:val="是否适用：管理费用[双击切换]"/>
            <w:tag w:val="_GBC_b376fd9abaac4f3b8e5956b8dcd72faf"/>
            <w:id w:val="-435742367"/>
            <w:lock w:val="sdtLocked"/>
            <w:placeholder>
              <w:docPart w:val="GBC22222222222222222222222222222"/>
            </w:placeholder>
          </w:sdtPr>
          <w:sdtContent>
            <w:p w:rsidR="00E640B7" w:rsidRDefault="00507434">
              <w:r>
                <w:fldChar w:fldCharType="begin"/>
              </w:r>
              <w:r w:rsidR="00AF50E1">
                <w:instrText xml:space="preserve">MACROBUTTON  SnrToggleCheckbox √适用 </w:instrText>
              </w:r>
              <w:r>
                <w:fldChar w:fldCharType="end"/>
              </w:r>
              <w:r>
                <w:fldChar w:fldCharType="begin"/>
              </w:r>
              <w:r w:rsidR="00AF50E1">
                <w:instrText xml:space="preserve"> MACROBUTTON  SnrToggleCheckbox □不适用 </w:instrText>
              </w:r>
              <w:r>
                <w:fldChar w:fldCharType="end"/>
              </w:r>
            </w:p>
          </w:sdtContent>
        </w:sdt>
        <w:p w:rsidR="00E640B7" w:rsidRDefault="006B2B5D">
          <w:pPr>
            <w:jc w:val="right"/>
          </w:pPr>
          <w:r>
            <w:rPr>
              <w:rFonts w:hint="eastAsia"/>
            </w:rPr>
            <w:t>单位：</w:t>
          </w:r>
          <w:sdt>
            <w:sdtPr>
              <w:rPr>
                <w:rFonts w:hint="eastAsia"/>
              </w:rPr>
              <w:alias w:val="单位：管理费用"/>
              <w:tag w:val="_GBC_73606f31bd404afb8bfe5aabe1a68278"/>
              <w:id w:val="-20933828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管理费用"/>
              <w:tag w:val="_GBC_0549259a290d43c39c63d67cdad7f80d"/>
              <w:id w:val="12932532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5"/>
            <w:gridCol w:w="2604"/>
            <w:gridCol w:w="2440"/>
          </w:tblGrid>
          <w:tr w:rsidR="00AF50E1" w:rsidTr="00AF50E1">
            <w:bookmarkStart w:id="246" w:name="_Hlk69404807" w:displacedByCustomXml="next"/>
            <w:sdt>
              <w:sdtPr>
                <w:tag w:val="_PLD_588268d9a550441d943c27cfc1105eb0"/>
                <w:id w:val="580459"/>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center"/>
                    </w:pPr>
                    <w:r>
                      <w:rPr>
                        <w:rFonts w:hint="eastAsia"/>
                      </w:rPr>
                      <w:t>项目</w:t>
                    </w:r>
                  </w:p>
                </w:tc>
              </w:sdtContent>
            </w:sdt>
            <w:sdt>
              <w:sdtPr>
                <w:tag w:val="_PLD_0e4f4d04bcb2408d8a5744ac90a1f89b"/>
                <w:id w:val="580460"/>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center"/>
                    </w:pPr>
                    <w:r>
                      <w:rPr>
                        <w:rFonts w:hint="eastAsia"/>
                      </w:rPr>
                      <w:t>本期发生额</w:t>
                    </w:r>
                  </w:p>
                </w:tc>
              </w:sdtContent>
            </w:sdt>
            <w:sdt>
              <w:sdtPr>
                <w:tag w:val="_PLD_6f1ab61237164c0db56540ae1980b62c"/>
                <w:id w:val="580461"/>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center"/>
                    </w:pPr>
                    <w:r>
                      <w:rPr>
                        <w:rFonts w:hint="eastAsia"/>
                      </w:rPr>
                      <w:t>上期发生额</w:t>
                    </w:r>
                  </w:p>
                </w:tc>
              </w:sdtContent>
            </w:sdt>
          </w:tr>
          <w:sdt>
            <w:sdtPr>
              <w:rPr>
                <w:rFonts w:hint="eastAsia"/>
              </w:rPr>
              <w:alias w:val="管理费用明细"/>
              <w:tag w:val="_TUP_722eb986b9ca44cea4b28d9c73b66176"/>
              <w:id w:val="580462"/>
              <w:lock w:val="sdtLocked"/>
            </w:sdtPr>
            <w:sdtContent>
              <w:tr w:rsidR="00AF50E1" w:rsidTr="00AF50E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pPr>
                    <w:r>
                      <w:t>53,366,542.13</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pPr>
                    <w:r>
                      <w:t>50,375,250.48</w:t>
                    </w:r>
                  </w:p>
                </w:tc>
              </w:tr>
            </w:sdtContent>
          </w:sdt>
          <w:sdt>
            <w:sdtPr>
              <w:rPr>
                <w:rFonts w:hint="eastAsia"/>
              </w:rPr>
              <w:alias w:val="管理费用明细"/>
              <w:tag w:val="_TUP_722eb986b9ca44cea4b28d9c73b66176"/>
              <w:id w:val="580463"/>
              <w:lock w:val="sdtLocked"/>
            </w:sdtPr>
            <w:sdtContent>
              <w:tr w:rsidR="00AF50E1" w:rsidTr="00AF50E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r>
                      <w:t>折旧及摊销费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pPr>
                    <w:r>
                      <w:t>25,365,915.30</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pPr>
                    <w:r>
                      <w:t>20,753,352.38</w:t>
                    </w:r>
                  </w:p>
                </w:tc>
              </w:tr>
            </w:sdtContent>
          </w:sdt>
          <w:sdt>
            <w:sdtPr>
              <w:rPr>
                <w:rFonts w:hint="eastAsia"/>
              </w:rPr>
              <w:alias w:val="管理费用明细"/>
              <w:tag w:val="_TUP_722eb986b9ca44cea4b28d9c73b66176"/>
              <w:id w:val="580464"/>
              <w:lock w:val="sdtLocked"/>
            </w:sdtPr>
            <w:sdtContent>
              <w:tr w:rsidR="00AF50E1" w:rsidTr="00AF50E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r>
                      <w:t>安保环境服务费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pPr>
                    <w:r>
                      <w:t>6,934,608.76</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pPr>
                    <w:r>
                      <w:t>8,186,567.94</w:t>
                    </w:r>
                  </w:p>
                </w:tc>
              </w:tr>
            </w:sdtContent>
          </w:sdt>
          <w:sdt>
            <w:sdtPr>
              <w:rPr>
                <w:rFonts w:hint="eastAsia"/>
              </w:rPr>
              <w:alias w:val="管理费用明细"/>
              <w:tag w:val="_TUP_722eb986b9ca44cea4b28d9c73b66176"/>
              <w:id w:val="580465"/>
              <w:lock w:val="sdtLocked"/>
            </w:sdtPr>
            <w:sdtContent>
              <w:tr w:rsidR="00AF50E1" w:rsidTr="00AF50E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r>
                      <w:t>办公费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pPr>
                    <w:r>
                      <w:t>5,228,901.83</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pPr>
                    <w:r>
                      <w:t>5,565,502.91</w:t>
                    </w:r>
                  </w:p>
                </w:tc>
              </w:tr>
            </w:sdtContent>
          </w:sdt>
          <w:sdt>
            <w:sdtPr>
              <w:rPr>
                <w:rFonts w:hint="eastAsia"/>
              </w:rPr>
              <w:alias w:val="管理费用明细"/>
              <w:tag w:val="_TUP_722eb986b9ca44cea4b28d9c73b66176"/>
              <w:id w:val="580466"/>
              <w:lock w:val="sdtLocked"/>
            </w:sdtPr>
            <w:sdtContent>
              <w:tr w:rsidR="00AF50E1" w:rsidTr="00AF50E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r>
                      <w:t>差旅费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pPr>
                    <w:r>
                      <w:t>813,850.95</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pPr>
                    <w:r>
                      <w:t>2,047,395.47</w:t>
                    </w:r>
                  </w:p>
                </w:tc>
              </w:tr>
            </w:sdtContent>
          </w:sdt>
          <w:sdt>
            <w:sdtPr>
              <w:rPr>
                <w:rFonts w:hint="eastAsia"/>
              </w:rPr>
              <w:alias w:val="管理费用明细"/>
              <w:tag w:val="_TUP_722eb986b9ca44cea4b28d9c73b66176"/>
              <w:id w:val="580467"/>
              <w:lock w:val="sdtLocked"/>
            </w:sdtPr>
            <w:sdtContent>
              <w:tr w:rsidR="00AF50E1" w:rsidTr="00AF50E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r>
                      <w:t>业务招待费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pPr>
                    <w:r>
                      <w:t>1,744,883.33</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pPr>
                    <w:r>
                      <w:t>2,100,216.10</w:t>
                    </w:r>
                  </w:p>
                </w:tc>
              </w:tr>
            </w:sdtContent>
          </w:sdt>
          <w:sdt>
            <w:sdtPr>
              <w:rPr>
                <w:rFonts w:hint="eastAsia"/>
              </w:rPr>
              <w:alias w:val="管理费用明细"/>
              <w:tag w:val="_TUP_722eb986b9ca44cea4b28d9c73b66176"/>
              <w:id w:val="580468"/>
              <w:lock w:val="sdtLocked"/>
            </w:sdtPr>
            <w:sdtContent>
              <w:tr w:rsidR="00AF50E1" w:rsidTr="00AF50E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r>
                      <w:t>咨询及中介机构费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pPr>
                    <w:r>
                      <w:t>4,784,225.19</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pPr>
                    <w:r>
                      <w:t>2,146,280.55</w:t>
                    </w:r>
                  </w:p>
                </w:tc>
              </w:tr>
            </w:sdtContent>
          </w:sdt>
          <w:sdt>
            <w:sdtPr>
              <w:rPr>
                <w:rFonts w:hint="eastAsia"/>
              </w:rPr>
              <w:alias w:val="管理费用明细"/>
              <w:tag w:val="_TUP_722eb986b9ca44cea4b28d9c73b66176"/>
              <w:id w:val="580469"/>
              <w:lock w:val="sdtLocked"/>
            </w:sdtPr>
            <w:sdtContent>
              <w:tr w:rsidR="00AF50E1" w:rsidTr="00AF50E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r>
                      <w:t>租赁费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pPr>
                    <w:r>
                      <w:t>2,252,344.64</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pPr>
                    <w:r>
                      <w:t>3,180,373.99</w:t>
                    </w:r>
                  </w:p>
                </w:tc>
              </w:tr>
            </w:sdtContent>
          </w:sdt>
          <w:sdt>
            <w:sdtPr>
              <w:rPr>
                <w:rFonts w:hint="eastAsia"/>
              </w:rPr>
              <w:alias w:val="管理费用明细"/>
              <w:tag w:val="_TUP_722eb986b9ca44cea4b28d9c73b66176"/>
              <w:id w:val="580470"/>
              <w:lock w:val="sdtLocked"/>
            </w:sdtPr>
            <w:sdtContent>
              <w:tr w:rsidR="00AF50E1" w:rsidTr="00AF50E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r>
                      <w:t>董事会会费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pPr>
                    <w:r>
                      <w:t>221,286.41</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pPr>
                    <w:r>
                      <w:t>216,891.62</w:t>
                    </w:r>
                  </w:p>
                </w:tc>
              </w:tr>
            </w:sdtContent>
          </w:sdt>
          <w:sdt>
            <w:sdtPr>
              <w:rPr>
                <w:rFonts w:hint="eastAsia"/>
              </w:rPr>
              <w:alias w:val="管理费用明细"/>
              <w:tag w:val="_TUP_722eb986b9ca44cea4b28d9c73b66176"/>
              <w:id w:val="580471"/>
              <w:lock w:val="sdtLocked"/>
            </w:sdtPr>
            <w:sdtContent>
              <w:tr w:rsidR="00AF50E1" w:rsidTr="00AF50E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pPr>
                    <w:r>
                      <w:t>5,211,835.31</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pPr>
                    <w:r>
                      <w:t>5,227,863.17</w:t>
                    </w:r>
                  </w:p>
                </w:tc>
              </w:tr>
            </w:sdtContent>
          </w:sdt>
          <w:tr w:rsidR="00AF50E1" w:rsidTr="00AF50E1">
            <w:sdt>
              <w:sdtPr>
                <w:tag w:val="_PLD_baed7858ee4845698b1e1703ad5c4d1f"/>
                <w:id w:val="580472"/>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pPr>
                <w:r>
                  <w:t>105,924,393.85</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pPr>
                <w:r>
                  <w:t>99,799,694.61</w:t>
                </w:r>
              </w:p>
            </w:tc>
          </w:tr>
          <w:bookmarkEnd w:id="246"/>
        </w:tbl>
        <w:p w:rsidR="00AF50E1" w:rsidRDefault="00AF50E1"/>
        <w:p w:rsidR="00E640B7" w:rsidRDefault="006B2B5D">
          <w:pPr>
            <w:rPr>
              <w:szCs w:val="21"/>
            </w:rPr>
          </w:pPr>
          <w:r>
            <w:rPr>
              <w:rFonts w:hint="eastAsia"/>
              <w:szCs w:val="21"/>
            </w:rPr>
            <w:t>其他说明：</w:t>
          </w:r>
        </w:p>
        <w:sdt>
          <w:sdtPr>
            <w:rPr>
              <w:szCs w:val="21"/>
            </w:rPr>
            <w:alias w:val="管理费用的其他说明事项"/>
            <w:tag w:val="_GBC_9b151103b3714e6c9261d3362f24bd0a"/>
            <w:id w:val="1155881567"/>
            <w:lock w:val="sdtLocked"/>
            <w:placeholder>
              <w:docPart w:val="GBC22222222222222222222222222222"/>
            </w:placeholder>
          </w:sdtPr>
          <w:sdtContent>
            <w:p w:rsidR="00E640B7" w:rsidRDefault="00A93F2E">
              <w:pPr>
                <w:rPr>
                  <w:szCs w:val="21"/>
                </w:rPr>
              </w:pPr>
              <w:r>
                <w:rPr>
                  <w:rFonts w:hint="eastAsia"/>
                  <w:szCs w:val="21"/>
                </w:rPr>
                <w:t>无</w:t>
              </w:r>
            </w:p>
          </w:sdtContent>
        </w:sdt>
      </w:sdtContent>
    </w:sdt>
    <w:bookmarkStart w:id="247" w:name="_Hlk532912714" w:displacedByCustomXml="next"/>
    <w:sdt>
      <w:sdtPr>
        <w:rPr>
          <w:rFonts w:ascii="宋体" w:hAnsi="宋体" w:cs="宋体" w:hint="eastAsia"/>
          <w:b w:val="0"/>
          <w:bCs w:val="0"/>
          <w:kern w:val="0"/>
          <w:szCs w:val="21"/>
        </w:rPr>
        <w:alias w:val="模块:研发费用"/>
        <w:tag w:val="_SEC_82bf03b829d641c299349e9d5db687f0"/>
        <w:id w:val="-213114663"/>
        <w:lock w:val="sdtLocked"/>
        <w:placeholder>
          <w:docPart w:val="GBC22222222222222222222222222222"/>
        </w:placeholder>
      </w:sdtPr>
      <w:sdtEndPr>
        <w:rPr>
          <w:rFonts w:hint="default"/>
          <w:szCs w:val="24"/>
        </w:rPr>
      </w:sdtEndPr>
      <w:sdtContent>
        <w:p w:rsidR="00E640B7" w:rsidRDefault="006B2B5D">
          <w:pPr>
            <w:pStyle w:val="3"/>
            <w:numPr>
              <w:ilvl w:val="0"/>
              <w:numId w:val="21"/>
            </w:numPr>
            <w:tabs>
              <w:tab w:val="left" w:pos="504"/>
            </w:tabs>
            <w:rPr>
              <w:szCs w:val="21"/>
            </w:rPr>
          </w:pPr>
          <w:r>
            <w:rPr>
              <w:rFonts w:hint="eastAsia"/>
              <w:szCs w:val="21"/>
            </w:rPr>
            <w:t>研发费用</w:t>
          </w:r>
        </w:p>
        <w:sdt>
          <w:sdtPr>
            <w:rPr>
              <w:szCs w:val="21"/>
            </w:rPr>
            <w:alias w:val="是否适用：研发费用[双击切换]"/>
            <w:tag w:val="_GBC_447085648bd3455aade2b93965762fb7"/>
            <w:id w:val="1376120347"/>
            <w:lock w:val="sdtLocked"/>
            <w:placeholder>
              <w:docPart w:val="GBC22222222222222222222222222222"/>
            </w:placeholder>
          </w:sdtPr>
          <w:sdtContent>
            <w:p w:rsidR="00E640B7" w:rsidRDefault="00507434">
              <w:pPr>
                <w:rPr>
                  <w:szCs w:val="21"/>
                </w:rPr>
              </w:pPr>
              <w:r>
                <w:rPr>
                  <w:szCs w:val="21"/>
                </w:rPr>
                <w:fldChar w:fldCharType="begin"/>
              </w:r>
              <w:r w:rsidR="00AF50E1">
                <w:rPr>
                  <w:szCs w:val="21"/>
                </w:rPr>
                <w:instrText xml:space="preserve"> MACROBUTTON  SnrToggleCheckbox √适用 </w:instrText>
              </w:r>
              <w:r>
                <w:rPr>
                  <w:szCs w:val="21"/>
                </w:rPr>
                <w:fldChar w:fldCharType="end"/>
              </w:r>
              <w:r>
                <w:rPr>
                  <w:szCs w:val="21"/>
                </w:rPr>
                <w:fldChar w:fldCharType="begin"/>
              </w:r>
              <w:r w:rsidR="00AF50E1">
                <w:rPr>
                  <w:szCs w:val="21"/>
                </w:rPr>
                <w:instrText xml:space="preserve"> MACROBUTTON  SnrToggleCheckbox □不适用 </w:instrText>
              </w:r>
              <w:r>
                <w:rPr>
                  <w:szCs w:val="21"/>
                </w:rPr>
                <w:fldChar w:fldCharType="end"/>
              </w:r>
            </w:p>
          </w:sdtContent>
        </w:sdt>
        <w:p w:rsidR="00E640B7" w:rsidRDefault="006B2B5D">
          <w:pPr>
            <w:pStyle w:val="a9"/>
            <w:ind w:left="420" w:firstLineChars="0" w:firstLine="0"/>
            <w:jc w:val="right"/>
            <w:rPr>
              <w:szCs w:val="21"/>
            </w:rPr>
          </w:pPr>
          <w:r>
            <w:rPr>
              <w:rFonts w:hint="eastAsia"/>
              <w:szCs w:val="21"/>
            </w:rPr>
            <w:t>单位：</w:t>
          </w:r>
          <w:sdt>
            <w:sdtPr>
              <w:rPr>
                <w:rFonts w:hint="eastAsia"/>
                <w:szCs w:val="21"/>
              </w:rPr>
              <w:alias w:val="单位：研发费用"/>
              <w:tag w:val="_GBC_1b1f4be1acd049ce8e7935f0a111d07a"/>
              <w:id w:val="-8870315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研发费用"/>
              <w:tag w:val="_GBC_26bfad334e744cb79af11c6aa10e96ad"/>
              <w:id w:val="21418394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5"/>
            <w:gridCol w:w="2604"/>
            <w:gridCol w:w="2440"/>
          </w:tblGrid>
          <w:tr w:rsidR="00AF50E1" w:rsidTr="00AF50E1">
            <w:bookmarkStart w:id="248" w:name="_Hlk69404847" w:displacedByCustomXml="next"/>
            <w:sdt>
              <w:sdtPr>
                <w:tag w:val="_PLD_02420652c2154f7cbee5669a7dc715b9"/>
                <w:id w:val="580515"/>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center"/>
                      <w:rPr>
                        <w:szCs w:val="21"/>
                      </w:rPr>
                    </w:pPr>
                    <w:r>
                      <w:rPr>
                        <w:rFonts w:hint="eastAsia"/>
                        <w:szCs w:val="21"/>
                      </w:rPr>
                      <w:t>项目</w:t>
                    </w:r>
                  </w:p>
                </w:tc>
              </w:sdtContent>
            </w:sdt>
            <w:sdt>
              <w:sdtPr>
                <w:tag w:val="_PLD_301f10da19c0458dbf502fb4181b8435"/>
                <w:id w:val="580516"/>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center"/>
                      <w:rPr>
                        <w:szCs w:val="21"/>
                      </w:rPr>
                    </w:pPr>
                    <w:r>
                      <w:rPr>
                        <w:rFonts w:hint="eastAsia"/>
                        <w:szCs w:val="21"/>
                      </w:rPr>
                      <w:t>本期发生额</w:t>
                    </w:r>
                  </w:p>
                </w:tc>
              </w:sdtContent>
            </w:sdt>
            <w:sdt>
              <w:sdtPr>
                <w:tag w:val="_PLD_657399a6b7d84b83b048a7e1f5ab1c45"/>
                <w:id w:val="580517"/>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center"/>
                      <w:rPr>
                        <w:szCs w:val="21"/>
                      </w:rPr>
                    </w:pPr>
                    <w:r>
                      <w:rPr>
                        <w:rFonts w:hint="eastAsia"/>
                        <w:szCs w:val="21"/>
                      </w:rPr>
                      <w:t>上期发生额</w:t>
                    </w:r>
                  </w:p>
                </w:tc>
              </w:sdtContent>
            </w:sdt>
          </w:tr>
          <w:sdt>
            <w:sdtPr>
              <w:rPr>
                <w:szCs w:val="21"/>
              </w:rPr>
              <w:alias w:val="研发费用明细"/>
              <w:tag w:val="_TUP_e20dd3fcf365400290d382be3f4e0697"/>
              <w:id w:val="580518"/>
              <w:lock w:val="sdtLocked"/>
            </w:sdtPr>
            <w:sdtContent>
              <w:tr w:rsidR="00AF50E1" w:rsidTr="00AF50E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rPr>
                        <w:szCs w:val="21"/>
                      </w:rPr>
                    </w:pPr>
                    <w:r>
                      <w:t>直接投入费用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rPr>
                        <w:szCs w:val="21"/>
                      </w:rPr>
                    </w:pPr>
                    <w:r>
                      <w:t>51,656,197.25</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rPr>
                        <w:szCs w:val="21"/>
                      </w:rPr>
                    </w:pPr>
                    <w:r>
                      <w:t>33,254,349.67</w:t>
                    </w:r>
                  </w:p>
                </w:tc>
              </w:tr>
            </w:sdtContent>
          </w:sdt>
          <w:sdt>
            <w:sdtPr>
              <w:rPr>
                <w:szCs w:val="21"/>
              </w:rPr>
              <w:alias w:val="研发费用明细"/>
              <w:tag w:val="_TUP_e20dd3fcf365400290d382be3f4e0697"/>
              <w:id w:val="580519"/>
              <w:lock w:val="sdtLocked"/>
            </w:sdtPr>
            <w:sdtContent>
              <w:tr w:rsidR="00AF50E1" w:rsidTr="00AF50E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rPr>
                        <w:szCs w:val="21"/>
                      </w:rPr>
                    </w:pPr>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rPr>
                        <w:szCs w:val="21"/>
                      </w:rPr>
                    </w:pPr>
                    <w:r>
                      <w:t>17,377,776.80</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rPr>
                        <w:szCs w:val="21"/>
                      </w:rPr>
                    </w:pPr>
                    <w:r>
                      <w:t>14,113,809.70</w:t>
                    </w:r>
                  </w:p>
                </w:tc>
              </w:tr>
            </w:sdtContent>
          </w:sdt>
          <w:sdt>
            <w:sdtPr>
              <w:rPr>
                <w:szCs w:val="21"/>
              </w:rPr>
              <w:alias w:val="研发费用明细"/>
              <w:tag w:val="_TUP_e20dd3fcf365400290d382be3f4e0697"/>
              <w:id w:val="580520"/>
              <w:lock w:val="sdtLocked"/>
            </w:sdtPr>
            <w:sdtContent>
              <w:tr w:rsidR="00AF50E1" w:rsidTr="00AF50E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rPr>
                        <w:szCs w:val="21"/>
                      </w:rPr>
                    </w:pPr>
                    <w:r>
                      <w:t>委外研发费用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rPr>
                        <w:szCs w:val="21"/>
                      </w:rPr>
                    </w:pPr>
                    <w:r>
                      <w:t>12,822,318.63</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rPr>
                        <w:szCs w:val="21"/>
                      </w:rPr>
                    </w:pPr>
                    <w:r>
                      <w:t>2,606,891.73</w:t>
                    </w:r>
                  </w:p>
                </w:tc>
              </w:tr>
            </w:sdtContent>
          </w:sdt>
          <w:sdt>
            <w:sdtPr>
              <w:rPr>
                <w:szCs w:val="21"/>
              </w:rPr>
              <w:alias w:val="研发费用明细"/>
              <w:tag w:val="_TUP_e20dd3fcf365400290d382be3f4e0697"/>
              <w:id w:val="580521"/>
              <w:lock w:val="sdtLocked"/>
            </w:sdtPr>
            <w:sdtContent>
              <w:tr w:rsidR="00AF50E1" w:rsidTr="00AF50E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rPr>
                        <w:szCs w:val="21"/>
                      </w:rPr>
                    </w:pPr>
                    <w:r>
                      <w:t>折旧与摊销费用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rPr>
                        <w:szCs w:val="21"/>
                      </w:rPr>
                    </w:pPr>
                    <w:r>
                      <w:t>2,052,935.32</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rPr>
                        <w:szCs w:val="21"/>
                      </w:rPr>
                    </w:pPr>
                    <w:r>
                      <w:t>2,193,042.99</w:t>
                    </w:r>
                  </w:p>
                </w:tc>
              </w:tr>
            </w:sdtContent>
          </w:sdt>
          <w:sdt>
            <w:sdtPr>
              <w:rPr>
                <w:szCs w:val="21"/>
              </w:rPr>
              <w:alias w:val="研发费用明细"/>
              <w:tag w:val="_TUP_e20dd3fcf365400290d382be3f4e0697"/>
              <w:id w:val="580522"/>
              <w:lock w:val="sdtLocked"/>
            </w:sdtPr>
            <w:sdtContent>
              <w:tr w:rsidR="00AF50E1" w:rsidTr="00AF50E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rPr>
                        <w:szCs w:val="21"/>
                      </w:rPr>
                    </w:pPr>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rPr>
                        <w:szCs w:val="21"/>
                      </w:rPr>
                    </w:pPr>
                    <w:r>
                      <w:t>4,259,208.57</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rPr>
                        <w:szCs w:val="21"/>
                      </w:rPr>
                    </w:pPr>
                    <w:r>
                      <w:t>3,174,576.25</w:t>
                    </w:r>
                  </w:p>
                </w:tc>
              </w:tr>
            </w:sdtContent>
          </w:sdt>
          <w:tr w:rsidR="00AF50E1" w:rsidTr="00AF50E1">
            <w:sdt>
              <w:sdtPr>
                <w:tag w:val="_PLD_9cab7ee68b8c41309b94c4fd276833fd"/>
                <w:id w:val="580523"/>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jc w:val="center"/>
                      <w:rPr>
                        <w:szCs w:val="21"/>
                      </w:rPr>
                    </w:pPr>
                    <w:r>
                      <w:rPr>
                        <w:rFonts w:hint="eastAsia"/>
                        <w:szCs w:val="21"/>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rPr>
                    <w:szCs w:val="21"/>
                  </w:rPr>
                </w:pPr>
                <w:r>
                  <w:t>88,168,436.57</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rPr>
                    <w:szCs w:val="21"/>
                  </w:rPr>
                </w:pPr>
                <w:r>
                  <w:t>55,342,670.34</w:t>
                </w:r>
              </w:p>
            </w:tc>
          </w:tr>
          <w:bookmarkEnd w:id="248"/>
        </w:tbl>
        <w:p w:rsidR="00AF50E1" w:rsidRDefault="00AF50E1"/>
        <w:p w:rsidR="00E640B7" w:rsidRDefault="006B2B5D">
          <w:pPr>
            <w:rPr>
              <w:szCs w:val="21"/>
            </w:rPr>
          </w:pPr>
          <w:r>
            <w:rPr>
              <w:rFonts w:hint="eastAsia"/>
              <w:szCs w:val="21"/>
            </w:rPr>
            <w:t>其他说明：</w:t>
          </w:r>
        </w:p>
        <w:sdt>
          <w:sdtPr>
            <w:alias w:val="研发费用其他说明"/>
            <w:tag w:val="_GBC_54ee6f091b584e948f5e7b3ca9f827ce"/>
            <w:id w:val="-1027709728"/>
            <w:lock w:val="sdtLocked"/>
            <w:placeholder>
              <w:docPart w:val="GBC22222222222222222222222222222"/>
            </w:placeholder>
          </w:sdtPr>
          <w:sdtContent>
            <w:p w:rsidR="00E640B7" w:rsidRDefault="00A93F2E">
              <w:r>
                <w:rPr>
                  <w:rFonts w:hint="eastAsia"/>
                </w:rPr>
                <w:t>无</w:t>
              </w:r>
            </w:p>
          </w:sdtContent>
        </w:sdt>
        <w:p w:rsidR="00E640B7" w:rsidRDefault="00507434"/>
      </w:sdtContent>
    </w:sdt>
    <w:bookmarkEnd w:id="247" w:displacedByCustomXml="prev"/>
    <w:sdt>
      <w:sdtPr>
        <w:rPr>
          <w:rFonts w:ascii="宋体" w:hAnsi="宋体" w:cs="宋体" w:hint="eastAsia"/>
          <w:b w:val="0"/>
          <w:bCs w:val="0"/>
          <w:kern w:val="0"/>
          <w:szCs w:val="21"/>
        </w:rPr>
        <w:alias w:val="模块:财务费用"/>
        <w:tag w:val="_SEC_e64e0ff353b940238889b35d13a33128"/>
        <w:id w:val="859163563"/>
        <w:lock w:val="sdtLocked"/>
        <w:placeholder>
          <w:docPart w:val="GBC22222222222222222222222222222"/>
        </w:placeholder>
      </w:sdtPr>
      <w:sdtContent>
        <w:p w:rsidR="00E640B7" w:rsidRDefault="006B2B5D">
          <w:pPr>
            <w:pStyle w:val="3"/>
            <w:numPr>
              <w:ilvl w:val="0"/>
              <w:numId w:val="21"/>
            </w:numPr>
            <w:tabs>
              <w:tab w:val="left" w:pos="504"/>
            </w:tabs>
            <w:rPr>
              <w:szCs w:val="21"/>
            </w:rPr>
          </w:pPr>
          <w:r>
            <w:rPr>
              <w:rFonts w:hint="eastAsia"/>
              <w:szCs w:val="21"/>
            </w:rPr>
            <w:t>财务费用</w:t>
          </w:r>
        </w:p>
        <w:sdt>
          <w:sdtPr>
            <w:alias w:val="是否适用：财务费用[双击切换]"/>
            <w:tag w:val="_GBC_7e467c6faebc402ab141f588df31680d"/>
            <w:id w:val="1986894563"/>
            <w:lock w:val="sdtLocked"/>
            <w:placeholder>
              <w:docPart w:val="GBC22222222222222222222222222222"/>
            </w:placeholder>
          </w:sdtPr>
          <w:sdtContent>
            <w:p w:rsidR="00E640B7" w:rsidRDefault="00507434">
              <w:r>
                <w:fldChar w:fldCharType="begin"/>
              </w:r>
              <w:r w:rsidR="00AF50E1">
                <w:instrText xml:space="preserve">MACROBUTTON  SnrToggleCheckbox √适用 </w:instrText>
              </w:r>
              <w:r>
                <w:fldChar w:fldCharType="end"/>
              </w:r>
              <w:r>
                <w:fldChar w:fldCharType="begin"/>
              </w:r>
              <w:r w:rsidR="00AF50E1">
                <w:instrText xml:space="preserve"> MACROBUTTON  SnrToggleCheckbox □不适用 </w:instrText>
              </w:r>
              <w:r>
                <w:fldChar w:fldCharType="end"/>
              </w:r>
            </w:p>
          </w:sdtContent>
        </w:sdt>
        <w:p w:rsidR="00E640B7" w:rsidRDefault="006B2B5D">
          <w:pPr>
            <w:jc w:val="right"/>
          </w:pPr>
          <w:r>
            <w:rPr>
              <w:rFonts w:hint="eastAsia"/>
            </w:rPr>
            <w:t>单位：</w:t>
          </w:r>
          <w:sdt>
            <w:sdtPr>
              <w:rPr>
                <w:rFonts w:hint="eastAsia"/>
              </w:rPr>
              <w:alias w:val="单位：财务费用"/>
              <w:tag w:val="_GBC_adcf988d29cd43aba011ce1310eac264"/>
              <w:id w:val="19090326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费用"/>
              <w:tag w:val="_GBC_f6066e571d54449daf358ae3037f9712"/>
              <w:id w:val="5959817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5"/>
            <w:gridCol w:w="2604"/>
            <w:gridCol w:w="2440"/>
          </w:tblGrid>
          <w:tr w:rsidR="00AF50E1" w:rsidTr="00AF50E1">
            <w:bookmarkStart w:id="249" w:name="_Hlk69404890" w:displacedByCustomXml="next"/>
            <w:sdt>
              <w:sdtPr>
                <w:tag w:val="_PLD_49977e87dd3f474489b24bbaed00293d"/>
                <w:id w:val="580547"/>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center"/>
                    </w:pPr>
                    <w:r>
                      <w:rPr>
                        <w:rFonts w:hint="eastAsia"/>
                      </w:rPr>
                      <w:t>项目</w:t>
                    </w:r>
                  </w:p>
                </w:tc>
              </w:sdtContent>
            </w:sdt>
            <w:sdt>
              <w:sdtPr>
                <w:tag w:val="_PLD_f64aa2e290ce4904a39347c56117acb7"/>
                <w:id w:val="580548"/>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center"/>
                    </w:pPr>
                    <w:r>
                      <w:rPr>
                        <w:rFonts w:hint="eastAsia"/>
                      </w:rPr>
                      <w:t>本期发生额</w:t>
                    </w:r>
                  </w:p>
                </w:tc>
              </w:sdtContent>
            </w:sdt>
            <w:sdt>
              <w:sdtPr>
                <w:tag w:val="_PLD_178c78585f7e495ebd86923cb8c24338"/>
                <w:id w:val="580549"/>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center"/>
                    </w:pPr>
                    <w:r>
                      <w:rPr>
                        <w:rFonts w:hint="eastAsia"/>
                      </w:rPr>
                      <w:t>上期发生额</w:t>
                    </w:r>
                  </w:p>
                </w:tc>
              </w:sdtContent>
            </w:sdt>
          </w:tr>
          <w:sdt>
            <w:sdtPr>
              <w:rPr>
                <w:rFonts w:hint="eastAsia"/>
              </w:rPr>
              <w:alias w:val="财务费用明细"/>
              <w:tag w:val="_TUP_532e2d560b3e474f82bbcbba74b0e810"/>
              <w:id w:val="580550"/>
              <w:lock w:val="sdtLocked"/>
            </w:sdtPr>
            <w:sdtContent>
              <w:tr w:rsidR="00AF50E1" w:rsidTr="00AF50E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r>
                      <w:t>利息支出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pPr>
                    <w:r>
                      <w:t>17,796,961.91</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pPr>
                    <w:r>
                      <w:t>22,767,487.56</w:t>
                    </w:r>
                  </w:p>
                </w:tc>
              </w:tr>
            </w:sdtContent>
          </w:sdt>
          <w:sdt>
            <w:sdtPr>
              <w:rPr>
                <w:rFonts w:hint="eastAsia"/>
              </w:rPr>
              <w:alias w:val="财务费用明细"/>
              <w:tag w:val="_TUP_532e2d560b3e474f82bbcbba74b0e810"/>
              <w:id w:val="580551"/>
              <w:lock w:val="sdtLocked"/>
            </w:sdtPr>
            <w:sdtContent>
              <w:tr w:rsidR="00AF50E1" w:rsidTr="00AF50E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r>
                      <w:t>减：利息收入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F50E1" w:rsidRDefault="00AC1469" w:rsidP="00AF50E1">
                    <w:pPr>
                      <w:jc w:val="right"/>
                    </w:pPr>
                    <w:r>
                      <w:rPr>
                        <w:rFonts w:hint="eastAsia"/>
                      </w:rPr>
                      <w:t>-</w:t>
                    </w:r>
                    <w:r w:rsidR="00AF50E1">
                      <w:t>1,154,949.68</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50E1" w:rsidRDefault="001A5467" w:rsidP="00AF50E1">
                    <w:pPr>
                      <w:jc w:val="right"/>
                    </w:pPr>
                    <w:r>
                      <w:rPr>
                        <w:rFonts w:hint="eastAsia"/>
                      </w:rPr>
                      <w:t>-</w:t>
                    </w:r>
                    <w:r w:rsidR="00AF50E1">
                      <w:t>1,430,447.75</w:t>
                    </w:r>
                  </w:p>
                </w:tc>
              </w:tr>
            </w:sdtContent>
          </w:sdt>
          <w:sdt>
            <w:sdtPr>
              <w:rPr>
                <w:rFonts w:hint="eastAsia"/>
              </w:rPr>
              <w:alias w:val="财务费用明细"/>
              <w:tag w:val="_TUP_532e2d560b3e474f82bbcbba74b0e810"/>
              <w:id w:val="580552"/>
              <w:lock w:val="sdtLocked"/>
            </w:sdtPr>
            <w:sdtContent>
              <w:tr w:rsidR="00AF50E1" w:rsidTr="00AF50E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r>
                      <w:t>汇兑损失</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pPr>
                    <w:r>
                      <w:t>4,929,074.85</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pPr>
                  </w:p>
                </w:tc>
              </w:tr>
            </w:sdtContent>
          </w:sdt>
          <w:sdt>
            <w:sdtPr>
              <w:rPr>
                <w:rFonts w:hint="eastAsia"/>
              </w:rPr>
              <w:alias w:val="财务费用明细"/>
              <w:tag w:val="_TUP_532e2d560b3e474f82bbcbba74b0e810"/>
              <w:id w:val="580553"/>
              <w:lock w:val="sdtLocked"/>
            </w:sdtPr>
            <w:sdtContent>
              <w:tr w:rsidR="00AF50E1" w:rsidTr="00AF50E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r>
                      <w:t>减：汇兑收益</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pP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50E1" w:rsidRDefault="000E5CAF" w:rsidP="00AF50E1">
                    <w:pPr>
                      <w:jc w:val="right"/>
                    </w:pPr>
                    <w:r>
                      <w:rPr>
                        <w:rFonts w:hint="eastAsia"/>
                      </w:rPr>
                      <w:t>-</w:t>
                    </w:r>
                    <w:r w:rsidR="00AF50E1">
                      <w:t>6,269,582.49</w:t>
                    </w:r>
                  </w:p>
                </w:tc>
              </w:tr>
            </w:sdtContent>
          </w:sdt>
          <w:sdt>
            <w:sdtPr>
              <w:rPr>
                <w:rFonts w:hint="eastAsia"/>
              </w:rPr>
              <w:alias w:val="财务费用明细"/>
              <w:tag w:val="_TUP_532e2d560b3e474f82bbcbba74b0e810"/>
              <w:id w:val="580554"/>
              <w:lock w:val="sdtLocked"/>
            </w:sdtPr>
            <w:sdtContent>
              <w:tr w:rsidR="00AF50E1" w:rsidTr="00AF50E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r>
                      <w:t>手续费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pP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pPr>
                  </w:p>
                </w:tc>
              </w:tr>
            </w:sdtContent>
          </w:sdt>
          <w:sdt>
            <w:sdtPr>
              <w:rPr>
                <w:rFonts w:hint="eastAsia"/>
              </w:rPr>
              <w:alias w:val="财务费用明细"/>
              <w:tag w:val="_TUP_532e2d560b3e474f82bbcbba74b0e810"/>
              <w:id w:val="580555"/>
              <w:lock w:val="sdtLocked"/>
            </w:sdtPr>
            <w:sdtContent>
              <w:tr w:rsidR="00AF50E1" w:rsidTr="00AF50E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pPr>
                    <w:r>
                      <w:t>765,434.69</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pPr>
                    <w:r>
                      <w:t>825,368.37</w:t>
                    </w:r>
                  </w:p>
                </w:tc>
              </w:tr>
            </w:sdtContent>
          </w:sdt>
          <w:tr w:rsidR="00AF50E1" w:rsidTr="00AF50E1">
            <w:sdt>
              <w:sdtPr>
                <w:tag w:val="_PLD_65dda636e4a845d7a035b74881476be3"/>
                <w:id w:val="580556"/>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AF50E1" w:rsidRDefault="00AF50E1" w:rsidP="00AF50E1">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pPr>
                <w:r>
                  <w:t>22,336,521.77</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AF50E1" w:rsidRDefault="00AF50E1" w:rsidP="00AF50E1">
                <w:pPr>
                  <w:jc w:val="right"/>
                </w:pPr>
                <w:r>
                  <w:t>15,892,825.69</w:t>
                </w:r>
              </w:p>
            </w:tc>
          </w:tr>
          <w:bookmarkEnd w:id="249"/>
        </w:tbl>
        <w:p w:rsidR="00AF50E1" w:rsidRDefault="00AF50E1"/>
        <w:p w:rsidR="00E640B7" w:rsidRDefault="006B2B5D">
          <w:pPr>
            <w:rPr>
              <w:szCs w:val="21"/>
            </w:rPr>
          </w:pPr>
          <w:r>
            <w:rPr>
              <w:rFonts w:hint="eastAsia"/>
              <w:szCs w:val="21"/>
            </w:rPr>
            <w:t>其他说明：</w:t>
          </w:r>
        </w:p>
        <w:sdt>
          <w:sdtPr>
            <w:rPr>
              <w:szCs w:val="21"/>
            </w:rPr>
            <w:alias w:val="财务费用的其他说明事项"/>
            <w:tag w:val="_GBC_ac6200ee95c7483d9ee9565f49369f9a"/>
            <w:id w:val="-1114128401"/>
            <w:lock w:val="sdtLocked"/>
            <w:placeholder>
              <w:docPart w:val="GBC22222222222222222222222222222"/>
            </w:placeholder>
          </w:sdtPr>
          <w:sdtContent>
            <w:p w:rsidR="00E640B7" w:rsidRPr="00AF50E1" w:rsidRDefault="00A93F2E">
              <w:pPr>
                <w:rPr>
                  <w:szCs w:val="21"/>
                </w:rPr>
              </w:pPr>
              <w:r>
                <w:rPr>
                  <w:rFonts w:hint="eastAsia"/>
                  <w:szCs w:val="21"/>
                </w:rPr>
                <w:t>无</w:t>
              </w:r>
            </w:p>
          </w:sdtContent>
        </w:sdt>
      </w:sdtContent>
    </w:sdt>
    <w:sdt>
      <w:sdtPr>
        <w:rPr>
          <w:rFonts w:ascii="宋体" w:hAnsi="宋体" w:cs="宋体" w:hint="eastAsia"/>
          <w:b w:val="0"/>
          <w:bCs w:val="0"/>
          <w:kern w:val="0"/>
          <w:szCs w:val="24"/>
        </w:rPr>
        <w:alias w:val="模块:其他收益"/>
        <w:tag w:val="_SEC_e9bc7b10fbe24a58a2a8e3ac1ff96a97"/>
        <w:id w:val="-1413385626"/>
        <w:lock w:val="sdtLocked"/>
        <w:placeholder>
          <w:docPart w:val="GBC22222222222222222222222222222"/>
        </w:placeholder>
      </w:sdtPr>
      <w:sdtEndPr>
        <w:rPr>
          <w:rFonts w:hint="default"/>
        </w:rPr>
      </w:sdtEndPr>
      <w:sdtContent>
        <w:p w:rsidR="00E640B7" w:rsidRDefault="006B2B5D">
          <w:pPr>
            <w:pStyle w:val="3"/>
            <w:numPr>
              <w:ilvl w:val="0"/>
              <w:numId w:val="21"/>
            </w:numPr>
            <w:tabs>
              <w:tab w:val="left" w:pos="504"/>
            </w:tabs>
          </w:pPr>
          <w:r>
            <w:rPr>
              <w:rFonts w:hint="eastAsia"/>
            </w:rPr>
            <w:t>其他收益</w:t>
          </w:r>
        </w:p>
        <w:sdt>
          <w:sdtPr>
            <w:rPr>
              <w:bCs/>
            </w:rPr>
            <w:alias w:val="是否适用：财务报表其他收益[双击切换]"/>
            <w:tag w:val="_GBC_24722ffac3b6474db1e1d7972d6e4a7b"/>
            <w:id w:val="-632946794"/>
            <w:lock w:val="sdtLocked"/>
            <w:placeholder>
              <w:docPart w:val="GBC22222222222222222222222222222"/>
            </w:placeholder>
          </w:sdtPr>
          <w:sdtContent>
            <w:p w:rsidR="00E640B7" w:rsidRDefault="00507434">
              <w:pPr>
                <w:rPr>
                  <w:bCs/>
                </w:rPr>
              </w:pPr>
              <w:r>
                <w:rPr>
                  <w:bCs/>
                </w:rPr>
                <w:fldChar w:fldCharType="begin"/>
              </w:r>
              <w:r w:rsidR="00AF50E1">
                <w:rPr>
                  <w:bCs/>
                </w:rPr>
                <w:instrText xml:space="preserve"> MACROBUTTON  SnrToggleCheckbox √适用 </w:instrText>
              </w:r>
              <w:r>
                <w:rPr>
                  <w:bCs/>
                </w:rPr>
                <w:fldChar w:fldCharType="end"/>
              </w:r>
              <w:r>
                <w:rPr>
                  <w:bCs/>
                </w:rPr>
                <w:fldChar w:fldCharType="begin"/>
              </w:r>
              <w:r w:rsidR="00AF50E1">
                <w:rPr>
                  <w:bCs/>
                </w:rPr>
                <w:instrText xml:space="preserve"> MACROBUTTON  SnrToggleCheckbox □不适用 </w:instrText>
              </w:r>
              <w:r>
                <w:rPr>
                  <w:bCs/>
                </w:rPr>
                <w:fldChar w:fldCharType="end"/>
              </w:r>
            </w:p>
          </w:sdtContent>
        </w:sdt>
        <w:p w:rsidR="00E640B7" w:rsidRDefault="006B2B5D">
          <w:pPr>
            <w:pStyle w:val="a9"/>
            <w:ind w:left="420" w:firstLineChars="0" w:firstLine="0"/>
            <w:jc w:val="right"/>
            <w:rPr>
              <w:bCs/>
            </w:rPr>
          </w:pPr>
          <w:r>
            <w:rPr>
              <w:bCs/>
            </w:rPr>
            <w:t>单位：</w:t>
          </w:r>
          <w:sdt>
            <w:sdtPr>
              <w:rPr>
                <w:bCs/>
              </w:rPr>
              <w:alias w:val="单位：财务报表其他收益明细"/>
              <w:tag w:val="_GBC_74ea52f952324be7ab2c4c494ff673ce"/>
              <w:id w:val="-20443580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bCs/>
                </w:rPr>
                <w:t>元</w:t>
              </w:r>
            </w:sdtContent>
          </w:sdt>
          <w:r>
            <w:rPr>
              <w:bCs/>
            </w:rPr>
            <w:t xml:space="preserve">  </w:t>
          </w:r>
          <w:r>
            <w:rPr>
              <w:bCs/>
            </w:rPr>
            <w:t>币种：</w:t>
          </w:r>
          <w:sdt>
            <w:sdtPr>
              <w:rPr>
                <w:bCs/>
              </w:rPr>
              <w:alias w:val="币种：财务报表其他收益明细"/>
              <w:tag w:val="_GBC_8360ed9b182a496c9b5d2220a414a4cb"/>
              <w:id w:val="20700636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bCs/>
                </w:rPr>
                <w:t>人民币</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6"/>
            <w:gridCol w:w="3016"/>
            <w:gridCol w:w="3017"/>
          </w:tblGrid>
          <w:tr w:rsidR="00AF50E1" w:rsidTr="00AF50E1">
            <w:sdt>
              <w:sdtPr>
                <w:tag w:val="_PLD_7df5d6dc8fe1463b8e0d41784241e311"/>
                <w:id w:val="580595"/>
                <w:lock w:val="sdtLocked"/>
              </w:sdtPr>
              <w:sdtContent>
                <w:tc>
                  <w:tcPr>
                    <w:tcW w:w="3016" w:type="dxa"/>
                    <w:shd w:val="clear" w:color="auto" w:fill="auto"/>
                  </w:tcPr>
                  <w:p w:rsidR="00AF50E1" w:rsidRDefault="00AF50E1" w:rsidP="00AF50E1">
                    <w:pPr>
                      <w:jc w:val="center"/>
                    </w:pPr>
                    <w:r>
                      <w:rPr>
                        <w:rFonts w:hint="eastAsia"/>
                      </w:rPr>
                      <w:t>项目</w:t>
                    </w:r>
                  </w:p>
                </w:tc>
              </w:sdtContent>
            </w:sdt>
            <w:sdt>
              <w:sdtPr>
                <w:tag w:val="_PLD_2c34d48a6a534080943d2d340c325c15"/>
                <w:id w:val="580596"/>
                <w:lock w:val="sdtLocked"/>
              </w:sdtPr>
              <w:sdtContent>
                <w:tc>
                  <w:tcPr>
                    <w:tcW w:w="3016" w:type="dxa"/>
                    <w:shd w:val="clear" w:color="auto" w:fill="auto"/>
                  </w:tcPr>
                  <w:p w:rsidR="00AF50E1" w:rsidRDefault="00AF50E1" w:rsidP="00AF50E1">
                    <w:pPr>
                      <w:jc w:val="center"/>
                    </w:pPr>
                    <w:r>
                      <w:rPr>
                        <w:rFonts w:hint="eastAsia"/>
                      </w:rPr>
                      <w:t>本期发生额</w:t>
                    </w:r>
                  </w:p>
                </w:tc>
              </w:sdtContent>
            </w:sdt>
            <w:sdt>
              <w:sdtPr>
                <w:tag w:val="_PLD_1a2c9ed0a9704089897421e22b8696dd"/>
                <w:id w:val="580597"/>
                <w:lock w:val="sdtLocked"/>
              </w:sdtPr>
              <w:sdtContent>
                <w:tc>
                  <w:tcPr>
                    <w:tcW w:w="3017" w:type="dxa"/>
                    <w:shd w:val="clear" w:color="auto" w:fill="auto"/>
                  </w:tcPr>
                  <w:p w:rsidR="00AF50E1" w:rsidRDefault="00AF50E1" w:rsidP="00AF50E1">
                    <w:pPr>
                      <w:jc w:val="center"/>
                    </w:pPr>
                    <w:r>
                      <w:rPr>
                        <w:rFonts w:hint="eastAsia"/>
                      </w:rPr>
                      <w:t>上期发生额</w:t>
                    </w:r>
                  </w:p>
                </w:tc>
              </w:sdtContent>
            </w:sdt>
          </w:tr>
          <w:sdt>
            <w:sdtPr>
              <w:alias w:val="财务报表其他收益明细"/>
              <w:tag w:val="_TUP_0ed2ced1ccdb4c10982baeb73855c8ba"/>
              <w:id w:val="580598"/>
              <w:lock w:val="sdtLocked"/>
            </w:sdtPr>
            <w:sdtContent>
              <w:tr w:rsidR="00AF50E1" w:rsidTr="00AF50E1">
                <w:tc>
                  <w:tcPr>
                    <w:tcW w:w="3016" w:type="dxa"/>
                    <w:shd w:val="clear" w:color="auto" w:fill="auto"/>
                  </w:tcPr>
                  <w:p w:rsidR="00AF50E1" w:rsidRDefault="00AF50E1" w:rsidP="00AF50E1">
                    <w:r>
                      <w:t>与资产相关的政府补助</w:t>
                    </w:r>
                  </w:p>
                </w:tc>
                <w:tc>
                  <w:tcPr>
                    <w:tcW w:w="3016" w:type="dxa"/>
                    <w:shd w:val="clear" w:color="auto" w:fill="auto"/>
                  </w:tcPr>
                  <w:p w:rsidR="00AF50E1" w:rsidRDefault="00AF50E1" w:rsidP="00AF50E1">
                    <w:pPr>
                      <w:jc w:val="right"/>
                    </w:pPr>
                    <w:r>
                      <w:t>3,692,738.00</w:t>
                    </w:r>
                  </w:p>
                </w:tc>
                <w:tc>
                  <w:tcPr>
                    <w:tcW w:w="3017" w:type="dxa"/>
                    <w:shd w:val="clear" w:color="auto" w:fill="auto"/>
                  </w:tcPr>
                  <w:p w:rsidR="00AF50E1" w:rsidRDefault="00AF50E1" w:rsidP="00AF50E1">
                    <w:pPr>
                      <w:jc w:val="right"/>
                    </w:pPr>
                    <w:r>
                      <w:t>6,600,000.00</w:t>
                    </w:r>
                  </w:p>
                </w:tc>
              </w:tr>
            </w:sdtContent>
          </w:sdt>
          <w:sdt>
            <w:sdtPr>
              <w:alias w:val="财务报表其他收益明细"/>
              <w:tag w:val="_TUP_0ed2ced1ccdb4c10982baeb73855c8ba"/>
              <w:id w:val="580599"/>
              <w:lock w:val="sdtLocked"/>
            </w:sdtPr>
            <w:sdtContent>
              <w:tr w:rsidR="00AF50E1" w:rsidTr="00AF50E1">
                <w:tc>
                  <w:tcPr>
                    <w:tcW w:w="3016" w:type="dxa"/>
                    <w:shd w:val="clear" w:color="auto" w:fill="auto"/>
                  </w:tcPr>
                  <w:p w:rsidR="00AF50E1" w:rsidRDefault="00AF50E1" w:rsidP="00AF50E1">
                    <w:r>
                      <w:t>与收益相关的政府补助</w:t>
                    </w:r>
                  </w:p>
                </w:tc>
                <w:tc>
                  <w:tcPr>
                    <w:tcW w:w="3016" w:type="dxa"/>
                    <w:shd w:val="clear" w:color="auto" w:fill="auto"/>
                  </w:tcPr>
                  <w:p w:rsidR="00AF50E1" w:rsidRDefault="00AF50E1" w:rsidP="00AF50E1">
                    <w:pPr>
                      <w:jc w:val="right"/>
                    </w:pPr>
                    <w:r>
                      <w:t>1,653,795.04</w:t>
                    </w:r>
                  </w:p>
                </w:tc>
                <w:tc>
                  <w:tcPr>
                    <w:tcW w:w="3017" w:type="dxa"/>
                    <w:shd w:val="clear" w:color="auto" w:fill="auto"/>
                  </w:tcPr>
                  <w:p w:rsidR="00AF50E1" w:rsidRDefault="00AF50E1" w:rsidP="00AF50E1">
                    <w:pPr>
                      <w:jc w:val="right"/>
                    </w:pPr>
                    <w:r>
                      <w:t>1,221,250.00</w:t>
                    </w:r>
                  </w:p>
                </w:tc>
              </w:tr>
            </w:sdtContent>
          </w:sdt>
          <w:tr w:rsidR="00AF50E1" w:rsidTr="00AF50E1">
            <w:sdt>
              <w:sdtPr>
                <w:tag w:val="_PLD_d3061f381a4f4b81848cbe7eb2e8df05"/>
                <w:id w:val="580600"/>
                <w:lock w:val="sdtLocked"/>
              </w:sdtPr>
              <w:sdtContent>
                <w:tc>
                  <w:tcPr>
                    <w:tcW w:w="3016" w:type="dxa"/>
                    <w:shd w:val="clear" w:color="auto" w:fill="auto"/>
                  </w:tcPr>
                  <w:p w:rsidR="00AF50E1" w:rsidRDefault="00AF50E1" w:rsidP="00AF50E1">
                    <w:pPr>
                      <w:jc w:val="center"/>
                    </w:pPr>
                    <w:r>
                      <w:rPr>
                        <w:rFonts w:hint="eastAsia"/>
                      </w:rPr>
                      <w:t>合计</w:t>
                    </w:r>
                  </w:p>
                </w:tc>
              </w:sdtContent>
            </w:sdt>
            <w:tc>
              <w:tcPr>
                <w:tcW w:w="3016" w:type="dxa"/>
                <w:shd w:val="clear" w:color="auto" w:fill="auto"/>
              </w:tcPr>
              <w:p w:rsidR="00AF50E1" w:rsidRDefault="00AF50E1" w:rsidP="00AF50E1">
                <w:pPr>
                  <w:jc w:val="right"/>
                </w:pPr>
                <w:r>
                  <w:t>5,346,533.04</w:t>
                </w:r>
              </w:p>
            </w:tc>
            <w:tc>
              <w:tcPr>
                <w:tcW w:w="3017" w:type="dxa"/>
                <w:shd w:val="clear" w:color="auto" w:fill="auto"/>
              </w:tcPr>
              <w:p w:rsidR="00AF50E1" w:rsidRDefault="00AF50E1" w:rsidP="00AF50E1">
                <w:pPr>
                  <w:jc w:val="right"/>
                </w:pPr>
                <w:r>
                  <w:t>7,821,250.00</w:t>
                </w:r>
              </w:p>
            </w:tc>
          </w:tr>
        </w:tbl>
        <w:p w:rsidR="00AF50E1" w:rsidRDefault="00AF50E1"/>
        <w:p w:rsidR="00E640B7" w:rsidRDefault="006B2B5D">
          <w:r>
            <w:rPr>
              <w:rFonts w:hint="eastAsia"/>
            </w:rPr>
            <w:t>其他说明：</w:t>
          </w:r>
        </w:p>
        <w:sdt>
          <w:sdtPr>
            <w:alias w:val="财务报表其他收益其他说明"/>
            <w:tag w:val="_GBC_4b4ba73a66704c609e7c6617d0fa6694"/>
            <w:id w:val="-736398464"/>
            <w:lock w:val="sdtLocked"/>
            <w:placeholder>
              <w:docPart w:val="GBC22222222222222222222222222222"/>
            </w:placeholder>
          </w:sdtPr>
          <w:sdtContent>
            <w:p w:rsidR="00E640B7" w:rsidRDefault="00A93F2E">
              <w:r>
                <w:rPr>
                  <w:rFonts w:hint="eastAsia"/>
                </w:rPr>
                <w:t>无</w:t>
              </w:r>
            </w:p>
          </w:sdtContent>
        </w:sdt>
      </w:sdtContent>
    </w:sdt>
    <w:p w:rsidR="00E640B7" w:rsidRDefault="00E640B7"/>
    <w:bookmarkStart w:id="250" w:name="_Hlk24027658" w:displacedByCustomXml="next"/>
    <w:sdt>
      <w:sdtPr>
        <w:rPr>
          <w:rFonts w:ascii="宋体" w:hAnsi="宋体" w:cs="宋体"/>
          <w:b w:val="0"/>
          <w:bCs w:val="0"/>
          <w:kern w:val="0"/>
          <w:szCs w:val="21"/>
        </w:rPr>
        <w:alias w:val="模块:"/>
        <w:tag w:val="_SEC_153dc505def641b68896504f5596ef5b"/>
        <w:id w:val="459996871"/>
        <w:lock w:val="sdtLocked"/>
        <w:placeholder>
          <w:docPart w:val="GBC22222222222222222222222222222"/>
        </w:placeholder>
      </w:sdtPr>
      <w:sdtContent>
        <w:bookmarkStart w:id="251" w:name="_Hlk11857276" w:displacedByCustomXml="prev"/>
        <w:bookmarkEnd w:id="251" w:displacedByCustomXml="prev"/>
        <w:p w:rsidR="00E640B7" w:rsidRDefault="006B2B5D">
          <w:pPr>
            <w:pStyle w:val="3"/>
            <w:numPr>
              <w:ilvl w:val="0"/>
              <w:numId w:val="21"/>
            </w:numPr>
            <w:tabs>
              <w:tab w:val="left" w:pos="504"/>
            </w:tabs>
            <w:rPr>
              <w:rFonts w:ascii="宋体" w:hAnsi="宋体"/>
              <w:szCs w:val="21"/>
            </w:rPr>
          </w:pPr>
          <w:r>
            <w:rPr>
              <w:rFonts w:ascii="宋体" w:hAnsi="宋体" w:hint="eastAsia"/>
              <w:szCs w:val="21"/>
            </w:rPr>
            <w:t>投资收益</w:t>
          </w:r>
        </w:p>
        <w:sdt>
          <w:sdtPr>
            <w:alias w:val="是否适用：投资收益[双击切换]"/>
            <w:tag w:val="_GBC_f581223c46c2426aa46b9e88b6b47f4f"/>
            <w:id w:val="2080323287"/>
            <w:lock w:val="sdtLocked"/>
            <w:placeholder>
              <w:docPart w:val="GBC22222222222222222222222222222"/>
            </w:placeholder>
          </w:sdtPr>
          <w:sdtContent>
            <w:p w:rsidR="00E640B7" w:rsidRDefault="00507434">
              <w:r>
                <w:fldChar w:fldCharType="begin"/>
              </w:r>
              <w:r w:rsidR="00443C66">
                <w:instrText xml:space="preserve"> MACROBUTTON  SnrToggleCheckbox √适用 </w:instrText>
              </w:r>
              <w:r>
                <w:fldChar w:fldCharType="end"/>
              </w:r>
              <w:r>
                <w:fldChar w:fldCharType="begin"/>
              </w:r>
              <w:r w:rsidR="00443C66">
                <w:instrText xml:space="preserve"> MACROBUTTON  SnrToggleCheckbox □不适用 </w:instrText>
              </w:r>
              <w:r>
                <w:fldChar w:fldCharType="end"/>
              </w:r>
            </w:p>
          </w:sdtContent>
        </w:sdt>
        <w:p w:rsidR="00E640B7" w:rsidRDefault="006B2B5D">
          <w:pPr>
            <w:jc w:val="right"/>
            <w:rPr>
              <w:b/>
              <w:szCs w:val="21"/>
            </w:rPr>
          </w:pPr>
          <w:bookmarkStart w:id="252" w:name="_Hlk10538462"/>
          <w:r>
            <w:rPr>
              <w:szCs w:val="21"/>
            </w:rPr>
            <w:t>单位</w:t>
          </w:r>
          <w:r>
            <w:rPr>
              <w:rFonts w:hint="eastAsia"/>
              <w:szCs w:val="21"/>
            </w:rPr>
            <w:t>：</w:t>
          </w:r>
          <w:sdt>
            <w:sdtPr>
              <w:rPr>
                <w:rFonts w:hint="eastAsia"/>
                <w:szCs w:val="21"/>
              </w:rPr>
              <w:alias w:val="单位：财务附注：会计报表中的投资收益项目增加"/>
              <w:tag w:val="_GBC_aeb04d73052c442cb4e2c86d75a8fbb5"/>
              <w:id w:val="5766326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r>
            <w:rPr>
              <w:rFonts w:hint="eastAsia"/>
              <w:szCs w:val="21"/>
            </w:rPr>
            <w:t>：</w:t>
          </w:r>
          <w:sdt>
            <w:sdtPr>
              <w:rPr>
                <w:rFonts w:hint="eastAsia"/>
                <w:szCs w:val="21"/>
              </w:rPr>
              <w:alias w:val="币种：财务附注：会计报表中的投资收益项目增加"/>
              <w:tag w:val="_GBC_9845e736e0054165b2ee74d48d6dd757"/>
              <w:id w:val="-12005402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2"/>
            <w:gridCol w:w="2693"/>
            <w:gridCol w:w="2704"/>
          </w:tblGrid>
          <w:tr w:rsidR="00443C66" w:rsidTr="005965E4">
            <w:bookmarkEnd w:id="252" w:displacedByCustomXml="next"/>
            <w:sdt>
              <w:sdtPr>
                <w:tag w:val="_PLD_998e1ec79cfc4df397c6fa0a751f3489"/>
                <w:id w:val="580653"/>
                <w:lock w:val="sdtLocked"/>
              </w:sdtPr>
              <w:sdtContent>
                <w:tc>
                  <w:tcPr>
                    <w:tcW w:w="2018" w:type="pct"/>
                    <w:vAlign w:val="center"/>
                  </w:tcPr>
                  <w:p w:rsidR="00443C66" w:rsidRDefault="00443C66" w:rsidP="005965E4">
                    <w:pPr>
                      <w:ind w:left="420" w:hanging="420"/>
                      <w:jc w:val="center"/>
                      <w:rPr>
                        <w:szCs w:val="21"/>
                      </w:rPr>
                    </w:pPr>
                    <w:r>
                      <w:rPr>
                        <w:rFonts w:hint="eastAsia"/>
                        <w:szCs w:val="21"/>
                      </w:rPr>
                      <w:t>项目</w:t>
                    </w:r>
                  </w:p>
                </w:tc>
              </w:sdtContent>
            </w:sdt>
            <w:sdt>
              <w:sdtPr>
                <w:tag w:val="_PLD_239208f1271348119306f77c15ab0ec0"/>
                <w:id w:val="580654"/>
                <w:lock w:val="sdtLocked"/>
              </w:sdtPr>
              <w:sdtContent>
                <w:tc>
                  <w:tcPr>
                    <w:tcW w:w="1488" w:type="pct"/>
                    <w:vAlign w:val="center"/>
                  </w:tcPr>
                  <w:p w:rsidR="00443C66" w:rsidRDefault="00443C66" w:rsidP="005965E4">
                    <w:pPr>
                      <w:jc w:val="center"/>
                      <w:rPr>
                        <w:szCs w:val="21"/>
                      </w:rPr>
                    </w:pPr>
                    <w:r>
                      <w:rPr>
                        <w:rFonts w:hint="eastAsia"/>
                        <w:szCs w:val="21"/>
                      </w:rPr>
                      <w:t>本期发生额</w:t>
                    </w:r>
                  </w:p>
                </w:tc>
              </w:sdtContent>
            </w:sdt>
            <w:sdt>
              <w:sdtPr>
                <w:tag w:val="_PLD_c548c34a5b7b4e3eb5536d1408d6cc7b"/>
                <w:id w:val="580655"/>
                <w:lock w:val="sdtLocked"/>
              </w:sdtPr>
              <w:sdtContent>
                <w:tc>
                  <w:tcPr>
                    <w:tcW w:w="1494" w:type="pct"/>
                    <w:vAlign w:val="center"/>
                  </w:tcPr>
                  <w:p w:rsidR="00443C66" w:rsidRDefault="00443C66" w:rsidP="005965E4">
                    <w:pPr>
                      <w:jc w:val="center"/>
                      <w:rPr>
                        <w:szCs w:val="21"/>
                      </w:rPr>
                    </w:pPr>
                    <w:r>
                      <w:rPr>
                        <w:rFonts w:hint="eastAsia"/>
                        <w:szCs w:val="21"/>
                      </w:rPr>
                      <w:t>上期发生额</w:t>
                    </w:r>
                  </w:p>
                </w:tc>
              </w:sdtContent>
            </w:sdt>
          </w:tr>
          <w:tr w:rsidR="00443C66" w:rsidTr="005965E4">
            <w:sdt>
              <w:sdtPr>
                <w:tag w:val="_PLD_a5e207f6cced48018cb57ab3b134bc4b"/>
                <w:id w:val="580656"/>
                <w:lock w:val="sdtLocked"/>
              </w:sdtPr>
              <w:sdtContent>
                <w:tc>
                  <w:tcPr>
                    <w:tcW w:w="2018" w:type="pct"/>
                  </w:tcPr>
                  <w:p w:rsidR="00443C66" w:rsidRDefault="00443C66" w:rsidP="005965E4">
                    <w:pPr>
                      <w:rPr>
                        <w:szCs w:val="21"/>
                      </w:rPr>
                    </w:pPr>
                    <w:r>
                      <w:rPr>
                        <w:rFonts w:hint="eastAsia"/>
                        <w:szCs w:val="21"/>
                      </w:rPr>
                      <w:t>权益法核算的长期股权投资收益</w:t>
                    </w:r>
                  </w:p>
                </w:tc>
              </w:sdtContent>
            </w:sdt>
            <w:tc>
              <w:tcPr>
                <w:tcW w:w="1488" w:type="pct"/>
              </w:tcPr>
              <w:p w:rsidR="00443C66" w:rsidRDefault="00443C66" w:rsidP="005965E4">
                <w:pPr>
                  <w:jc w:val="right"/>
                  <w:rPr>
                    <w:szCs w:val="21"/>
                  </w:rPr>
                </w:pPr>
              </w:p>
            </w:tc>
            <w:tc>
              <w:tcPr>
                <w:tcW w:w="1494" w:type="pct"/>
              </w:tcPr>
              <w:p w:rsidR="00443C66" w:rsidRDefault="00443C66" w:rsidP="005965E4">
                <w:pPr>
                  <w:jc w:val="right"/>
                  <w:rPr>
                    <w:szCs w:val="21"/>
                  </w:rPr>
                </w:pPr>
              </w:p>
            </w:tc>
          </w:tr>
          <w:tr w:rsidR="00443C66" w:rsidTr="005965E4">
            <w:sdt>
              <w:sdtPr>
                <w:tag w:val="_PLD_a1926907cd994756b13d806f0156d433"/>
                <w:id w:val="580657"/>
                <w:lock w:val="sdtLocked"/>
              </w:sdtPr>
              <w:sdtContent>
                <w:tc>
                  <w:tcPr>
                    <w:tcW w:w="2018" w:type="pct"/>
                  </w:tcPr>
                  <w:p w:rsidR="00443C66" w:rsidRDefault="00443C66" w:rsidP="005965E4">
                    <w:pPr>
                      <w:rPr>
                        <w:szCs w:val="21"/>
                      </w:rPr>
                    </w:pPr>
                    <w:r>
                      <w:rPr>
                        <w:rFonts w:hint="eastAsia"/>
                        <w:szCs w:val="21"/>
                      </w:rPr>
                      <w:t>处置长期股权投资产生的投资收益</w:t>
                    </w:r>
                  </w:p>
                </w:tc>
              </w:sdtContent>
            </w:sdt>
            <w:tc>
              <w:tcPr>
                <w:tcW w:w="1488" w:type="pct"/>
              </w:tcPr>
              <w:p w:rsidR="00443C66" w:rsidRDefault="00443C66" w:rsidP="005965E4">
                <w:pPr>
                  <w:jc w:val="right"/>
                  <w:rPr>
                    <w:szCs w:val="21"/>
                  </w:rPr>
                </w:pPr>
              </w:p>
            </w:tc>
            <w:tc>
              <w:tcPr>
                <w:tcW w:w="1494" w:type="pct"/>
              </w:tcPr>
              <w:p w:rsidR="00443C66" w:rsidRDefault="00443C66" w:rsidP="005965E4">
                <w:pPr>
                  <w:jc w:val="right"/>
                  <w:rPr>
                    <w:szCs w:val="21"/>
                  </w:rPr>
                </w:pPr>
              </w:p>
            </w:tc>
          </w:tr>
          <w:tr w:rsidR="00443C66" w:rsidTr="005965E4">
            <w:tc>
              <w:tcPr>
                <w:tcW w:w="2018" w:type="pct"/>
              </w:tcPr>
              <w:sdt>
                <w:sdtPr>
                  <w:rPr>
                    <w:rFonts w:hint="eastAsia"/>
                  </w:rPr>
                  <w:tag w:val="_PLD_4b8ae2ace4b543c199716a420a775768"/>
                  <w:id w:val="580658"/>
                  <w:lock w:val="sdtLocked"/>
                </w:sdtPr>
                <w:sdtContent>
                  <w:p w:rsidR="00443C66" w:rsidRDefault="00443C66" w:rsidP="005965E4">
                    <w:r>
                      <w:rPr>
                        <w:rFonts w:hint="eastAsia"/>
                      </w:rPr>
                      <w:t>交易性金融资产在持有期间的投资收益</w:t>
                    </w:r>
                  </w:p>
                </w:sdtContent>
              </w:sdt>
            </w:tc>
            <w:tc>
              <w:tcPr>
                <w:tcW w:w="1488" w:type="pct"/>
              </w:tcPr>
              <w:p w:rsidR="00443C66" w:rsidRDefault="00443C66" w:rsidP="005965E4">
                <w:pPr>
                  <w:jc w:val="right"/>
                  <w:rPr>
                    <w:szCs w:val="21"/>
                  </w:rPr>
                </w:pPr>
              </w:p>
            </w:tc>
            <w:tc>
              <w:tcPr>
                <w:tcW w:w="1494" w:type="pct"/>
              </w:tcPr>
              <w:p w:rsidR="00443C66" w:rsidRDefault="00443C66" w:rsidP="005965E4">
                <w:pPr>
                  <w:jc w:val="right"/>
                  <w:rPr>
                    <w:szCs w:val="21"/>
                  </w:rPr>
                </w:pPr>
              </w:p>
            </w:tc>
          </w:tr>
          <w:tr w:rsidR="00443C66" w:rsidTr="005965E4">
            <w:tc>
              <w:tcPr>
                <w:tcW w:w="2018" w:type="pct"/>
              </w:tcPr>
              <w:sdt>
                <w:sdtPr>
                  <w:rPr>
                    <w:rFonts w:hint="eastAsia"/>
                  </w:rPr>
                  <w:tag w:val="_PLD_7c58c52facb64de086eed2650b83b40f"/>
                  <w:id w:val="580659"/>
                  <w:lock w:val="sdtLocked"/>
                </w:sdtPr>
                <w:sdtContent>
                  <w:p w:rsidR="00443C66" w:rsidRDefault="00443C66" w:rsidP="005965E4">
                    <w:r>
                      <w:rPr>
                        <w:rFonts w:hint="eastAsia"/>
                      </w:rPr>
                      <w:t>其他权益工具投资在持有期间取得的股利收入</w:t>
                    </w:r>
                  </w:p>
                </w:sdtContent>
              </w:sdt>
            </w:tc>
            <w:tc>
              <w:tcPr>
                <w:tcW w:w="1488" w:type="pct"/>
              </w:tcPr>
              <w:p w:rsidR="00443C66" w:rsidRDefault="00443C66" w:rsidP="005965E4">
                <w:pPr>
                  <w:jc w:val="right"/>
                  <w:rPr>
                    <w:szCs w:val="21"/>
                  </w:rPr>
                </w:pPr>
              </w:p>
            </w:tc>
            <w:tc>
              <w:tcPr>
                <w:tcW w:w="1494" w:type="pct"/>
              </w:tcPr>
              <w:p w:rsidR="00443C66" w:rsidRDefault="00443C66" w:rsidP="005965E4">
                <w:pPr>
                  <w:jc w:val="right"/>
                  <w:rPr>
                    <w:szCs w:val="21"/>
                  </w:rPr>
                </w:pPr>
              </w:p>
            </w:tc>
          </w:tr>
          <w:tr w:rsidR="00443C66" w:rsidTr="005965E4">
            <w:tc>
              <w:tcPr>
                <w:tcW w:w="2018" w:type="pct"/>
              </w:tcPr>
              <w:sdt>
                <w:sdtPr>
                  <w:rPr>
                    <w:rFonts w:hint="eastAsia"/>
                  </w:rPr>
                  <w:tag w:val="_PLD_b4a5a5542dbf4c9ba7531d227285e539"/>
                  <w:id w:val="580660"/>
                  <w:lock w:val="sdtLocked"/>
                </w:sdtPr>
                <w:sdtContent>
                  <w:p w:rsidR="00443C66" w:rsidRDefault="00443C66" w:rsidP="005965E4">
                    <w:r>
                      <w:rPr>
                        <w:rFonts w:hint="eastAsia"/>
                      </w:rPr>
                      <w:t>债权投资在持有期间取得的利息收入</w:t>
                    </w:r>
                  </w:p>
                </w:sdtContent>
              </w:sdt>
            </w:tc>
            <w:tc>
              <w:tcPr>
                <w:tcW w:w="1488" w:type="pct"/>
              </w:tcPr>
              <w:p w:rsidR="00443C66" w:rsidRDefault="00443C66" w:rsidP="005965E4">
                <w:pPr>
                  <w:jc w:val="right"/>
                  <w:rPr>
                    <w:szCs w:val="21"/>
                  </w:rPr>
                </w:pPr>
              </w:p>
            </w:tc>
            <w:tc>
              <w:tcPr>
                <w:tcW w:w="1494" w:type="pct"/>
              </w:tcPr>
              <w:p w:rsidR="00443C66" w:rsidRDefault="00443C66" w:rsidP="005965E4">
                <w:pPr>
                  <w:jc w:val="right"/>
                  <w:rPr>
                    <w:szCs w:val="21"/>
                  </w:rPr>
                </w:pPr>
              </w:p>
            </w:tc>
          </w:tr>
          <w:tr w:rsidR="00443C66" w:rsidTr="005965E4">
            <w:tc>
              <w:tcPr>
                <w:tcW w:w="2018" w:type="pct"/>
              </w:tcPr>
              <w:sdt>
                <w:sdtPr>
                  <w:rPr>
                    <w:rFonts w:hint="eastAsia"/>
                  </w:rPr>
                  <w:tag w:val="_PLD_ce0eb61b794a44c49f53088cf81803e7"/>
                  <w:id w:val="580661"/>
                  <w:lock w:val="sdtLocked"/>
                </w:sdtPr>
                <w:sdtContent>
                  <w:p w:rsidR="00443C66" w:rsidRDefault="00443C66" w:rsidP="005965E4">
                    <w:r>
                      <w:rPr>
                        <w:rFonts w:hint="eastAsia"/>
                      </w:rPr>
                      <w:t>其他债权投资在持有期间取得的利息收入</w:t>
                    </w:r>
                  </w:p>
                </w:sdtContent>
              </w:sdt>
            </w:tc>
            <w:tc>
              <w:tcPr>
                <w:tcW w:w="1488" w:type="pct"/>
              </w:tcPr>
              <w:p w:rsidR="00443C66" w:rsidRDefault="00443C66" w:rsidP="005965E4">
                <w:pPr>
                  <w:jc w:val="right"/>
                  <w:rPr>
                    <w:szCs w:val="21"/>
                  </w:rPr>
                </w:pPr>
              </w:p>
            </w:tc>
            <w:tc>
              <w:tcPr>
                <w:tcW w:w="1494" w:type="pct"/>
              </w:tcPr>
              <w:p w:rsidR="00443C66" w:rsidRDefault="00443C66" w:rsidP="005965E4">
                <w:pPr>
                  <w:jc w:val="right"/>
                  <w:rPr>
                    <w:szCs w:val="21"/>
                  </w:rPr>
                </w:pPr>
              </w:p>
            </w:tc>
          </w:tr>
          <w:tr w:rsidR="00443C66" w:rsidTr="005965E4">
            <w:tc>
              <w:tcPr>
                <w:tcW w:w="2018" w:type="pct"/>
              </w:tcPr>
              <w:sdt>
                <w:sdtPr>
                  <w:rPr>
                    <w:rFonts w:hint="eastAsia"/>
                  </w:rPr>
                  <w:tag w:val="_PLD_34a3eb08d3fd4e668dbcd428a07d1e01"/>
                  <w:id w:val="580662"/>
                  <w:lock w:val="sdtLocked"/>
                </w:sdtPr>
                <w:sdtContent>
                  <w:p w:rsidR="00443C66" w:rsidRDefault="00443C66" w:rsidP="005965E4">
                    <w:r>
                      <w:rPr>
                        <w:rFonts w:hint="eastAsia"/>
                      </w:rPr>
                      <w:t>处置交易性金融资产取得的投资收益</w:t>
                    </w:r>
                  </w:p>
                </w:sdtContent>
              </w:sdt>
            </w:tc>
            <w:tc>
              <w:tcPr>
                <w:tcW w:w="1488" w:type="pct"/>
              </w:tcPr>
              <w:p w:rsidR="00443C66" w:rsidRDefault="00443C66" w:rsidP="005965E4">
                <w:pPr>
                  <w:jc w:val="right"/>
                  <w:rPr>
                    <w:szCs w:val="21"/>
                  </w:rPr>
                </w:pPr>
              </w:p>
            </w:tc>
            <w:tc>
              <w:tcPr>
                <w:tcW w:w="1494" w:type="pct"/>
              </w:tcPr>
              <w:p w:rsidR="00443C66" w:rsidRDefault="00443C66" w:rsidP="005965E4">
                <w:pPr>
                  <w:jc w:val="right"/>
                  <w:rPr>
                    <w:szCs w:val="21"/>
                  </w:rPr>
                </w:pPr>
              </w:p>
            </w:tc>
          </w:tr>
          <w:tr w:rsidR="00443C66" w:rsidTr="005965E4">
            <w:tc>
              <w:tcPr>
                <w:tcW w:w="2018" w:type="pct"/>
              </w:tcPr>
              <w:sdt>
                <w:sdtPr>
                  <w:rPr>
                    <w:rFonts w:hint="eastAsia"/>
                  </w:rPr>
                  <w:tag w:val="_PLD_879db1048fca46dea448b557a9f0dc0e"/>
                  <w:id w:val="580663"/>
                  <w:lock w:val="sdtLocked"/>
                </w:sdtPr>
                <w:sdtContent>
                  <w:p w:rsidR="00443C66" w:rsidRDefault="00443C66" w:rsidP="005965E4">
                    <w:r>
                      <w:rPr>
                        <w:rFonts w:hint="eastAsia"/>
                      </w:rPr>
                      <w:t>处置其他权益工具投资取得的投资收益</w:t>
                    </w:r>
                  </w:p>
                </w:sdtContent>
              </w:sdt>
            </w:tc>
            <w:tc>
              <w:tcPr>
                <w:tcW w:w="1488" w:type="pct"/>
              </w:tcPr>
              <w:p w:rsidR="00443C66" w:rsidRDefault="00443C66" w:rsidP="005965E4">
                <w:pPr>
                  <w:jc w:val="right"/>
                  <w:rPr>
                    <w:szCs w:val="21"/>
                  </w:rPr>
                </w:pPr>
              </w:p>
            </w:tc>
            <w:tc>
              <w:tcPr>
                <w:tcW w:w="1494" w:type="pct"/>
              </w:tcPr>
              <w:p w:rsidR="00443C66" w:rsidRDefault="00443C66" w:rsidP="005965E4">
                <w:pPr>
                  <w:jc w:val="right"/>
                  <w:rPr>
                    <w:szCs w:val="21"/>
                  </w:rPr>
                </w:pPr>
              </w:p>
            </w:tc>
          </w:tr>
          <w:tr w:rsidR="00443C66" w:rsidTr="005965E4">
            <w:tc>
              <w:tcPr>
                <w:tcW w:w="2018" w:type="pct"/>
              </w:tcPr>
              <w:sdt>
                <w:sdtPr>
                  <w:rPr>
                    <w:rFonts w:hint="eastAsia"/>
                  </w:rPr>
                  <w:tag w:val="_PLD_016372af60e14d1393b77dbe654f3a56"/>
                  <w:id w:val="580664"/>
                  <w:lock w:val="sdtLocked"/>
                </w:sdtPr>
                <w:sdtContent>
                  <w:p w:rsidR="00443C66" w:rsidRDefault="00443C66" w:rsidP="005965E4">
                    <w:r>
                      <w:rPr>
                        <w:rFonts w:hint="eastAsia"/>
                      </w:rPr>
                      <w:t>处置债权投资取得的投资收益</w:t>
                    </w:r>
                  </w:p>
                </w:sdtContent>
              </w:sdt>
            </w:tc>
            <w:tc>
              <w:tcPr>
                <w:tcW w:w="1488" w:type="pct"/>
              </w:tcPr>
              <w:p w:rsidR="00443C66" w:rsidRDefault="00443C66" w:rsidP="005965E4">
                <w:pPr>
                  <w:jc w:val="right"/>
                  <w:rPr>
                    <w:szCs w:val="21"/>
                  </w:rPr>
                </w:pPr>
              </w:p>
            </w:tc>
            <w:tc>
              <w:tcPr>
                <w:tcW w:w="1494" w:type="pct"/>
              </w:tcPr>
              <w:p w:rsidR="00443C66" w:rsidRDefault="00443C66" w:rsidP="005965E4">
                <w:pPr>
                  <w:jc w:val="right"/>
                  <w:rPr>
                    <w:szCs w:val="21"/>
                  </w:rPr>
                </w:pPr>
              </w:p>
            </w:tc>
          </w:tr>
          <w:tr w:rsidR="00443C66" w:rsidTr="005965E4">
            <w:tc>
              <w:tcPr>
                <w:tcW w:w="2018" w:type="pct"/>
              </w:tcPr>
              <w:sdt>
                <w:sdtPr>
                  <w:rPr>
                    <w:rFonts w:hint="eastAsia"/>
                  </w:rPr>
                  <w:tag w:val="_PLD_827e07bc846b46778c4ccb93138b543f"/>
                  <w:id w:val="580665"/>
                  <w:lock w:val="sdtLocked"/>
                </w:sdtPr>
                <w:sdtContent>
                  <w:p w:rsidR="00443C66" w:rsidRDefault="00443C66" w:rsidP="005965E4">
                    <w:r>
                      <w:rPr>
                        <w:rFonts w:hint="eastAsia"/>
                      </w:rPr>
                      <w:t>处置其他债权投资取得的投资收益</w:t>
                    </w:r>
                  </w:p>
                </w:sdtContent>
              </w:sdt>
            </w:tc>
            <w:tc>
              <w:tcPr>
                <w:tcW w:w="1488" w:type="pct"/>
              </w:tcPr>
              <w:p w:rsidR="00443C66" w:rsidRDefault="00443C66" w:rsidP="005965E4">
                <w:pPr>
                  <w:jc w:val="right"/>
                  <w:rPr>
                    <w:szCs w:val="21"/>
                  </w:rPr>
                </w:pPr>
              </w:p>
            </w:tc>
            <w:tc>
              <w:tcPr>
                <w:tcW w:w="1494" w:type="pct"/>
              </w:tcPr>
              <w:p w:rsidR="00443C66" w:rsidRDefault="00443C66" w:rsidP="005965E4">
                <w:pPr>
                  <w:jc w:val="right"/>
                  <w:rPr>
                    <w:szCs w:val="21"/>
                  </w:rPr>
                </w:pPr>
              </w:p>
            </w:tc>
          </w:tr>
          <w:sdt>
            <w:sdtPr>
              <w:alias w:val="其他投资收益"/>
              <w:tag w:val="_TUP_d2e8b365f69f4959881d75822cf5ad29"/>
              <w:id w:val="580666"/>
              <w:lock w:val="sdtLocked"/>
            </w:sdtPr>
            <w:sdtEndPr>
              <w:rPr>
                <w:szCs w:val="21"/>
              </w:rPr>
            </w:sdtEndPr>
            <w:sdtContent>
              <w:tr w:rsidR="00443C66" w:rsidTr="005965E4">
                <w:tc>
                  <w:tcPr>
                    <w:tcW w:w="2018" w:type="pct"/>
                  </w:tcPr>
                  <w:p w:rsidR="00443C66" w:rsidRDefault="00443C66" w:rsidP="005965E4">
                    <w:r>
                      <w:rPr>
                        <w:rFonts w:hint="eastAsia"/>
                      </w:rPr>
                      <w:t>购买银行理财产品取得的投资收益</w:t>
                    </w:r>
                  </w:p>
                </w:tc>
                <w:tc>
                  <w:tcPr>
                    <w:tcW w:w="1488" w:type="pct"/>
                  </w:tcPr>
                  <w:p w:rsidR="00443C66" w:rsidRPr="00443C66" w:rsidRDefault="00443C66" w:rsidP="005965E4">
                    <w:pPr>
                      <w:jc w:val="right"/>
                      <w:rPr>
                        <w:szCs w:val="21"/>
                      </w:rPr>
                    </w:pPr>
                    <w:r>
                      <w:rPr>
                        <w:szCs w:val="21"/>
                      </w:rPr>
                      <w:t>1,006,602.26</w:t>
                    </w:r>
                  </w:p>
                </w:tc>
                <w:tc>
                  <w:tcPr>
                    <w:tcW w:w="1494" w:type="pct"/>
                  </w:tcPr>
                  <w:p w:rsidR="00443C66" w:rsidRDefault="00443C66" w:rsidP="005965E4">
                    <w:pPr>
                      <w:jc w:val="right"/>
                      <w:rPr>
                        <w:szCs w:val="21"/>
                      </w:rPr>
                    </w:pPr>
                    <w:r>
                      <w:rPr>
                        <w:szCs w:val="21"/>
                      </w:rPr>
                      <w:t>1,101,342.64</w:t>
                    </w:r>
                  </w:p>
                </w:tc>
              </w:tr>
            </w:sdtContent>
          </w:sdt>
          <w:sdt>
            <w:sdtPr>
              <w:alias w:val="其他投资收益"/>
              <w:tag w:val="_TUP_d2e8b365f69f4959881d75822cf5ad29"/>
              <w:id w:val="580667"/>
              <w:lock w:val="sdtLocked"/>
            </w:sdtPr>
            <w:sdtEndPr>
              <w:rPr>
                <w:szCs w:val="21"/>
              </w:rPr>
            </w:sdtEndPr>
            <w:sdtContent>
              <w:tr w:rsidR="00443C66" w:rsidTr="005965E4">
                <w:tc>
                  <w:tcPr>
                    <w:tcW w:w="2018" w:type="pct"/>
                  </w:tcPr>
                  <w:p w:rsidR="00443C66" w:rsidRDefault="00443C66" w:rsidP="005965E4"/>
                </w:tc>
                <w:tc>
                  <w:tcPr>
                    <w:tcW w:w="1488" w:type="pct"/>
                  </w:tcPr>
                  <w:p w:rsidR="00443C66" w:rsidRDefault="00443C66" w:rsidP="005965E4">
                    <w:pPr>
                      <w:jc w:val="right"/>
                      <w:rPr>
                        <w:szCs w:val="21"/>
                      </w:rPr>
                    </w:pPr>
                  </w:p>
                </w:tc>
                <w:tc>
                  <w:tcPr>
                    <w:tcW w:w="1494" w:type="pct"/>
                  </w:tcPr>
                  <w:p w:rsidR="00443C66" w:rsidRDefault="00443C66" w:rsidP="005965E4">
                    <w:pPr>
                      <w:jc w:val="right"/>
                      <w:rPr>
                        <w:szCs w:val="21"/>
                      </w:rPr>
                    </w:pPr>
                  </w:p>
                </w:tc>
              </w:tr>
            </w:sdtContent>
          </w:sdt>
          <w:tr w:rsidR="00443C66" w:rsidTr="005965E4">
            <w:sdt>
              <w:sdtPr>
                <w:tag w:val="_PLD_60c4d59085e54017b3965846c39e4742"/>
                <w:id w:val="580668"/>
                <w:lock w:val="sdtLocked"/>
              </w:sdtPr>
              <w:sdtContent>
                <w:tc>
                  <w:tcPr>
                    <w:tcW w:w="2018" w:type="pct"/>
                    <w:vAlign w:val="center"/>
                  </w:tcPr>
                  <w:p w:rsidR="00443C66" w:rsidRDefault="00443C66" w:rsidP="005965E4">
                    <w:pPr>
                      <w:jc w:val="center"/>
                      <w:rPr>
                        <w:szCs w:val="21"/>
                      </w:rPr>
                    </w:pPr>
                    <w:r>
                      <w:rPr>
                        <w:rFonts w:hint="eastAsia"/>
                        <w:szCs w:val="21"/>
                      </w:rPr>
                      <w:t>合计</w:t>
                    </w:r>
                  </w:p>
                </w:tc>
              </w:sdtContent>
            </w:sdt>
            <w:tc>
              <w:tcPr>
                <w:tcW w:w="1488" w:type="pct"/>
              </w:tcPr>
              <w:p w:rsidR="00443C66" w:rsidRDefault="00443C66" w:rsidP="005965E4">
                <w:pPr>
                  <w:jc w:val="right"/>
                  <w:rPr>
                    <w:szCs w:val="21"/>
                  </w:rPr>
                </w:pPr>
                <w:r>
                  <w:t>1,006,602.26</w:t>
                </w:r>
              </w:p>
            </w:tc>
            <w:tc>
              <w:tcPr>
                <w:tcW w:w="1494" w:type="pct"/>
              </w:tcPr>
              <w:p w:rsidR="00443C66" w:rsidRDefault="00443C66" w:rsidP="005965E4">
                <w:pPr>
                  <w:jc w:val="right"/>
                  <w:rPr>
                    <w:szCs w:val="21"/>
                  </w:rPr>
                </w:pPr>
                <w:r>
                  <w:t>1,101,342.64</w:t>
                </w:r>
              </w:p>
            </w:tc>
          </w:tr>
        </w:tbl>
        <w:p w:rsidR="00443C66" w:rsidRDefault="00443C66"/>
        <w:p w:rsidR="00E640B7" w:rsidRDefault="006B2B5D">
          <w:pPr>
            <w:spacing w:before="60" w:after="60" w:line="360" w:lineRule="exact"/>
            <w:rPr>
              <w:szCs w:val="21"/>
            </w:rPr>
          </w:pPr>
          <w:r>
            <w:rPr>
              <w:rFonts w:hint="eastAsia"/>
              <w:szCs w:val="21"/>
            </w:rPr>
            <w:t>其他说明：</w:t>
          </w:r>
        </w:p>
        <w:sdt>
          <w:sdtPr>
            <w:rPr>
              <w:rFonts w:hint="eastAsia"/>
              <w:szCs w:val="21"/>
            </w:rPr>
            <w:alias w:val="投资收益说明"/>
            <w:tag w:val="_GBC_4461c08be8cf4739a76957c4ebbfc521"/>
            <w:id w:val="-894497575"/>
            <w:lock w:val="sdtLocked"/>
            <w:placeholder>
              <w:docPart w:val="GBC22222222222222222222222222222"/>
            </w:placeholder>
          </w:sdtPr>
          <w:sdtContent>
            <w:p w:rsidR="00E640B7" w:rsidRDefault="00A93F2E">
              <w:pPr>
                <w:autoSpaceDE w:val="0"/>
                <w:autoSpaceDN w:val="0"/>
                <w:adjustRightInd w:val="0"/>
                <w:rPr>
                  <w:szCs w:val="21"/>
                </w:rPr>
              </w:pPr>
              <w:r>
                <w:rPr>
                  <w:rFonts w:hint="eastAsia"/>
                  <w:szCs w:val="21"/>
                </w:rPr>
                <w:t>无</w:t>
              </w:r>
            </w:p>
          </w:sdtContent>
        </w:sdt>
      </w:sdtContent>
    </w:sdt>
    <w:bookmarkEnd w:id="250" w:displacedByCustomXml="prev"/>
    <w:sdt>
      <w:sdtPr>
        <w:rPr>
          <w:rFonts w:ascii="宋体" w:hAnsi="宋体" w:cs="宋体" w:hint="eastAsia"/>
          <w:b w:val="0"/>
          <w:bCs w:val="0"/>
          <w:kern w:val="0"/>
          <w:szCs w:val="21"/>
        </w:rPr>
        <w:alias w:val="模块:净敞口套期收益"/>
        <w:tag w:val="_SEC_1b8fb7a0e4a44723ab3a865986917571"/>
        <w:id w:val="-1459562517"/>
        <w:lock w:val="sdtLocked"/>
        <w:placeholder>
          <w:docPart w:val="GBC22222222222222222222222222222"/>
        </w:placeholder>
      </w:sdtPr>
      <w:sdtEndPr>
        <w:rPr>
          <w:rFonts w:hint="default"/>
        </w:rPr>
      </w:sdtEndPr>
      <w:sdtContent>
        <w:p w:rsidR="00E640B7" w:rsidRDefault="006B2B5D">
          <w:pPr>
            <w:pStyle w:val="3"/>
            <w:numPr>
              <w:ilvl w:val="0"/>
              <w:numId w:val="21"/>
            </w:numPr>
            <w:tabs>
              <w:tab w:val="left" w:pos="504"/>
            </w:tabs>
            <w:rPr>
              <w:szCs w:val="21"/>
            </w:rPr>
          </w:pPr>
          <w:r>
            <w:rPr>
              <w:rFonts w:hint="eastAsia"/>
              <w:szCs w:val="21"/>
            </w:rPr>
            <w:t>净敞口套期收益</w:t>
          </w:r>
        </w:p>
        <w:sdt>
          <w:sdtPr>
            <w:alias w:val="是否适用：净敞口套期收益[双击切换]"/>
            <w:tag w:val="_GBC_0b9c0635e78547e1b23b27daf08672cd"/>
            <w:id w:val="709383776"/>
            <w:lock w:val="sdtLocked"/>
            <w:placeholder>
              <w:docPart w:val="GBC22222222222222222222222222222"/>
            </w:placeholder>
          </w:sdtPr>
          <w:sdtContent>
            <w:p w:rsidR="00E640B7" w:rsidRDefault="00507434" w:rsidP="00443C66">
              <w:pPr>
                <w:rPr>
                  <w:szCs w:val="21"/>
                </w:rPr>
              </w:pPr>
              <w:r>
                <w:fldChar w:fldCharType="begin"/>
              </w:r>
              <w:r w:rsidR="00443C66">
                <w:instrText xml:space="preserve"> MACROBUTTON  SnrToggleCheckbox □适用 </w:instrText>
              </w:r>
              <w:r>
                <w:fldChar w:fldCharType="end"/>
              </w:r>
              <w:r>
                <w:fldChar w:fldCharType="begin"/>
              </w:r>
              <w:r w:rsidR="00443C66">
                <w:instrText xml:space="preserve"> MACROBUTTON  SnrToggleCheckbox √不适用 </w:instrText>
              </w:r>
              <w:r>
                <w:fldChar w:fldCharType="end"/>
              </w:r>
            </w:p>
          </w:sdtContent>
        </w:sdt>
      </w:sdtContent>
    </w:sdt>
    <w:bookmarkStart w:id="253" w:name="_Hlk534895224" w:displacedByCustomXml="next"/>
    <w:sdt>
      <w:sdtPr>
        <w:rPr>
          <w:rFonts w:ascii="宋体" w:hAnsi="宋体" w:cs="宋体" w:hint="eastAsia"/>
          <w:b w:val="0"/>
          <w:bCs w:val="0"/>
          <w:kern w:val="0"/>
          <w:szCs w:val="21"/>
        </w:rPr>
        <w:alias w:val="模块:公允价值变动收益"/>
        <w:tag w:val="_SEC_ba248bb644d24508b56cf476e57a1ad1"/>
        <w:id w:val="-1824655690"/>
        <w:lock w:val="sdtLocked"/>
        <w:placeholder>
          <w:docPart w:val="GBC22222222222222222222222222222"/>
        </w:placeholder>
      </w:sdtPr>
      <w:sdtEndPr>
        <w:rPr>
          <w:rFonts w:cstheme="minorBidi"/>
          <w:kern w:val="2"/>
        </w:rPr>
      </w:sdtEndPr>
      <w:sdtContent>
        <w:p w:rsidR="00E640B7" w:rsidRDefault="006B2B5D">
          <w:pPr>
            <w:pStyle w:val="3"/>
            <w:numPr>
              <w:ilvl w:val="0"/>
              <w:numId w:val="21"/>
            </w:numPr>
            <w:tabs>
              <w:tab w:val="left" w:pos="504"/>
            </w:tabs>
            <w:rPr>
              <w:rFonts w:ascii="宋体" w:hAnsi="宋体"/>
              <w:szCs w:val="21"/>
            </w:rPr>
          </w:pPr>
          <w:r>
            <w:rPr>
              <w:rFonts w:ascii="宋体" w:hAnsi="宋体" w:hint="eastAsia"/>
              <w:szCs w:val="21"/>
            </w:rPr>
            <w:t>公允价值变动收益</w:t>
          </w:r>
        </w:p>
        <w:sdt>
          <w:sdtPr>
            <w:alias w:val="是否适用：公允价值变动收益[双击切换]"/>
            <w:tag w:val="_GBC_703e46a239ba45afa37afdd4dcae0cb4"/>
            <w:id w:val="478500876"/>
            <w:lock w:val="sdtLocked"/>
            <w:placeholder>
              <w:docPart w:val="GBC22222222222222222222222222222"/>
            </w:placeholder>
          </w:sdtPr>
          <w:sdtContent>
            <w:p w:rsidR="00E640B7" w:rsidRPr="00443C66" w:rsidRDefault="00507434">
              <w:pPr>
                <w:rPr>
                  <w:szCs w:val="21"/>
                </w:rPr>
              </w:pPr>
              <w:r>
                <w:fldChar w:fldCharType="begin"/>
              </w:r>
              <w:r w:rsidR="00443C66">
                <w:instrText xml:space="preserve">MACROBUTTON  SnrToggleCheckbox □适用 </w:instrText>
              </w:r>
              <w:r>
                <w:fldChar w:fldCharType="end"/>
              </w:r>
              <w:r>
                <w:fldChar w:fldCharType="begin"/>
              </w:r>
              <w:r w:rsidR="00443C66">
                <w:instrText xml:space="preserve"> MACROBUTTON  SnrToggleCheckbox √不适用 </w:instrText>
              </w:r>
              <w:r>
                <w:fldChar w:fldCharType="end"/>
              </w:r>
            </w:p>
          </w:sdtContent>
        </w:sdt>
      </w:sdtContent>
    </w:sdt>
    <w:bookmarkEnd w:id="253" w:displacedByCustomXml="prev"/>
    <w:sdt>
      <w:sdtPr>
        <w:rPr>
          <w:rFonts w:ascii="宋体" w:hAnsi="宋体" w:cs="宋体" w:hint="eastAsia"/>
          <w:b w:val="0"/>
          <w:bCs w:val="0"/>
          <w:kern w:val="0"/>
          <w:szCs w:val="24"/>
        </w:rPr>
        <w:alias w:val="模块:信用减值损失"/>
        <w:tag w:val="_SEC_f3aa22c360ad4d4fa144dfe2d37137a3"/>
        <w:id w:val="539398654"/>
        <w:lock w:val="sdtLocked"/>
        <w:placeholder>
          <w:docPart w:val="GBC22222222222222222222222222222"/>
        </w:placeholder>
      </w:sdtPr>
      <w:sdtEndPr>
        <w:rPr>
          <w:rFonts w:hint="default"/>
        </w:rPr>
      </w:sdtEndPr>
      <w:sdtContent>
        <w:p w:rsidR="00E640B7" w:rsidRDefault="006B2B5D">
          <w:pPr>
            <w:pStyle w:val="3"/>
            <w:numPr>
              <w:ilvl w:val="0"/>
              <w:numId w:val="21"/>
            </w:numPr>
            <w:tabs>
              <w:tab w:val="left" w:pos="504"/>
            </w:tabs>
          </w:pPr>
          <w:r>
            <w:rPr>
              <w:rFonts w:hint="eastAsia"/>
            </w:rPr>
            <w:t>信用减值损失</w:t>
          </w:r>
        </w:p>
        <w:sdt>
          <w:sdtPr>
            <w:alias w:val="是否适用：信用减值损失[双击切换]"/>
            <w:tag w:val="_GBC_3e1c9d9dad6c4530991d2befd4b098e3"/>
            <w:id w:val="339051823"/>
            <w:lock w:val="sdtLocked"/>
            <w:placeholder>
              <w:docPart w:val="GBC22222222222222222222222222222"/>
            </w:placeholder>
          </w:sdtPr>
          <w:sdtContent>
            <w:p w:rsidR="00E640B7" w:rsidRDefault="00507434">
              <w:r>
                <w:fldChar w:fldCharType="begin"/>
              </w:r>
              <w:r w:rsidR="00443C66">
                <w:instrText xml:space="preserve"> MACROBUTTON  SnrToggleCheckbox √适用 </w:instrText>
              </w:r>
              <w:r>
                <w:fldChar w:fldCharType="end"/>
              </w:r>
              <w:r>
                <w:fldChar w:fldCharType="begin"/>
              </w:r>
              <w:r w:rsidR="00443C66">
                <w:instrText xml:space="preserve"> MACROBUTTON  SnrToggleCheckbox □不适用 </w:instrText>
              </w:r>
              <w:r>
                <w:fldChar w:fldCharType="end"/>
              </w:r>
            </w:p>
          </w:sdtContent>
        </w:sdt>
        <w:p w:rsidR="00E640B7" w:rsidRDefault="006B2B5D">
          <w:pPr>
            <w:pStyle w:val="a9"/>
            <w:ind w:left="420" w:firstLineChars="0" w:firstLine="0"/>
            <w:jc w:val="right"/>
          </w:pPr>
          <w:r>
            <w:rPr>
              <w:rFonts w:hint="eastAsia"/>
            </w:rPr>
            <w:t>单位：</w:t>
          </w:r>
          <w:sdt>
            <w:sdtPr>
              <w:rPr>
                <w:rFonts w:hint="eastAsia"/>
              </w:rPr>
              <w:alias w:val="单位：信用减值损失"/>
              <w:tag w:val="_GBC_64c0f12c02d44b548838a6936d90e525"/>
              <w:id w:val="4188322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信用减值损失"/>
              <w:tag w:val="_GBC_4d6a964234bf4666a052d68fb8b9d060"/>
              <w:id w:val="2531781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650"/>
            <w:gridCol w:w="2688"/>
            <w:gridCol w:w="2711"/>
          </w:tblGrid>
          <w:tr w:rsidR="00443C66" w:rsidTr="005965E4">
            <w:sdt>
              <w:sdtPr>
                <w:tag w:val="_PLD_32efbc222fba4f8b87e71fbd7550f57d"/>
                <w:id w:val="580744"/>
                <w:lock w:val="sdtLocked"/>
              </w:sdtPr>
              <w:sdtContent>
                <w:tc>
                  <w:tcPr>
                    <w:tcW w:w="2017" w:type="pct"/>
                    <w:shd w:val="clear" w:color="auto" w:fill="auto"/>
                    <w:vAlign w:val="center"/>
                  </w:tcPr>
                  <w:p w:rsidR="00443C66" w:rsidRDefault="00443C66" w:rsidP="005965E4">
                    <w:pPr>
                      <w:jc w:val="center"/>
                      <w:rPr>
                        <w:szCs w:val="21"/>
                      </w:rPr>
                    </w:pPr>
                    <w:r>
                      <w:rPr>
                        <w:rFonts w:hint="eastAsia"/>
                        <w:szCs w:val="21"/>
                      </w:rPr>
                      <w:t>项目</w:t>
                    </w:r>
                  </w:p>
                </w:tc>
              </w:sdtContent>
            </w:sdt>
            <w:sdt>
              <w:sdtPr>
                <w:tag w:val="_PLD_57fc93ac35684eca9207e23d2b2d6664"/>
                <w:id w:val="580745"/>
                <w:lock w:val="sdtLocked"/>
              </w:sdtPr>
              <w:sdtContent>
                <w:tc>
                  <w:tcPr>
                    <w:tcW w:w="1485" w:type="pct"/>
                    <w:tcBorders>
                      <w:bottom w:val="single" w:sz="6" w:space="0" w:color="auto"/>
                    </w:tcBorders>
                    <w:shd w:val="clear" w:color="auto" w:fill="auto"/>
                    <w:vAlign w:val="center"/>
                  </w:tcPr>
                  <w:p w:rsidR="00443C66" w:rsidRDefault="00443C66" w:rsidP="005965E4">
                    <w:pPr>
                      <w:jc w:val="center"/>
                      <w:rPr>
                        <w:szCs w:val="21"/>
                      </w:rPr>
                    </w:pPr>
                    <w:r>
                      <w:rPr>
                        <w:rFonts w:hint="eastAsia"/>
                        <w:szCs w:val="21"/>
                      </w:rPr>
                      <w:t>本期发生额</w:t>
                    </w:r>
                  </w:p>
                </w:tc>
              </w:sdtContent>
            </w:sdt>
            <w:sdt>
              <w:sdtPr>
                <w:tag w:val="_PLD_ddb6bc4a58314fb2abbbb04ed4af2419"/>
                <w:id w:val="580746"/>
                <w:lock w:val="sdtLocked"/>
              </w:sdtPr>
              <w:sdtContent>
                <w:tc>
                  <w:tcPr>
                    <w:tcW w:w="1498" w:type="pct"/>
                    <w:shd w:val="clear" w:color="auto" w:fill="auto"/>
                    <w:vAlign w:val="center"/>
                  </w:tcPr>
                  <w:p w:rsidR="00443C66" w:rsidRDefault="00443C66" w:rsidP="005965E4">
                    <w:pPr>
                      <w:jc w:val="center"/>
                      <w:rPr>
                        <w:szCs w:val="21"/>
                      </w:rPr>
                    </w:pPr>
                    <w:r>
                      <w:rPr>
                        <w:rFonts w:hint="eastAsia"/>
                        <w:szCs w:val="21"/>
                      </w:rPr>
                      <w:t>上期发生额</w:t>
                    </w:r>
                  </w:p>
                </w:tc>
              </w:sdtContent>
            </w:sdt>
          </w:tr>
          <w:tr w:rsidR="00443C66" w:rsidTr="005965E4">
            <w:tc>
              <w:tcPr>
                <w:tcW w:w="2017" w:type="pct"/>
                <w:shd w:val="clear" w:color="auto" w:fill="auto"/>
                <w:vAlign w:val="center"/>
              </w:tcPr>
              <w:sdt>
                <w:sdtPr>
                  <w:rPr>
                    <w:rFonts w:hint="eastAsia"/>
                    <w:szCs w:val="21"/>
                  </w:rPr>
                  <w:tag w:val="_PLD_3dea696ffc7a401fb0b2813dfdf2ee05"/>
                  <w:id w:val="580747"/>
                  <w:lock w:val="sdtLocked"/>
                </w:sdtPr>
                <w:sdtContent>
                  <w:p w:rsidR="00443C66" w:rsidRDefault="00443C66" w:rsidP="005965E4">
                    <w:pPr>
                      <w:rPr>
                        <w:szCs w:val="21"/>
                      </w:rPr>
                    </w:pPr>
                    <w:r>
                      <w:rPr>
                        <w:rFonts w:hint="eastAsia"/>
                        <w:szCs w:val="21"/>
                      </w:rPr>
                      <w:t>应收票据坏账损失</w:t>
                    </w:r>
                  </w:p>
                </w:sdtContent>
              </w:sdt>
            </w:tc>
            <w:tc>
              <w:tcPr>
                <w:tcW w:w="1485" w:type="pct"/>
                <w:tcBorders>
                  <w:top w:val="single" w:sz="6" w:space="0" w:color="auto"/>
                  <w:bottom w:val="single" w:sz="6" w:space="0" w:color="auto"/>
                </w:tcBorders>
                <w:shd w:val="clear" w:color="auto" w:fill="auto"/>
              </w:tcPr>
              <w:p w:rsidR="00443C66" w:rsidRDefault="00443C66" w:rsidP="005965E4">
                <w:pPr>
                  <w:jc w:val="right"/>
                  <w:rPr>
                    <w:szCs w:val="21"/>
                  </w:rPr>
                </w:pPr>
              </w:p>
            </w:tc>
            <w:tc>
              <w:tcPr>
                <w:tcW w:w="1498" w:type="pct"/>
                <w:shd w:val="clear" w:color="auto" w:fill="auto"/>
              </w:tcPr>
              <w:p w:rsidR="00443C66" w:rsidRDefault="00443C66" w:rsidP="005965E4">
                <w:pPr>
                  <w:jc w:val="right"/>
                  <w:rPr>
                    <w:szCs w:val="21"/>
                  </w:rPr>
                </w:pPr>
              </w:p>
            </w:tc>
          </w:tr>
          <w:tr w:rsidR="00443C66" w:rsidTr="005965E4">
            <w:tc>
              <w:tcPr>
                <w:tcW w:w="2017" w:type="pct"/>
                <w:shd w:val="clear" w:color="auto" w:fill="auto"/>
                <w:vAlign w:val="center"/>
              </w:tcPr>
              <w:sdt>
                <w:sdtPr>
                  <w:rPr>
                    <w:rFonts w:hint="eastAsia"/>
                    <w:szCs w:val="21"/>
                  </w:rPr>
                  <w:tag w:val="_PLD_8f95ae55a83148e8a935f39fa8f92ca4"/>
                  <w:id w:val="580748"/>
                  <w:lock w:val="sdtLocked"/>
                </w:sdtPr>
                <w:sdtContent>
                  <w:p w:rsidR="00443C66" w:rsidRDefault="00443C66" w:rsidP="005965E4">
                    <w:pPr>
                      <w:rPr>
                        <w:szCs w:val="21"/>
                      </w:rPr>
                    </w:pPr>
                    <w:r>
                      <w:rPr>
                        <w:rFonts w:hint="eastAsia"/>
                        <w:szCs w:val="21"/>
                      </w:rPr>
                      <w:t>应收账款坏账损失</w:t>
                    </w:r>
                  </w:p>
                </w:sdtContent>
              </w:sdt>
            </w:tc>
            <w:tc>
              <w:tcPr>
                <w:tcW w:w="1485" w:type="pct"/>
                <w:tcBorders>
                  <w:top w:val="single" w:sz="6" w:space="0" w:color="auto"/>
                  <w:bottom w:val="single" w:sz="6" w:space="0" w:color="auto"/>
                </w:tcBorders>
                <w:shd w:val="clear" w:color="auto" w:fill="auto"/>
              </w:tcPr>
              <w:p w:rsidR="00443C66" w:rsidRDefault="00443C66" w:rsidP="005965E4">
                <w:pPr>
                  <w:jc w:val="right"/>
                  <w:rPr>
                    <w:szCs w:val="21"/>
                  </w:rPr>
                </w:pPr>
              </w:p>
            </w:tc>
            <w:tc>
              <w:tcPr>
                <w:tcW w:w="1498" w:type="pct"/>
                <w:shd w:val="clear" w:color="auto" w:fill="auto"/>
              </w:tcPr>
              <w:p w:rsidR="00443C66" w:rsidRDefault="00443C66" w:rsidP="005965E4">
                <w:pPr>
                  <w:jc w:val="right"/>
                  <w:rPr>
                    <w:szCs w:val="21"/>
                  </w:rPr>
                </w:pPr>
              </w:p>
            </w:tc>
          </w:tr>
          <w:tr w:rsidR="00443C66" w:rsidTr="005965E4">
            <w:tc>
              <w:tcPr>
                <w:tcW w:w="2017" w:type="pct"/>
                <w:shd w:val="clear" w:color="auto" w:fill="auto"/>
                <w:vAlign w:val="center"/>
              </w:tcPr>
              <w:sdt>
                <w:sdtPr>
                  <w:rPr>
                    <w:rFonts w:hint="eastAsia"/>
                    <w:szCs w:val="21"/>
                  </w:rPr>
                  <w:tag w:val="_PLD_d9f7b1208cc747c9bd80ca0b7a90857e"/>
                  <w:id w:val="580749"/>
                  <w:lock w:val="sdtLocked"/>
                </w:sdtPr>
                <w:sdtContent>
                  <w:p w:rsidR="00443C66" w:rsidRDefault="00443C66" w:rsidP="005965E4">
                    <w:pPr>
                      <w:rPr>
                        <w:szCs w:val="21"/>
                      </w:rPr>
                    </w:pPr>
                    <w:r>
                      <w:rPr>
                        <w:rFonts w:hint="eastAsia"/>
                        <w:szCs w:val="21"/>
                      </w:rPr>
                      <w:t>其他应收款坏账损失</w:t>
                    </w:r>
                  </w:p>
                </w:sdtContent>
              </w:sdt>
            </w:tc>
            <w:tc>
              <w:tcPr>
                <w:tcW w:w="1485" w:type="pct"/>
                <w:tcBorders>
                  <w:top w:val="single" w:sz="6" w:space="0" w:color="auto"/>
                  <w:bottom w:val="single" w:sz="6" w:space="0" w:color="auto"/>
                </w:tcBorders>
                <w:shd w:val="clear" w:color="auto" w:fill="auto"/>
              </w:tcPr>
              <w:p w:rsidR="00443C66" w:rsidRDefault="00443C66" w:rsidP="005965E4">
                <w:pPr>
                  <w:jc w:val="right"/>
                  <w:rPr>
                    <w:szCs w:val="21"/>
                  </w:rPr>
                </w:pPr>
              </w:p>
            </w:tc>
            <w:tc>
              <w:tcPr>
                <w:tcW w:w="1498" w:type="pct"/>
                <w:shd w:val="clear" w:color="auto" w:fill="auto"/>
              </w:tcPr>
              <w:p w:rsidR="00443C66" w:rsidRDefault="00443C66" w:rsidP="005965E4">
                <w:pPr>
                  <w:jc w:val="right"/>
                  <w:rPr>
                    <w:szCs w:val="21"/>
                  </w:rPr>
                </w:pPr>
              </w:p>
            </w:tc>
          </w:tr>
          <w:tr w:rsidR="00443C66" w:rsidTr="005965E4">
            <w:tc>
              <w:tcPr>
                <w:tcW w:w="2017" w:type="pct"/>
                <w:shd w:val="clear" w:color="auto" w:fill="auto"/>
                <w:vAlign w:val="center"/>
              </w:tcPr>
              <w:sdt>
                <w:sdtPr>
                  <w:rPr>
                    <w:rFonts w:hint="eastAsia"/>
                    <w:szCs w:val="21"/>
                  </w:rPr>
                  <w:tag w:val="_PLD_2c9adec2cb4a46aeb2cec6f99fe0fe9f"/>
                  <w:id w:val="580750"/>
                  <w:lock w:val="sdtLocked"/>
                </w:sdtPr>
                <w:sdtContent>
                  <w:p w:rsidR="00443C66" w:rsidRDefault="00443C66" w:rsidP="005965E4">
                    <w:pPr>
                      <w:rPr>
                        <w:szCs w:val="21"/>
                      </w:rPr>
                    </w:pPr>
                    <w:r>
                      <w:rPr>
                        <w:rFonts w:hint="eastAsia"/>
                        <w:szCs w:val="21"/>
                      </w:rPr>
                      <w:t>债权投资减值损失</w:t>
                    </w:r>
                  </w:p>
                </w:sdtContent>
              </w:sdt>
            </w:tc>
            <w:tc>
              <w:tcPr>
                <w:tcW w:w="1485" w:type="pct"/>
                <w:tcBorders>
                  <w:top w:val="single" w:sz="6" w:space="0" w:color="auto"/>
                  <w:bottom w:val="single" w:sz="6" w:space="0" w:color="auto"/>
                </w:tcBorders>
                <w:shd w:val="clear" w:color="auto" w:fill="auto"/>
              </w:tcPr>
              <w:p w:rsidR="00443C66" w:rsidRDefault="00443C66" w:rsidP="005965E4">
                <w:pPr>
                  <w:jc w:val="right"/>
                  <w:rPr>
                    <w:szCs w:val="21"/>
                  </w:rPr>
                </w:pPr>
              </w:p>
            </w:tc>
            <w:tc>
              <w:tcPr>
                <w:tcW w:w="1498" w:type="pct"/>
                <w:shd w:val="clear" w:color="auto" w:fill="auto"/>
              </w:tcPr>
              <w:p w:rsidR="00443C66" w:rsidRDefault="00443C66" w:rsidP="005965E4">
                <w:pPr>
                  <w:jc w:val="right"/>
                  <w:rPr>
                    <w:szCs w:val="21"/>
                  </w:rPr>
                </w:pPr>
              </w:p>
            </w:tc>
          </w:tr>
          <w:tr w:rsidR="00443C66" w:rsidTr="005965E4">
            <w:tc>
              <w:tcPr>
                <w:tcW w:w="2017" w:type="pct"/>
                <w:shd w:val="clear" w:color="auto" w:fill="auto"/>
                <w:vAlign w:val="center"/>
              </w:tcPr>
              <w:sdt>
                <w:sdtPr>
                  <w:rPr>
                    <w:rFonts w:hint="eastAsia"/>
                    <w:szCs w:val="21"/>
                  </w:rPr>
                  <w:tag w:val="_PLD_ae55071e73dc4bc4a7ae2758f22c1239"/>
                  <w:id w:val="580751"/>
                  <w:lock w:val="sdtLocked"/>
                </w:sdtPr>
                <w:sdtContent>
                  <w:p w:rsidR="00443C66" w:rsidRDefault="00443C66" w:rsidP="005965E4">
                    <w:pPr>
                      <w:rPr>
                        <w:szCs w:val="21"/>
                      </w:rPr>
                    </w:pPr>
                    <w:r>
                      <w:rPr>
                        <w:rFonts w:hint="eastAsia"/>
                        <w:szCs w:val="21"/>
                      </w:rPr>
                      <w:t>其他债权投资减值损失</w:t>
                    </w:r>
                  </w:p>
                </w:sdtContent>
              </w:sdt>
            </w:tc>
            <w:tc>
              <w:tcPr>
                <w:tcW w:w="1485" w:type="pct"/>
                <w:tcBorders>
                  <w:top w:val="single" w:sz="6" w:space="0" w:color="auto"/>
                  <w:bottom w:val="single" w:sz="6" w:space="0" w:color="auto"/>
                </w:tcBorders>
                <w:shd w:val="clear" w:color="auto" w:fill="auto"/>
              </w:tcPr>
              <w:p w:rsidR="00443C66" w:rsidRDefault="00443C66" w:rsidP="005965E4">
                <w:pPr>
                  <w:jc w:val="right"/>
                  <w:rPr>
                    <w:szCs w:val="21"/>
                  </w:rPr>
                </w:pPr>
              </w:p>
            </w:tc>
            <w:tc>
              <w:tcPr>
                <w:tcW w:w="1498" w:type="pct"/>
                <w:shd w:val="clear" w:color="auto" w:fill="auto"/>
              </w:tcPr>
              <w:p w:rsidR="00443C66" w:rsidRDefault="00443C66" w:rsidP="005965E4">
                <w:pPr>
                  <w:jc w:val="right"/>
                  <w:rPr>
                    <w:szCs w:val="21"/>
                  </w:rPr>
                </w:pPr>
              </w:p>
            </w:tc>
          </w:tr>
          <w:tr w:rsidR="00443C66" w:rsidTr="005965E4">
            <w:tc>
              <w:tcPr>
                <w:tcW w:w="2017" w:type="pct"/>
                <w:shd w:val="clear" w:color="auto" w:fill="auto"/>
                <w:vAlign w:val="center"/>
              </w:tcPr>
              <w:sdt>
                <w:sdtPr>
                  <w:rPr>
                    <w:rFonts w:hint="eastAsia"/>
                    <w:szCs w:val="21"/>
                  </w:rPr>
                  <w:tag w:val="_PLD_6533e6f8c0f84283b74361e70d6b5710"/>
                  <w:id w:val="580752"/>
                  <w:lock w:val="sdtLocked"/>
                </w:sdtPr>
                <w:sdtContent>
                  <w:p w:rsidR="00443C66" w:rsidRDefault="00443C66" w:rsidP="005965E4">
                    <w:pPr>
                      <w:rPr>
                        <w:szCs w:val="21"/>
                      </w:rPr>
                    </w:pPr>
                    <w:r>
                      <w:rPr>
                        <w:rFonts w:hint="eastAsia"/>
                        <w:szCs w:val="21"/>
                      </w:rPr>
                      <w:t>长期应收款坏账损失</w:t>
                    </w:r>
                  </w:p>
                </w:sdtContent>
              </w:sdt>
            </w:tc>
            <w:tc>
              <w:tcPr>
                <w:tcW w:w="1485" w:type="pct"/>
                <w:tcBorders>
                  <w:top w:val="single" w:sz="6" w:space="0" w:color="auto"/>
                  <w:bottom w:val="single" w:sz="6" w:space="0" w:color="auto"/>
                </w:tcBorders>
                <w:shd w:val="clear" w:color="auto" w:fill="auto"/>
              </w:tcPr>
              <w:p w:rsidR="00443C66" w:rsidRDefault="00443C66" w:rsidP="005965E4">
                <w:pPr>
                  <w:jc w:val="right"/>
                  <w:rPr>
                    <w:szCs w:val="21"/>
                  </w:rPr>
                </w:pPr>
              </w:p>
            </w:tc>
            <w:tc>
              <w:tcPr>
                <w:tcW w:w="1498" w:type="pct"/>
                <w:shd w:val="clear" w:color="auto" w:fill="auto"/>
              </w:tcPr>
              <w:p w:rsidR="00443C66" w:rsidRDefault="00443C66" w:rsidP="005965E4">
                <w:pPr>
                  <w:jc w:val="right"/>
                  <w:rPr>
                    <w:szCs w:val="21"/>
                  </w:rPr>
                </w:pPr>
              </w:p>
            </w:tc>
          </w:tr>
          <w:tr w:rsidR="00443C66" w:rsidTr="005965E4">
            <w:tc>
              <w:tcPr>
                <w:tcW w:w="2017" w:type="pct"/>
                <w:shd w:val="clear" w:color="auto" w:fill="auto"/>
                <w:vAlign w:val="center"/>
              </w:tcPr>
              <w:sdt>
                <w:sdtPr>
                  <w:rPr>
                    <w:rFonts w:hint="eastAsia"/>
                    <w:szCs w:val="21"/>
                  </w:rPr>
                  <w:tag w:val="_PLD_7476643019704ecf8be783f76b96e872"/>
                  <w:id w:val="580753"/>
                  <w:lock w:val="sdtLocked"/>
                </w:sdtPr>
                <w:sdtContent>
                  <w:p w:rsidR="00443C66" w:rsidRDefault="00443C66" w:rsidP="005965E4">
                    <w:pPr>
                      <w:rPr>
                        <w:szCs w:val="21"/>
                      </w:rPr>
                    </w:pPr>
                    <w:r>
                      <w:rPr>
                        <w:rFonts w:hint="eastAsia"/>
                        <w:szCs w:val="21"/>
                      </w:rPr>
                      <w:t>合同资产减值损失</w:t>
                    </w:r>
                  </w:p>
                </w:sdtContent>
              </w:sdt>
            </w:tc>
            <w:tc>
              <w:tcPr>
                <w:tcW w:w="1485" w:type="pct"/>
                <w:tcBorders>
                  <w:top w:val="single" w:sz="6" w:space="0" w:color="auto"/>
                  <w:bottom w:val="single" w:sz="6" w:space="0" w:color="auto"/>
                </w:tcBorders>
                <w:shd w:val="clear" w:color="auto" w:fill="auto"/>
              </w:tcPr>
              <w:p w:rsidR="00443C66" w:rsidRDefault="00443C66" w:rsidP="005965E4">
                <w:pPr>
                  <w:jc w:val="right"/>
                  <w:rPr>
                    <w:szCs w:val="21"/>
                  </w:rPr>
                </w:pPr>
              </w:p>
            </w:tc>
            <w:tc>
              <w:tcPr>
                <w:tcW w:w="1498" w:type="pct"/>
                <w:shd w:val="clear" w:color="auto" w:fill="auto"/>
              </w:tcPr>
              <w:p w:rsidR="00443C66" w:rsidRDefault="00443C66" w:rsidP="005965E4">
                <w:pPr>
                  <w:jc w:val="right"/>
                  <w:rPr>
                    <w:szCs w:val="21"/>
                  </w:rPr>
                </w:pPr>
              </w:p>
            </w:tc>
          </w:tr>
          <w:sdt>
            <w:sdtPr>
              <w:rPr>
                <w:szCs w:val="21"/>
              </w:rPr>
              <w:alias w:val="信用减值损失明细"/>
              <w:tag w:val="_TUP_7336614644024cf99f8d11879e04a06f"/>
              <w:id w:val="580754"/>
              <w:lock w:val="sdtLocked"/>
            </w:sdtPr>
            <w:sdtContent>
              <w:tr w:rsidR="00443C66" w:rsidTr="005965E4">
                <w:tc>
                  <w:tcPr>
                    <w:tcW w:w="2017" w:type="pct"/>
                    <w:shd w:val="clear" w:color="auto" w:fill="auto"/>
                    <w:vAlign w:val="center"/>
                  </w:tcPr>
                  <w:p w:rsidR="00443C66" w:rsidRDefault="00443C66" w:rsidP="005965E4">
                    <w:pPr>
                      <w:rPr>
                        <w:szCs w:val="21"/>
                      </w:rPr>
                    </w:pPr>
                    <w:r>
                      <w:rPr>
                        <w:rFonts w:hint="eastAsia"/>
                        <w:szCs w:val="21"/>
                      </w:rPr>
                      <w:t>坏账损失</w:t>
                    </w:r>
                  </w:p>
                </w:tc>
                <w:tc>
                  <w:tcPr>
                    <w:tcW w:w="1485" w:type="pct"/>
                    <w:tcBorders>
                      <w:top w:val="single" w:sz="6" w:space="0" w:color="auto"/>
                      <w:bottom w:val="single" w:sz="6" w:space="0" w:color="auto"/>
                    </w:tcBorders>
                    <w:shd w:val="clear" w:color="auto" w:fill="auto"/>
                  </w:tcPr>
                  <w:p w:rsidR="00443C66" w:rsidRDefault="00443C66" w:rsidP="005965E4">
                    <w:pPr>
                      <w:jc w:val="right"/>
                      <w:rPr>
                        <w:szCs w:val="21"/>
                      </w:rPr>
                    </w:pPr>
                    <w:r>
                      <w:rPr>
                        <w:szCs w:val="21"/>
                      </w:rPr>
                      <w:t>-4,304,868.66</w:t>
                    </w:r>
                  </w:p>
                </w:tc>
                <w:tc>
                  <w:tcPr>
                    <w:tcW w:w="1498" w:type="pct"/>
                    <w:shd w:val="clear" w:color="auto" w:fill="auto"/>
                  </w:tcPr>
                  <w:p w:rsidR="00443C66" w:rsidRDefault="00443C66" w:rsidP="005965E4">
                    <w:pPr>
                      <w:jc w:val="right"/>
                      <w:rPr>
                        <w:szCs w:val="21"/>
                      </w:rPr>
                    </w:pPr>
                    <w:r>
                      <w:rPr>
                        <w:szCs w:val="21"/>
                      </w:rPr>
                      <w:t>-6,412,339.63</w:t>
                    </w:r>
                  </w:p>
                </w:tc>
              </w:tr>
            </w:sdtContent>
          </w:sdt>
          <w:sdt>
            <w:sdtPr>
              <w:rPr>
                <w:szCs w:val="21"/>
              </w:rPr>
              <w:alias w:val="信用减值损失明细"/>
              <w:tag w:val="_TUP_7336614644024cf99f8d11879e04a06f"/>
              <w:id w:val="580755"/>
              <w:lock w:val="sdtLocked"/>
            </w:sdtPr>
            <w:sdtContent>
              <w:tr w:rsidR="00443C66" w:rsidTr="005965E4">
                <w:tc>
                  <w:tcPr>
                    <w:tcW w:w="2017" w:type="pct"/>
                    <w:shd w:val="clear" w:color="auto" w:fill="auto"/>
                    <w:vAlign w:val="center"/>
                  </w:tcPr>
                  <w:p w:rsidR="00443C66" w:rsidRDefault="00443C66" w:rsidP="005965E4">
                    <w:pPr>
                      <w:rPr>
                        <w:szCs w:val="21"/>
                      </w:rPr>
                    </w:pPr>
                  </w:p>
                </w:tc>
                <w:tc>
                  <w:tcPr>
                    <w:tcW w:w="1485" w:type="pct"/>
                    <w:tcBorders>
                      <w:top w:val="single" w:sz="6" w:space="0" w:color="auto"/>
                      <w:bottom w:val="single" w:sz="6" w:space="0" w:color="auto"/>
                    </w:tcBorders>
                    <w:shd w:val="clear" w:color="auto" w:fill="auto"/>
                  </w:tcPr>
                  <w:p w:rsidR="00443C66" w:rsidRDefault="00443C66" w:rsidP="005965E4">
                    <w:pPr>
                      <w:jc w:val="right"/>
                      <w:rPr>
                        <w:szCs w:val="21"/>
                      </w:rPr>
                    </w:pPr>
                  </w:p>
                </w:tc>
                <w:tc>
                  <w:tcPr>
                    <w:tcW w:w="1498" w:type="pct"/>
                    <w:shd w:val="clear" w:color="auto" w:fill="auto"/>
                  </w:tcPr>
                  <w:p w:rsidR="00443C66" w:rsidRDefault="00443C66" w:rsidP="005965E4">
                    <w:pPr>
                      <w:jc w:val="right"/>
                      <w:rPr>
                        <w:szCs w:val="21"/>
                      </w:rPr>
                    </w:pPr>
                  </w:p>
                </w:tc>
              </w:tr>
            </w:sdtContent>
          </w:sdt>
          <w:tr w:rsidR="00443C66" w:rsidTr="005965E4">
            <w:sdt>
              <w:sdtPr>
                <w:tag w:val="_PLD_fb4052249318445ab343a63eb6ab6e3b"/>
                <w:id w:val="580756"/>
                <w:lock w:val="sdtLocked"/>
              </w:sdtPr>
              <w:sdtContent>
                <w:tc>
                  <w:tcPr>
                    <w:tcW w:w="2017" w:type="pct"/>
                    <w:shd w:val="clear" w:color="auto" w:fill="auto"/>
                    <w:vAlign w:val="center"/>
                  </w:tcPr>
                  <w:p w:rsidR="00443C66" w:rsidRDefault="00443C66" w:rsidP="005965E4">
                    <w:pPr>
                      <w:jc w:val="center"/>
                      <w:rPr>
                        <w:szCs w:val="21"/>
                      </w:rPr>
                    </w:pPr>
                    <w:r>
                      <w:rPr>
                        <w:rFonts w:hint="eastAsia"/>
                        <w:szCs w:val="21"/>
                      </w:rPr>
                      <w:t>合计</w:t>
                    </w:r>
                  </w:p>
                </w:tc>
              </w:sdtContent>
            </w:sdt>
            <w:tc>
              <w:tcPr>
                <w:tcW w:w="1485" w:type="pct"/>
                <w:tcBorders>
                  <w:top w:val="single" w:sz="6" w:space="0" w:color="auto"/>
                  <w:bottom w:val="single" w:sz="4" w:space="0" w:color="auto"/>
                </w:tcBorders>
                <w:shd w:val="clear" w:color="auto" w:fill="auto"/>
              </w:tcPr>
              <w:p w:rsidR="00443C66" w:rsidRDefault="00443C66" w:rsidP="005965E4">
                <w:pPr>
                  <w:jc w:val="right"/>
                  <w:rPr>
                    <w:szCs w:val="21"/>
                  </w:rPr>
                </w:pPr>
                <w:r>
                  <w:t>-4,304,868.66</w:t>
                </w:r>
              </w:p>
            </w:tc>
            <w:tc>
              <w:tcPr>
                <w:tcW w:w="1498" w:type="pct"/>
                <w:shd w:val="clear" w:color="auto" w:fill="auto"/>
              </w:tcPr>
              <w:p w:rsidR="00443C66" w:rsidRDefault="00443C66" w:rsidP="005965E4">
                <w:pPr>
                  <w:jc w:val="right"/>
                  <w:rPr>
                    <w:szCs w:val="21"/>
                  </w:rPr>
                </w:pPr>
                <w:r>
                  <w:t>-6,412,339.63</w:t>
                </w:r>
              </w:p>
            </w:tc>
          </w:tr>
        </w:tbl>
        <w:p w:rsidR="00443C66" w:rsidRDefault="00443C66"/>
        <w:p w:rsidR="00E640B7" w:rsidRDefault="006B2B5D">
          <w:r>
            <w:rPr>
              <w:rFonts w:hint="eastAsia"/>
            </w:rPr>
            <w:t>其他</w:t>
          </w:r>
          <w:r>
            <w:t>说明</w:t>
          </w:r>
          <w:r>
            <w:rPr>
              <w:rFonts w:hint="eastAsia"/>
            </w:rPr>
            <w:t>：</w:t>
          </w:r>
        </w:p>
        <w:sdt>
          <w:sdtPr>
            <w:alias w:val="信用减值损失其他说明"/>
            <w:tag w:val="_GBC_c4f5a3728c354e07a647f36805e2176b"/>
            <w:id w:val="1085737098"/>
            <w:lock w:val="sdtLocked"/>
            <w:placeholder>
              <w:docPart w:val="GBC22222222222222222222222222222"/>
            </w:placeholder>
          </w:sdtPr>
          <w:sdtContent>
            <w:p w:rsidR="00E640B7" w:rsidRPr="00443C66" w:rsidRDefault="00A93F2E">
              <w:r>
                <w:rPr>
                  <w:rFonts w:hint="eastAsia"/>
                </w:rPr>
                <w:t>无</w:t>
              </w:r>
            </w:p>
          </w:sdtContent>
        </w:sdt>
      </w:sdtContent>
    </w:sdt>
    <w:sdt>
      <w:sdtPr>
        <w:rPr>
          <w:rFonts w:ascii="宋体" w:hAnsi="宋体" w:cs="宋体" w:hint="eastAsia"/>
          <w:b w:val="0"/>
          <w:bCs w:val="0"/>
          <w:kern w:val="0"/>
          <w:szCs w:val="21"/>
        </w:rPr>
        <w:alias w:val="模块:资产减值损失"/>
        <w:tag w:val="_SEC_0711b4002bfe46319954a4204926581c"/>
        <w:id w:val="-1528399160"/>
        <w:lock w:val="sdtLocked"/>
        <w:placeholder>
          <w:docPart w:val="GBC22222222222222222222222222222"/>
        </w:placeholder>
      </w:sdtPr>
      <w:sdtEndPr>
        <w:rPr>
          <w:rFonts w:asciiTheme="minorHAnsi" w:eastAsiaTheme="minorEastAsia" w:hAnsiTheme="minorHAnsi" w:hint="default"/>
          <w:szCs w:val="22"/>
        </w:rPr>
      </w:sdtEndPr>
      <w:sdtContent>
        <w:p w:rsidR="00E640B7" w:rsidRDefault="006B2B5D">
          <w:pPr>
            <w:pStyle w:val="3"/>
            <w:numPr>
              <w:ilvl w:val="0"/>
              <w:numId w:val="21"/>
            </w:numPr>
            <w:tabs>
              <w:tab w:val="left" w:pos="504"/>
            </w:tabs>
            <w:rPr>
              <w:rFonts w:ascii="宋体" w:hAnsi="宋体"/>
              <w:szCs w:val="21"/>
            </w:rPr>
          </w:pPr>
          <w:r>
            <w:rPr>
              <w:rFonts w:ascii="宋体" w:hAnsi="宋体" w:hint="eastAsia"/>
              <w:bCs w:val="0"/>
              <w:szCs w:val="21"/>
            </w:rPr>
            <w:t>资</w:t>
          </w:r>
          <w:r>
            <w:rPr>
              <w:rFonts w:ascii="宋体" w:hAnsi="宋体" w:hint="eastAsia"/>
              <w:szCs w:val="21"/>
            </w:rPr>
            <w:t>产减值损失</w:t>
          </w:r>
        </w:p>
        <w:sdt>
          <w:sdtPr>
            <w:alias w:val="是否适用：资产减值损失[双击切换]"/>
            <w:tag w:val="_GBC_8b37643fea7c43289fdaf85f79b2bcae"/>
            <w:id w:val="466549004"/>
            <w:lock w:val="sdtLocked"/>
            <w:placeholder>
              <w:docPart w:val="GBC22222222222222222222222222222"/>
            </w:placeholder>
          </w:sdtPr>
          <w:sdtContent>
            <w:p w:rsidR="00E640B7" w:rsidRDefault="00507434">
              <w:r>
                <w:fldChar w:fldCharType="begin"/>
              </w:r>
              <w:r w:rsidR="00443C66">
                <w:instrText xml:space="preserve">MACROBUTTON  SnrToggleCheckbox √适用 </w:instrText>
              </w:r>
              <w:r>
                <w:fldChar w:fldCharType="end"/>
              </w:r>
              <w:r>
                <w:fldChar w:fldCharType="begin"/>
              </w:r>
              <w:r w:rsidR="00443C66">
                <w:instrText xml:space="preserve"> MACROBUTTON  SnrToggleCheckbox □不适用 </w:instrText>
              </w:r>
              <w:r>
                <w:fldChar w:fldCharType="end"/>
              </w:r>
            </w:p>
          </w:sdtContent>
        </w:sdt>
        <w:p w:rsidR="00E640B7" w:rsidRDefault="006B2B5D">
          <w:pPr>
            <w:jc w:val="right"/>
            <w:rPr>
              <w:szCs w:val="21"/>
            </w:rPr>
          </w:pPr>
          <w:r>
            <w:rPr>
              <w:rFonts w:hint="eastAsia"/>
              <w:szCs w:val="21"/>
            </w:rPr>
            <w:t>单位：</w:t>
          </w:r>
          <w:sdt>
            <w:sdtPr>
              <w:rPr>
                <w:rFonts w:hint="eastAsia"/>
                <w:szCs w:val="21"/>
              </w:rPr>
              <w:alias w:val="单位：财务附注：资产减值损失"/>
              <w:tag w:val="_GBC_fe85f36c54dd476ea970b9d8ae08135d"/>
              <w:id w:val="-127385494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资产减值损失"/>
              <w:tag w:val="_GBC_08596d3dbba143a8b694044119494ec6"/>
              <w:id w:val="-9800683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8"/>
            <w:gridCol w:w="2574"/>
            <w:gridCol w:w="3077"/>
          </w:tblGrid>
          <w:tr w:rsidR="00E640B7" w:rsidTr="00DA51A9">
            <w:sdt>
              <w:sdtPr>
                <w:tag w:val="_PLD_344de032f71b4e06985c561df3bcf55a"/>
                <w:id w:val="651870075"/>
                <w:lock w:val="sdtLocked"/>
              </w:sdtPr>
              <w:sdtContent>
                <w:tc>
                  <w:tcPr>
                    <w:tcW w:w="1878" w:type="pct"/>
                    <w:tcBorders>
                      <w:top w:val="single" w:sz="4" w:space="0" w:color="auto"/>
                      <w:left w:val="single" w:sz="4" w:space="0" w:color="auto"/>
                      <w:bottom w:val="single" w:sz="4" w:space="0" w:color="auto"/>
                      <w:right w:val="single" w:sz="4" w:space="0" w:color="auto"/>
                    </w:tcBorders>
                    <w:vAlign w:val="center"/>
                  </w:tcPr>
                  <w:p w:rsidR="00E640B7" w:rsidRDefault="006B2B5D">
                    <w:pPr>
                      <w:autoSpaceDE w:val="0"/>
                      <w:autoSpaceDN w:val="0"/>
                      <w:adjustRightInd w:val="0"/>
                      <w:jc w:val="center"/>
                      <w:rPr>
                        <w:szCs w:val="21"/>
                      </w:rPr>
                    </w:pPr>
                    <w:r>
                      <w:rPr>
                        <w:rFonts w:hint="eastAsia"/>
                        <w:szCs w:val="21"/>
                      </w:rPr>
                      <w:t>项目</w:t>
                    </w:r>
                  </w:p>
                </w:tc>
              </w:sdtContent>
            </w:sdt>
            <w:sdt>
              <w:sdtPr>
                <w:tag w:val="_PLD_9551307ec5c049a3aa84c3c7d3e61d92"/>
                <w:id w:val="974951348"/>
                <w:lock w:val="sdtLocked"/>
              </w:sdtPr>
              <w:sdtContent>
                <w:tc>
                  <w:tcPr>
                    <w:tcW w:w="1422" w:type="pct"/>
                    <w:tcBorders>
                      <w:top w:val="single" w:sz="4" w:space="0" w:color="auto"/>
                      <w:left w:val="single" w:sz="4" w:space="0" w:color="auto"/>
                      <w:bottom w:val="single" w:sz="4" w:space="0" w:color="auto"/>
                      <w:right w:val="single" w:sz="4" w:space="0" w:color="auto"/>
                    </w:tcBorders>
                    <w:vAlign w:val="center"/>
                  </w:tcPr>
                  <w:p w:rsidR="00E640B7" w:rsidRDefault="006B2B5D">
                    <w:pPr>
                      <w:autoSpaceDE w:val="0"/>
                      <w:autoSpaceDN w:val="0"/>
                      <w:adjustRightInd w:val="0"/>
                      <w:jc w:val="center"/>
                      <w:rPr>
                        <w:szCs w:val="21"/>
                      </w:rPr>
                    </w:pPr>
                    <w:r>
                      <w:rPr>
                        <w:rFonts w:hint="eastAsia"/>
                        <w:szCs w:val="21"/>
                      </w:rPr>
                      <w:t>本期发生额</w:t>
                    </w:r>
                  </w:p>
                </w:tc>
              </w:sdtContent>
            </w:sdt>
            <w:sdt>
              <w:sdtPr>
                <w:tag w:val="_PLD_46a2a62cd1b1406f877f135b9d7e38a6"/>
                <w:id w:val="-1233463258"/>
                <w:lock w:val="sdtLocked"/>
              </w:sdtPr>
              <w:sdtContent>
                <w:tc>
                  <w:tcPr>
                    <w:tcW w:w="1700" w:type="pct"/>
                    <w:tcBorders>
                      <w:top w:val="single" w:sz="4" w:space="0" w:color="auto"/>
                      <w:left w:val="single" w:sz="4" w:space="0" w:color="auto"/>
                      <w:bottom w:val="single" w:sz="4" w:space="0" w:color="auto"/>
                      <w:right w:val="single" w:sz="4" w:space="0" w:color="auto"/>
                    </w:tcBorders>
                    <w:vAlign w:val="center"/>
                  </w:tcPr>
                  <w:p w:rsidR="00E640B7" w:rsidRDefault="006B2B5D">
                    <w:pPr>
                      <w:autoSpaceDE w:val="0"/>
                      <w:autoSpaceDN w:val="0"/>
                      <w:adjustRightInd w:val="0"/>
                      <w:jc w:val="center"/>
                      <w:rPr>
                        <w:szCs w:val="21"/>
                      </w:rPr>
                    </w:pPr>
                    <w:r>
                      <w:rPr>
                        <w:rFonts w:hint="eastAsia"/>
                        <w:szCs w:val="21"/>
                      </w:rPr>
                      <w:t>上期发生额</w:t>
                    </w:r>
                  </w:p>
                </w:tc>
              </w:sdtContent>
            </w:sdt>
          </w:tr>
          <w:tr w:rsidR="00E640B7" w:rsidTr="00DA51A9">
            <w:sdt>
              <w:sdtPr>
                <w:tag w:val="_PLD_a5b0452207d64fb88ccbca66f785c80a"/>
                <w:id w:val="-1824273471"/>
                <w:lock w:val="sdtLocked"/>
              </w:sdtPr>
              <w:sdtContent>
                <w:tc>
                  <w:tcPr>
                    <w:tcW w:w="1878" w:type="pct"/>
                    <w:tcBorders>
                      <w:top w:val="single" w:sz="4" w:space="0" w:color="auto"/>
                      <w:left w:val="single" w:sz="4" w:space="0" w:color="auto"/>
                      <w:bottom w:val="single" w:sz="4" w:space="0" w:color="auto"/>
                      <w:right w:val="single" w:sz="4" w:space="0" w:color="auto"/>
                    </w:tcBorders>
                  </w:tcPr>
                  <w:p w:rsidR="00E640B7" w:rsidRDefault="006B2B5D">
                    <w:pPr>
                      <w:autoSpaceDE w:val="0"/>
                      <w:autoSpaceDN w:val="0"/>
                      <w:adjustRightInd w:val="0"/>
                      <w:rPr>
                        <w:szCs w:val="21"/>
                      </w:rPr>
                    </w:pPr>
                    <w:r>
                      <w:rPr>
                        <w:rFonts w:hint="eastAsia"/>
                        <w:szCs w:val="21"/>
                      </w:rPr>
                      <w:t>一、坏账损失</w:t>
                    </w:r>
                  </w:p>
                </w:tc>
              </w:sdtContent>
            </w:sdt>
            <w:tc>
              <w:tcPr>
                <w:tcW w:w="1422"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r>
          <w:tr w:rsidR="00E640B7" w:rsidTr="00DA51A9">
            <w:tc>
              <w:tcPr>
                <w:tcW w:w="1878" w:type="pct"/>
                <w:tcBorders>
                  <w:top w:val="single" w:sz="4" w:space="0" w:color="auto"/>
                  <w:left w:val="single" w:sz="4" w:space="0" w:color="auto"/>
                  <w:bottom w:val="single" w:sz="4" w:space="0" w:color="auto"/>
                  <w:right w:val="single" w:sz="4" w:space="0" w:color="auto"/>
                </w:tcBorders>
              </w:tcPr>
              <w:sdt>
                <w:sdtPr>
                  <w:rPr>
                    <w:rFonts w:hint="eastAsia"/>
                  </w:rPr>
                  <w:tag w:val="_PLD_f3e56bd86dd541bb999fb148048ad094"/>
                  <w:id w:val="788016574"/>
                  <w:lock w:val="sdtLocked"/>
                </w:sdtPr>
                <w:sdtContent>
                  <w:p w:rsidR="00E640B7" w:rsidRDefault="006B2B5D">
                    <w:pPr>
                      <w:autoSpaceDE w:val="0"/>
                      <w:autoSpaceDN w:val="0"/>
                      <w:adjustRightInd w:val="0"/>
                    </w:pPr>
                    <w:r>
                      <w:rPr>
                        <w:rFonts w:hint="eastAsia"/>
                      </w:rPr>
                      <w:t>二、存货跌价损失及合同履约成本减值损失</w:t>
                    </w:r>
                  </w:p>
                </w:sdtContent>
              </w:sdt>
            </w:tc>
            <w:tc>
              <w:tcPr>
                <w:tcW w:w="1422" w:type="pct"/>
                <w:tcBorders>
                  <w:top w:val="single" w:sz="4" w:space="0" w:color="auto"/>
                  <w:left w:val="single" w:sz="4" w:space="0" w:color="auto"/>
                  <w:bottom w:val="single" w:sz="4" w:space="0" w:color="auto"/>
                  <w:right w:val="single" w:sz="4" w:space="0" w:color="auto"/>
                </w:tcBorders>
              </w:tcPr>
              <w:p w:rsidR="00E640B7" w:rsidRDefault="00443C66">
                <w:pPr>
                  <w:jc w:val="right"/>
                  <w:rPr>
                    <w:szCs w:val="21"/>
                  </w:rPr>
                </w:pPr>
                <w:r>
                  <w:rPr>
                    <w:szCs w:val="21"/>
                  </w:rPr>
                  <w:t>-8,933,415.06</w:t>
                </w:r>
              </w:p>
            </w:tc>
            <w:tc>
              <w:tcPr>
                <w:tcW w:w="1700" w:type="pct"/>
                <w:tcBorders>
                  <w:top w:val="single" w:sz="4" w:space="0" w:color="auto"/>
                  <w:left w:val="single" w:sz="4" w:space="0" w:color="auto"/>
                  <w:bottom w:val="single" w:sz="4" w:space="0" w:color="auto"/>
                  <w:right w:val="single" w:sz="4" w:space="0" w:color="auto"/>
                </w:tcBorders>
              </w:tcPr>
              <w:p w:rsidR="00E640B7" w:rsidRDefault="00443C66">
                <w:pPr>
                  <w:jc w:val="right"/>
                  <w:rPr>
                    <w:szCs w:val="21"/>
                  </w:rPr>
                </w:pPr>
                <w:r>
                  <w:rPr>
                    <w:szCs w:val="21"/>
                  </w:rPr>
                  <w:t>-13,030,943.69</w:t>
                </w:r>
              </w:p>
            </w:tc>
          </w:tr>
          <w:tr w:rsidR="00E640B7" w:rsidTr="00DA51A9">
            <w:sdt>
              <w:sdtPr>
                <w:tag w:val="_PLD_918ffd8efce148388b465543a65deb36"/>
                <w:id w:val="1365328119"/>
                <w:lock w:val="sdtLocked"/>
              </w:sdtPr>
              <w:sdtContent>
                <w:tc>
                  <w:tcPr>
                    <w:tcW w:w="1878" w:type="pct"/>
                    <w:tcBorders>
                      <w:top w:val="single" w:sz="4" w:space="0" w:color="auto"/>
                      <w:left w:val="single" w:sz="4" w:space="0" w:color="auto"/>
                      <w:bottom w:val="single" w:sz="4" w:space="0" w:color="auto"/>
                      <w:right w:val="single" w:sz="4" w:space="0" w:color="auto"/>
                    </w:tcBorders>
                  </w:tcPr>
                  <w:p w:rsidR="00E640B7" w:rsidRDefault="006B2B5D">
                    <w:pPr>
                      <w:autoSpaceDE w:val="0"/>
                      <w:autoSpaceDN w:val="0"/>
                      <w:adjustRightInd w:val="0"/>
                      <w:rPr>
                        <w:szCs w:val="21"/>
                      </w:rPr>
                    </w:pPr>
                    <w:r>
                      <w:rPr>
                        <w:rFonts w:hint="eastAsia"/>
                      </w:rPr>
                      <w:t>三</w:t>
                    </w:r>
                    <w:r>
                      <w:rPr>
                        <w:rFonts w:hint="eastAsia"/>
                        <w:szCs w:val="21"/>
                      </w:rPr>
                      <w:t>、长期股权投资减值损失</w:t>
                    </w:r>
                  </w:p>
                </w:tc>
              </w:sdtContent>
            </w:sdt>
            <w:tc>
              <w:tcPr>
                <w:tcW w:w="1422"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r>
          <w:tr w:rsidR="00E640B7" w:rsidTr="00DA51A9">
            <w:sdt>
              <w:sdtPr>
                <w:tag w:val="_PLD_1f59a34614d64642bfafae6cfb83a911"/>
                <w:id w:val="-1879232828"/>
                <w:lock w:val="sdtLocked"/>
              </w:sdtPr>
              <w:sdtContent>
                <w:tc>
                  <w:tcPr>
                    <w:tcW w:w="1878" w:type="pct"/>
                    <w:tcBorders>
                      <w:top w:val="single" w:sz="4" w:space="0" w:color="auto"/>
                      <w:left w:val="single" w:sz="4" w:space="0" w:color="auto"/>
                      <w:bottom w:val="single" w:sz="4" w:space="0" w:color="auto"/>
                      <w:right w:val="single" w:sz="4" w:space="0" w:color="auto"/>
                    </w:tcBorders>
                  </w:tcPr>
                  <w:p w:rsidR="00E640B7" w:rsidRDefault="006B2B5D">
                    <w:pPr>
                      <w:autoSpaceDE w:val="0"/>
                      <w:autoSpaceDN w:val="0"/>
                      <w:adjustRightInd w:val="0"/>
                      <w:rPr>
                        <w:szCs w:val="21"/>
                      </w:rPr>
                    </w:pPr>
                    <w:r>
                      <w:rPr>
                        <w:rFonts w:hint="eastAsia"/>
                        <w:szCs w:val="21"/>
                      </w:rPr>
                      <w:t>四、投资性房地产减值损失</w:t>
                    </w:r>
                  </w:p>
                </w:tc>
              </w:sdtContent>
            </w:sdt>
            <w:tc>
              <w:tcPr>
                <w:tcW w:w="1422"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r>
          <w:tr w:rsidR="00E640B7" w:rsidTr="00DA51A9">
            <w:sdt>
              <w:sdtPr>
                <w:tag w:val="_PLD_e1f6d2fa18b94283b7668413c57d5953"/>
                <w:id w:val="1991599802"/>
                <w:lock w:val="sdtLocked"/>
              </w:sdtPr>
              <w:sdtContent>
                <w:tc>
                  <w:tcPr>
                    <w:tcW w:w="1878" w:type="pct"/>
                    <w:tcBorders>
                      <w:top w:val="single" w:sz="4" w:space="0" w:color="auto"/>
                      <w:left w:val="single" w:sz="4" w:space="0" w:color="auto"/>
                      <w:bottom w:val="single" w:sz="4" w:space="0" w:color="auto"/>
                      <w:right w:val="single" w:sz="4" w:space="0" w:color="auto"/>
                    </w:tcBorders>
                  </w:tcPr>
                  <w:p w:rsidR="00E640B7" w:rsidRDefault="006B2B5D">
                    <w:pPr>
                      <w:autoSpaceDE w:val="0"/>
                      <w:autoSpaceDN w:val="0"/>
                      <w:adjustRightInd w:val="0"/>
                      <w:rPr>
                        <w:szCs w:val="21"/>
                      </w:rPr>
                    </w:pPr>
                    <w:r>
                      <w:rPr>
                        <w:rFonts w:hint="eastAsia"/>
                      </w:rPr>
                      <w:t>五</w:t>
                    </w:r>
                    <w:r>
                      <w:rPr>
                        <w:rFonts w:hint="eastAsia"/>
                        <w:szCs w:val="21"/>
                      </w:rPr>
                      <w:t>、固定资产减值损失</w:t>
                    </w:r>
                  </w:p>
                </w:tc>
              </w:sdtContent>
            </w:sdt>
            <w:tc>
              <w:tcPr>
                <w:tcW w:w="1422" w:type="pct"/>
                <w:tcBorders>
                  <w:top w:val="single" w:sz="4" w:space="0" w:color="auto"/>
                  <w:left w:val="single" w:sz="4" w:space="0" w:color="auto"/>
                  <w:bottom w:val="single" w:sz="4" w:space="0" w:color="auto"/>
                  <w:right w:val="single" w:sz="4" w:space="0" w:color="auto"/>
                </w:tcBorders>
              </w:tcPr>
              <w:p w:rsidR="00E640B7" w:rsidRDefault="00443C66">
                <w:pPr>
                  <w:jc w:val="right"/>
                  <w:rPr>
                    <w:szCs w:val="21"/>
                  </w:rPr>
                </w:pPr>
                <w:r>
                  <w:rPr>
                    <w:szCs w:val="21"/>
                  </w:rPr>
                  <w:t>-3,536,523.91</w:t>
                </w:r>
              </w:p>
            </w:tc>
            <w:tc>
              <w:tcPr>
                <w:tcW w:w="1700"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r>
          <w:tr w:rsidR="00E640B7" w:rsidTr="00DA51A9">
            <w:sdt>
              <w:sdtPr>
                <w:tag w:val="_PLD_bb3a63c2cafd4c51b8eeeb5a43d993d0"/>
                <w:id w:val="1179621563"/>
                <w:lock w:val="sdtLocked"/>
              </w:sdtPr>
              <w:sdtContent>
                <w:tc>
                  <w:tcPr>
                    <w:tcW w:w="1878" w:type="pct"/>
                    <w:tcBorders>
                      <w:top w:val="single" w:sz="4" w:space="0" w:color="auto"/>
                      <w:left w:val="single" w:sz="4" w:space="0" w:color="auto"/>
                      <w:bottom w:val="single" w:sz="4" w:space="0" w:color="auto"/>
                      <w:right w:val="single" w:sz="4" w:space="0" w:color="auto"/>
                    </w:tcBorders>
                  </w:tcPr>
                  <w:p w:rsidR="00E640B7" w:rsidRDefault="006B2B5D">
                    <w:pPr>
                      <w:autoSpaceDE w:val="0"/>
                      <w:autoSpaceDN w:val="0"/>
                      <w:adjustRightInd w:val="0"/>
                      <w:rPr>
                        <w:szCs w:val="21"/>
                      </w:rPr>
                    </w:pPr>
                    <w:r>
                      <w:rPr>
                        <w:rFonts w:hint="eastAsia"/>
                      </w:rPr>
                      <w:t>六</w:t>
                    </w:r>
                    <w:r>
                      <w:rPr>
                        <w:rFonts w:hint="eastAsia"/>
                        <w:szCs w:val="21"/>
                      </w:rPr>
                      <w:t>、工程物资减值损失</w:t>
                    </w:r>
                  </w:p>
                </w:tc>
              </w:sdtContent>
            </w:sdt>
            <w:tc>
              <w:tcPr>
                <w:tcW w:w="1422"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r>
          <w:tr w:rsidR="00E640B7" w:rsidTr="00DA51A9">
            <w:sdt>
              <w:sdtPr>
                <w:tag w:val="_PLD_1c003d11a19b40018cbc74adbbdcdf57"/>
                <w:id w:val="-1396659314"/>
                <w:lock w:val="sdtLocked"/>
              </w:sdtPr>
              <w:sdtContent>
                <w:tc>
                  <w:tcPr>
                    <w:tcW w:w="1878" w:type="pct"/>
                    <w:tcBorders>
                      <w:top w:val="single" w:sz="4" w:space="0" w:color="auto"/>
                      <w:left w:val="single" w:sz="4" w:space="0" w:color="auto"/>
                      <w:bottom w:val="single" w:sz="4" w:space="0" w:color="auto"/>
                      <w:right w:val="single" w:sz="4" w:space="0" w:color="auto"/>
                    </w:tcBorders>
                  </w:tcPr>
                  <w:p w:rsidR="00E640B7" w:rsidRDefault="006B2B5D">
                    <w:pPr>
                      <w:autoSpaceDE w:val="0"/>
                      <w:autoSpaceDN w:val="0"/>
                      <w:adjustRightInd w:val="0"/>
                      <w:rPr>
                        <w:szCs w:val="21"/>
                      </w:rPr>
                    </w:pPr>
                    <w:r>
                      <w:rPr>
                        <w:rFonts w:hint="eastAsia"/>
                      </w:rPr>
                      <w:t>七</w:t>
                    </w:r>
                    <w:r>
                      <w:rPr>
                        <w:rFonts w:hint="eastAsia"/>
                        <w:szCs w:val="21"/>
                      </w:rPr>
                      <w:t>、在建工程减值损失</w:t>
                    </w:r>
                  </w:p>
                </w:tc>
              </w:sdtContent>
            </w:sdt>
            <w:tc>
              <w:tcPr>
                <w:tcW w:w="1422"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r>
          <w:tr w:rsidR="00E640B7" w:rsidTr="00DA51A9">
            <w:sdt>
              <w:sdtPr>
                <w:tag w:val="_PLD_b3b89e0837b14e99b4a3438b489d0532"/>
                <w:id w:val="-1232765576"/>
                <w:lock w:val="sdtLocked"/>
              </w:sdtPr>
              <w:sdtContent>
                <w:tc>
                  <w:tcPr>
                    <w:tcW w:w="1878" w:type="pct"/>
                    <w:tcBorders>
                      <w:top w:val="single" w:sz="4" w:space="0" w:color="auto"/>
                      <w:left w:val="single" w:sz="4" w:space="0" w:color="auto"/>
                      <w:bottom w:val="single" w:sz="4" w:space="0" w:color="auto"/>
                      <w:right w:val="single" w:sz="4" w:space="0" w:color="auto"/>
                    </w:tcBorders>
                  </w:tcPr>
                  <w:p w:rsidR="00E640B7" w:rsidRDefault="006B2B5D">
                    <w:pPr>
                      <w:autoSpaceDE w:val="0"/>
                      <w:autoSpaceDN w:val="0"/>
                      <w:adjustRightInd w:val="0"/>
                      <w:rPr>
                        <w:szCs w:val="21"/>
                      </w:rPr>
                    </w:pPr>
                    <w:r>
                      <w:rPr>
                        <w:rFonts w:hint="eastAsia"/>
                      </w:rPr>
                      <w:t>八</w:t>
                    </w:r>
                    <w:r>
                      <w:rPr>
                        <w:rFonts w:hint="eastAsia"/>
                        <w:szCs w:val="21"/>
                      </w:rPr>
                      <w:t>、生产性生物资产减值损失</w:t>
                    </w:r>
                  </w:p>
                </w:tc>
              </w:sdtContent>
            </w:sdt>
            <w:tc>
              <w:tcPr>
                <w:tcW w:w="1422"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r>
          <w:tr w:rsidR="00E640B7" w:rsidTr="00DA51A9">
            <w:sdt>
              <w:sdtPr>
                <w:tag w:val="_PLD_40a5e5bd19264127be2c136789d951e4"/>
                <w:id w:val="-1337993806"/>
                <w:lock w:val="sdtLocked"/>
              </w:sdtPr>
              <w:sdtContent>
                <w:tc>
                  <w:tcPr>
                    <w:tcW w:w="1878" w:type="pct"/>
                    <w:tcBorders>
                      <w:top w:val="single" w:sz="4" w:space="0" w:color="auto"/>
                      <w:left w:val="single" w:sz="4" w:space="0" w:color="auto"/>
                      <w:bottom w:val="single" w:sz="4" w:space="0" w:color="auto"/>
                      <w:right w:val="single" w:sz="4" w:space="0" w:color="auto"/>
                    </w:tcBorders>
                  </w:tcPr>
                  <w:p w:rsidR="00E640B7" w:rsidRDefault="006B2B5D">
                    <w:pPr>
                      <w:autoSpaceDE w:val="0"/>
                      <w:autoSpaceDN w:val="0"/>
                      <w:adjustRightInd w:val="0"/>
                      <w:rPr>
                        <w:szCs w:val="21"/>
                      </w:rPr>
                    </w:pPr>
                    <w:r>
                      <w:rPr>
                        <w:rFonts w:hint="eastAsia"/>
                      </w:rPr>
                      <w:t>九</w:t>
                    </w:r>
                    <w:r>
                      <w:rPr>
                        <w:rFonts w:hint="eastAsia"/>
                        <w:szCs w:val="21"/>
                      </w:rPr>
                      <w:t>、油气资产减值损失</w:t>
                    </w:r>
                  </w:p>
                </w:tc>
              </w:sdtContent>
            </w:sdt>
            <w:tc>
              <w:tcPr>
                <w:tcW w:w="1422"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r>
          <w:tr w:rsidR="00E640B7" w:rsidTr="00DA51A9">
            <w:sdt>
              <w:sdtPr>
                <w:tag w:val="_PLD_d02d22ed8f36479cbf68f338da9798f3"/>
                <w:id w:val="-2135935501"/>
                <w:lock w:val="sdtLocked"/>
              </w:sdtPr>
              <w:sdtContent>
                <w:tc>
                  <w:tcPr>
                    <w:tcW w:w="1878" w:type="pct"/>
                    <w:tcBorders>
                      <w:top w:val="single" w:sz="4" w:space="0" w:color="auto"/>
                      <w:left w:val="single" w:sz="4" w:space="0" w:color="auto"/>
                      <w:bottom w:val="single" w:sz="4" w:space="0" w:color="auto"/>
                      <w:right w:val="single" w:sz="4" w:space="0" w:color="auto"/>
                    </w:tcBorders>
                  </w:tcPr>
                  <w:p w:rsidR="00E640B7" w:rsidRDefault="006B2B5D">
                    <w:pPr>
                      <w:autoSpaceDE w:val="0"/>
                      <w:autoSpaceDN w:val="0"/>
                      <w:adjustRightInd w:val="0"/>
                      <w:rPr>
                        <w:szCs w:val="21"/>
                      </w:rPr>
                    </w:pPr>
                    <w:r>
                      <w:rPr>
                        <w:rFonts w:hint="eastAsia"/>
                        <w:szCs w:val="21"/>
                      </w:rPr>
                      <w:t>十、无形资产减值损失</w:t>
                    </w:r>
                  </w:p>
                </w:tc>
              </w:sdtContent>
            </w:sdt>
            <w:tc>
              <w:tcPr>
                <w:tcW w:w="1422"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r>
          <w:tr w:rsidR="00E640B7" w:rsidTr="00DA51A9">
            <w:sdt>
              <w:sdtPr>
                <w:tag w:val="_PLD_5a6f4245c2b749e385563afef515c3da"/>
                <w:id w:val="237753089"/>
                <w:lock w:val="sdtLocked"/>
              </w:sdtPr>
              <w:sdtContent>
                <w:tc>
                  <w:tcPr>
                    <w:tcW w:w="1878" w:type="pct"/>
                    <w:tcBorders>
                      <w:top w:val="single" w:sz="4" w:space="0" w:color="auto"/>
                      <w:left w:val="single" w:sz="4" w:space="0" w:color="auto"/>
                      <w:bottom w:val="single" w:sz="4" w:space="0" w:color="auto"/>
                      <w:right w:val="single" w:sz="4" w:space="0" w:color="auto"/>
                    </w:tcBorders>
                  </w:tcPr>
                  <w:p w:rsidR="00E640B7" w:rsidRDefault="006B2B5D">
                    <w:pPr>
                      <w:autoSpaceDE w:val="0"/>
                      <w:autoSpaceDN w:val="0"/>
                      <w:adjustRightInd w:val="0"/>
                      <w:rPr>
                        <w:szCs w:val="21"/>
                      </w:rPr>
                    </w:pPr>
                    <w:r>
                      <w:rPr>
                        <w:rFonts w:hint="eastAsia"/>
                        <w:szCs w:val="21"/>
                      </w:rPr>
                      <w:t>十一、商誉减值损失</w:t>
                    </w:r>
                  </w:p>
                </w:tc>
              </w:sdtContent>
            </w:sdt>
            <w:tc>
              <w:tcPr>
                <w:tcW w:w="1422"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r>
          <w:tr w:rsidR="00E640B7" w:rsidTr="00DA51A9">
            <w:sdt>
              <w:sdtPr>
                <w:tag w:val="_PLD_1ca415e40b044bc3bb78421db6605bbe"/>
                <w:id w:val="866409871"/>
                <w:lock w:val="sdtLocked"/>
              </w:sdtPr>
              <w:sdtContent>
                <w:tc>
                  <w:tcPr>
                    <w:tcW w:w="1878" w:type="pct"/>
                    <w:tcBorders>
                      <w:top w:val="single" w:sz="4" w:space="0" w:color="auto"/>
                      <w:left w:val="single" w:sz="4" w:space="0" w:color="auto"/>
                      <w:bottom w:val="single" w:sz="4" w:space="0" w:color="auto"/>
                      <w:right w:val="single" w:sz="4" w:space="0" w:color="auto"/>
                    </w:tcBorders>
                  </w:tcPr>
                  <w:p w:rsidR="00E640B7" w:rsidRDefault="006B2B5D">
                    <w:pPr>
                      <w:autoSpaceDE w:val="0"/>
                      <w:autoSpaceDN w:val="0"/>
                      <w:adjustRightInd w:val="0"/>
                      <w:rPr>
                        <w:szCs w:val="21"/>
                      </w:rPr>
                    </w:pPr>
                    <w:r>
                      <w:rPr>
                        <w:rFonts w:hint="eastAsia"/>
                        <w:szCs w:val="21"/>
                      </w:rPr>
                      <w:t>十二、其他</w:t>
                    </w:r>
                  </w:p>
                </w:tc>
              </w:sdtContent>
            </w:sdt>
            <w:tc>
              <w:tcPr>
                <w:tcW w:w="1422"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r>
          <w:tr w:rsidR="00E640B7" w:rsidTr="00DA51A9">
            <w:sdt>
              <w:sdtPr>
                <w:tag w:val="_PLD_d34f2e9360a2400a89862cd125871d4c"/>
                <w:id w:val="-2017519902"/>
                <w:lock w:val="sdtLocked"/>
              </w:sdtPr>
              <w:sdtContent>
                <w:tc>
                  <w:tcPr>
                    <w:tcW w:w="1878" w:type="pct"/>
                    <w:tcBorders>
                      <w:top w:val="single" w:sz="4" w:space="0" w:color="auto"/>
                      <w:left w:val="single" w:sz="4" w:space="0" w:color="auto"/>
                      <w:bottom w:val="single" w:sz="4" w:space="0" w:color="auto"/>
                      <w:right w:val="single" w:sz="4" w:space="0" w:color="auto"/>
                    </w:tcBorders>
                  </w:tcPr>
                  <w:p w:rsidR="00E640B7" w:rsidRDefault="006B2B5D">
                    <w:pPr>
                      <w:autoSpaceDE w:val="0"/>
                      <w:autoSpaceDN w:val="0"/>
                      <w:adjustRightInd w:val="0"/>
                      <w:jc w:val="center"/>
                      <w:rPr>
                        <w:szCs w:val="21"/>
                      </w:rPr>
                    </w:pPr>
                    <w:r>
                      <w:rPr>
                        <w:rFonts w:hint="eastAsia"/>
                        <w:szCs w:val="21"/>
                      </w:rPr>
                      <w:t>合计</w:t>
                    </w:r>
                  </w:p>
                </w:tc>
              </w:sdtContent>
            </w:sdt>
            <w:tc>
              <w:tcPr>
                <w:tcW w:w="1422" w:type="pct"/>
                <w:tcBorders>
                  <w:top w:val="single" w:sz="4" w:space="0" w:color="auto"/>
                  <w:left w:val="single" w:sz="4" w:space="0" w:color="auto"/>
                  <w:bottom w:val="single" w:sz="4" w:space="0" w:color="auto"/>
                  <w:right w:val="single" w:sz="4" w:space="0" w:color="auto"/>
                </w:tcBorders>
              </w:tcPr>
              <w:p w:rsidR="00E640B7" w:rsidRDefault="00443C66">
                <w:pPr>
                  <w:jc w:val="right"/>
                  <w:rPr>
                    <w:szCs w:val="21"/>
                  </w:rPr>
                </w:pPr>
                <w:r>
                  <w:rPr>
                    <w:szCs w:val="21"/>
                  </w:rPr>
                  <w:t>-12,469,938.97</w:t>
                </w:r>
              </w:p>
            </w:tc>
            <w:tc>
              <w:tcPr>
                <w:tcW w:w="1700" w:type="pct"/>
                <w:tcBorders>
                  <w:top w:val="single" w:sz="4" w:space="0" w:color="auto"/>
                  <w:left w:val="single" w:sz="4" w:space="0" w:color="auto"/>
                  <w:bottom w:val="single" w:sz="4" w:space="0" w:color="auto"/>
                  <w:right w:val="single" w:sz="4" w:space="0" w:color="auto"/>
                </w:tcBorders>
              </w:tcPr>
              <w:p w:rsidR="00E640B7" w:rsidRDefault="00443C66">
                <w:pPr>
                  <w:jc w:val="right"/>
                  <w:rPr>
                    <w:szCs w:val="21"/>
                  </w:rPr>
                </w:pPr>
                <w:r>
                  <w:rPr>
                    <w:szCs w:val="21"/>
                  </w:rPr>
                  <w:t>-13,030,943.69</w:t>
                </w:r>
              </w:p>
            </w:tc>
          </w:tr>
        </w:tbl>
        <w:p w:rsidR="00E640B7" w:rsidRDefault="006B2B5D">
          <w:pPr>
            <w:spacing w:before="60" w:after="60"/>
            <w:rPr>
              <w:szCs w:val="21"/>
            </w:rPr>
          </w:pPr>
          <w:r>
            <w:rPr>
              <w:rFonts w:hint="eastAsia"/>
              <w:szCs w:val="21"/>
            </w:rPr>
            <w:t>其他说明：</w:t>
          </w:r>
        </w:p>
        <w:sdt>
          <w:sdtPr>
            <w:alias w:val="资产减值损失的说明"/>
            <w:tag w:val="_GBC_1e9b73a63ce74456883b0a5fd2597461"/>
            <w:id w:val="-1009827759"/>
            <w:lock w:val="sdtLocked"/>
            <w:placeholder>
              <w:docPart w:val="GBC22222222222222222222222222222"/>
            </w:placeholder>
          </w:sdtPr>
          <w:sdtContent>
            <w:p w:rsidR="00E640B7" w:rsidRPr="00443C66" w:rsidRDefault="00A93F2E">
              <w:r>
                <w:rPr>
                  <w:rFonts w:hint="eastAsia"/>
                </w:rPr>
                <w:t>无</w:t>
              </w:r>
            </w:p>
          </w:sdtContent>
        </w:sdt>
      </w:sdtContent>
    </w:sdt>
    <w:sdt>
      <w:sdtPr>
        <w:rPr>
          <w:rFonts w:ascii="宋体" w:hAnsi="宋体" w:cs="宋体" w:hint="eastAsia"/>
          <w:b w:val="0"/>
          <w:bCs w:val="0"/>
          <w:kern w:val="0"/>
          <w:szCs w:val="21"/>
        </w:rPr>
        <w:alias w:val="模块:资产处置收益"/>
        <w:tag w:val="_SEC_467f7368f09741c792396e7413b66bc2"/>
        <w:id w:val="487363730"/>
        <w:lock w:val="sdtLocked"/>
        <w:placeholder>
          <w:docPart w:val="GBC22222222222222222222222222222"/>
        </w:placeholder>
      </w:sdtPr>
      <w:sdtEndPr>
        <w:rPr>
          <w:rFonts w:hint="default"/>
          <w:szCs w:val="24"/>
        </w:rPr>
      </w:sdtEndPr>
      <w:sdtContent>
        <w:p w:rsidR="00E640B7" w:rsidRDefault="006B2B5D">
          <w:pPr>
            <w:pStyle w:val="3"/>
            <w:numPr>
              <w:ilvl w:val="0"/>
              <w:numId w:val="21"/>
            </w:numPr>
            <w:tabs>
              <w:tab w:val="left" w:pos="504"/>
            </w:tabs>
            <w:rPr>
              <w:szCs w:val="21"/>
            </w:rPr>
          </w:pPr>
          <w:r>
            <w:rPr>
              <w:rFonts w:hint="eastAsia"/>
              <w:szCs w:val="21"/>
            </w:rPr>
            <w:t>资产处置收益</w:t>
          </w:r>
        </w:p>
        <w:sdt>
          <w:sdtPr>
            <w:rPr>
              <w:bCs/>
            </w:rPr>
            <w:alias w:val="是否适用：资产处置收益[双击切换]"/>
            <w:tag w:val="_GBC_b76400e6a673420c9bc522936e82c207"/>
            <w:id w:val="636688634"/>
            <w:lock w:val="sdtLocked"/>
            <w:placeholder>
              <w:docPart w:val="GBC22222222222222222222222222222"/>
            </w:placeholder>
          </w:sdtPr>
          <w:sdtContent>
            <w:p w:rsidR="00443C66" w:rsidRDefault="00507434" w:rsidP="00443C66">
              <w:r>
                <w:rPr>
                  <w:bCs/>
                </w:rPr>
                <w:fldChar w:fldCharType="begin"/>
              </w:r>
              <w:r w:rsidR="00443C66">
                <w:rPr>
                  <w:bCs/>
                </w:rPr>
                <w:instrText xml:space="preserve"> MACROBUTTON  SnrToggleCheckbox □适用 </w:instrText>
              </w:r>
              <w:r>
                <w:rPr>
                  <w:bCs/>
                </w:rPr>
                <w:fldChar w:fldCharType="end"/>
              </w:r>
              <w:r>
                <w:rPr>
                  <w:bCs/>
                </w:rPr>
                <w:fldChar w:fldCharType="begin"/>
              </w:r>
              <w:r w:rsidR="00443C66">
                <w:rPr>
                  <w:bCs/>
                </w:rPr>
                <w:instrText xml:space="preserve"> MACROBUTTON  SnrToggleCheckbox √不适用 </w:instrText>
              </w:r>
              <w:r>
                <w:rPr>
                  <w:bCs/>
                </w:rPr>
                <w:fldChar w:fldCharType="end"/>
              </w:r>
            </w:p>
          </w:sdtContent>
        </w:sdt>
        <w:p w:rsidR="00E640B7" w:rsidRPr="00443C66" w:rsidRDefault="00507434" w:rsidP="00443C66"/>
      </w:sdtContent>
    </w:sdt>
    <w:p w:rsidR="00E640B7" w:rsidRDefault="006B2B5D">
      <w:pPr>
        <w:pStyle w:val="3"/>
        <w:numPr>
          <w:ilvl w:val="0"/>
          <w:numId w:val="21"/>
        </w:numPr>
        <w:tabs>
          <w:tab w:val="left" w:pos="504"/>
        </w:tabs>
        <w:rPr>
          <w:rFonts w:ascii="宋体" w:hAnsi="宋体"/>
          <w:szCs w:val="21"/>
        </w:rPr>
      </w:pPr>
      <w:r>
        <w:rPr>
          <w:rFonts w:ascii="宋体" w:hAnsi="宋体" w:hint="eastAsia"/>
          <w:szCs w:val="21"/>
        </w:rPr>
        <w:t>营业外收入</w:t>
      </w:r>
    </w:p>
    <w:sdt>
      <w:sdtPr>
        <w:rPr>
          <w:rFonts w:hint="eastAsia"/>
        </w:rPr>
        <w:alias w:val="模块:营业外收入情况"/>
        <w:tag w:val="_SEC_f6bd1fb85aac4d5fae732da5669c7d98"/>
        <w:id w:val="-211658216"/>
        <w:lock w:val="sdtLocked"/>
        <w:placeholder>
          <w:docPart w:val="GBC22222222222222222222222222222"/>
        </w:placeholder>
      </w:sdtPr>
      <w:sdtContent>
        <w:p w:rsidR="00E640B7" w:rsidRDefault="006B2B5D">
          <w:r>
            <w:rPr>
              <w:rFonts w:hint="eastAsia"/>
            </w:rPr>
            <w:t>营业外收入情况</w:t>
          </w:r>
        </w:p>
        <w:sdt>
          <w:sdtPr>
            <w:rPr>
              <w:rFonts w:hint="eastAsia"/>
            </w:rPr>
            <w:alias w:val="是否适用：营业外收入情况 [双击切换]"/>
            <w:tag w:val="_GBC_4aec8b65d0e744aaaddac8859ae249bc"/>
            <w:id w:val="-136882437"/>
            <w:lock w:val="sdtLocked"/>
            <w:placeholder>
              <w:docPart w:val="GBC22222222222222222222222222222"/>
            </w:placeholder>
          </w:sdtPr>
          <w:sdtContent>
            <w:p w:rsidR="00E640B7" w:rsidRDefault="00507434">
              <w:r>
                <w:fldChar w:fldCharType="begin"/>
              </w:r>
              <w:r w:rsidR="00443C66">
                <w:instrText xml:space="preserve"> MACROBUTTON  SnrToggleCheckbox √适用  </w:instrText>
              </w:r>
              <w:r>
                <w:fldChar w:fldCharType="end"/>
              </w:r>
              <w:r>
                <w:fldChar w:fldCharType="begin"/>
              </w:r>
              <w:r w:rsidR="00443C66">
                <w:instrText xml:space="preserve"> MACROBUTTON  SnrToggleCheckbox □不适用 </w:instrText>
              </w:r>
              <w:r>
                <w:fldChar w:fldCharType="end"/>
              </w:r>
            </w:p>
          </w:sdtContent>
        </w:sdt>
        <w:p w:rsidR="00443C66" w:rsidRDefault="006B2B5D">
          <w:pPr>
            <w:jc w:val="right"/>
          </w:pPr>
          <w:r>
            <w:rPr>
              <w:rFonts w:hint="eastAsia"/>
            </w:rPr>
            <w:t>单位：</w:t>
          </w:r>
          <w:sdt>
            <w:sdtPr>
              <w:rPr>
                <w:rFonts w:hint="eastAsia"/>
              </w:rPr>
              <w:alias w:val="单位：财务附注：营业外收入"/>
              <w:tag w:val="_GBC_79d3fe1c29e746e7b2a9a9acfcc43449"/>
              <w:id w:val="-17333834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营业外收入"/>
              <w:tag w:val="_GBC_4266913812da4517aa68b2f8bff79fbe"/>
              <w:id w:val="3315791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1"/>
            <w:gridCol w:w="2306"/>
            <w:gridCol w:w="2315"/>
            <w:gridCol w:w="2317"/>
          </w:tblGrid>
          <w:tr w:rsidR="00443C66" w:rsidTr="005965E4">
            <w:sdt>
              <w:sdtPr>
                <w:tag w:val="_PLD_1b52b1902e1443609ba6891d7076aebe"/>
                <w:id w:val="580932"/>
                <w:lock w:val="sdtLocked"/>
              </w:sdtPr>
              <w:sdtContent>
                <w:tc>
                  <w:tcPr>
                    <w:tcW w:w="1167" w:type="pct"/>
                    <w:tcBorders>
                      <w:top w:val="single" w:sz="4" w:space="0" w:color="auto"/>
                      <w:left w:val="single" w:sz="4" w:space="0" w:color="auto"/>
                      <w:bottom w:val="single" w:sz="4" w:space="0" w:color="auto"/>
                      <w:right w:val="single" w:sz="4" w:space="0" w:color="auto"/>
                    </w:tcBorders>
                    <w:vAlign w:val="center"/>
                  </w:tcPr>
                  <w:p w:rsidR="00443C66" w:rsidRDefault="00443C66" w:rsidP="005965E4">
                    <w:pPr>
                      <w:autoSpaceDE w:val="0"/>
                      <w:autoSpaceDN w:val="0"/>
                      <w:adjustRightInd w:val="0"/>
                      <w:jc w:val="center"/>
                      <w:rPr>
                        <w:szCs w:val="21"/>
                      </w:rPr>
                    </w:pPr>
                    <w:r>
                      <w:rPr>
                        <w:rFonts w:hint="eastAsia"/>
                        <w:szCs w:val="21"/>
                      </w:rPr>
                      <w:t>项目</w:t>
                    </w:r>
                  </w:p>
                </w:tc>
              </w:sdtContent>
            </w:sdt>
            <w:sdt>
              <w:sdtPr>
                <w:tag w:val="_PLD_9dc87bd465124a2289f545f76d28c96c"/>
                <w:id w:val="580933"/>
                <w:lock w:val="sdtLocked"/>
              </w:sdtPr>
              <w:sdtContent>
                <w:tc>
                  <w:tcPr>
                    <w:tcW w:w="1274" w:type="pct"/>
                    <w:tcBorders>
                      <w:top w:val="single" w:sz="4" w:space="0" w:color="auto"/>
                      <w:left w:val="single" w:sz="4" w:space="0" w:color="auto"/>
                      <w:bottom w:val="single" w:sz="4" w:space="0" w:color="auto"/>
                      <w:right w:val="single" w:sz="4" w:space="0" w:color="auto"/>
                    </w:tcBorders>
                    <w:vAlign w:val="center"/>
                  </w:tcPr>
                  <w:p w:rsidR="00443C66" w:rsidRDefault="00443C66" w:rsidP="005965E4">
                    <w:pPr>
                      <w:autoSpaceDE w:val="0"/>
                      <w:autoSpaceDN w:val="0"/>
                      <w:adjustRightInd w:val="0"/>
                      <w:jc w:val="center"/>
                      <w:rPr>
                        <w:szCs w:val="21"/>
                      </w:rPr>
                    </w:pPr>
                    <w:r>
                      <w:rPr>
                        <w:rFonts w:hint="eastAsia"/>
                        <w:szCs w:val="21"/>
                      </w:rPr>
                      <w:t>本期发生额</w:t>
                    </w:r>
                  </w:p>
                </w:tc>
              </w:sdtContent>
            </w:sdt>
            <w:sdt>
              <w:sdtPr>
                <w:tag w:val="_PLD_e1b91f5db91a439083c1f9a1b7d17ef9"/>
                <w:id w:val="580934"/>
                <w:lock w:val="sdtLocked"/>
              </w:sdtPr>
              <w:sdtContent>
                <w:tc>
                  <w:tcPr>
                    <w:tcW w:w="1279" w:type="pct"/>
                    <w:tcBorders>
                      <w:top w:val="single" w:sz="4" w:space="0" w:color="auto"/>
                      <w:left w:val="single" w:sz="4" w:space="0" w:color="auto"/>
                      <w:bottom w:val="single" w:sz="4" w:space="0" w:color="auto"/>
                      <w:right w:val="single" w:sz="4" w:space="0" w:color="auto"/>
                    </w:tcBorders>
                    <w:vAlign w:val="center"/>
                  </w:tcPr>
                  <w:p w:rsidR="00443C66" w:rsidRDefault="00443C66" w:rsidP="005965E4">
                    <w:pPr>
                      <w:autoSpaceDE w:val="0"/>
                      <w:autoSpaceDN w:val="0"/>
                      <w:adjustRightInd w:val="0"/>
                      <w:jc w:val="center"/>
                      <w:rPr>
                        <w:szCs w:val="21"/>
                      </w:rPr>
                    </w:pPr>
                    <w:r>
                      <w:rPr>
                        <w:rFonts w:hint="eastAsia"/>
                        <w:szCs w:val="21"/>
                      </w:rPr>
                      <w:t>上期发生额</w:t>
                    </w:r>
                  </w:p>
                </w:tc>
              </w:sdtContent>
            </w:sdt>
            <w:sdt>
              <w:sdtPr>
                <w:tag w:val="_PLD_db1c9e08e7ea407889a350e8451d2848"/>
                <w:id w:val="580935"/>
                <w:lock w:val="sdtLocked"/>
              </w:sdtPr>
              <w:sdtContent>
                <w:tc>
                  <w:tcPr>
                    <w:tcW w:w="1280" w:type="pct"/>
                    <w:tcBorders>
                      <w:top w:val="single" w:sz="4" w:space="0" w:color="auto"/>
                      <w:left w:val="single" w:sz="4" w:space="0" w:color="auto"/>
                      <w:bottom w:val="single" w:sz="4" w:space="0" w:color="auto"/>
                      <w:right w:val="single" w:sz="4" w:space="0" w:color="auto"/>
                    </w:tcBorders>
                    <w:vAlign w:val="center"/>
                  </w:tcPr>
                  <w:p w:rsidR="00443C66" w:rsidRDefault="00443C66" w:rsidP="005965E4">
                    <w:pPr>
                      <w:autoSpaceDE w:val="0"/>
                      <w:autoSpaceDN w:val="0"/>
                      <w:adjustRightInd w:val="0"/>
                      <w:jc w:val="center"/>
                      <w:rPr>
                        <w:color w:val="FF0000"/>
                        <w:szCs w:val="21"/>
                      </w:rPr>
                    </w:pPr>
                    <w:r>
                      <w:rPr>
                        <w:rFonts w:hint="eastAsia"/>
                        <w:szCs w:val="21"/>
                      </w:rPr>
                      <w:t>计入当期非经常性损益的金额</w:t>
                    </w:r>
                  </w:p>
                </w:tc>
              </w:sdtContent>
            </w:sdt>
          </w:tr>
          <w:tr w:rsidR="00443C66" w:rsidTr="005965E4">
            <w:sdt>
              <w:sdtPr>
                <w:tag w:val="_PLD_2d7d486e5802447694f6aabdd236c0f9"/>
                <w:id w:val="580936"/>
                <w:lock w:val="sdtLocked"/>
              </w:sdtPr>
              <w:sdtContent>
                <w:tc>
                  <w:tcPr>
                    <w:tcW w:w="1167" w:type="pct"/>
                    <w:tcBorders>
                      <w:top w:val="single" w:sz="4" w:space="0" w:color="auto"/>
                      <w:left w:val="single" w:sz="4" w:space="0" w:color="auto"/>
                      <w:bottom w:val="single" w:sz="4" w:space="0" w:color="auto"/>
                      <w:right w:val="single" w:sz="4" w:space="0" w:color="auto"/>
                    </w:tcBorders>
                  </w:tcPr>
                  <w:p w:rsidR="00443C66" w:rsidRDefault="00443C66" w:rsidP="005965E4">
                    <w:pPr>
                      <w:autoSpaceDE w:val="0"/>
                      <w:autoSpaceDN w:val="0"/>
                      <w:adjustRightInd w:val="0"/>
                      <w:rPr>
                        <w:szCs w:val="21"/>
                      </w:rPr>
                    </w:pPr>
                    <w:r>
                      <w:rPr>
                        <w:rFonts w:hint="eastAsia"/>
                        <w:szCs w:val="21"/>
                      </w:rPr>
                      <w:t>非流动资产处置利得合计</w:t>
                    </w:r>
                  </w:p>
                </w:tc>
              </w:sdtContent>
            </w:sdt>
            <w:tc>
              <w:tcPr>
                <w:tcW w:w="1274" w:type="pct"/>
                <w:tcBorders>
                  <w:top w:val="single" w:sz="4" w:space="0" w:color="auto"/>
                  <w:left w:val="single" w:sz="4" w:space="0" w:color="auto"/>
                  <w:bottom w:val="single" w:sz="4" w:space="0" w:color="auto"/>
                  <w:right w:val="single" w:sz="4" w:space="0" w:color="auto"/>
                </w:tcBorders>
              </w:tcPr>
              <w:p w:rsidR="00443C66" w:rsidRDefault="00443C66" w:rsidP="005965E4">
                <w:pPr>
                  <w:jc w:val="right"/>
                  <w:rPr>
                    <w:szCs w:val="21"/>
                  </w:rPr>
                </w:pPr>
              </w:p>
            </w:tc>
            <w:tc>
              <w:tcPr>
                <w:tcW w:w="1279" w:type="pct"/>
                <w:tcBorders>
                  <w:top w:val="single" w:sz="4" w:space="0" w:color="auto"/>
                  <w:left w:val="single" w:sz="4" w:space="0" w:color="auto"/>
                  <w:bottom w:val="single" w:sz="4" w:space="0" w:color="auto"/>
                  <w:right w:val="single" w:sz="4" w:space="0" w:color="auto"/>
                </w:tcBorders>
              </w:tcPr>
              <w:p w:rsidR="00443C66" w:rsidRDefault="00443C66" w:rsidP="005965E4">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443C66" w:rsidRDefault="00443C66" w:rsidP="005965E4">
                <w:pPr>
                  <w:autoSpaceDE w:val="0"/>
                  <w:autoSpaceDN w:val="0"/>
                  <w:adjustRightInd w:val="0"/>
                  <w:jc w:val="right"/>
                  <w:rPr>
                    <w:szCs w:val="21"/>
                  </w:rPr>
                </w:pPr>
              </w:p>
            </w:tc>
          </w:tr>
          <w:tr w:rsidR="00443C66" w:rsidTr="005965E4">
            <w:sdt>
              <w:sdtPr>
                <w:tag w:val="_PLD_56e5a2dd44854ddd9b1f8deb77014232"/>
                <w:id w:val="580937"/>
                <w:lock w:val="sdtLocked"/>
              </w:sdtPr>
              <w:sdtContent>
                <w:tc>
                  <w:tcPr>
                    <w:tcW w:w="1167" w:type="pct"/>
                    <w:tcBorders>
                      <w:top w:val="single" w:sz="4" w:space="0" w:color="auto"/>
                      <w:left w:val="single" w:sz="4" w:space="0" w:color="auto"/>
                      <w:bottom w:val="single" w:sz="4" w:space="0" w:color="auto"/>
                      <w:right w:val="single" w:sz="4" w:space="0" w:color="auto"/>
                    </w:tcBorders>
                  </w:tcPr>
                  <w:p w:rsidR="00443C66" w:rsidRDefault="00443C66" w:rsidP="005965E4">
                    <w:pPr>
                      <w:autoSpaceDE w:val="0"/>
                      <w:autoSpaceDN w:val="0"/>
                      <w:adjustRightInd w:val="0"/>
                      <w:rPr>
                        <w:szCs w:val="21"/>
                      </w:rPr>
                    </w:pPr>
                    <w:r>
                      <w:rPr>
                        <w:rFonts w:hint="eastAsia"/>
                        <w:szCs w:val="21"/>
                      </w:rPr>
                      <w:t>其中：固定资产处置利得</w:t>
                    </w:r>
                  </w:p>
                </w:tc>
              </w:sdtContent>
            </w:sdt>
            <w:tc>
              <w:tcPr>
                <w:tcW w:w="1274" w:type="pct"/>
                <w:tcBorders>
                  <w:top w:val="single" w:sz="4" w:space="0" w:color="auto"/>
                  <w:left w:val="single" w:sz="4" w:space="0" w:color="auto"/>
                  <w:bottom w:val="single" w:sz="4" w:space="0" w:color="auto"/>
                  <w:right w:val="single" w:sz="4" w:space="0" w:color="auto"/>
                </w:tcBorders>
              </w:tcPr>
              <w:p w:rsidR="00443C66" w:rsidRDefault="00443C66" w:rsidP="005965E4">
                <w:pPr>
                  <w:jc w:val="right"/>
                  <w:rPr>
                    <w:szCs w:val="21"/>
                  </w:rPr>
                </w:pPr>
              </w:p>
            </w:tc>
            <w:tc>
              <w:tcPr>
                <w:tcW w:w="1279" w:type="pct"/>
                <w:tcBorders>
                  <w:top w:val="single" w:sz="4" w:space="0" w:color="auto"/>
                  <w:left w:val="single" w:sz="4" w:space="0" w:color="auto"/>
                  <w:bottom w:val="single" w:sz="4" w:space="0" w:color="auto"/>
                  <w:right w:val="single" w:sz="4" w:space="0" w:color="auto"/>
                </w:tcBorders>
              </w:tcPr>
              <w:p w:rsidR="00443C66" w:rsidRDefault="00443C66" w:rsidP="005965E4">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443C66" w:rsidRDefault="00443C66" w:rsidP="005965E4">
                <w:pPr>
                  <w:autoSpaceDE w:val="0"/>
                  <w:autoSpaceDN w:val="0"/>
                  <w:adjustRightInd w:val="0"/>
                  <w:jc w:val="right"/>
                  <w:rPr>
                    <w:szCs w:val="21"/>
                  </w:rPr>
                </w:pPr>
              </w:p>
            </w:tc>
          </w:tr>
          <w:tr w:rsidR="00443C66" w:rsidTr="005965E4">
            <w:sdt>
              <w:sdtPr>
                <w:tag w:val="_PLD_0c67c8623790441885ff3b307cc33e39"/>
                <w:id w:val="580938"/>
                <w:lock w:val="sdtLocked"/>
              </w:sdtPr>
              <w:sdtContent>
                <w:tc>
                  <w:tcPr>
                    <w:tcW w:w="1167" w:type="pct"/>
                    <w:tcBorders>
                      <w:top w:val="single" w:sz="4" w:space="0" w:color="auto"/>
                      <w:left w:val="single" w:sz="4" w:space="0" w:color="auto"/>
                      <w:bottom w:val="single" w:sz="4" w:space="0" w:color="auto"/>
                      <w:right w:val="single" w:sz="4" w:space="0" w:color="auto"/>
                    </w:tcBorders>
                  </w:tcPr>
                  <w:p w:rsidR="00443C66" w:rsidRDefault="00443C66" w:rsidP="005965E4">
                    <w:pPr>
                      <w:autoSpaceDE w:val="0"/>
                      <w:autoSpaceDN w:val="0"/>
                      <w:adjustRightInd w:val="0"/>
                      <w:ind w:firstLineChars="300" w:firstLine="630"/>
                      <w:rPr>
                        <w:szCs w:val="21"/>
                      </w:rPr>
                    </w:pPr>
                    <w:r>
                      <w:rPr>
                        <w:rFonts w:hint="eastAsia"/>
                        <w:szCs w:val="21"/>
                      </w:rPr>
                      <w:t>无形资产处置利得</w:t>
                    </w:r>
                  </w:p>
                </w:tc>
              </w:sdtContent>
            </w:sdt>
            <w:tc>
              <w:tcPr>
                <w:tcW w:w="1274" w:type="pct"/>
                <w:tcBorders>
                  <w:top w:val="single" w:sz="4" w:space="0" w:color="auto"/>
                  <w:left w:val="single" w:sz="4" w:space="0" w:color="auto"/>
                  <w:bottom w:val="single" w:sz="4" w:space="0" w:color="auto"/>
                  <w:right w:val="single" w:sz="4" w:space="0" w:color="auto"/>
                </w:tcBorders>
              </w:tcPr>
              <w:p w:rsidR="00443C66" w:rsidRDefault="00443C66" w:rsidP="005965E4">
                <w:pPr>
                  <w:jc w:val="right"/>
                  <w:rPr>
                    <w:szCs w:val="21"/>
                  </w:rPr>
                </w:pPr>
              </w:p>
            </w:tc>
            <w:tc>
              <w:tcPr>
                <w:tcW w:w="1279" w:type="pct"/>
                <w:tcBorders>
                  <w:top w:val="single" w:sz="4" w:space="0" w:color="auto"/>
                  <w:left w:val="single" w:sz="4" w:space="0" w:color="auto"/>
                  <w:bottom w:val="single" w:sz="4" w:space="0" w:color="auto"/>
                  <w:right w:val="single" w:sz="4" w:space="0" w:color="auto"/>
                </w:tcBorders>
              </w:tcPr>
              <w:p w:rsidR="00443C66" w:rsidRDefault="00443C66" w:rsidP="005965E4">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443C66" w:rsidRDefault="00443C66" w:rsidP="005965E4">
                <w:pPr>
                  <w:autoSpaceDE w:val="0"/>
                  <w:autoSpaceDN w:val="0"/>
                  <w:adjustRightInd w:val="0"/>
                  <w:jc w:val="right"/>
                  <w:rPr>
                    <w:szCs w:val="21"/>
                  </w:rPr>
                </w:pPr>
              </w:p>
            </w:tc>
          </w:tr>
          <w:tr w:rsidR="00443C66" w:rsidTr="005965E4">
            <w:sdt>
              <w:sdtPr>
                <w:tag w:val="_PLD_332cc85383ec424cab6edaa5d4ee48d4"/>
                <w:id w:val="580939"/>
                <w:lock w:val="sdtLocked"/>
              </w:sdtPr>
              <w:sdtContent>
                <w:tc>
                  <w:tcPr>
                    <w:tcW w:w="1167" w:type="pct"/>
                    <w:tcBorders>
                      <w:top w:val="single" w:sz="4" w:space="0" w:color="auto"/>
                      <w:left w:val="single" w:sz="4" w:space="0" w:color="auto"/>
                      <w:bottom w:val="single" w:sz="4" w:space="0" w:color="auto"/>
                      <w:right w:val="single" w:sz="4" w:space="0" w:color="auto"/>
                    </w:tcBorders>
                  </w:tcPr>
                  <w:p w:rsidR="00443C66" w:rsidRDefault="00443C66" w:rsidP="005965E4">
                    <w:pPr>
                      <w:autoSpaceDE w:val="0"/>
                      <w:autoSpaceDN w:val="0"/>
                      <w:adjustRightInd w:val="0"/>
                      <w:rPr>
                        <w:szCs w:val="21"/>
                      </w:rPr>
                    </w:pPr>
                    <w:r>
                      <w:rPr>
                        <w:rFonts w:hint="eastAsia"/>
                        <w:szCs w:val="21"/>
                      </w:rPr>
                      <w:t>债务重组利得</w:t>
                    </w:r>
                  </w:p>
                </w:tc>
              </w:sdtContent>
            </w:sdt>
            <w:tc>
              <w:tcPr>
                <w:tcW w:w="1274" w:type="pct"/>
                <w:tcBorders>
                  <w:top w:val="single" w:sz="4" w:space="0" w:color="auto"/>
                  <w:left w:val="single" w:sz="4" w:space="0" w:color="auto"/>
                  <w:bottom w:val="single" w:sz="4" w:space="0" w:color="auto"/>
                  <w:right w:val="single" w:sz="4" w:space="0" w:color="auto"/>
                </w:tcBorders>
              </w:tcPr>
              <w:p w:rsidR="00443C66" w:rsidRDefault="00443C66" w:rsidP="005965E4">
                <w:pPr>
                  <w:jc w:val="right"/>
                  <w:rPr>
                    <w:szCs w:val="21"/>
                  </w:rPr>
                </w:pPr>
              </w:p>
            </w:tc>
            <w:tc>
              <w:tcPr>
                <w:tcW w:w="1279" w:type="pct"/>
                <w:tcBorders>
                  <w:top w:val="single" w:sz="4" w:space="0" w:color="auto"/>
                  <w:left w:val="single" w:sz="4" w:space="0" w:color="auto"/>
                  <w:bottom w:val="single" w:sz="4" w:space="0" w:color="auto"/>
                  <w:right w:val="single" w:sz="4" w:space="0" w:color="auto"/>
                </w:tcBorders>
              </w:tcPr>
              <w:p w:rsidR="00443C66" w:rsidRDefault="00443C66" w:rsidP="005965E4">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443C66" w:rsidRDefault="00443C66" w:rsidP="005965E4">
                <w:pPr>
                  <w:autoSpaceDE w:val="0"/>
                  <w:autoSpaceDN w:val="0"/>
                  <w:adjustRightInd w:val="0"/>
                  <w:jc w:val="right"/>
                  <w:rPr>
                    <w:szCs w:val="21"/>
                  </w:rPr>
                </w:pPr>
              </w:p>
            </w:tc>
          </w:tr>
          <w:tr w:rsidR="00443C66" w:rsidTr="005965E4">
            <w:sdt>
              <w:sdtPr>
                <w:tag w:val="_PLD_e1bafef3b0014764b4b915b52e29fba9"/>
                <w:id w:val="580940"/>
                <w:lock w:val="sdtLocked"/>
              </w:sdtPr>
              <w:sdtContent>
                <w:tc>
                  <w:tcPr>
                    <w:tcW w:w="1167" w:type="pct"/>
                    <w:tcBorders>
                      <w:top w:val="single" w:sz="4" w:space="0" w:color="auto"/>
                      <w:left w:val="single" w:sz="4" w:space="0" w:color="auto"/>
                      <w:bottom w:val="single" w:sz="4" w:space="0" w:color="auto"/>
                      <w:right w:val="single" w:sz="4" w:space="0" w:color="auto"/>
                    </w:tcBorders>
                  </w:tcPr>
                  <w:p w:rsidR="00443C66" w:rsidRDefault="00443C66" w:rsidP="005965E4">
                    <w:pPr>
                      <w:autoSpaceDE w:val="0"/>
                      <w:autoSpaceDN w:val="0"/>
                      <w:adjustRightInd w:val="0"/>
                      <w:rPr>
                        <w:szCs w:val="21"/>
                      </w:rPr>
                    </w:pPr>
                    <w:r>
                      <w:rPr>
                        <w:rFonts w:hint="eastAsia"/>
                        <w:szCs w:val="21"/>
                      </w:rPr>
                      <w:t>非货币性资产交换利得</w:t>
                    </w:r>
                  </w:p>
                </w:tc>
              </w:sdtContent>
            </w:sdt>
            <w:tc>
              <w:tcPr>
                <w:tcW w:w="1274" w:type="pct"/>
                <w:tcBorders>
                  <w:top w:val="single" w:sz="4" w:space="0" w:color="auto"/>
                  <w:left w:val="single" w:sz="4" w:space="0" w:color="auto"/>
                  <w:bottom w:val="single" w:sz="4" w:space="0" w:color="auto"/>
                  <w:right w:val="single" w:sz="4" w:space="0" w:color="auto"/>
                </w:tcBorders>
              </w:tcPr>
              <w:p w:rsidR="00443C66" w:rsidRDefault="00443C66" w:rsidP="005965E4">
                <w:pPr>
                  <w:jc w:val="right"/>
                  <w:rPr>
                    <w:szCs w:val="21"/>
                  </w:rPr>
                </w:pPr>
              </w:p>
            </w:tc>
            <w:tc>
              <w:tcPr>
                <w:tcW w:w="1279" w:type="pct"/>
                <w:tcBorders>
                  <w:top w:val="single" w:sz="4" w:space="0" w:color="auto"/>
                  <w:left w:val="single" w:sz="4" w:space="0" w:color="auto"/>
                  <w:bottom w:val="single" w:sz="4" w:space="0" w:color="auto"/>
                  <w:right w:val="single" w:sz="4" w:space="0" w:color="auto"/>
                </w:tcBorders>
              </w:tcPr>
              <w:p w:rsidR="00443C66" w:rsidRDefault="00443C66" w:rsidP="005965E4">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443C66" w:rsidRDefault="00443C66" w:rsidP="005965E4">
                <w:pPr>
                  <w:autoSpaceDE w:val="0"/>
                  <w:autoSpaceDN w:val="0"/>
                  <w:adjustRightInd w:val="0"/>
                  <w:jc w:val="right"/>
                  <w:rPr>
                    <w:szCs w:val="21"/>
                  </w:rPr>
                </w:pPr>
              </w:p>
            </w:tc>
          </w:tr>
          <w:tr w:rsidR="00443C66" w:rsidTr="005965E4">
            <w:sdt>
              <w:sdtPr>
                <w:tag w:val="_PLD_c2513254d4874268a6239e1ae075ea22"/>
                <w:id w:val="580941"/>
                <w:lock w:val="sdtLocked"/>
              </w:sdtPr>
              <w:sdtContent>
                <w:tc>
                  <w:tcPr>
                    <w:tcW w:w="1167" w:type="pct"/>
                    <w:tcBorders>
                      <w:top w:val="single" w:sz="4" w:space="0" w:color="auto"/>
                      <w:left w:val="single" w:sz="4" w:space="0" w:color="auto"/>
                      <w:bottom w:val="single" w:sz="4" w:space="0" w:color="auto"/>
                      <w:right w:val="single" w:sz="4" w:space="0" w:color="auto"/>
                    </w:tcBorders>
                  </w:tcPr>
                  <w:p w:rsidR="00443C66" w:rsidRDefault="00443C66" w:rsidP="005965E4">
                    <w:pPr>
                      <w:autoSpaceDE w:val="0"/>
                      <w:autoSpaceDN w:val="0"/>
                      <w:adjustRightInd w:val="0"/>
                      <w:rPr>
                        <w:szCs w:val="21"/>
                      </w:rPr>
                    </w:pPr>
                    <w:r>
                      <w:rPr>
                        <w:rFonts w:hint="eastAsia"/>
                        <w:szCs w:val="21"/>
                      </w:rPr>
                      <w:t>接受捐赠</w:t>
                    </w:r>
                  </w:p>
                </w:tc>
              </w:sdtContent>
            </w:sdt>
            <w:tc>
              <w:tcPr>
                <w:tcW w:w="1274" w:type="pct"/>
                <w:tcBorders>
                  <w:top w:val="single" w:sz="4" w:space="0" w:color="auto"/>
                  <w:left w:val="single" w:sz="4" w:space="0" w:color="auto"/>
                  <w:bottom w:val="single" w:sz="4" w:space="0" w:color="auto"/>
                  <w:right w:val="single" w:sz="4" w:space="0" w:color="auto"/>
                </w:tcBorders>
              </w:tcPr>
              <w:p w:rsidR="00443C66" w:rsidRDefault="00443C66" w:rsidP="005965E4">
                <w:pPr>
                  <w:jc w:val="right"/>
                  <w:rPr>
                    <w:szCs w:val="21"/>
                  </w:rPr>
                </w:pPr>
              </w:p>
            </w:tc>
            <w:tc>
              <w:tcPr>
                <w:tcW w:w="1279" w:type="pct"/>
                <w:tcBorders>
                  <w:top w:val="single" w:sz="4" w:space="0" w:color="auto"/>
                  <w:left w:val="single" w:sz="4" w:space="0" w:color="auto"/>
                  <w:bottom w:val="single" w:sz="4" w:space="0" w:color="auto"/>
                  <w:right w:val="single" w:sz="4" w:space="0" w:color="auto"/>
                </w:tcBorders>
              </w:tcPr>
              <w:p w:rsidR="00443C66" w:rsidRDefault="00443C66" w:rsidP="005965E4">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443C66" w:rsidRDefault="00443C66" w:rsidP="005965E4">
                <w:pPr>
                  <w:autoSpaceDE w:val="0"/>
                  <w:autoSpaceDN w:val="0"/>
                  <w:adjustRightInd w:val="0"/>
                  <w:jc w:val="right"/>
                  <w:rPr>
                    <w:szCs w:val="21"/>
                  </w:rPr>
                </w:pPr>
              </w:p>
            </w:tc>
          </w:tr>
          <w:tr w:rsidR="00443C66" w:rsidTr="005965E4">
            <w:sdt>
              <w:sdtPr>
                <w:tag w:val="_PLD_4ceb5cb8f02c47d68b9fbe69483149d9"/>
                <w:id w:val="580942"/>
                <w:lock w:val="sdtLocked"/>
              </w:sdtPr>
              <w:sdtContent>
                <w:tc>
                  <w:tcPr>
                    <w:tcW w:w="1167" w:type="pct"/>
                    <w:tcBorders>
                      <w:top w:val="single" w:sz="4" w:space="0" w:color="auto"/>
                      <w:left w:val="single" w:sz="4" w:space="0" w:color="auto"/>
                      <w:bottom w:val="single" w:sz="4" w:space="0" w:color="auto"/>
                      <w:right w:val="single" w:sz="4" w:space="0" w:color="auto"/>
                    </w:tcBorders>
                  </w:tcPr>
                  <w:p w:rsidR="00443C66" w:rsidRDefault="00443C66" w:rsidP="005965E4">
                    <w:pPr>
                      <w:ind w:right="6"/>
                      <w:rPr>
                        <w:bCs/>
                        <w:szCs w:val="21"/>
                      </w:rPr>
                    </w:pPr>
                    <w:r>
                      <w:rPr>
                        <w:rFonts w:hint="eastAsia"/>
                        <w:bCs/>
                        <w:szCs w:val="21"/>
                      </w:rPr>
                      <w:t>政府补助</w:t>
                    </w:r>
                  </w:p>
                </w:tc>
              </w:sdtContent>
            </w:sdt>
            <w:tc>
              <w:tcPr>
                <w:tcW w:w="1274" w:type="pct"/>
                <w:tcBorders>
                  <w:top w:val="single" w:sz="4" w:space="0" w:color="auto"/>
                  <w:left w:val="single" w:sz="4" w:space="0" w:color="auto"/>
                  <w:bottom w:val="single" w:sz="4" w:space="0" w:color="auto"/>
                  <w:right w:val="single" w:sz="4" w:space="0" w:color="auto"/>
                </w:tcBorders>
              </w:tcPr>
              <w:p w:rsidR="00443C66" w:rsidRDefault="00443C66" w:rsidP="005965E4">
                <w:pPr>
                  <w:jc w:val="right"/>
                  <w:rPr>
                    <w:szCs w:val="21"/>
                  </w:rPr>
                </w:pPr>
              </w:p>
            </w:tc>
            <w:tc>
              <w:tcPr>
                <w:tcW w:w="1279" w:type="pct"/>
                <w:tcBorders>
                  <w:top w:val="single" w:sz="4" w:space="0" w:color="auto"/>
                  <w:left w:val="single" w:sz="4" w:space="0" w:color="auto"/>
                  <w:bottom w:val="single" w:sz="4" w:space="0" w:color="auto"/>
                  <w:right w:val="single" w:sz="4" w:space="0" w:color="auto"/>
                </w:tcBorders>
              </w:tcPr>
              <w:p w:rsidR="00443C66" w:rsidRDefault="00443C66" w:rsidP="005965E4">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443C66" w:rsidRDefault="00443C66" w:rsidP="005965E4">
                <w:pPr>
                  <w:autoSpaceDE w:val="0"/>
                  <w:autoSpaceDN w:val="0"/>
                  <w:adjustRightInd w:val="0"/>
                  <w:jc w:val="right"/>
                  <w:rPr>
                    <w:szCs w:val="21"/>
                  </w:rPr>
                </w:pPr>
              </w:p>
            </w:tc>
          </w:tr>
          <w:sdt>
            <w:sdtPr>
              <w:rPr>
                <w:rFonts w:hint="eastAsia"/>
                <w:szCs w:val="21"/>
              </w:rPr>
              <w:alias w:val="营业外收入明细"/>
              <w:tag w:val="_TUP_46937c9656934b67a9abb141e7420d0e"/>
              <w:id w:val="580943"/>
              <w:lock w:val="sdtLocked"/>
            </w:sdtPr>
            <w:sdtContent>
              <w:tr w:rsidR="00443C66" w:rsidTr="005965E4">
                <w:tc>
                  <w:tcPr>
                    <w:tcW w:w="1167" w:type="pct"/>
                    <w:tcBorders>
                      <w:top w:val="single" w:sz="4" w:space="0" w:color="auto"/>
                      <w:left w:val="single" w:sz="4" w:space="0" w:color="auto"/>
                      <w:bottom w:val="single" w:sz="4" w:space="0" w:color="auto"/>
                      <w:right w:val="single" w:sz="4" w:space="0" w:color="auto"/>
                    </w:tcBorders>
                  </w:tcPr>
                  <w:p w:rsidR="00443C66" w:rsidRDefault="00443C66" w:rsidP="005965E4">
                    <w:pPr>
                      <w:rPr>
                        <w:szCs w:val="21"/>
                      </w:rPr>
                    </w:pPr>
                    <w:r>
                      <w:rPr>
                        <w:rFonts w:hint="eastAsia"/>
                        <w:szCs w:val="21"/>
                      </w:rPr>
                      <w:t>赔偿款</w:t>
                    </w:r>
                  </w:p>
                </w:tc>
                <w:tc>
                  <w:tcPr>
                    <w:tcW w:w="1274" w:type="pct"/>
                    <w:tcBorders>
                      <w:top w:val="single" w:sz="4" w:space="0" w:color="auto"/>
                      <w:left w:val="single" w:sz="4" w:space="0" w:color="auto"/>
                      <w:bottom w:val="single" w:sz="4" w:space="0" w:color="auto"/>
                      <w:right w:val="single" w:sz="4" w:space="0" w:color="auto"/>
                    </w:tcBorders>
                  </w:tcPr>
                  <w:p w:rsidR="00443C66" w:rsidRDefault="00443C66" w:rsidP="005965E4">
                    <w:pPr>
                      <w:jc w:val="right"/>
                      <w:rPr>
                        <w:szCs w:val="21"/>
                      </w:rPr>
                    </w:pPr>
                    <w:r>
                      <w:rPr>
                        <w:szCs w:val="21"/>
                      </w:rPr>
                      <w:t>780,762.11</w:t>
                    </w:r>
                  </w:p>
                </w:tc>
                <w:tc>
                  <w:tcPr>
                    <w:tcW w:w="1279" w:type="pct"/>
                    <w:tcBorders>
                      <w:top w:val="single" w:sz="4" w:space="0" w:color="auto"/>
                      <w:left w:val="single" w:sz="4" w:space="0" w:color="auto"/>
                      <w:bottom w:val="single" w:sz="4" w:space="0" w:color="auto"/>
                      <w:right w:val="single" w:sz="4" w:space="0" w:color="auto"/>
                    </w:tcBorders>
                  </w:tcPr>
                  <w:p w:rsidR="00443C66" w:rsidRDefault="00443C66" w:rsidP="005965E4">
                    <w:pPr>
                      <w:jc w:val="right"/>
                      <w:rPr>
                        <w:szCs w:val="21"/>
                      </w:rPr>
                    </w:pPr>
                    <w:r>
                      <w:rPr>
                        <w:szCs w:val="21"/>
                      </w:rPr>
                      <w:t>716,527.06</w:t>
                    </w:r>
                  </w:p>
                </w:tc>
                <w:tc>
                  <w:tcPr>
                    <w:tcW w:w="1280" w:type="pct"/>
                    <w:tcBorders>
                      <w:top w:val="single" w:sz="4" w:space="0" w:color="auto"/>
                      <w:left w:val="single" w:sz="4" w:space="0" w:color="auto"/>
                      <w:bottom w:val="single" w:sz="4" w:space="0" w:color="auto"/>
                      <w:right w:val="single" w:sz="4" w:space="0" w:color="auto"/>
                    </w:tcBorders>
                  </w:tcPr>
                  <w:p w:rsidR="00443C66" w:rsidRDefault="00443C66" w:rsidP="005965E4">
                    <w:pPr>
                      <w:jc w:val="right"/>
                      <w:rPr>
                        <w:szCs w:val="21"/>
                      </w:rPr>
                    </w:pPr>
                    <w:r>
                      <w:rPr>
                        <w:szCs w:val="21"/>
                      </w:rPr>
                      <w:t>780,762.11</w:t>
                    </w:r>
                  </w:p>
                </w:tc>
              </w:tr>
            </w:sdtContent>
          </w:sdt>
          <w:sdt>
            <w:sdtPr>
              <w:rPr>
                <w:rFonts w:hint="eastAsia"/>
                <w:szCs w:val="21"/>
              </w:rPr>
              <w:alias w:val="营业外收入明细"/>
              <w:tag w:val="_TUP_46937c9656934b67a9abb141e7420d0e"/>
              <w:id w:val="580944"/>
              <w:lock w:val="sdtLocked"/>
            </w:sdtPr>
            <w:sdtContent>
              <w:tr w:rsidR="00443C66" w:rsidTr="005965E4">
                <w:tc>
                  <w:tcPr>
                    <w:tcW w:w="1167" w:type="pct"/>
                    <w:tcBorders>
                      <w:top w:val="single" w:sz="4" w:space="0" w:color="auto"/>
                      <w:left w:val="single" w:sz="4" w:space="0" w:color="auto"/>
                      <w:bottom w:val="single" w:sz="4" w:space="0" w:color="auto"/>
                      <w:right w:val="single" w:sz="4" w:space="0" w:color="auto"/>
                    </w:tcBorders>
                  </w:tcPr>
                  <w:p w:rsidR="00443C66" w:rsidRDefault="00443C66" w:rsidP="005965E4">
                    <w:pPr>
                      <w:rPr>
                        <w:szCs w:val="21"/>
                      </w:rPr>
                    </w:pPr>
                  </w:p>
                </w:tc>
                <w:tc>
                  <w:tcPr>
                    <w:tcW w:w="1274" w:type="pct"/>
                    <w:tcBorders>
                      <w:top w:val="single" w:sz="4" w:space="0" w:color="auto"/>
                      <w:left w:val="single" w:sz="4" w:space="0" w:color="auto"/>
                      <w:bottom w:val="single" w:sz="4" w:space="0" w:color="auto"/>
                      <w:right w:val="single" w:sz="4" w:space="0" w:color="auto"/>
                    </w:tcBorders>
                  </w:tcPr>
                  <w:p w:rsidR="00443C66" w:rsidRDefault="00443C66" w:rsidP="005965E4">
                    <w:pPr>
                      <w:jc w:val="right"/>
                      <w:rPr>
                        <w:szCs w:val="21"/>
                      </w:rPr>
                    </w:pPr>
                  </w:p>
                </w:tc>
                <w:tc>
                  <w:tcPr>
                    <w:tcW w:w="1279" w:type="pct"/>
                    <w:tcBorders>
                      <w:top w:val="single" w:sz="4" w:space="0" w:color="auto"/>
                      <w:left w:val="single" w:sz="4" w:space="0" w:color="auto"/>
                      <w:bottom w:val="single" w:sz="4" w:space="0" w:color="auto"/>
                      <w:right w:val="single" w:sz="4" w:space="0" w:color="auto"/>
                    </w:tcBorders>
                  </w:tcPr>
                  <w:p w:rsidR="00443C66" w:rsidRDefault="00443C66" w:rsidP="005965E4">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443C66" w:rsidRDefault="00443C66" w:rsidP="005965E4">
                    <w:pPr>
                      <w:jc w:val="right"/>
                      <w:rPr>
                        <w:szCs w:val="21"/>
                      </w:rPr>
                    </w:pPr>
                  </w:p>
                </w:tc>
              </w:tr>
            </w:sdtContent>
          </w:sdt>
          <w:tr w:rsidR="00443C66" w:rsidRPr="00443C66" w:rsidTr="005965E4">
            <w:sdt>
              <w:sdtPr>
                <w:tag w:val="_PLD_0701136e79c0479f9536922958a26987"/>
                <w:id w:val="580945"/>
                <w:lock w:val="sdtLocked"/>
              </w:sdtPr>
              <w:sdtContent>
                <w:tc>
                  <w:tcPr>
                    <w:tcW w:w="1167" w:type="pct"/>
                    <w:tcBorders>
                      <w:top w:val="single" w:sz="4" w:space="0" w:color="auto"/>
                      <w:left w:val="single" w:sz="4" w:space="0" w:color="auto"/>
                      <w:bottom w:val="single" w:sz="4" w:space="0" w:color="auto"/>
                      <w:right w:val="single" w:sz="4" w:space="0" w:color="auto"/>
                    </w:tcBorders>
                    <w:vAlign w:val="center"/>
                  </w:tcPr>
                  <w:p w:rsidR="00443C66" w:rsidRDefault="00443C66" w:rsidP="005965E4">
                    <w:pPr>
                      <w:jc w:val="center"/>
                      <w:rPr>
                        <w:szCs w:val="21"/>
                      </w:rPr>
                    </w:pPr>
                    <w:r>
                      <w:rPr>
                        <w:rFonts w:hint="eastAsia"/>
                        <w:szCs w:val="21"/>
                      </w:rPr>
                      <w:t>合计</w:t>
                    </w:r>
                  </w:p>
                </w:tc>
              </w:sdtContent>
            </w:sdt>
            <w:tc>
              <w:tcPr>
                <w:tcW w:w="1274" w:type="pct"/>
                <w:tcBorders>
                  <w:top w:val="single" w:sz="4" w:space="0" w:color="auto"/>
                  <w:left w:val="single" w:sz="4" w:space="0" w:color="auto"/>
                  <w:bottom w:val="single" w:sz="4" w:space="0" w:color="auto"/>
                  <w:right w:val="single" w:sz="4" w:space="0" w:color="auto"/>
                </w:tcBorders>
              </w:tcPr>
              <w:p w:rsidR="00443C66" w:rsidRDefault="00443C66" w:rsidP="005965E4">
                <w:pPr>
                  <w:jc w:val="right"/>
                  <w:rPr>
                    <w:szCs w:val="21"/>
                  </w:rPr>
                </w:pPr>
                <w:r>
                  <w:t>780,762.11</w:t>
                </w:r>
              </w:p>
            </w:tc>
            <w:tc>
              <w:tcPr>
                <w:tcW w:w="1279" w:type="pct"/>
                <w:tcBorders>
                  <w:top w:val="single" w:sz="4" w:space="0" w:color="auto"/>
                  <w:left w:val="single" w:sz="4" w:space="0" w:color="auto"/>
                  <w:bottom w:val="single" w:sz="4" w:space="0" w:color="auto"/>
                  <w:right w:val="single" w:sz="4" w:space="0" w:color="auto"/>
                </w:tcBorders>
              </w:tcPr>
              <w:p w:rsidR="00443C66" w:rsidRDefault="00443C66" w:rsidP="005965E4">
                <w:pPr>
                  <w:jc w:val="right"/>
                  <w:rPr>
                    <w:szCs w:val="21"/>
                  </w:rPr>
                </w:pPr>
                <w:r>
                  <w:t>716,527.06</w:t>
                </w:r>
              </w:p>
            </w:tc>
            <w:tc>
              <w:tcPr>
                <w:tcW w:w="1280" w:type="pct"/>
                <w:tcBorders>
                  <w:top w:val="single" w:sz="4" w:space="0" w:color="auto"/>
                  <w:left w:val="single" w:sz="4" w:space="0" w:color="auto"/>
                  <w:bottom w:val="single" w:sz="4" w:space="0" w:color="auto"/>
                  <w:right w:val="single" w:sz="4" w:space="0" w:color="auto"/>
                </w:tcBorders>
              </w:tcPr>
              <w:p w:rsidR="00443C66" w:rsidRDefault="00443C66" w:rsidP="005965E4">
                <w:pPr>
                  <w:autoSpaceDE w:val="0"/>
                  <w:autoSpaceDN w:val="0"/>
                  <w:adjustRightInd w:val="0"/>
                  <w:jc w:val="right"/>
                  <w:rPr>
                    <w:szCs w:val="21"/>
                  </w:rPr>
                </w:pPr>
                <w:r>
                  <w:t>780,762.11</w:t>
                </w:r>
              </w:p>
            </w:tc>
          </w:tr>
        </w:tbl>
        <w:p w:rsidR="00E640B7" w:rsidRPr="00443C66" w:rsidRDefault="00507434"/>
      </w:sdtContent>
    </w:sdt>
    <w:sdt>
      <w:sdtPr>
        <w:rPr>
          <w:rFonts w:hint="eastAsia"/>
          <w:b/>
        </w:rPr>
        <w:alias w:val="模块:计入当期损益的政府补助"/>
        <w:tag w:val="_SEC_7da34acddedf41ad98cc013fa3418dfa"/>
        <w:id w:val="910663154"/>
        <w:lock w:val="sdtLocked"/>
        <w:placeholder>
          <w:docPart w:val="GBC22222222222222222222222222222"/>
        </w:placeholder>
      </w:sdtPr>
      <w:sdtEndPr>
        <w:rPr>
          <w:rStyle w:val="4Char1"/>
          <w:rFonts w:asciiTheme="minorEastAsia" w:eastAsiaTheme="minorEastAsia" w:hAnsiTheme="minorEastAsia" w:hint="default"/>
          <w:b w:val="0"/>
          <w:bCs/>
          <w:kern w:val="2"/>
          <w:szCs w:val="21"/>
        </w:rPr>
      </w:sdtEndPr>
      <w:sdtContent>
        <w:p w:rsidR="00E640B7" w:rsidRDefault="006B2B5D">
          <w:pPr>
            <w:rPr>
              <w:rStyle w:val="4Char1"/>
              <w:rFonts w:ascii="宋体" w:hAnsi="宋体"/>
              <w:b w:val="0"/>
              <w:szCs w:val="21"/>
            </w:rPr>
          </w:pPr>
          <w:r>
            <w:rPr>
              <w:rStyle w:val="4Char1"/>
              <w:rFonts w:ascii="宋体" w:hAnsi="宋体" w:hint="eastAsia"/>
              <w:b w:val="0"/>
              <w:szCs w:val="21"/>
            </w:rPr>
            <w:t>计入当期</w:t>
          </w:r>
          <w:r>
            <w:rPr>
              <w:rFonts w:hint="eastAsia"/>
            </w:rPr>
            <w:t>损益</w:t>
          </w:r>
          <w:r>
            <w:rPr>
              <w:rStyle w:val="4Char1"/>
              <w:rFonts w:ascii="宋体" w:hAnsi="宋体" w:hint="eastAsia"/>
              <w:b w:val="0"/>
              <w:szCs w:val="21"/>
            </w:rPr>
            <w:t>的政府补助</w:t>
          </w:r>
        </w:p>
        <w:sdt>
          <w:sdtPr>
            <w:rPr>
              <w:rStyle w:val="4Char1"/>
              <w:rFonts w:ascii="宋体" w:hAnsi="宋体"/>
              <w:b w:val="0"/>
              <w:szCs w:val="21"/>
            </w:rPr>
            <w:alias w:val="是否适用：计入当期损益的政府补助[双击切换]"/>
            <w:tag w:val="_GBC_4a57096a511a4052b159cd6811fa40df"/>
            <w:id w:val="-1364509767"/>
            <w:lock w:val="sdtLocked"/>
            <w:placeholder>
              <w:docPart w:val="GBC22222222222222222222222222222"/>
            </w:placeholder>
          </w:sdtPr>
          <w:sdtContent>
            <w:p w:rsidR="00E640B7" w:rsidRDefault="00507434">
              <w:pPr>
                <w:rPr>
                  <w:szCs w:val="21"/>
                </w:rPr>
              </w:pPr>
              <w:r>
                <w:rPr>
                  <w:rStyle w:val="4Char1"/>
                  <w:rFonts w:ascii="宋体" w:hAnsi="宋体"/>
                  <w:b w:val="0"/>
                  <w:szCs w:val="21"/>
                </w:rPr>
                <w:fldChar w:fldCharType="begin"/>
              </w:r>
              <w:r w:rsidR="00443C66">
                <w:rPr>
                  <w:rStyle w:val="4Char1"/>
                  <w:rFonts w:ascii="宋体" w:hAnsi="宋体"/>
                  <w:b w:val="0"/>
                  <w:szCs w:val="21"/>
                </w:rPr>
                <w:instrText xml:space="preserve">MACROBUTTON  SnrToggleCheckbox □适用 </w:instrText>
              </w:r>
              <w:r>
                <w:rPr>
                  <w:rStyle w:val="4Char1"/>
                  <w:rFonts w:ascii="宋体" w:hAnsi="宋体"/>
                  <w:b w:val="0"/>
                  <w:szCs w:val="21"/>
                </w:rPr>
                <w:fldChar w:fldCharType="end"/>
              </w:r>
              <w:r>
                <w:rPr>
                  <w:rStyle w:val="4Char1"/>
                  <w:rFonts w:ascii="宋体" w:hAnsi="宋体"/>
                  <w:b w:val="0"/>
                  <w:szCs w:val="21"/>
                </w:rPr>
                <w:fldChar w:fldCharType="begin"/>
              </w:r>
              <w:r w:rsidR="00443C66">
                <w:rPr>
                  <w:rStyle w:val="4Char1"/>
                  <w:rFonts w:ascii="宋体" w:hAnsi="宋体"/>
                  <w:b w:val="0"/>
                  <w:szCs w:val="21"/>
                </w:rPr>
                <w:instrText xml:space="preserve"> MACROBUTTON  SnrToggleCheckbox √不适用 </w:instrText>
              </w:r>
              <w:r>
                <w:rPr>
                  <w:rStyle w:val="4Char1"/>
                  <w:rFonts w:ascii="宋体" w:hAnsi="宋体"/>
                  <w:b w:val="0"/>
                  <w:szCs w:val="21"/>
                </w:rPr>
                <w:fldChar w:fldCharType="end"/>
              </w:r>
            </w:p>
          </w:sdtContent>
        </w:sdt>
      </w:sdtContent>
    </w:sdt>
    <w:sdt>
      <w:sdtPr>
        <w:rPr>
          <w:rFonts w:asciiTheme="minorEastAsia" w:eastAsiaTheme="minorEastAsia" w:hAnsiTheme="minorEastAsia" w:hint="eastAsia"/>
          <w:b/>
          <w:bCs/>
          <w:kern w:val="2"/>
          <w:szCs w:val="21"/>
        </w:rPr>
        <w:alias w:val="模块:营业外收入说明"/>
        <w:tag w:val="_SEC_784c1ba1d166453d9ae358ccd8c78ff4"/>
        <w:id w:val="-558640258"/>
        <w:lock w:val="sdtLocked"/>
        <w:placeholder>
          <w:docPart w:val="GBC22222222222222222222222222222"/>
        </w:placeholder>
      </w:sdtPr>
      <w:sdtContent>
        <w:p w:rsidR="00E640B7" w:rsidRDefault="006B2B5D">
          <w:pPr>
            <w:spacing w:before="60" w:after="60" w:line="360" w:lineRule="exact"/>
            <w:rPr>
              <w:szCs w:val="21"/>
            </w:rPr>
          </w:pPr>
          <w:r>
            <w:rPr>
              <w:rFonts w:hint="eastAsia"/>
              <w:szCs w:val="21"/>
            </w:rPr>
            <w:t>其他说明：</w:t>
          </w:r>
        </w:p>
        <w:sdt>
          <w:sdtPr>
            <w:rPr>
              <w:szCs w:val="21"/>
            </w:rPr>
            <w:alias w:val="是否适用：营业外收入说明[双击切换]"/>
            <w:tag w:val="_GBC_746f9c9c9cab4c2a87c7913a430e2392"/>
            <w:id w:val="-362520552"/>
            <w:lock w:val="sdtLocked"/>
            <w:placeholder>
              <w:docPart w:val="GBC22222222222222222222222222222"/>
            </w:placeholder>
          </w:sdtPr>
          <w:sdtContent>
            <w:p w:rsidR="00E640B7" w:rsidRDefault="00507434" w:rsidP="00443C66">
              <w:pPr>
                <w:spacing w:before="60" w:after="60" w:line="360" w:lineRule="exact"/>
                <w:rPr>
                  <w:szCs w:val="21"/>
                </w:rPr>
              </w:pPr>
              <w:r>
                <w:rPr>
                  <w:szCs w:val="21"/>
                </w:rPr>
                <w:fldChar w:fldCharType="begin"/>
              </w:r>
              <w:r w:rsidR="00B2698E">
                <w:rPr>
                  <w:szCs w:val="21"/>
                </w:rPr>
                <w:instrText xml:space="preserve"> MACROBUTTON  SnrToggleCheckbox □适用 </w:instrText>
              </w:r>
              <w:r>
                <w:rPr>
                  <w:szCs w:val="21"/>
                </w:rPr>
                <w:fldChar w:fldCharType="end"/>
              </w:r>
              <w:r>
                <w:rPr>
                  <w:szCs w:val="21"/>
                </w:rPr>
                <w:fldChar w:fldCharType="begin"/>
              </w:r>
              <w:r w:rsidR="00B2698E">
                <w:rPr>
                  <w:szCs w:val="21"/>
                </w:rPr>
                <w:instrText xml:space="preserve"> MACROBUTTON  SnrToggleCheckbox √不适用 </w:instrText>
              </w:r>
              <w:r>
                <w:rPr>
                  <w:szCs w:val="21"/>
                </w:rPr>
                <w:fldChar w:fldCharType="end"/>
              </w:r>
            </w:p>
          </w:sdtContent>
        </w:sdt>
      </w:sdtContent>
    </w:sdt>
    <w:p w:rsidR="00E640B7" w:rsidRDefault="00E640B7"/>
    <w:sdt>
      <w:sdtPr>
        <w:rPr>
          <w:rFonts w:ascii="宋体" w:hAnsi="宋体" w:cs="宋体" w:hint="eastAsia"/>
          <w:b w:val="0"/>
          <w:bCs w:val="0"/>
          <w:kern w:val="0"/>
          <w:szCs w:val="21"/>
        </w:rPr>
        <w:alias w:val="模块:营业外支出"/>
        <w:tag w:val="_SEC_c9367abe549f4ea783abbf3c125e949f"/>
        <w:id w:val="-99499283"/>
        <w:lock w:val="sdtLocked"/>
        <w:placeholder>
          <w:docPart w:val="GBC22222222222222222222222222222"/>
        </w:placeholder>
      </w:sdtPr>
      <w:sdtEndPr>
        <w:rPr>
          <w:rFonts w:asciiTheme="minorHAnsi" w:hAnsiTheme="minorHAnsi" w:cstheme="minorBidi"/>
        </w:rPr>
      </w:sdtEndPr>
      <w:sdtContent>
        <w:p w:rsidR="00E640B7" w:rsidRDefault="006B2B5D">
          <w:pPr>
            <w:pStyle w:val="3"/>
            <w:numPr>
              <w:ilvl w:val="0"/>
              <w:numId w:val="21"/>
            </w:numPr>
            <w:tabs>
              <w:tab w:val="left" w:pos="504"/>
            </w:tabs>
            <w:rPr>
              <w:rFonts w:ascii="宋体" w:hAnsi="宋体"/>
              <w:szCs w:val="21"/>
            </w:rPr>
          </w:pPr>
          <w:r>
            <w:rPr>
              <w:rFonts w:ascii="宋体" w:hAnsi="宋体" w:hint="eastAsia"/>
              <w:szCs w:val="21"/>
            </w:rPr>
            <w:t>营业外支出</w:t>
          </w:r>
        </w:p>
        <w:sdt>
          <w:sdtPr>
            <w:rPr>
              <w:rFonts w:hint="eastAsia"/>
              <w:szCs w:val="21"/>
            </w:rPr>
            <w:alias w:val="是否适用：营业外支出[双击切换]"/>
            <w:tag w:val="_GBC_8e8d3e6e563742f48edf759d6034f4ce"/>
            <w:id w:val="-814184118"/>
            <w:lock w:val="sdtLocked"/>
            <w:placeholder>
              <w:docPart w:val="GBC22222222222222222222222222222"/>
            </w:placeholder>
          </w:sdtPr>
          <w:sdtContent>
            <w:p w:rsidR="00E640B7" w:rsidRDefault="00507434">
              <w:pPr>
                <w:rPr>
                  <w:szCs w:val="21"/>
                </w:rPr>
              </w:pPr>
              <w:r>
                <w:rPr>
                  <w:szCs w:val="21"/>
                </w:rPr>
                <w:fldChar w:fldCharType="begin"/>
              </w:r>
              <w:r w:rsidR="00443C66">
                <w:rPr>
                  <w:szCs w:val="21"/>
                </w:rPr>
                <w:instrText xml:space="preserve"> MACROBUTTON  SnrToggleCheckbox √适用  </w:instrText>
              </w:r>
              <w:r>
                <w:rPr>
                  <w:szCs w:val="21"/>
                </w:rPr>
                <w:fldChar w:fldCharType="end"/>
              </w:r>
              <w:r>
                <w:rPr>
                  <w:szCs w:val="21"/>
                </w:rPr>
                <w:fldChar w:fldCharType="begin"/>
              </w:r>
              <w:r w:rsidR="00443C66">
                <w:rPr>
                  <w:szCs w:val="21"/>
                </w:rPr>
                <w:instrText xml:space="preserve"> MACROBUTTON  SnrToggleCheckbox □不适用 </w:instrText>
              </w:r>
              <w:r>
                <w:rPr>
                  <w:szCs w:val="21"/>
                </w:rPr>
                <w:fldChar w:fldCharType="end"/>
              </w:r>
            </w:p>
          </w:sdtContent>
        </w:sdt>
        <w:p w:rsidR="00E640B7" w:rsidRDefault="006B2B5D">
          <w:pPr>
            <w:jc w:val="right"/>
            <w:rPr>
              <w:szCs w:val="21"/>
            </w:rPr>
          </w:pPr>
          <w:r>
            <w:rPr>
              <w:rFonts w:hint="eastAsia"/>
              <w:szCs w:val="21"/>
            </w:rPr>
            <w:t>单位：</w:t>
          </w:r>
          <w:sdt>
            <w:sdtPr>
              <w:rPr>
                <w:rFonts w:hint="eastAsia"/>
                <w:szCs w:val="21"/>
              </w:rPr>
              <w:alias w:val="单位：财务附注：营业外支出"/>
              <w:tag w:val="_GBC_825ccc5a51fd47a4888bf19121bc88e6"/>
              <w:id w:val="165448895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营业外支出"/>
              <w:tag w:val="_GBC_0236683596bd499a92bd40e4c42dc931"/>
              <w:id w:val="15077122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7"/>
            <w:gridCol w:w="2376"/>
            <w:gridCol w:w="2329"/>
            <w:gridCol w:w="2317"/>
          </w:tblGrid>
          <w:tr w:rsidR="00E640B7" w:rsidTr="0091107D">
            <w:bookmarkStart w:id="254" w:name="_Hlk69405055" w:displacedByCustomXml="next"/>
            <w:sdt>
              <w:sdtPr>
                <w:tag w:val="_PLD_3e5b39f95fae41609c103f36a1017c54"/>
                <w:id w:val="1785856406"/>
                <w:lock w:val="sdtLocked"/>
              </w:sdtPr>
              <w:sdtContent>
                <w:tc>
                  <w:tcPr>
                    <w:tcW w:w="1120" w:type="pct"/>
                    <w:tcBorders>
                      <w:top w:val="single" w:sz="4" w:space="0" w:color="auto"/>
                      <w:left w:val="single" w:sz="4" w:space="0" w:color="auto"/>
                      <w:bottom w:val="single" w:sz="4" w:space="0" w:color="auto"/>
                      <w:right w:val="single" w:sz="4" w:space="0" w:color="auto"/>
                    </w:tcBorders>
                    <w:vAlign w:val="center"/>
                  </w:tcPr>
                  <w:p w:rsidR="00E640B7" w:rsidRDefault="006B2B5D">
                    <w:pPr>
                      <w:autoSpaceDE w:val="0"/>
                      <w:autoSpaceDN w:val="0"/>
                      <w:adjustRightInd w:val="0"/>
                      <w:jc w:val="center"/>
                      <w:rPr>
                        <w:szCs w:val="21"/>
                      </w:rPr>
                    </w:pPr>
                    <w:r>
                      <w:rPr>
                        <w:rFonts w:hint="eastAsia"/>
                        <w:szCs w:val="21"/>
                      </w:rPr>
                      <w:t>项目</w:t>
                    </w:r>
                  </w:p>
                </w:tc>
              </w:sdtContent>
            </w:sdt>
            <w:sdt>
              <w:sdtPr>
                <w:tag w:val="_PLD_9ea5703e0d9641a1acf20638053e3dd5"/>
                <w:id w:val="750326752"/>
                <w:lock w:val="sdtLocked"/>
              </w:sdtPr>
              <w:sdtContent>
                <w:tc>
                  <w:tcPr>
                    <w:tcW w:w="1313" w:type="pct"/>
                    <w:tcBorders>
                      <w:top w:val="single" w:sz="4" w:space="0" w:color="auto"/>
                      <w:left w:val="single" w:sz="4" w:space="0" w:color="auto"/>
                      <w:bottom w:val="single" w:sz="4" w:space="0" w:color="auto"/>
                      <w:right w:val="single" w:sz="4" w:space="0" w:color="auto"/>
                    </w:tcBorders>
                    <w:vAlign w:val="center"/>
                  </w:tcPr>
                  <w:p w:rsidR="00E640B7" w:rsidRDefault="006B2B5D">
                    <w:pPr>
                      <w:autoSpaceDE w:val="0"/>
                      <w:autoSpaceDN w:val="0"/>
                      <w:adjustRightInd w:val="0"/>
                      <w:jc w:val="center"/>
                      <w:rPr>
                        <w:szCs w:val="21"/>
                      </w:rPr>
                    </w:pPr>
                    <w:r>
                      <w:rPr>
                        <w:rFonts w:hint="eastAsia"/>
                        <w:szCs w:val="21"/>
                      </w:rPr>
                      <w:t>本期发生额</w:t>
                    </w:r>
                  </w:p>
                </w:tc>
              </w:sdtContent>
            </w:sdt>
            <w:sdt>
              <w:sdtPr>
                <w:tag w:val="_PLD_27cbc4bb29594bcfa61154a0d46b4d20"/>
                <w:id w:val="-760296473"/>
                <w:lock w:val="sdtLocked"/>
              </w:sdtPr>
              <w:sdtContent>
                <w:tc>
                  <w:tcPr>
                    <w:tcW w:w="1287" w:type="pct"/>
                    <w:tcBorders>
                      <w:top w:val="single" w:sz="4" w:space="0" w:color="auto"/>
                      <w:left w:val="single" w:sz="4" w:space="0" w:color="auto"/>
                      <w:bottom w:val="single" w:sz="4" w:space="0" w:color="auto"/>
                      <w:right w:val="single" w:sz="4" w:space="0" w:color="auto"/>
                    </w:tcBorders>
                    <w:vAlign w:val="center"/>
                  </w:tcPr>
                  <w:p w:rsidR="00E640B7" w:rsidRDefault="006B2B5D">
                    <w:pPr>
                      <w:autoSpaceDE w:val="0"/>
                      <w:autoSpaceDN w:val="0"/>
                      <w:adjustRightInd w:val="0"/>
                      <w:jc w:val="center"/>
                      <w:rPr>
                        <w:szCs w:val="21"/>
                      </w:rPr>
                    </w:pPr>
                    <w:r>
                      <w:rPr>
                        <w:rFonts w:hint="eastAsia"/>
                        <w:szCs w:val="21"/>
                      </w:rPr>
                      <w:t>上期发生额</w:t>
                    </w:r>
                  </w:p>
                </w:tc>
              </w:sdtContent>
            </w:sdt>
            <w:sdt>
              <w:sdtPr>
                <w:tag w:val="_PLD_cab5bf568f924fed9d087fb26b588481"/>
                <w:id w:val="-1004659041"/>
                <w:lock w:val="sdtLocked"/>
              </w:sdtPr>
              <w:sdtContent>
                <w:tc>
                  <w:tcPr>
                    <w:tcW w:w="1280" w:type="pct"/>
                    <w:tcBorders>
                      <w:top w:val="single" w:sz="4" w:space="0" w:color="auto"/>
                      <w:left w:val="single" w:sz="4" w:space="0" w:color="auto"/>
                      <w:bottom w:val="single" w:sz="4" w:space="0" w:color="auto"/>
                      <w:right w:val="single" w:sz="4" w:space="0" w:color="auto"/>
                    </w:tcBorders>
                    <w:vAlign w:val="center"/>
                  </w:tcPr>
                  <w:p w:rsidR="00E640B7" w:rsidRDefault="006B2B5D">
                    <w:pPr>
                      <w:autoSpaceDE w:val="0"/>
                      <w:autoSpaceDN w:val="0"/>
                      <w:adjustRightInd w:val="0"/>
                      <w:jc w:val="center"/>
                      <w:rPr>
                        <w:szCs w:val="21"/>
                      </w:rPr>
                    </w:pPr>
                    <w:r>
                      <w:rPr>
                        <w:rFonts w:hint="eastAsia"/>
                        <w:szCs w:val="21"/>
                      </w:rPr>
                      <w:t>计入当期非经常性损益的金额</w:t>
                    </w:r>
                  </w:p>
                </w:tc>
              </w:sdtContent>
            </w:sdt>
          </w:tr>
          <w:tr w:rsidR="00E640B7" w:rsidTr="0091107D">
            <w:sdt>
              <w:sdtPr>
                <w:tag w:val="_PLD_fa1137f80f424464b95a182d4e48d247"/>
                <w:id w:val="-91781483"/>
                <w:lock w:val="sdtLocked"/>
              </w:sdtPr>
              <w:sdtContent>
                <w:tc>
                  <w:tcPr>
                    <w:tcW w:w="1120" w:type="pct"/>
                    <w:tcBorders>
                      <w:top w:val="single" w:sz="4" w:space="0" w:color="auto"/>
                      <w:left w:val="single" w:sz="4" w:space="0" w:color="auto"/>
                      <w:bottom w:val="single" w:sz="4" w:space="0" w:color="auto"/>
                      <w:right w:val="single" w:sz="4" w:space="0" w:color="auto"/>
                    </w:tcBorders>
                  </w:tcPr>
                  <w:p w:rsidR="00E640B7" w:rsidRDefault="006B2B5D">
                    <w:pPr>
                      <w:autoSpaceDE w:val="0"/>
                      <w:autoSpaceDN w:val="0"/>
                      <w:adjustRightInd w:val="0"/>
                      <w:rPr>
                        <w:szCs w:val="21"/>
                      </w:rPr>
                    </w:pPr>
                    <w:r>
                      <w:rPr>
                        <w:rFonts w:hint="eastAsia"/>
                        <w:szCs w:val="21"/>
                      </w:rPr>
                      <w:t>非流动资产处置损失合计</w:t>
                    </w:r>
                  </w:p>
                </w:tc>
              </w:sdtContent>
            </w:sdt>
            <w:tc>
              <w:tcPr>
                <w:tcW w:w="1313" w:type="pct"/>
                <w:tcBorders>
                  <w:top w:val="single" w:sz="4" w:space="0" w:color="auto"/>
                  <w:left w:val="single" w:sz="4" w:space="0" w:color="auto"/>
                  <w:bottom w:val="single" w:sz="4" w:space="0" w:color="auto"/>
                  <w:right w:val="single" w:sz="4" w:space="0" w:color="auto"/>
                </w:tcBorders>
              </w:tcPr>
              <w:p w:rsidR="00E640B7" w:rsidRDefault="00443C66">
                <w:pPr>
                  <w:jc w:val="right"/>
                  <w:rPr>
                    <w:szCs w:val="21"/>
                  </w:rPr>
                </w:pPr>
                <w:r>
                  <w:rPr>
                    <w:szCs w:val="21"/>
                  </w:rPr>
                  <w:t>6,779,902.85</w:t>
                </w:r>
              </w:p>
            </w:tc>
            <w:tc>
              <w:tcPr>
                <w:tcW w:w="1287" w:type="pct"/>
                <w:tcBorders>
                  <w:top w:val="single" w:sz="4" w:space="0" w:color="auto"/>
                  <w:left w:val="single" w:sz="4" w:space="0" w:color="auto"/>
                  <w:bottom w:val="single" w:sz="4" w:space="0" w:color="auto"/>
                  <w:right w:val="single" w:sz="4" w:space="0" w:color="auto"/>
                </w:tcBorders>
              </w:tcPr>
              <w:p w:rsidR="00E640B7" w:rsidRDefault="00443C66">
                <w:pPr>
                  <w:jc w:val="right"/>
                  <w:rPr>
                    <w:szCs w:val="21"/>
                  </w:rPr>
                </w:pPr>
                <w:r>
                  <w:rPr>
                    <w:szCs w:val="21"/>
                  </w:rPr>
                  <w:t>2,807,580.25</w:t>
                </w:r>
              </w:p>
            </w:tc>
            <w:tc>
              <w:tcPr>
                <w:tcW w:w="1280" w:type="pct"/>
                <w:tcBorders>
                  <w:top w:val="single" w:sz="4" w:space="0" w:color="auto"/>
                  <w:left w:val="single" w:sz="4" w:space="0" w:color="auto"/>
                  <w:bottom w:val="single" w:sz="4" w:space="0" w:color="auto"/>
                  <w:right w:val="single" w:sz="4" w:space="0" w:color="auto"/>
                </w:tcBorders>
              </w:tcPr>
              <w:p w:rsidR="00E640B7" w:rsidRDefault="00443C66">
                <w:pPr>
                  <w:autoSpaceDE w:val="0"/>
                  <w:autoSpaceDN w:val="0"/>
                  <w:adjustRightInd w:val="0"/>
                  <w:jc w:val="right"/>
                  <w:rPr>
                    <w:szCs w:val="21"/>
                  </w:rPr>
                </w:pPr>
                <w:r>
                  <w:rPr>
                    <w:szCs w:val="21"/>
                  </w:rPr>
                  <w:t>6,779,902.85</w:t>
                </w:r>
              </w:p>
            </w:tc>
          </w:tr>
          <w:tr w:rsidR="00E640B7" w:rsidTr="0091107D">
            <w:sdt>
              <w:sdtPr>
                <w:tag w:val="_PLD_5042ec27aa0b45deb7d091b82164f45c"/>
                <w:id w:val="1731345707"/>
                <w:lock w:val="sdtLocked"/>
              </w:sdtPr>
              <w:sdtContent>
                <w:tc>
                  <w:tcPr>
                    <w:tcW w:w="1120" w:type="pct"/>
                    <w:tcBorders>
                      <w:top w:val="single" w:sz="4" w:space="0" w:color="auto"/>
                      <w:left w:val="single" w:sz="4" w:space="0" w:color="auto"/>
                      <w:bottom w:val="single" w:sz="4" w:space="0" w:color="auto"/>
                      <w:right w:val="single" w:sz="4" w:space="0" w:color="auto"/>
                    </w:tcBorders>
                  </w:tcPr>
                  <w:p w:rsidR="00E640B7" w:rsidRDefault="006B2B5D">
                    <w:pPr>
                      <w:autoSpaceDE w:val="0"/>
                      <w:autoSpaceDN w:val="0"/>
                      <w:adjustRightInd w:val="0"/>
                      <w:rPr>
                        <w:szCs w:val="21"/>
                      </w:rPr>
                    </w:pPr>
                    <w:r>
                      <w:rPr>
                        <w:rFonts w:hint="eastAsia"/>
                        <w:szCs w:val="21"/>
                      </w:rPr>
                      <w:t>其中：固定资产处置损失</w:t>
                    </w:r>
                  </w:p>
                </w:tc>
              </w:sdtContent>
            </w:sdt>
            <w:tc>
              <w:tcPr>
                <w:tcW w:w="1313" w:type="pct"/>
                <w:tcBorders>
                  <w:top w:val="single" w:sz="4" w:space="0" w:color="auto"/>
                  <w:left w:val="single" w:sz="4" w:space="0" w:color="auto"/>
                  <w:bottom w:val="single" w:sz="4" w:space="0" w:color="auto"/>
                  <w:right w:val="single" w:sz="4" w:space="0" w:color="auto"/>
                </w:tcBorders>
              </w:tcPr>
              <w:p w:rsidR="00E640B7" w:rsidRDefault="00443C66">
                <w:pPr>
                  <w:jc w:val="right"/>
                  <w:rPr>
                    <w:szCs w:val="21"/>
                  </w:rPr>
                </w:pPr>
                <w:r>
                  <w:rPr>
                    <w:szCs w:val="21"/>
                  </w:rPr>
                  <w:t>6,779,902.85</w:t>
                </w:r>
              </w:p>
            </w:tc>
            <w:tc>
              <w:tcPr>
                <w:tcW w:w="1287" w:type="pct"/>
                <w:tcBorders>
                  <w:top w:val="single" w:sz="4" w:space="0" w:color="auto"/>
                  <w:left w:val="single" w:sz="4" w:space="0" w:color="auto"/>
                  <w:bottom w:val="single" w:sz="4" w:space="0" w:color="auto"/>
                  <w:right w:val="single" w:sz="4" w:space="0" w:color="auto"/>
                </w:tcBorders>
              </w:tcPr>
              <w:p w:rsidR="00E640B7" w:rsidRDefault="00443C66">
                <w:pPr>
                  <w:jc w:val="right"/>
                  <w:rPr>
                    <w:szCs w:val="21"/>
                  </w:rPr>
                </w:pPr>
                <w:r>
                  <w:rPr>
                    <w:szCs w:val="21"/>
                  </w:rPr>
                  <w:t>2,807,580.25</w:t>
                </w:r>
              </w:p>
            </w:tc>
            <w:tc>
              <w:tcPr>
                <w:tcW w:w="1280" w:type="pct"/>
                <w:tcBorders>
                  <w:top w:val="single" w:sz="4" w:space="0" w:color="auto"/>
                  <w:left w:val="single" w:sz="4" w:space="0" w:color="auto"/>
                  <w:bottom w:val="single" w:sz="4" w:space="0" w:color="auto"/>
                  <w:right w:val="single" w:sz="4" w:space="0" w:color="auto"/>
                </w:tcBorders>
              </w:tcPr>
              <w:p w:rsidR="00E640B7" w:rsidRDefault="00443C66">
                <w:pPr>
                  <w:autoSpaceDE w:val="0"/>
                  <w:autoSpaceDN w:val="0"/>
                  <w:adjustRightInd w:val="0"/>
                  <w:jc w:val="right"/>
                  <w:rPr>
                    <w:szCs w:val="21"/>
                  </w:rPr>
                </w:pPr>
                <w:r>
                  <w:rPr>
                    <w:szCs w:val="21"/>
                  </w:rPr>
                  <w:t>6,779,902.85</w:t>
                </w:r>
              </w:p>
            </w:tc>
          </w:tr>
          <w:tr w:rsidR="00E640B7" w:rsidTr="0091107D">
            <w:sdt>
              <w:sdtPr>
                <w:tag w:val="_PLD_46c4042207ee4588afa39cb729ee058e"/>
                <w:id w:val="-317811078"/>
                <w:lock w:val="sdtLocked"/>
              </w:sdtPr>
              <w:sdtContent>
                <w:tc>
                  <w:tcPr>
                    <w:tcW w:w="1120" w:type="pct"/>
                    <w:tcBorders>
                      <w:top w:val="single" w:sz="4" w:space="0" w:color="auto"/>
                      <w:left w:val="single" w:sz="4" w:space="0" w:color="auto"/>
                      <w:bottom w:val="single" w:sz="4" w:space="0" w:color="auto"/>
                      <w:right w:val="single" w:sz="4" w:space="0" w:color="auto"/>
                    </w:tcBorders>
                  </w:tcPr>
                  <w:p w:rsidR="00E640B7" w:rsidRDefault="006B2B5D">
                    <w:pPr>
                      <w:autoSpaceDE w:val="0"/>
                      <w:autoSpaceDN w:val="0"/>
                      <w:adjustRightInd w:val="0"/>
                      <w:ind w:firstLineChars="300" w:firstLine="630"/>
                      <w:rPr>
                        <w:szCs w:val="21"/>
                      </w:rPr>
                    </w:pPr>
                    <w:r>
                      <w:rPr>
                        <w:rFonts w:hint="eastAsia"/>
                        <w:szCs w:val="21"/>
                      </w:rPr>
                      <w:t>无形资产处置损失</w:t>
                    </w:r>
                  </w:p>
                </w:tc>
              </w:sdtContent>
            </w:sdt>
            <w:tc>
              <w:tcPr>
                <w:tcW w:w="1313"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1287"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E640B7" w:rsidRDefault="00E640B7">
                <w:pPr>
                  <w:autoSpaceDE w:val="0"/>
                  <w:autoSpaceDN w:val="0"/>
                  <w:adjustRightInd w:val="0"/>
                  <w:jc w:val="right"/>
                  <w:rPr>
                    <w:szCs w:val="21"/>
                  </w:rPr>
                </w:pPr>
              </w:p>
            </w:tc>
          </w:tr>
          <w:tr w:rsidR="00E640B7" w:rsidTr="0091107D">
            <w:sdt>
              <w:sdtPr>
                <w:tag w:val="_PLD_f1c21ef931fe4fa5910f57ecc1d02e08"/>
                <w:id w:val="904721719"/>
                <w:lock w:val="sdtLocked"/>
              </w:sdtPr>
              <w:sdtContent>
                <w:tc>
                  <w:tcPr>
                    <w:tcW w:w="1120" w:type="pct"/>
                    <w:tcBorders>
                      <w:top w:val="single" w:sz="4" w:space="0" w:color="auto"/>
                      <w:left w:val="single" w:sz="4" w:space="0" w:color="auto"/>
                      <w:bottom w:val="single" w:sz="4" w:space="0" w:color="auto"/>
                      <w:right w:val="single" w:sz="4" w:space="0" w:color="auto"/>
                    </w:tcBorders>
                  </w:tcPr>
                  <w:p w:rsidR="00E640B7" w:rsidRDefault="006B2B5D">
                    <w:pPr>
                      <w:autoSpaceDE w:val="0"/>
                      <w:autoSpaceDN w:val="0"/>
                      <w:adjustRightInd w:val="0"/>
                      <w:rPr>
                        <w:szCs w:val="21"/>
                      </w:rPr>
                    </w:pPr>
                    <w:r>
                      <w:rPr>
                        <w:rFonts w:hint="eastAsia"/>
                        <w:szCs w:val="21"/>
                      </w:rPr>
                      <w:t>债务重组损失</w:t>
                    </w:r>
                  </w:p>
                </w:tc>
              </w:sdtContent>
            </w:sdt>
            <w:tc>
              <w:tcPr>
                <w:tcW w:w="1313"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1287"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E640B7" w:rsidRDefault="00E640B7">
                <w:pPr>
                  <w:autoSpaceDE w:val="0"/>
                  <w:autoSpaceDN w:val="0"/>
                  <w:adjustRightInd w:val="0"/>
                  <w:jc w:val="right"/>
                  <w:rPr>
                    <w:szCs w:val="21"/>
                  </w:rPr>
                </w:pPr>
              </w:p>
            </w:tc>
          </w:tr>
          <w:tr w:rsidR="00E640B7" w:rsidTr="0091107D">
            <w:sdt>
              <w:sdtPr>
                <w:tag w:val="_PLD_be977913c5e242ec93d414c55e3d4616"/>
                <w:id w:val="-1289506344"/>
                <w:lock w:val="sdtLocked"/>
              </w:sdtPr>
              <w:sdtContent>
                <w:tc>
                  <w:tcPr>
                    <w:tcW w:w="1120" w:type="pct"/>
                    <w:tcBorders>
                      <w:top w:val="single" w:sz="4" w:space="0" w:color="auto"/>
                      <w:left w:val="single" w:sz="4" w:space="0" w:color="auto"/>
                      <w:bottom w:val="single" w:sz="4" w:space="0" w:color="auto"/>
                      <w:right w:val="single" w:sz="4" w:space="0" w:color="auto"/>
                    </w:tcBorders>
                  </w:tcPr>
                  <w:p w:rsidR="00E640B7" w:rsidRDefault="006B2B5D">
                    <w:pPr>
                      <w:autoSpaceDE w:val="0"/>
                      <w:autoSpaceDN w:val="0"/>
                      <w:adjustRightInd w:val="0"/>
                      <w:rPr>
                        <w:szCs w:val="21"/>
                      </w:rPr>
                    </w:pPr>
                    <w:r>
                      <w:rPr>
                        <w:rFonts w:hint="eastAsia"/>
                        <w:szCs w:val="21"/>
                      </w:rPr>
                      <w:t>非货币性资产交换损失</w:t>
                    </w:r>
                  </w:p>
                </w:tc>
              </w:sdtContent>
            </w:sdt>
            <w:tc>
              <w:tcPr>
                <w:tcW w:w="1313"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1287"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E640B7" w:rsidRDefault="00E640B7">
                <w:pPr>
                  <w:autoSpaceDE w:val="0"/>
                  <w:autoSpaceDN w:val="0"/>
                  <w:adjustRightInd w:val="0"/>
                  <w:jc w:val="right"/>
                  <w:rPr>
                    <w:szCs w:val="21"/>
                  </w:rPr>
                </w:pPr>
              </w:p>
            </w:tc>
          </w:tr>
          <w:tr w:rsidR="00E640B7" w:rsidTr="0091107D">
            <w:sdt>
              <w:sdtPr>
                <w:tag w:val="_PLD_ae47fed3bcb1413ea1180de7d4fc5c85"/>
                <w:id w:val="541019470"/>
                <w:lock w:val="sdtLocked"/>
              </w:sdtPr>
              <w:sdtContent>
                <w:tc>
                  <w:tcPr>
                    <w:tcW w:w="1120" w:type="pct"/>
                    <w:tcBorders>
                      <w:top w:val="single" w:sz="4" w:space="0" w:color="auto"/>
                      <w:left w:val="single" w:sz="4" w:space="0" w:color="auto"/>
                      <w:bottom w:val="single" w:sz="4" w:space="0" w:color="auto"/>
                      <w:right w:val="single" w:sz="4" w:space="0" w:color="auto"/>
                    </w:tcBorders>
                  </w:tcPr>
                  <w:p w:rsidR="00E640B7" w:rsidRDefault="006B2B5D">
                    <w:pPr>
                      <w:autoSpaceDE w:val="0"/>
                      <w:autoSpaceDN w:val="0"/>
                      <w:adjustRightInd w:val="0"/>
                      <w:rPr>
                        <w:szCs w:val="21"/>
                      </w:rPr>
                    </w:pPr>
                    <w:r>
                      <w:rPr>
                        <w:rFonts w:hint="eastAsia"/>
                        <w:szCs w:val="21"/>
                      </w:rPr>
                      <w:t>对外捐赠</w:t>
                    </w:r>
                  </w:p>
                </w:tc>
              </w:sdtContent>
            </w:sdt>
            <w:tc>
              <w:tcPr>
                <w:tcW w:w="1313" w:type="pct"/>
                <w:tcBorders>
                  <w:top w:val="single" w:sz="4" w:space="0" w:color="auto"/>
                  <w:left w:val="single" w:sz="4" w:space="0" w:color="auto"/>
                  <w:bottom w:val="single" w:sz="4" w:space="0" w:color="auto"/>
                  <w:right w:val="single" w:sz="4" w:space="0" w:color="auto"/>
                </w:tcBorders>
              </w:tcPr>
              <w:p w:rsidR="00E640B7" w:rsidRDefault="00443C66">
                <w:pPr>
                  <w:jc w:val="right"/>
                  <w:rPr>
                    <w:szCs w:val="21"/>
                  </w:rPr>
                </w:pPr>
                <w:r>
                  <w:rPr>
                    <w:szCs w:val="21"/>
                  </w:rPr>
                  <w:t>350,000.00</w:t>
                </w:r>
              </w:p>
            </w:tc>
            <w:tc>
              <w:tcPr>
                <w:tcW w:w="1287" w:type="pct"/>
                <w:tcBorders>
                  <w:top w:val="single" w:sz="4" w:space="0" w:color="auto"/>
                  <w:left w:val="single" w:sz="4" w:space="0" w:color="auto"/>
                  <w:bottom w:val="single" w:sz="4" w:space="0" w:color="auto"/>
                  <w:right w:val="single" w:sz="4" w:space="0" w:color="auto"/>
                </w:tcBorders>
              </w:tcPr>
              <w:p w:rsidR="00E640B7" w:rsidRDefault="00443C66">
                <w:pPr>
                  <w:jc w:val="right"/>
                  <w:rPr>
                    <w:szCs w:val="21"/>
                  </w:rPr>
                </w:pPr>
                <w:r>
                  <w:rPr>
                    <w:szCs w:val="21"/>
                  </w:rPr>
                  <w:t>350,000.00</w:t>
                </w:r>
              </w:p>
            </w:tc>
            <w:tc>
              <w:tcPr>
                <w:tcW w:w="1280" w:type="pct"/>
                <w:tcBorders>
                  <w:top w:val="single" w:sz="4" w:space="0" w:color="auto"/>
                  <w:left w:val="single" w:sz="4" w:space="0" w:color="auto"/>
                  <w:bottom w:val="single" w:sz="4" w:space="0" w:color="auto"/>
                  <w:right w:val="single" w:sz="4" w:space="0" w:color="auto"/>
                </w:tcBorders>
              </w:tcPr>
              <w:p w:rsidR="00E640B7" w:rsidRDefault="00443C66">
                <w:pPr>
                  <w:autoSpaceDE w:val="0"/>
                  <w:autoSpaceDN w:val="0"/>
                  <w:adjustRightInd w:val="0"/>
                  <w:jc w:val="right"/>
                  <w:rPr>
                    <w:szCs w:val="21"/>
                  </w:rPr>
                </w:pPr>
                <w:r>
                  <w:rPr>
                    <w:szCs w:val="21"/>
                  </w:rPr>
                  <w:t>350,000.00</w:t>
                </w:r>
              </w:p>
            </w:tc>
          </w:tr>
          <w:sdt>
            <w:sdtPr>
              <w:rPr>
                <w:rFonts w:hint="eastAsia"/>
                <w:szCs w:val="21"/>
              </w:rPr>
              <w:alias w:val="营业外支出明细"/>
              <w:tag w:val="_TUP_bd09bb7bd32c41f2b26ca414c6e9418d"/>
              <w:id w:val="65077139"/>
              <w:lock w:val="sdtLocked"/>
            </w:sdtPr>
            <w:sdtContent>
              <w:tr w:rsidR="00E640B7" w:rsidTr="0091107D">
                <w:tc>
                  <w:tcPr>
                    <w:tcW w:w="1120" w:type="pct"/>
                    <w:tcBorders>
                      <w:top w:val="single" w:sz="4" w:space="0" w:color="auto"/>
                      <w:left w:val="single" w:sz="4" w:space="0" w:color="auto"/>
                      <w:bottom w:val="single" w:sz="4" w:space="0" w:color="auto"/>
                      <w:right w:val="single" w:sz="4" w:space="0" w:color="auto"/>
                    </w:tcBorders>
                  </w:tcPr>
                  <w:p w:rsidR="00E640B7" w:rsidRDefault="00443C66">
                    <w:pPr>
                      <w:rPr>
                        <w:szCs w:val="21"/>
                      </w:rPr>
                    </w:pPr>
                    <w:r>
                      <w:rPr>
                        <w:rFonts w:hint="eastAsia"/>
                        <w:szCs w:val="21"/>
                      </w:rPr>
                      <w:t>赔偿支出</w:t>
                    </w:r>
                  </w:p>
                </w:tc>
                <w:tc>
                  <w:tcPr>
                    <w:tcW w:w="1313" w:type="pct"/>
                    <w:tcBorders>
                      <w:top w:val="single" w:sz="4" w:space="0" w:color="auto"/>
                      <w:left w:val="single" w:sz="4" w:space="0" w:color="auto"/>
                      <w:bottom w:val="single" w:sz="4" w:space="0" w:color="auto"/>
                      <w:right w:val="single" w:sz="4" w:space="0" w:color="auto"/>
                    </w:tcBorders>
                  </w:tcPr>
                  <w:p w:rsidR="00E640B7" w:rsidRDefault="00443C66">
                    <w:pPr>
                      <w:jc w:val="right"/>
                      <w:rPr>
                        <w:szCs w:val="21"/>
                      </w:rPr>
                    </w:pPr>
                    <w:r>
                      <w:rPr>
                        <w:szCs w:val="21"/>
                      </w:rPr>
                      <w:t>6,140.16</w:t>
                    </w:r>
                  </w:p>
                </w:tc>
                <w:tc>
                  <w:tcPr>
                    <w:tcW w:w="1287"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E640B7" w:rsidRDefault="00443C66">
                    <w:pPr>
                      <w:jc w:val="right"/>
                      <w:rPr>
                        <w:szCs w:val="21"/>
                      </w:rPr>
                    </w:pPr>
                    <w:r>
                      <w:rPr>
                        <w:szCs w:val="21"/>
                      </w:rPr>
                      <w:t>6,140.16</w:t>
                    </w:r>
                  </w:p>
                </w:tc>
              </w:tr>
            </w:sdtContent>
          </w:sdt>
          <w:sdt>
            <w:sdtPr>
              <w:rPr>
                <w:rFonts w:hint="eastAsia"/>
                <w:szCs w:val="21"/>
              </w:rPr>
              <w:alias w:val="营业外支出明细"/>
              <w:tag w:val="_TUP_bd09bb7bd32c41f2b26ca414c6e9418d"/>
              <w:id w:val="581211"/>
              <w:lock w:val="sdtLocked"/>
            </w:sdtPr>
            <w:sdtContent>
              <w:tr w:rsidR="00443C66" w:rsidTr="0091107D">
                <w:tc>
                  <w:tcPr>
                    <w:tcW w:w="1120" w:type="pct"/>
                    <w:tcBorders>
                      <w:top w:val="single" w:sz="4" w:space="0" w:color="auto"/>
                      <w:left w:val="single" w:sz="4" w:space="0" w:color="auto"/>
                      <w:bottom w:val="single" w:sz="4" w:space="0" w:color="auto"/>
                      <w:right w:val="single" w:sz="4" w:space="0" w:color="auto"/>
                    </w:tcBorders>
                  </w:tcPr>
                  <w:p w:rsidR="00443C66" w:rsidRDefault="00443C66">
                    <w:pPr>
                      <w:rPr>
                        <w:szCs w:val="21"/>
                      </w:rPr>
                    </w:pPr>
                    <w:r>
                      <w:rPr>
                        <w:rFonts w:hint="eastAsia"/>
                        <w:szCs w:val="21"/>
                      </w:rPr>
                      <w:t>税收滞纳金</w:t>
                    </w:r>
                  </w:p>
                </w:tc>
                <w:tc>
                  <w:tcPr>
                    <w:tcW w:w="1313" w:type="pct"/>
                    <w:tcBorders>
                      <w:top w:val="single" w:sz="4" w:space="0" w:color="auto"/>
                      <w:left w:val="single" w:sz="4" w:space="0" w:color="auto"/>
                      <w:bottom w:val="single" w:sz="4" w:space="0" w:color="auto"/>
                      <w:right w:val="single" w:sz="4" w:space="0" w:color="auto"/>
                    </w:tcBorders>
                  </w:tcPr>
                  <w:p w:rsidR="00443C66" w:rsidRDefault="00443C66">
                    <w:pPr>
                      <w:jc w:val="right"/>
                      <w:rPr>
                        <w:szCs w:val="21"/>
                      </w:rPr>
                    </w:pPr>
                  </w:p>
                </w:tc>
                <w:tc>
                  <w:tcPr>
                    <w:tcW w:w="1287" w:type="pct"/>
                    <w:tcBorders>
                      <w:top w:val="single" w:sz="4" w:space="0" w:color="auto"/>
                      <w:left w:val="single" w:sz="4" w:space="0" w:color="auto"/>
                      <w:bottom w:val="single" w:sz="4" w:space="0" w:color="auto"/>
                      <w:right w:val="single" w:sz="4" w:space="0" w:color="auto"/>
                    </w:tcBorders>
                  </w:tcPr>
                  <w:p w:rsidR="00443C66" w:rsidRDefault="00443C66">
                    <w:pPr>
                      <w:jc w:val="right"/>
                      <w:rPr>
                        <w:szCs w:val="21"/>
                      </w:rPr>
                    </w:pPr>
                    <w:r>
                      <w:rPr>
                        <w:szCs w:val="21"/>
                      </w:rPr>
                      <w:t>210,000.00</w:t>
                    </w:r>
                  </w:p>
                </w:tc>
                <w:tc>
                  <w:tcPr>
                    <w:tcW w:w="1280" w:type="pct"/>
                    <w:tcBorders>
                      <w:top w:val="single" w:sz="4" w:space="0" w:color="auto"/>
                      <w:left w:val="single" w:sz="4" w:space="0" w:color="auto"/>
                      <w:bottom w:val="single" w:sz="4" w:space="0" w:color="auto"/>
                      <w:right w:val="single" w:sz="4" w:space="0" w:color="auto"/>
                    </w:tcBorders>
                  </w:tcPr>
                  <w:p w:rsidR="00443C66" w:rsidRDefault="00443C66">
                    <w:pPr>
                      <w:jc w:val="right"/>
                      <w:rPr>
                        <w:szCs w:val="21"/>
                      </w:rPr>
                    </w:pPr>
                  </w:p>
                </w:tc>
              </w:tr>
            </w:sdtContent>
          </w:sdt>
          <w:sdt>
            <w:sdtPr>
              <w:rPr>
                <w:rFonts w:hint="eastAsia"/>
                <w:szCs w:val="21"/>
              </w:rPr>
              <w:alias w:val="营业外支出明细"/>
              <w:tag w:val="_TUP_bd09bb7bd32c41f2b26ca414c6e9418d"/>
              <w:id w:val="-977528896"/>
              <w:lock w:val="sdtLocked"/>
            </w:sdtPr>
            <w:sdtContent>
              <w:tr w:rsidR="00E640B7" w:rsidTr="0091107D">
                <w:tc>
                  <w:tcPr>
                    <w:tcW w:w="1120" w:type="pct"/>
                    <w:tcBorders>
                      <w:top w:val="single" w:sz="4" w:space="0" w:color="auto"/>
                      <w:left w:val="single" w:sz="4" w:space="0" w:color="auto"/>
                      <w:bottom w:val="single" w:sz="4" w:space="0" w:color="auto"/>
                      <w:right w:val="single" w:sz="4" w:space="0" w:color="auto"/>
                    </w:tcBorders>
                  </w:tcPr>
                  <w:p w:rsidR="00E640B7" w:rsidRDefault="00443C66">
                    <w:pPr>
                      <w:rPr>
                        <w:szCs w:val="21"/>
                      </w:rPr>
                    </w:pPr>
                    <w:r>
                      <w:rPr>
                        <w:rFonts w:hint="eastAsia"/>
                        <w:szCs w:val="21"/>
                      </w:rPr>
                      <w:t>其他</w:t>
                    </w:r>
                  </w:p>
                </w:tc>
                <w:tc>
                  <w:tcPr>
                    <w:tcW w:w="1313" w:type="pct"/>
                    <w:tcBorders>
                      <w:top w:val="single" w:sz="4" w:space="0" w:color="auto"/>
                      <w:left w:val="single" w:sz="4" w:space="0" w:color="auto"/>
                      <w:bottom w:val="single" w:sz="4" w:space="0" w:color="auto"/>
                      <w:right w:val="single" w:sz="4" w:space="0" w:color="auto"/>
                    </w:tcBorders>
                  </w:tcPr>
                  <w:p w:rsidR="00E640B7" w:rsidRDefault="00443C66">
                    <w:pPr>
                      <w:jc w:val="right"/>
                      <w:rPr>
                        <w:szCs w:val="21"/>
                      </w:rPr>
                    </w:pPr>
                    <w:r>
                      <w:rPr>
                        <w:szCs w:val="21"/>
                      </w:rPr>
                      <w:t>5,574.92</w:t>
                    </w:r>
                  </w:p>
                </w:tc>
                <w:tc>
                  <w:tcPr>
                    <w:tcW w:w="1287" w:type="pct"/>
                    <w:tcBorders>
                      <w:top w:val="single" w:sz="4" w:space="0" w:color="auto"/>
                      <w:left w:val="single" w:sz="4" w:space="0" w:color="auto"/>
                      <w:bottom w:val="single" w:sz="4" w:space="0" w:color="auto"/>
                      <w:right w:val="single" w:sz="4" w:space="0" w:color="auto"/>
                    </w:tcBorders>
                  </w:tcPr>
                  <w:p w:rsidR="00E640B7" w:rsidRDefault="00443C66">
                    <w:pPr>
                      <w:jc w:val="right"/>
                      <w:rPr>
                        <w:szCs w:val="21"/>
                      </w:rPr>
                    </w:pPr>
                    <w:r>
                      <w:rPr>
                        <w:szCs w:val="21"/>
                      </w:rPr>
                      <w:t>17,982.90</w:t>
                    </w:r>
                  </w:p>
                </w:tc>
                <w:tc>
                  <w:tcPr>
                    <w:tcW w:w="1280" w:type="pct"/>
                    <w:tcBorders>
                      <w:top w:val="single" w:sz="4" w:space="0" w:color="auto"/>
                      <w:left w:val="single" w:sz="4" w:space="0" w:color="auto"/>
                      <w:bottom w:val="single" w:sz="4" w:space="0" w:color="auto"/>
                      <w:right w:val="single" w:sz="4" w:space="0" w:color="auto"/>
                    </w:tcBorders>
                  </w:tcPr>
                  <w:p w:rsidR="00E640B7" w:rsidRDefault="00443C66">
                    <w:pPr>
                      <w:jc w:val="right"/>
                      <w:rPr>
                        <w:szCs w:val="21"/>
                      </w:rPr>
                    </w:pPr>
                    <w:r>
                      <w:rPr>
                        <w:szCs w:val="21"/>
                      </w:rPr>
                      <w:t>5,574.92</w:t>
                    </w:r>
                  </w:p>
                </w:tc>
              </w:tr>
            </w:sdtContent>
          </w:sdt>
          <w:tr w:rsidR="00E640B7" w:rsidTr="0091107D">
            <w:sdt>
              <w:sdtPr>
                <w:tag w:val="_PLD_f10e235b598c4cba837dde9ff8f4cdba"/>
                <w:id w:val="-162389641"/>
                <w:lock w:val="sdtLocked"/>
              </w:sdtPr>
              <w:sdtContent>
                <w:tc>
                  <w:tcPr>
                    <w:tcW w:w="1120" w:type="pct"/>
                    <w:tcBorders>
                      <w:top w:val="single" w:sz="4" w:space="0" w:color="auto"/>
                      <w:left w:val="single" w:sz="4" w:space="0" w:color="auto"/>
                      <w:bottom w:val="single" w:sz="4" w:space="0" w:color="auto"/>
                      <w:right w:val="single" w:sz="4" w:space="0" w:color="auto"/>
                    </w:tcBorders>
                  </w:tcPr>
                  <w:p w:rsidR="00E640B7" w:rsidRDefault="006B2B5D">
                    <w:pPr>
                      <w:ind w:right="6"/>
                      <w:jc w:val="center"/>
                      <w:rPr>
                        <w:szCs w:val="21"/>
                      </w:rPr>
                    </w:pPr>
                    <w:r>
                      <w:rPr>
                        <w:rFonts w:hint="eastAsia"/>
                        <w:szCs w:val="21"/>
                      </w:rPr>
                      <w:t>合计</w:t>
                    </w:r>
                  </w:p>
                </w:tc>
              </w:sdtContent>
            </w:sdt>
            <w:tc>
              <w:tcPr>
                <w:tcW w:w="1313" w:type="pct"/>
                <w:tcBorders>
                  <w:top w:val="single" w:sz="4" w:space="0" w:color="auto"/>
                  <w:left w:val="single" w:sz="4" w:space="0" w:color="auto"/>
                  <w:bottom w:val="single" w:sz="4" w:space="0" w:color="auto"/>
                  <w:right w:val="single" w:sz="4" w:space="0" w:color="auto"/>
                </w:tcBorders>
              </w:tcPr>
              <w:p w:rsidR="00E640B7" w:rsidRDefault="00443C66">
                <w:pPr>
                  <w:jc w:val="right"/>
                  <w:rPr>
                    <w:szCs w:val="21"/>
                  </w:rPr>
                </w:pPr>
                <w:r>
                  <w:rPr>
                    <w:szCs w:val="21"/>
                  </w:rPr>
                  <w:t>7,141,617.93</w:t>
                </w:r>
              </w:p>
            </w:tc>
            <w:tc>
              <w:tcPr>
                <w:tcW w:w="1287" w:type="pct"/>
                <w:tcBorders>
                  <w:top w:val="single" w:sz="4" w:space="0" w:color="auto"/>
                  <w:left w:val="single" w:sz="4" w:space="0" w:color="auto"/>
                  <w:bottom w:val="single" w:sz="4" w:space="0" w:color="auto"/>
                  <w:right w:val="single" w:sz="4" w:space="0" w:color="auto"/>
                </w:tcBorders>
              </w:tcPr>
              <w:p w:rsidR="00E640B7" w:rsidRDefault="00443C66">
                <w:pPr>
                  <w:jc w:val="right"/>
                  <w:rPr>
                    <w:szCs w:val="21"/>
                  </w:rPr>
                </w:pPr>
                <w:r>
                  <w:rPr>
                    <w:szCs w:val="21"/>
                  </w:rPr>
                  <w:t>3,385,563.15</w:t>
                </w:r>
              </w:p>
            </w:tc>
            <w:tc>
              <w:tcPr>
                <w:tcW w:w="1280" w:type="pct"/>
                <w:tcBorders>
                  <w:top w:val="single" w:sz="4" w:space="0" w:color="auto"/>
                  <w:left w:val="single" w:sz="4" w:space="0" w:color="auto"/>
                  <w:bottom w:val="single" w:sz="4" w:space="0" w:color="auto"/>
                  <w:right w:val="single" w:sz="4" w:space="0" w:color="auto"/>
                </w:tcBorders>
              </w:tcPr>
              <w:p w:rsidR="00E640B7" w:rsidRDefault="00443C66">
                <w:pPr>
                  <w:autoSpaceDE w:val="0"/>
                  <w:autoSpaceDN w:val="0"/>
                  <w:adjustRightInd w:val="0"/>
                  <w:jc w:val="right"/>
                  <w:rPr>
                    <w:szCs w:val="21"/>
                  </w:rPr>
                </w:pPr>
                <w:r>
                  <w:rPr>
                    <w:szCs w:val="21"/>
                  </w:rPr>
                  <w:t>7,141,617.93</w:t>
                </w:r>
              </w:p>
            </w:tc>
          </w:tr>
        </w:tbl>
        <w:bookmarkEnd w:id="254"/>
        <w:p w:rsidR="00E640B7" w:rsidRDefault="006B2B5D">
          <w:pPr>
            <w:spacing w:before="60" w:after="60"/>
            <w:rPr>
              <w:szCs w:val="21"/>
            </w:rPr>
          </w:pPr>
          <w:r>
            <w:rPr>
              <w:rFonts w:hint="eastAsia"/>
              <w:szCs w:val="21"/>
            </w:rPr>
            <w:t>其他说明：</w:t>
          </w:r>
        </w:p>
        <w:sdt>
          <w:sdtPr>
            <w:rPr>
              <w:rFonts w:hint="eastAsia"/>
              <w:szCs w:val="21"/>
            </w:rPr>
            <w:alias w:val="营业外支出说明"/>
            <w:tag w:val="_GBC_88ac743f9ece44c8ba4b737327409578"/>
            <w:id w:val="-911937886"/>
            <w:lock w:val="sdtLocked"/>
            <w:placeholder>
              <w:docPart w:val="GBC22222222222222222222222222222"/>
            </w:placeholder>
          </w:sdtPr>
          <w:sdtEndPr>
            <w:rPr>
              <w:rFonts w:asciiTheme="minorHAnsi" w:eastAsiaTheme="minorEastAsia" w:hAnsiTheme="minorHAnsi"/>
            </w:rPr>
          </w:sdtEndPr>
          <w:sdtContent>
            <w:p w:rsidR="00E640B7" w:rsidRPr="00FE0762" w:rsidRDefault="00A93F2E">
              <w:pPr>
                <w:rPr>
                  <w:szCs w:val="21"/>
                </w:rPr>
              </w:pPr>
              <w:r>
                <w:rPr>
                  <w:rFonts w:hint="eastAsia"/>
                  <w:szCs w:val="21"/>
                </w:rPr>
                <w:t>无</w:t>
              </w:r>
            </w:p>
          </w:sdtContent>
        </w:sdt>
      </w:sdtContent>
    </w:sdt>
    <w:sdt>
      <w:sdtPr>
        <w:rPr>
          <w:rFonts w:ascii="宋体" w:hAnsi="宋体" w:cs="宋体" w:hint="eastAsia"/>
          <w:b w:val="0"/>
          <w:bCs w:val="0"/>
          <w:kern w:val="0"/>
          <w:szCs w:val="21"/>
        </w:rPr>
        <w:alias w:val="模块:所得税费用"/>
        <w:tag w:val="_SEC_dedc71a0d12742a59ac6ee5cfbfa509f"/>
        <w:id w:val="476341979"/>
        <w:lock w:val="sdtLocked"/>
        <w:placeholder>
          <w:docPart w:val="GBC22222222222222222222222222222"/>
        </w:placeholder>
      </w:sdtPr>
      <w:sdtEndPr>
        <w:rPr>
          <w:rFonts w:asciiTheme="minorHAnsi" w:hAnsiTheme="minorHAnsi" w:cstheme="minorBidi" w:hint="default"/>
        </w:rPr>
      </w:sdtEndPr>
      <w:sdtContent>
        <w:p w:rsidR="00E640B7" w:rsidRDefault="006B2B5D">
          <w:pPr>
            <w:pStyle w:val="3"/>
            <w:numPr>
              <w:ilvl w:val="0"/>
              <w:numId w:val="21"/>
            </w:numPr>
            <w:tabs>
              <w:tab w:val="left" w:pos="504"/>
            </w:tabs>
            <w:rPr>
              <w:rFonts w:ascii="宋体" w:hAnsi="宋体"/>
              <w:szCs w:val="21"/>
            </w:rPr>
          </w:pPr>
          <w:r>
            <w:rPr>
              <w:rFonts w:ascii="宋体" w:hAnsi="宋体" w:hint="eastAsia"/>
              <w:szCs w:val="21"/>
            </w:rPr>
            <w:t>所得税费用</w:t>
          </w:r>
        </w:p>
        <w:p w:rsidR="00E640B7" w:rsidRDefault="006B2B5D">
          <w:pPr>
            <w:pStyle w:val="4"/>
            <w:numPr>
              <w:ilvl w:val="0"/>
              <w:numId w:val="163"/>
            </w:numPr>
            <w:ind w:left="426" w:hanging="426"/>
          </w:pPr>
          <w:r>
            <w:rPr>
              <w:rFonts w:hint="eastAsia"/>
            </w:rPr>
            <w:t>所得税费用表</w:t>
          </w:r>
        </w:p>
        <w:sdt>
          <w:sdtPr>
            <w:alias w:val="是否适用：所得税费用表[双击切换]"/>
            <w:tag w:val="_GBC_3ea18046339d457a8712506679035498"/>
            <w:id w:val="-219055250"/>
            <w:lock w:val="sdtLocked"/>
            <w:placeholder>
              <w:docPart w:val="GBC22222222222222222222222222222"/>
            </w:placeholder>
          </w:sdtPr>
          <w:sdtContent>
            <w:p w:rsidR="00E640B7" w:rsidRDefault="00507434">
              <w:r>
                <w:fldChar w:fldCharType="begin"/>
              </w:r>
              <w:r w:rsidR="00FE0762">
                <w:instrText xml:space="preserve">MACROBUTTON  SnrToggleCheckbox √适用 </w:instrText>
              </w:r>
              <w:r>
                <w:fldChar w:fldCharType="end"/>
              </w:r>
              <w:r>
                <w:fldChar w:fldCharType="begin"/>
              </w:r>
              <w:r w:rsidR="00FE0762">
                <w:instrText xml:space="preserve"> MACROBUTTON  SnrToggleCheckbox □不适用 </w:instrText>
              </w:r>
              <w:r>
                <w:fldChar w:fldCharType="end"/>
              </w:r>
            </w:p>
          </w:sdtContent>
        </w:sdt>
        <w:p w:rsidR="00E640B7" w:rsidRDefault="006B2B5D">
          <w:pPr>
            <w:wordWrap w:val="0"/>
            <w:jc w:val="right"/>
            <w:rPr>
              <w:szCs w:val="21"/>
            </w:rPr>
          </w:pPr>
          <w:r>
            <w:rPr>
              <w:rFonts w:hint="eastAsia"/>
              <w:szCs w:val="21"/>
            </w:rPr>
            <w:t>单位：</w:t>
          </w:r>
          <w:sdt>
            <w:sdtPr>
              <w:rPr>
                <w:rFonts w:hint="eastAsia"/>
                <w:szCs w:val="21"/>
              </w:rPr>
              <w:alias w:val="单位：财务附注：所得税费用"/>
              <w:tag w:val="_GBC_5e89c62734b24d50a562694dcf8d2206"/>
              <w:id w:val="11602781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所得税费用"/>
              <w:tag w:val="_GBC_9c72c96e28344525b1836b3923556f61"/>
              <w:id w:val="8889940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3215"/>
            <w:gridCol w:w="2931"/>
            <w:gridCol w:w="2913"/>
          </w:tblGrid>
          <w:tr w:rsidR="00E640B7" w:rsidTr="009757C3">
            <w:trPr>
              <w:trHeight w:val="279"/>
            </w:trPr>
            <w:bookmarkStart w:id="255" w:name="_Hlk69405171" w:displacedByCustomXml="next"/>
            <w:sdt>
              <w:sdtPr>
                <w:tag w:val="_PLD_e0d72a7f55e04c898352587240ce636b"/>
                <w:id w:val="818694155"/>
                <w:lock w:val="sdtLocked"/>
              </w:sdtPr>
              <w:sdtContent>
                <w:tc>
                  <w:tcPr>
                    <w:tcW w:w="1774" w:type="pct"/>
                    <w:vAlign w:val="center"/>
                  </w:tcPr>
                  <w:p w:rsidR="00E640B7" w:rsidRDefault="006B2B5D">
                    <w:pPr>
                      <w:ind w:right="6"/>
                      <w:jc w:val="center"/>
                      <w:rPr>
                        <w:szCs w:val="21"/>
                      </w:rPr>
                    </w:pPr>
                    <w:r>
                      <w:rPr>
                        <w:rFonts w:hint="eastAsia"/>
                        <w:szCs w:val="21"/>
                      </w:rPr>
                      <w:t>项目</w:t>
                    </w:r>
                  </w:p>
                </w:tc>
              </w:sdtContent>
            </w:sdt>
            <w:sdt>
              <w:sdtPr>
                <w:tag w:val="_PLD_e2b12491de324856a6b2f7034aa875da"/>
                <w:id w:val="665974612"/>
                <w:lock w:val="sdtLocked"/>
              </w:sdtPr>
              <w:sdtContent>
                <w:tc>
                  <w:tcPr>
                    <w:tcW w:w="1617" w:type="pct"/>
                    <w:vAlign w:val="center"/>
                  </w:tcPr>
                  <w:p w:rsidR="00E640B7" w:rsidRDefault="006B2B5D">
                    <w:pPr>
                      <w:ind w:right="6"/>
                      <w:jc w:val="center"/>
                      <w:rPr>
                        <w:szCs w:val="21"/>
                      </w:rPr>
                    </w:pPr>
                    <w:r>
                      <w:rPr>
                        <w:rFonts w:hint="eastAsia"/>
                        <w:szCs w:val="21"/>
                      </w:rPr>
                      <w:t>本期发生额</w:t>
                    </w:r>
                  </w:p>
                </w:tc>
              </w:sdtContent>
            </w:sdt>
            <w:sdt>
              <w:sdtPr>
                <w:tag w:val="_PLD_4b2515977b8d462088eb538637703bf1"/>
                <w:id w:val="-900055393"/>
                <w:lock w:val="sdtLocked"/>
              </w:sdtPr>
              <w:sdtContent>
                <w:tc>
                  <w:tcPr>
                    <w:tcW w:w="1608" w:type="pct"/>
                    <w:vAlign w:val="center"/>
                  </w:tcPr>
                  <w:p w:rsidR="00E640B7" w:rsidRDefault="006B2B5D">
                    <w:pPr>
                      <w:ind w:right="6"/>
                      <w:jc w:val="center"/>
                      <w:rPr>
                        <w:szCs w:val="21"/>
                      </w:rPr>
                    </w:pPr>
                    <w:r>
                      <w:rPr>
                        <w:rFonts w:hint="eastAsia"/>
                        <w:szCs w:val="21"/>
                      </w:rPr>
                      <w:t>上期发生额</w:t>
                    </w:r>
                  </w:p>
                </w:tc>
              </w:sdtContent>
            </w:sdt>
          </w:tr>
          <w:tr w:rsidR="00E640B7" w:rsidTr="009757C3">
            <w:sdt>
              <w:sdtPr>
                <w:tag w:val="_PLD_eb618de0537148aeb9864c6338e1cc40"/>
                <w:id w:val="-1597784511"/>
                <w:lock w:val="sdtLocked"/>
              </w:sdtPr>
              <w:sdtContent>
                <w:tc>
                  <w:tcPr>
                    <w:tcW w:w="1774" w:type="pct"/>
                  </w:tcPr>
                  <w:p w:rsidR="00E640B7" w:rsidRDefault="006B2B5D">
                    <w:pPr>
                      <w:ind w:right="6"/>
                      <w:rPr>
                        <w:b/>
                        <w:bCs/>
                        <w:szCs w:val="21"/>
                      </w:rPr>
                    </w:pPr>
                    <w:r>
                      <w:rPr>
                        <w:rFonts w:hint="eastAsia"/>
                        <w:szCs w:val="21"/>
                      </w:rPr>
                      <w:t>当期所得税费用</w:t>
                    </w:r>
                  </w:p>
                </w:tc>
              </w:sdtContent>
            </w:sdt>
            <w:tc>
              <w:tcPr>
                <w:tcW w:w="1617" w:type="pct"/>
              </w:tcPr>
              <w:p w:rsidR="00E640B7" w:rsidRDefault="00FE0762">
                <w:pPr>
                  <w:jc w:val="right"/>
                  <w:rPr>
                    <w:szCs w:val="21"/>
                  </w:rPr>
                </w:pPr>
                <w:r>
                  <w:rPr>
                    <w:szCs w:val="21"/>
                  </w:rPr>
                  <w:t>28,668,618.55</w:t>
                </w:r>
              </w:p>
            </w:tc>
            <w:tc>
              <w:tcPr>
                <w:tcW w:w="1608" w:type="pct"/>
              </w:tcPr>
              <w:p w:rsidR="00E640B7" w:rsidRDefault="00FE0762">
                <w:pPr>
                  <w:ind w:right="6"/>
                  <w:jc w:val="right"/>
                  <w:rPr>
                    <w:szCs w:val="21"/>
                  </w:rPr>
                </w:pPr>
                <w:r>
                  <w:rPr>
                    <w:szCs w:val="21"/>
                  </w:rPr>
                  <w:t>36,514,898.79</w:t>
                </w:r>
              </w:p>
            </w:tc>
          </w:tr>
          <w:tr w:rsidR="00E640B7" w:rsidTr="009757C3">
            <w:sdt>
              <w:sdtPr>
                <w:tag w:val="_PLD_41728eb82b7b4c598f50b1463edd74e5"/>
                <w:id w:val="983039517"/>
                <w:lock w:val="sdtLocked"/>
              </w:sdtPr>
              <w:sdtContent>
                <w:tc>
                  <w:tcPr>
                    <w:tcW w:w="1774" w:type="pct"/>
                  </w:tcPr>
                  <w:p w:rsidR="00E640B7" w:rsidRDefault="006B2B5D">
                    <w:pPr>
                      <w:ind w:right="6"/>
                      <w:rPr>
                        <w:szCs w:val="21"/>
                      </w:rPr>
                    </w:pPr>
                    <w:r>
                      <w:rPr>
                        <w:rFonts w:hint="eastAsia"/>
                        <w:szCs w:val="21"/>
                      </w:rPr>
                      <w:t>递延所得税费用</w:t>
                    </w:r>
                  </w:p>
                </w:tc>
              </w:sdtContent>
            </w:sdt>
            <w:tc>
              <w:tcPr>
                <w:tcW w:w="1617" w:type="pct"/>
              </w:tcPr>
              <w:p w:rsidR="00E640B7" w:rsidRDefault="00FE0762">
                <w:pPr>
                  <w:jc w:val="right"/>
                  <w:rPr>
                    <w:szCs w:val="21"/>
                  </w:rPr>
                </w:pPr>
                <w:r>
                  <w:rPr>
                    <w:szCs w:val="21"/>
                  </w:rPr>
                  <w:t>11,517,308.56</w:t>
                </w:r>
              </w:p>
            </w:tc>
            <w:tc>
              <w:tcPr>
                <w:tcW w:w="1608" w:type="pct"/>
              </w:tcPr>
              <w:p w:rsidR="00E640B7" w:rsidRDefault="00FE0762">
                <w:pPr>
                  <w:ind w:right="6"/>
                  <w:jc w:val="right"/>
                  <w:rPr>
                    <w:szCs w:val="21"/>
                  </w:rPr>
                </w:pPr>
                <w:r>
                  <w:rPr>
                    <w:szCs w:val="21"/>
                  </w:rPr>
                  <w:t>-2,195,124.62</w:t>
                </w:r>
              </w:p>
            </w:tc>
          </w:tr>
          <w:sdt>
            <w:sdtPr>
              <w:rPr>
                <w:rFonts w:hint="eastAsia"/>
                <w:szCs w:val="21"/>
              </w:rPr>
              <w:alias w:val="所得税明细"/>
              <w:tag w:val="_TUP_c788e599807d45aabe970a6757959d90"/>
              <w:id w:val="-646430719"/>
              <w:lock w:val="sdtLocked"/>
            </w:sdtPr>
            <w:sdtContent>
              <w:tr w:rsidR="00E640B7" w:rsidTr="009757C3">
                <w:tc>
                  <w:tcPr>
                    <w:tcW w:w="1774" w:type="pct"/>
                  </w:tcPr>
                  <w:p w:rsidR="00E640B7" w:rsidRDefault="00E640B7">
                    <w:pPr>
                      <w:ind w:right="6"/>
                      <w:rPr>
                        <w:szCs w:val="21"/>
                      </w:rPr>
                    </w:pPr>
                  </w:p>
                </w:tc>
                <w:tc>
                  <w:tcPr>
                    <w:tcW w:w="1617" w:type="pct"/>
                  </w:tcPr>
                  <w:p w:rsidR="00E640B7" w:rsidRDefault="00E640B7">
                    <w:pPr>
                      <w:ind w:right="6"/>
                      <w:jc w:val="right"/>
                      <w:rPr>
                        <w:szCs w:val="21"/>
                      </w:rPr>
                    </w:pPr>
                  </w:p>
                </w:tc>
                <w:tc>
                  <w:tcPr>
                    <w:tcW w:w="1608" w:type="pct"/>
                  </w:tcPr>
                  <w:p w:rsidR="00E640B7" w:rsidRDefault="00E640B7">
                    <w:pPr>
                      <w:ind w:right="6"/>
                      <w:jc w:val="right"/>
                      <w:rPr>
                        <w:szCs w:val="21"/>
                      </w:rPr>
                    </w:pPr>
                  </w:p>
                </w:tc>
              </w:tr>
            </w:sdtContent>
          </w:sdt>
          <w:sdt>
            <w:sdtPr>
              <w:rPr>
                <w:rFonts w:hint="eastAsia"/>
                <w:szCs w:val="21"/>
              </w:rPr>
              <w:alias w:val="所得税明细"/>
              <w:tag w:val="_TUP_c788e599807d45aabe970a6757959d90"/>
              <w:id w:val="1724645930"/>
              <w:lock w:val="sdtLocked"/>
            </w:sdtPr>
            <w:sdtContent>
              <w:tr w:rsidR="00E640B7" w:rsidTr="009757C3">
                <w:tc>
                  <w:tcPr>
                    <w:tcW w:w="1774" w:type="pct"/>
                  </w:tcPr>
                  <w:p w:rsidR="00E640B7" w:rsidRDefault="00E640B7">
                    <w:pPr>
                      <w:ind w:right="6"/>
                      <w:rPr>
                        <w:szCs w:val="21"/>
                      </w:rPr>
                    </w:pPr>
                  </w:p>
                </w:tc>
                <w:tc>
                  <w:tcPr>
                    <w:tcW w:w="1617" w:type="pct"/>
                  </w:tcPr>
                  <w:p w:rsidR="00E640B7" w:rsidRDefault="00E640B7">
                    <w:pPr>
                      <w:ind w:right="6"/>
                      <w:jc w:val="right"/>
                      <w:rPr>
                        <w:szCs w:val="21"/>
                      </w:rPr>
                    </w:pPr>
                  </w:p>
                </w:tc>
                <w:tc>
                  <w:tcPr>
                    <w:tcW w:w="1608" w:type="pct"/>
                  </w:tcPr>
                  <w:p w:rsidR="00E640B7" w:rsidRDefault="00E640B7">
                    <w:pPr>
                      <w:ind w:right="6"/>
                      <w:jc w:val="right"/>
                      <w:rPr>
                        <w:szCs w:val="21"/>
                      </w:rPr>
                    </w:pPr>
                  </w:p>
                </w:tc>
              </w:tr>
            </w:sdtContent>
          </w:sdt>
          <w:tr w:rsidR="00E640B7" w:rsidTr="009757C3">
            <w:sdt>
              <w:sdtPr>
                <w:tag w:val="_PLD_b68ddca7a6004bd4964d19fff997989b"/>
                <w:id w:val="362477317"/>
                <w:lock w:val="sdtLocked"/>
              </w:sdtPr>
              <w:sdtContent>
                <w:tc>
                  <w:tcPr>
                    <w:tcW w:w="1774" w:type="pct"/>
                  </w:tcPr>
                  <w:p w:rsidR="00E640B7" w:rsidRDefault="006B2B5D">
                    <w:pPr>
                      <w:ind w:right="6"/>
                      <w:jc w:val="center"/>
                      <w:rPr>
                        <w:szCs w:val="21"/>
                      </w:rPr>
                    </w:pPr>
                    <w:r>
                      <w:rPr>
                        <w:rFonts w:hint="eastAsia"/>
                        <w:szCs w:val="21"/>
                      </w:rPr>
                      <w:t>合计</w:t>
                    </w:r>
                  </w:p>
                </w:tc>
              </w:sdtContent>
            </w:sdt>
            <w:tc>
              <w:tcPr>
                <w:tcW w:w="1617" w:type="pct"/>
              </w:tcPr>
              <w:p w:rsidR="00E640B7" w:rsidRDefault="00FE0762">
                <w:pPr>
                  <w:ind w:right="6"/>
                  <w:jc w:val="right"/>
                  <w:rPr>
                    <w:szCs w:val="21"/>
                  </w:rPr>
                </w:pPr>
                <w:r>
                  <w:rPr>
                    <w:szCs w:val="21"/>
                  </w:rPr>
                  <w:t>40,185,927.11</w:t>
                </w:r>
              </w:p>
            </w:tc>
            <w:tc>
              <w:tcPr>
                <w:tcW w:w="1608" w:type="pct"/>
              </w:tcPr>
              <w:p w:rsidR="00E640B7" w:rsidRDefault="00FE0762">
                <w:pPr>
                  <w:ind w:right="6"/>
                  <w:jc w:val="right"/>
                  <w:rPr>
                    <w:szCs w:val="21"/>
                  </w:rPr>
                </w:pPr>
                <w:r>
                  <w:rPr>
                    <w:szCs w:val="21"/>
                  </w:rPr>
                  <w:t>34,319,774.17</w:t>
                </w:r>
              </w:p>
            </w:tc>
          </w:tr>
          <w:bookmarkEnd w:id="255"/>
        </w:tbl>
        <w:p w:rsidR="00E640B7" w:rsidRDefault="00E640B7">
          <w:pPr>
            <w:rPr>
              <w:szCs w:val="21"/>
            </w:rPr>
          </w:pPr>
        </w:p>
        <w:p w:rsidR="00E640B7" w:rsidRDefault="006B2B5D">
          <w:pPr>
            <w:pStyle w:val="4"/>
            <w:numPr>
              <w:ilvl w:val="0"/>
              <w:numId w:val="163"/>
            </w:numPr>
            <w:ind w:left="426" w:hanging="426"/>
          </w:pPr>
          <w:r>
            <w:rPr>
              <w:rFonts w:hint="eastAsia"/>
            </w:rPr>
            <w:t>会计利润与所得税费用调整过程</w:t>
          </w:r>
        </w:p>
        <w:sdt>
          <w:sdtPr>
            <w:alias w:val="是否适用：会计利润与所得税费用调整过程[双击切换]"/>
            <w:tag w:val="_GBC_add00d323e2049ad8bc932f632966661"/>
            <w:id w:val="836732715"/>
            <w:lock w:val="sdtLocked"/>
            <w:placeholder>
              <w:docPart w:val="GBC22222222222222222222222222222"/>
            </w:placeholder>
          </w:sdtPr>
          <w:sdtContent>
            <w:p w:rsidR="00E640B7" w:rsidRDefault="00507434">
              <w:r>
                <w:fldChar w:fldCharType="begin"/>
              </w:r>
              <w:r w:rsidR="0058792B">
                <w:instrText xml:space="preserve">MACROBUTTON  SnrToggleCheckbox √适用 </w:instrText>
              </w:r>
              <w:r>
                <w:fldChar w:fldCharType="end"/>
              </w:r>
              <w:r>
                <w:fldChar w:fldCharType="begin"/>
              </w:r>
              <w:r w:rsidR="0058792B">
                <w:instrText xml:space="preserve"> MACROBUTTON  SnrToggleCheckbox □不适用 </w:instrText>
              </w:r>
              <w:r>
                <w:fldChar w:fldCharType="end"/>
              </w:r>
            </w:p>
          </w:sdtContent>
        </w:sdt>
        <w:p w:rsidR="00E640B7" w:rsidRDefault="006B2B5D">
          <w:pPr>
            <w:jc w:val="right"/>
          </w:pPr>
          <w:r>
            <w:rPr>
              <w:rFonts w:hint="eastAsia"/>
            </w:rPr>
            <w:t>单位：</w:t>
          </w:r>
          <w:sdt>
            <w:sdtPr>
              <w:rPr>
                <w:rFonts w:hint="eastAsia"/>
              </w:rPr>
              <w:alias w:val="单位：会计利润与所得税费用调整过程"/>
              <w:tag w:val="_GBC_10825cb9bb5e445c9210ee34dc80406a"/>
              <w:id w:val="215638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会计利润与所得税费用调整过程"/>
              <w:tag w:val="_GBC_017b69d0005b4ea99f76c547a25a6231"/>
              <w:id w:val="215638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4A0"/>
          </w:tblPr>
          <w:tblGrid>
            <w:gridCol w:w="4381"/>
            <w:gridCol w:w="4674"/>
          </w:tblGrid>
          <w:tr w:rsidR="00E640B7" w:rsidTr="009757C3">
            <w:bookmarkStart w:id="256" w:name="_Hlk69405234" w:displacedByCustomXml="next"/>
            <w:sdt>
              <w:sdtPr>
                <w:tag w:val="_PLD_1123621c9879400694da9a8842888e14"/>
                <w:id w:val="-98339075"/>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E640B7" w:rsidRDefault="006B2B5D">
                    <w:pPr>
                      <w:jc w:val="center"/>
                    </w:pPr>
                    <w:r>
                      <w:rPr>
                        <w:rFonts w:hint="eastAsia"/>
                      </w:rPr>
                      <w:t>项目</w:t>
                    </w:r>
                  </w:p>
                </w:tc>
              </w:sdtContent>
            </w:sdt>
            <w:sdt>
              <w:sdtPr>
                <w:tag w:val="_PLD_4a270148a32846b69754961e55c75a04"/>
                <w:id w:val="450751226"/>
                <w:lock w:val="sdtLocked"/>
              </w:sdtPr>
              <w:sdtContent>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E640B7" w:rsidRDefault="006B2B5D">
                    <w:pPr>
                      <w:jc w:val="center"/>
                    </w:pPr>
                    <w:r>
                      <w:rPr>
                        <w:rFonts w:hint="eastAsia"/>
                      </w:rPr>
                      <w:t>本期发生额</w:t>
                    </w:r>
                  </w:p>
                </w:tc>
              </w:sdtContent>
            </w:sdt>
          </w:tr>
          <w:tr w:rsidR="00E640B7" w:rsidTr="009757C3">
            <w:sdt>
              <w:sdtPr>
                <w:tag w:val="_PLD_fe27eedc229b486899ed547c51d37917"/>
                <w:id w:val="-473448299"/>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E640B7" w:rsidRDefault="006B2B5D">
                    <w:pPr>
                      <w:ind w:right="6"/>
                      <w:rPr>
                        <w:b/>
                        <w:bCs/>
                        <w:szCs w:val="21"/>
                      </w:rPr>
                    </w:pPr>
                    <w:r>
                      <w:rPr>
                        <w:rFonts w:hint="eastAsia"/>
                        <w:szCs w:val="21"/>
                      </w:rPr>
                      <w:t>利润总额</w:t>
                    </w:r>
                  </w:p>
                </w:tc>
              </w:sdtContent>
            </w:sdt>
            <w:tc>
              <w:tcPr>
                <w:tcW w:w="2581" w:type="pct"/>
                <w:tcBorders>
                  <w:top w:val="single" w:sz="4" w:space="0" w:color="auto"/>
                  <w:left w:val="single" w:sz="4" w:space="0" w:color="auto"/>
                  <w:bottom w:val="single" w:sz="6" w:space="0" w:color="auto"/>
                  <w:right w:val="single" w:sz="6" w:space="0" w:color="auto"/>
                </w:tcBorders>
                <w:shd w:val="clear" w:color="auto" w:fill="auto"/>
              </w:tcPr>
              <w:p w:rsidR="00E640B7" w:rsidRDefault="0058792B" w:rsidP="0058792B">
                <w:pPr>
                  <w:jc w:val="right"/>
                </w:pPr>
                <w:r>
                  <w:t>179,002,761.87</w:t>
                </w:r>
              </w:p>
            </w:tc>
          </w:tr>
          <w:tr w:rsidR="00E640B7" w:rsidTr="009757C3">
            <w:sdt>
              <w:sdtPr>
                <w:tag w:val="_PLD_f7ffc0c7ca9b497d8dc0dce5bf0eda9a"/>
                <w:id w:val="2114701284"/>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E640B7" w:rsidRDefault="006B2B5D">
                    <w:pPr>
                      <w:ind w:right="6"/>
                    </w:pPr>
                    <w:r>
                      <w:rPr>
                        <w:rFonts w:hint="eastAsia"/>
                      </w:rPr>
                      <w:t>按法定</w:t>
                    </w:r>
                    <w:r>
                      <w:t>/</w:t>
                    </w:r>
                    <w:r>
                      <w:rPr>
                        <w:rFonts w:hint="eastAsia"/>
                      </w:rPr>
                      <w:t>适用税率计算的所得税费用</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E640B7" w:rsidRDefault="0058792B">
                <w:pPr>
                  <w:jc w:val="right"/>
                </w:pPr>
                <w:r>
                  <w:t>26,850,414.28</w:t>
                </w:r>
              </w:p>
            </w:tc>
          </w:tr>
          <w:tr w:rsidR="00E640B7" w:rsidTr="009757C3">
            <w:trPr>
              <w:trHeight w:val="139"/>
            </w:trPr>
            <w:sdt>
              <w:sdtPr>
                <w:tag w:val="_PLD_9df18bdcd694449695ac6d0f65c229b7"/>
                <w:id w:val="-494418627"/>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E640B7" w:rsidRDefault="006B2B5D">
                    <w:pPr>
                      <w:ind w:right="6"/>
                    </w:pPr>
                    <w:r>
                      <w:rPr>
                        <w:rFonts w:hint="eastAsia"/>
                      </w:rPr>
                      <w:t>子公司适用不同税率的影响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E640B7" w:rsidRDefault="0058792B">
                <w:pPr>
                  <w:jc w:val="right"/>
                </w:pPr>
                <w:r>
                  <w:t>2,003,193.22</w:t>
                </w:r>
              </w:p>
            </w:tc>
          </w:tr>
          <w:tr w:rsidR="00E640B7" w:rsidTr="009757C3">
            <w:sdt>
              <w:sdtPr>
                <w:tag w:val="_PLD_3265a7f97078414e8992682ae705b8ae"/>
                <w:id w:val="537247769"/>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E640B7" w:rsidRDefault="006B2B5D">
                    <w:pPr>
                      <w:ind w:right="6"/>
                    </w:pPr>
                    <w:r>
                      <w:rPr>
                        <w:rFonts w:hint="eastAsia"/>
                      </w:rPr>
                      <w:t>调整以前期间所得税的影响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E640B7" w:rsidRDefault="0058792B">
                <w:pPr>
                  <w:jc w:val="right"/>
                </w:pPr>
                <w:r>
                  <w:t>158,077.24</w:t>
                </w:r>
              </w:p>
            </w:tc>
          </w:tr>
          <w:tr w:rsidR="00E640B7" w:rsidTr="009757C3">
            <w:sdt>
              <w:sdtPr>
                <w:tag w:val="_PLD_d221a1750972424fa59e109036c4105d"/>
                <w:id w:val="-267239397"/>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E640B7" w:rsidRDefault="006B2B5D">
                    <w:pPr>
                      <w:ind w:right="6"/>
                    </w:pPr>
                    <w:r>
                      <w:rPr>
                        <w:rFonts w:hint="eastAsia"/>
                      </w:rPr>
                      <w:t>非应税收入的影响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E640B7" w:rsidRDefault="00E640B7">
                <w:pPr>
                  <w:jc w:val="right"/>
                </w:pPr>
              </w:p>
            </w:tc>
          </w:tr>
          <w:tr w:rsidR="00E640B7" w:rsidTr="009757C3">
            <w:sdt>
              <w:sdtPr>
                <w:tag w:val="_PLD_b267521bfe9246aa95e35e3cebc4a1f8"/>
                <w:id w:val="-1426344013"/>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E640B7" w:rsidRDefault="006B2B5D">
                    <w:pPr>
                      <w:ind w:right="6"/>
                    </w:pPr>
                    <w:r>
                      <w:rPr>
                        <w:rFonts w:hint="eastAsia"/>
                      </w:rPr>
                      <w:t>不可抵扣的成本、费用和损失的影响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E640B7" w:rsidRDefault="0058792B">
                <w:pPr>
                  <w:jc w:val="right"/>
                </w:pPr>
                <w:r>
                  <w:t>1,061,813.37</w:t>
                </w:r>
              </w:p>
            </w:tc>
          </w:tr>
          <w:tr w:rsidR="00E640B7" w:rsidTr="009757C3">
            <w:sdt>
              <w:sdtPr>
                <w:tag w:val="_PLD_e3ea20a1997a4604af76b7db091e8702"/>
                <w:id w:val="-1394351706"/>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E640B7" w:rsidRDefault="006B2B5D">
                    <w:pPr>
                      <w:ind w:right="6"/>
                    </w:pPr>
                    <w:r>
                      <w:rPr>
                        <w:rFonts w:hint="eastAsia"/>
                      </w:rPr>
                      <w:t>使用前期未确认递延所得税资产的可抵扣亏损的影响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E640B7" w:rsidRDefault="00E640B7">
                <w:pPr>
                  <w:jc w:val="right"/>
                </w:pPr>
              </w:p>
            </w:tc>
          </w:tr>
          <w:tr w:rsidR="00E640B7" w:rsidTr="009757C3">
            <w:sdt>
              <w:sdtPr>
                <w:tag w:val="_PLD_8401811b11b54235be79955ebe812995"/>
                <w:id w:val="57755681"/>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E640B7" w:rsidRDefault="006B2B5D">
                    <w:pPr>
                      <w:ind w:right="6"/>
                    </w:pPr>
                    <w:r>
                      <w:rPr>
                        <w:rFonts w:hint="eastAsia"/>
                      </w:rPr>
                      <w:t>本期未确认递延所得税资产的可抵扣暂时性差异或可抵扣亏损的影响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E640B7" w:rsidRDefault="0058792B">
                <w:pPr>
                  <w:jc w:val="right"/>
                </w:pPr>
                <w:r>
                  <w:t>5,260,209.19</w:t>
                </w:r>
              </w:p>
            </w:tc>
          </w:tr>
          <w:sdt>
            <w:sdtPr>
              <w:alias w:val="会计利润与所得税费用调整过程明细"/>
              <w:tag w:val="_TUP_e9f3609279ef4d50b65ce0510eb9fee4"/>
              <w:id w:val="1522198882"/>
              <w:lock w:val="sdtLocked"/>
            </w:sdtPr>
            <w:sdtContent>
              <w:tr w:rsidR="00E640B7" w:rsidTr="009757C3">
                <w:tc>
                  <w:tcPr>
                    <w:tcW w:w="2419" w:type="pct"/>
                    <w:tcBorders>
                      <w:top w:val="single" w:sz="4" w:space="0" w:color="auto"/>
                      <w:left w:val="single" w:sz="6" w:space="0" w:color="auto"/>
                      <w:bottom w:val="single" w:sz="6" w:space="0" w:color="auto"/>
                      <w:right w:val="single" w:sz="6" w:space="0" w:color="auto"/>
                    </w:tcBorders>
                    <w:shd w:val="clear" w:color="auto" w:fill="auto"/>
                    <w:vAlign w:val="center"/>
                    <w:hideMark/>
                  </w:tcPr>
                  <w:p w:rsidR="00E640B7" w:rsidRDefault="0058792B">
                    <w:r>
                      <w:rPr>
                        <w:rFonts w:hint="eastAsia"/>
                      </w:rPr>
                      <w:t>企业所得税率调整导致期初递延所得税资产调整</w:t>
                    </w:r>
                  </w:p>
                </w:tc>
                <w:tc>
                  <w:tcPr>
                    <w:tcW w:w="2581" w:type="pct"/>
                    <w:tcBorders>
                      <w:top w:val="single" w:sz="6" w:space="0" w:color="auto"/>
                      <w:left w:val="single" w:sz="6" w:space="0" w:color="auto"/>
                      <w:bottom w:val="single" w:sz="6" w:space="0" w:color="auto"/>
                      <w:right w:val="single" w:sz="6" w:space="0" w:color="auto"/>
                    </w:tcBorders>
                    <w:shd w:val="clear" w:color="auto" w:fill="auto"/>
                  </w:tcPr>
                  <w:p w:rsidR="00E640B7" w:rsidRDefault="0058792B">
                    <w:pPr>
                      <w:jc w:val="right"/>
                    </w:pPr>
                    <w:r>
                      <w:t>10,272,732.08</w:t>
                    </w:r>
                  </w:p>
                </w:tc>
              </w:tr>
            </w:sdtContent>
          </w:sdt>
          <w:sdt>
            <w:sdtPr>
              <w:alias w:val="会计利润与所得税费用调整过程明细"/>
              <w:tag w:val="_TUP_e9f3609279ef4d50b65ce0510eb9fee4"/>
              <w:id w:val="1469093777"/>
              <w:lock w:val="sdtLocked"/>
            </w:sdtPr>
            <w:sdtContent>
              <w:tr w:rsidR="00E640B7" w:rsidTr="009757C3">
                <w:tc>
                  <w:tcPr>
                    <w:tcW w:w="2419" w:type="pct"/>
                    <w:tcBorders>
                      <w:top w:val="single" w:sz="4" w:space="0" w:color="auto"/>
                      <w:left w:val="single" w:sz="6" w:space="0" w:color="auto"/>
                      <w:bottom w:val="single" w:sz="6" w:space="0" w:color="auto"/>
                      <w:right w:val="single" w:sz="6" w:space="0" w:color="auto"/>
                    </w:tcBorders>
                    <w:shd w:val="clear" w:color="auto" w:fill="auto"/>
                    <w:vAlign w:val="center"/>
                    <w:hideMark/>
                  </w:tcPr>
                  <w:p w:rsidR="00E640B7" w:rsidRDefault="0058792B">
                    <w:r>
                      <w:rPr>
                        <w:rFonts w:hint="eastAsia"/>
                      </w:rPr>
                      <w:t>研发加计扣除影响</w:t>
                    </w:r>
                  </w:p>
                </w:tc>
                <w:tc>
                  <w:tcPr>
                    <w:tcW w:w="2581" w:type="pct"/>
                    <w:tcBorders>
                      <w:top w:val="single" w:sz="6" w:space="0" w:color="auto"/>
                      <w:left w:val="single" w:sz="6" w:space="0" w:color="auto"/>
                      <w:bottom w:val="single" w:sz="6" w:space="0" w:color="auto"/>
                      <w:right w:val="single" w:sz="6" w:space="0" w:color="auto"/>
                    </w:tcBorders>
                    <w:shd w:val="clear" w:color="auto" w:fill="auto"/>
                  </w:tcPr>
                  <w:p w:rsidR="00E640B7" w:rsidRDefault="0058792B">
                    <w:pPr>
                      <w:jc w:val="right"/>
                    </w:pPr>
                    <w:r>
                      <w:t>-5,420,512.27</w:t>
                    </w:r>
                  </w:p>
                </w:tc>
              </w:tr>
            </w:sdtContent>
          </w:sdt>
          <w:tr w:rsidR="00E640B7" w:rsidTr="009757C3">
            <w:sdt>
              <w:sdtPr>
                <w:tag w:val="_PLD_0d947a5f645f44d7ade144f76e03c99e"/>
                <w:id w:val="1744676796"/>
                <w:lock w:val="sdtLocked"/>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E640B7" w:rsidRDefault="006B2B5D">
                    <w:r>
                      <w:rPr>
                        <w:rFonts w:hint="eastAsia"/>
                      </w:rPr>
                      <w:t>所得税费用</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E640B7" w:rsidRDefault="0058792B">
                <w:pPr>
                  <w:jc w:val="right"/>
                </w:pPr>
                <w:r>
                  <w:t>40,185,927.11</w:t>
                </w:r>
              </w:p>
            </w:tc>
          </w:tr>
          <w:bookmarkEnd w:id="256"/>
        </w:tbl>
        <w:p w:rsidR="00E640B7" w:rsidRDefault="00E640B7">
          <w:pPr>
            <w:rPr>
              <w:szCs w:val="21"/>
            </w:rPr>
          </w:pPr>
        </w:p>
        <w:p w:rsidR="00E640B7" w:rsidRDefault="006B2B5D">
          <w:pPr>
            <w:spacing w:before="60" w:after="60"/>
            <w:rPr>
              <w:szCs w:val="21"/>
            </w:rPr>
          </w:pPr>
          <w:r>
            <w:rPr>
              <w:rFonts w:hint="eastAsia"/>
              <w:szCs w:val="21"/>
            </w:rPr>
            <w:t>其他说明：</w:t>
          </w:r>
        </w:p>
        <w:sdt>
          <w:sdtPr>
            <w:rPr>
              <w:szCs w:val="21"/>
            </w:rPr>
            <w:alias w:val="是否适用：所得税费用的说明[双击切换]"/>
            <w:tag w:val="_GBC_6d867e6606c643469619e039bd83c158"/>
            <w:id w:val="-2076961242"/>
            <w:lock w:val="sdtLocked"/>
            <w:placeholder>
              <w:docPart w:val="GBC22222222222222222222222222222"/>
            </w:placeholder>
          </w:sdtPr>
          <w:sdtContent>
            <w:p w:rsidR="00E640B7" w:rsidRPr="0058792B" w:rsidRDefault="00507434" w:rsidP="0058792B">
              <w:pPr>
                <w:spacing w:before="60" w:after="60"/>
                <w:rPr>
                  <w:szCs w:val="21"/>
                </w:rPr>
              </w:pPr>
              <w:r>
                <w:rPr>
                  <w:szCs w:val="21"/>
                </w:rPr>
                <w:fldChar w:fldCharType="begin"/>
              </w:r>
              <w:r w:rsidR="0058792B">
                <w:rPr>
                  <w:szCs w:val="21"/>
                </w:rPr>
                <w:instrText xml:space="preserve">MACROBUTTON  SnrToggleCheckbox □适用 </w:instrText>
              </w:r>
              <w:r>
                <w:rPr>
                  <w:szCs w:val="21"/>
                </w:rPr>
                <w:fldChar w:fldCharType="end"/>
              </w:r>
              <w:r>
                <w:rPr>
                  <w:szCs w:val="21"/>
                </w:rPr>
                <w:fldChar w:fldCharType="begin"/>
              </w:r>
              <w:r w:rsidR="0058792B">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1"/>
        </w:rPr>
        <w:alias w:val="模块:其他综合收益"/>
        <w:tag w:val="_SEC_abcda0c67180436c970991051af2777d"/>
        <w:id w:val="1415507843"/>
        <w:lock w:val="sdtLocked"/>
        <w:placeholder>
          <w:docPart w:val="GBC22222222222222222222222222222"/>
        </w:placeholder>
      </w:sdtPr>
      <w:sdtEndPr>
        <w:rPr>
          <w:rFonts w:asciiTheme="minorHAnsi" w:eastAsiaTheme="minorEastAsia" w:hAnsiTheme="minorHAnsi"/>
        </w:rPr>
      </w:sdtEndPr>
      <w:sdtContent>
        <w:p w:rsidR="00E640B7" w:rsidRDefault="006B2B5D">
          <w:pPr>
            <w:pStyle w:val="3"/>
            <w:numPr>
              <w:ilvl w:val="0"/>
              <w:numId w:val="21"/>
            </w:numPr>
            <w:tabs>
              <w:tab w:val="left" w:pos="504"/>
            </w:tabs>
            <w:rPr>
              <w:rFonts w:ascii="宋体" w:hAnsi="宋体"/>
              <w:szCs w:val="21"/>
            </w:rPr>
          </w:pPr>
          <w:r>
            <w:rPr>
              <w:rFonts w:ascii="宋体" w:hAnsi="宋体" w:hint="eastAsia"/>
              <w:szCs w:val="21"/>
            </w:rPr>
            <w:t>其他综合收益</w:t>
          </w:r>
        </w:p>
        <w:sdt>
          <w:sdtPr>
            <w:alias w:val="是否适用：其他综合收益说明[双击切换]"/>
            <w:tag w:val="_GBC_055e86e99cd742699e3e89a438a26b74"/>
            <w:id w:val="-1667398791"/>
            <w:lock w:val="sdtLocked"/>
            <w:placeholder>
              <w:docPart w:val="GBC22222222222222222222222222222"/>
            </w:placeholder>
          </w:sdtPr>
          <w:sdtContent>
            <w:p w:rsidR="00E640B7" w:rsidRDefault="00507434">
              <w:r>
                <w:fldChar w:fldCharType="begin"/>
              </w:r>
              <w:r w:rsidR="0058792B">
                <w:instrText xml:space="preserve">MACROBUTTON  SnrToggleCheckbox □适用 </w:instrText>
              </w:r>
              <w:r>
                <w:fldChar w:fldCharType="end"/>
              </w:r>
              <w:r>
                <w:fldChar w:fldCharType="begin"/>
              </w:r>
              <w:r w:rsidR="0058792B">
                <w:instrText xml:space="preserve"> MACROBUTTON  SnrToggleCheckbox √不适用 </w:instrText>
              </w:r>
              <w:r>
                <w:fldChar w:fldCharType="end"/>
              </w:r>
            </w:p>
          </w:sdtContent>
        </w:sdt>
      </w:sdtContent>
    </w:sdt>
    <w:p w:rsidR="00E640B7" w:rsidRDefault="006B2B5D">
      <w:pPr>
        <w:pStyle w:val="3"/>
        <w:numPr>
          <w:ilvl w:val="0"/>
          <w:numId w:val="21"/>
        </w:numPr>
        <w:tabs>
          <w:tab w:val="left" w:pos="504"/>
        </w:tabs>
        <w:rPr>
          <w:rFonts w:ascii="宋体" w:hAnsi="宋体"/>
          <w:szCs w:val="21"/>
        </w:rPr>
      </w:pPr>
      <w:r>
        <w:rPr>
          <w:rFonts w:ascii="宋体" w:hAnsi="宋体" w:hint="eastAsia"/>
          <w:szCs w:val="21"/>
        </w:rPr>
        <w:t>现金流量表项目</w:t>
      </w:r>
    </w:p>
    <w:sdt>
      <w:sdtPr>
        <w:rPr>
          <w:rFonts w:ascii="Calibri" w:eastAsia="宋体" w:hAnsi="Calibri" w:cs="宋体" w:hint="eastAsia"/>
          <w:b w:val="0"/>
          <w:bCs w:val="0"/>
          <w:kern w:val="0"/>
          <w:sz w:val="24"/>
          <w:szCs w:val="24"/>
        </w:rPr>
        <w:alias w:val="模块:收到的其他与经营活动有关的现金"/>
        <w:tag w:val="_SEC_db9c62b020ec4e9ea32fddcc998663ec"/>
        <w:id w:val="-1217892872"/>
        <w:lock w:val="sdtLocked"/>
        <w:placeholder>
          <w:docPart w:val="GBC22222222222222222222222222222"/>
        </w:placeholder>
      </w:sdtPr>
      <w:sdtEndPr>
        <w:rPr>
          <w:rFonts w:asciiTheme="minorHAnsi" w:hAnsiTheme="minorHAnsi" w:cstheme="minorBidi" w:hint="default"/>
          <w:kern w:val="2"/>
          <w:sz w:val="21"/>
          <w:szCs w:val="21"/>
        </w:rPr>
      </w:sdtEndPr>
      <w:sdtContent>
        <w:p w:rsidR="00E640B7" w:rsidRDefault="006B2B5D">
          <w:pPr>
            <w:pStyle w:val="4"/>
            <w:numPr>
              <w:ilvl w:val="0"/>
              <w:numId w:val="164"/>
            </w:numPr>
            <w:ind w:left="426" w:hanging="426"/>
          </w:pPr>
          <w:r>
            <w:rPr>
              <w:rFonts w:hint="eastAsia"/>
            </w:rPr>
            <w:t>收到的其他与经营活动有关的现金</w:t>
          </w:r>
        </w:p>
        <w:sdt>
          <w:sdtPr>
            <w:alias w:val="是否适用：收到的其他与经营活动有关的现金[双击切换]"/>
            <w:tag w:val="_GBC_27345010807c4445aa9d99ce1518a33b"/>
            <w:id w:val="-103116497"/>
            <w:lock w:val="sdtLocked"/>
            <w:placeholder>
              <w:docPart w:val="GBC22222222222222222222222222222"/>
            </w:placeholder>
          </w:sdtPr>
          <w:sdtContent>
            <w:p w:rsidR="00E640B7" w:rsidRDefault="00507434">
              <w:r>
                <w:fldChar w:fldCharType="begin"/>
              </w:r>
              <w:r w:rsidR="0058792B">
                <w:instrText xml:space="preserve">MACROBUTTON  SnrToggleCheckbox √适用 </w:instrText>
              </w:r>
              <w:r>
                <w:fldChar w:fldCharType="end"/>
              </w:r>
              <w:r>
                <w:fldChar w:fldCharType="begin"/>
              </w:r>
              <w:r w:rsidR="0058792B">
                <w:instrText xml:space="preserve"> MACROBUTTON  SnrToggleCheckbox □不适用 </w:instrText>
              </w:r>
              <w:r>
                <w:fldChar w:fldCharType="end"/>
              </w:r>
            </w:p>
          </w:sdtContent>
        </w:sdt>
        <w:p w:rsidR="00E640B7" w:rsidRDefault="006B2B5D">
          <w:pPr>
            <w:jc w:val="right"/>
            <w:rPr>
              <w:szCs w:val="21"/>
            </w:rPr>
          </w:pPr>
          <w:r>
            <w:rPr>
              <w:rFonts w:hint="eastAsia"/>
              <w:szCs w:val="21"/>
            </w:rPr>
            <w:t>单位：</w:t>
          </w:r>
          <w:sdt>
            <w:sdtPr>
              <w:rPr>
                <w:rFonts w:hint="eastAsia"/>
                <w:szCs w:val="21"/>
              </w:rPr>
              <w:alias w:val="单位：财务附注：收到的其他与经营活动有关的现金"/>
              <w:tag w:val="_GBC_dda6e50e7ee34f71977565af2472b533"/>
              <w:id w:val="5663079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收到的其他与经营活动有关的现金"/>
              <w:tag w:val="_GBC_8a91de0777534f02ab9e5a53784ea05b"/>
              <w:id w:val="-8478650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3410"/>
            <w:gridCol w:w="2830"/>
            <w:gridCol w:w="2819"/>
          </w:tblGrid>
          <w:tr w:rsidR="0058792B" w:rsidTr="005965E4">
            <w:sdt>
              <w:sdtPr>
                <w:tag w:val="_PLD_f7a5d7090c5c4e2b95d9e6f0ea383580"/>
                <w:id w:val="582077"/>
                <w:lock w:val="sdtLocked"/>
              </w:sdtPr>
              <w:sdtContent>
                <w:tc>
                  <w:tcPr>
                    <w:tcW w:w="1882" w:type="pct"/>
                  </w:tcPr>
                  <w:p w:rsidR="0058792B" w:rsidRDefault="0058792B" w:rsidP="005965E4">
                    <w:pPr>
                      <w:autoSpaceDE w:val="0"/>
                      <w:autoSpaceDN w:val="0"/>
                      <w:adjustRightInd w:val="0"/>
                      <w:snapToGrid w:val="0"/>
                      <w:spacing w:line="240" w:lineRule="atLeast"/>
                      <w:jc w:val="center"/>
                      <w:rPr>
                        <w:szCs w:val="21"/>
                      </w:rPr>
                    </w:pPr>
                    <w:r>
                      <w:rPr>
                        <w:rFonts w:hint="eastAsia"/>
                        <w:szCs w:val="21"/>
                      </w:rPr>
                      <w:t>项目</w:t>
                    </w:r>
                  </w:p>
                </w:tc>
              </w:sdtContent>
            </w:sdt>
            <w:sdt>
              <w:sdtPr>
                <w:tag w:val="_PLD_6a2d5fc680f64ea980912395fdf43d18"/>
                <w:id w:val="582078"/>
                <w:lock w:val="sdtLocked"/>
              </w:sdtPr>
              <w:sdtContent>
                <w:tc>
                  <w:tcPr>
                    <w:tcW w:w="1562" w:type="pct"/>
                  </w:tcPr>
                  <w:p w:rsidR="0058792B" w:rsidRDefault="0058792B" w:rsidP="005965E4">
                    <w:pPr>
                      <w:autoSpaceDE w:val="0"/>
                      <w:autoSpaceDN w:val="0"/>
                      <w:adjustRightInd w:val="0"/>
                      <w:snapToGrid w:val="0"/>
                      <w:spacing w:line="240" w:lineRule="atLeast"/>
                      <w:jc w:val="center"/>
                      <w:rPr>
                        <w:szCs w:val="21"/>
                      </w:rPr>
                    </w:pPr>
                    <w:r>
                      <w:rPr>
                        <w:rFonts w:hint="eastAsia"/>
                      </w:rPr>
                      <w:t>本期发生额</w:t>
                    </w:r>
                  </w:p>
                </w:tc>
              </w:sdtContent>
            </w:sdt>
            <w:sdt>
              <w:sdtPr>
                <w:tag w:val="_PLD_4c33d44ff7254e8994d6dacbfee10de3"/>
                <w:id w:val="582079"/>
                <w:lock w:val="sdtLocked"/>
              </w:sdtPr>
              <w:sdtContent>
                <w:tc>
                  <w:tcPr>
                    <w:tcW w:w="1556" w:type="pct"/>
                  </w:tcPr>
                  <w:p w:rsidR="0058792B" w:rsidRDefault="0058792B" w:rsidP="005965E4">
                    <w:pPr>
                      <w:autoSpaceDE w:val="0"/>
                      <w:autoSpaceDN w:val="0"/>
                      <w:adjustRightInd w:val="0"/>
                      <w:snapToGrid w:val="0"/>
                      <w:spacing w:line="240" w:lineRule="atLeast"/>
                      <w:jc w:val="center"/>
                      <w:rPr>
                        <w:szCs w:val="21"/>
                      </w:rPr>
                    </w:pPr>
                    <w:r>
                      <w:rPr>
                        <w:rFonts w:hint="eastAsia"/>
                      </w:rPr>
                      <w:t>上期发生额</w:t>
                    </w:r>
                  </w:p>
                </w:tc>
              </w:sdtContent>
            </w:sdt>
          </w:tr>
          <w:sdt>
            <w:sdtPr>
              <w:rPr>
                <w:rFonts w:hint="eastAsia"/>
                <w:szCs w:val="21"/>
              </w:rPr>
              <w:alias w:val="收到的其他与经营活动有关的现金明细"/>
              <w:tag w:val="_TUP_ca9171e54df6430e9436143874401ecc"/>
              <w:id w:val="582080"/>
              <w:lock w:val="sdtLocked"/>
            </w:sdtPr>
            <w:sdtContent>
              <w:tr w:rsidR="0058792B" w:rsidTr="005965E4">
                <w:tc>
                  <w:tcPr>
                    <w:tcW w:w="1882" w:type="pct"/>
                  </w:tcPr>
                  <w:p w:rsidR="0058792B" w:rsidRDefault="0058792B" w:rsidP="005965E4">
                    <w:pPr>
                      <w:autoSpaceDE w:val="0"/>
                      <w:autoSpaceDN w:val="0"/>
                      <w:adjustRightInd w:val="0"/>
                      <w:snapToGrid w:val="0"/>
                      <w:spacing w:line="240" w:lineRule="atLeast"/>
                      <w:rPr>
                        <w:szCs w:val="21"/>
                      </w:rPr>
                    </w:pPr>
                    <w:r>
                      <w:t>利息收入</w:t>
                    </w:r>
                  </w:p>
                </w:tc>
                <w:tc>
                  <w:tcPr>
                    <w:tcW w:w="1562" w:type="pct"/>
                    <w:vAlign w:val="bottom"/>
                  </w:tcPr>
                  <w:p w:rsidR="0058792B" w:rsidRDefault="0058792B" w:rsidP="005965E4">
                    <w:pPr>
                      <w:jc w:val="right"/>
                      <w:rPr>
                        <w:szCs w:val="21"/>
                      </w:rPr>
                    </w:pPr>
                    <w:r>
                      <w:t>1,154,949.68</w:t>
                    </w:r>
                  </w:p>
                </w:tc>
                <w:tc>
                  <w:tcPr>
                    <w:tcW w:w="1556" w:type="pct"/>
                  </w:tcPr>
                  <w:p w:rsidR="0058792B" w:rsidRDefault="0058792B" w:rsidP="005965E4">
                    <w:pPr>
                      <w:jc w:val="right"/>
                      <w:rPr>
                        <w:szCs w:val="21"/>
                      </w:rPr>
                    </w:pPr>
                    <w:r>
                      <w:t>1,430,447.75</w:t>
                    </w:r>
                  </w:p>
                </w:tc>
              </w:tr>
            </w:sdtContent>
          </w:sdt>
          <w:sdt>
            <w:sdtPr>
              <w:rPr>
                <w:rFonts w:hint="eastAsia"/>
                <w:szCs w:val="21"/>
              </w:rPr>
              <w:alias w:val="收到的其他与经营活动有关的现金明细"/>
              <w:tag w:val="_TUP_ca9171e54df6430e9436143874401ecc"/>
              <w:id w:val="582081"/>
              <w:lock w:val="sdtLocked"/>
            </w:sdtPr>
            <w:sdtContent>
              <w:tr w:rsidR="0058792B" w:rsidTr="005965E4">
                <w:tc>
                  <w:tcPr>
                    <w:tcW w:w="1882" w:type="pct"/>
                  </w:tcPr>
                  <w:p w:rsidR="0058792B" w:rsidRDefault="0058792B" w:rsidP="005965E4">
                    <w:pPr>
                      <w:autoSpaceDE w:val="0"/>
                      <w:autoSpaceDN w:val="0"/>
                      <w:adjustRightInd w:val="0"/>
                      <w:snapToGrid w:val="0"/>
                      <w:spacing w:line="240" w:lineRule="atLeast"/>
                      <w:rPr>
                        <w:szCs w:val="21"/>
                      </w:rPr>
                    </w:pPr>
                    <w:r>
                      <w:t>政府补贴</w:t>
                    </w:r>
                  </w:p>
                </w:tc>
                <w:tc>
                  <w:tcPr>
                    <w:tcW w:w="1562" w:type="pct"/>
                    <w:vAlign w:val="bottom"/>
                  </w:tcPr>
                  <w:p w:rsidR="0058792B" w:rsidRDefault="0058792B" w:rsidP="005965E4">
                    <w:pPr>
                      <w:jc w:val="right"/>
                      <w:rPr>
                        <w:szCs w:val="21"/>
                      </w:rPr>
                    </w:pPr>
                    <w:r>
                      <w:t>14,303,795.04</w:t>
                    </w:r>
                  </w:p>
                </w:tc>
                <w:tc>
                  <w:tcPr>
                    <w:tcW w:w="1556" w:type="pct"/>
                  </w:tcPr>
                  <w:p w:rsidR="0058792B" w:rsidRDefault="0058792B" w:rsidP="005965E4">
                    <w:pPr>
                      <w:jc w:val="right"/>
                      <w:rPr>
                        <w:szCs w:val="21"/>
                      </w:rPr>
                    </w:pPr>
                    <w:r>
                      <w:t>3,800,000.00</w:t>
                    </w:r>
                  </w:p>
                </w:tc>
              </w:tr>
            </w:sdtContent>
          </w:sdt>
          <w:sdt>
            <w:sdtPr>
              <w:rPr>
                <w:rFonts w:hint="eastAsia"/>
                <w:szCs w:val="21"/>
              </w:rPr>
              <w:alias w:val="收到的其他与经营活动有关的现金明细"/>
              <w:tag w:val="_TUP_ca9171e54df6430e9436143874401ecc"/>
              <w:id w:val="582082"/>
              <w:lock w:val="sdtLocked"/>
            </w:sdtPr>
            <w:sdtContent>
              <w:tr w:rsidR="0058792B" w:rsidTr="005965E4">
                <w:tc>
                  <w:tcPr>
                    <w:tcW w:w="1882" w:type="pct"/>
                  </w:tcPr>
                  <w:p w:rsidR="0058792B" w:rsidRDefault="0058792B" w:rsidP="005965E4">
                    <w:pPr>
                      <w:autoSpaceDE w:val="0"/>
                      <w:autoSpaceDN w:val="0"/>
                      <w:adjustRightInd w:val="0"/>
                      <w:snapToGrid w:val="0"/>
                      <w:spacing w:line="240" w:lineRule="atLeast"/>
                      <w:rPr>
                        <w:szCs w:val="21"/>
                      </w:rPr>
                    </w:pPr>
                    <w:r>
                      <w:t>往来款等其他</w:t>
                    </w:r>
                  </w:p>
                </w:tc>
                <w:tc>
                  <w:tcPr>
                    <w:tcW w:w="1562" w:type="pct"/>
                    <w:vAlign w:val="bottom"/>
                  </w:tcPr>
                  <w:p w:rsidR="0058792B" w:rsidRDefault="0058792B" w:rsidP="005965E4">
                    <w:pPr>
                      <w:jc w:val="right"/>
                      <w:rPr>
                        <w:szCs w:val="21"/>
                      </w:rPr>
                    </w:pPr>
                    <w:r>
                      <w:t>26,504,263.55</w:t>
                    </w:r>
                  </w:p>
                </w:tc>
                <w:tc>
                  <w:tcPr>
                    <w:tcW w:w="1556" w:type="pct"/>
                  </w:tcPr>
                  <w:p w:rsidR="0058792B" w:rsidRDefault="0058792B" w:rsidP="005965E4">
                    <w:pPr>
                      <w:jc w:val="right"/>
                      <w:rPr>
                        <w:szCs w:val="21"/>
                      </w:rPr>
                    </w:pPr>
                    <w:r>
                      <w:t>33,245,767.84</w:t>
                    </w:r>
                  </w:p>
                </w:tc>
              </w:tr>
            </w:sdtContent>
          </w:sdt>
          <w:tr w:rsidR="0058792B" w:rsidTr="005965E4">
            <w:sdt>
              <w:sdtPr>
                <w:tag w:val="_PLD_15c008cf970d4546b79acd33ba59b803"/>
                <w:id w:val="582083"/>
                <w:lock w:val="sdtLocked"/>
              </w:sdtPr>
              <w:sdtContent>
                <w:tc>
                  <w:tcPr>
                    <w:tcW w:w="1882" w:type="pct"/>
                  </w:tcPr>
                  <w:p w:rsidR="0058792B" w:rsidRDefault="0058792B" w:rsidP="005965E4">
                    <w:pPr>
                      <w:autoSpaceDE w:val="0"/>
                      <w:autoSpaceDN w:val="0"/>
                      <w:adjustRightInd w:val="0"/>
                      <w:snapToGrid w:val="0"/>
                      <w:spacing w:line="240" w:lineRule="atLeast"/>
                      <w:jc w:val="center"/>
                      <w:rPr>
                        <w:szCs w:val="21"/>
                      </w:rPr>
                    </w:pPr>
                    <w:r>
                      <w:rPr>
                        <w:rFonts w:hint="eastAsia"/>
                        <w:szCs w:val="21"/>
                      </w:rPr>
                      <w:t>合计</w:t>
                    </w:r>
                  </w:p>
                </w:tc>
              </w:sdtContent>
            </w:sdt>
            <w:tc>
              <w:tcPr>
                <w:tcW w:w="1562" w:type="pct"/>
                <w:vAlign w:val="bottom"/>
              </w:tcPr>
              <w:p w:rsidR="0058792B" w:rsidRDefault="0058792B" w:rsidP="005965E4">
                <w:pPr>
                  <w:jc w:val="right"/>
                  <w:rPr>
                    <w:szCs w:val="21"/>
                  </w:rPr>
                </w:pPr>
                <w:r>
                  <w:t>41,963,008.27</w:t>
                </w:r>
              </w:p>
            </w:tc>
            <w:tc>
              <w:tcPr>
                <w:tcW w:w="1556" w:type="pct"/>
              </w:tcPr>
              <w:p w:rsidR="0058792B" w:rsidRDefault="0058792B" w:rsidP="005965E4">
                <w:pPr>
                  <w:jc w:val="right"/>
                  <w:rPr>
                    <w:szCs w:val="21"/>
                  </w:rPr>
                </w:pPr>
                <w:r>
                  <w:t>38,476,215.59</w:t>
                </w:r>
              </w:p>
            </w:tc>
          </w:tr>
        </w:tbl>
        <w:p w:rsidR="0058792B" w:rsidRDefault="0058792B"/>
        <w:p w:rsidR="00E640B7" w:rsidRDefault="006B2B5D">
          <w:pPr>
            <w:snapToGrid w:val="0"/>
            <w:spacing w:before="60" w:after="60" w:line="240" w:lineRule="atLeast"/>
            <w:rPr>
              <w:szCs w:val="21"/>
            </w:rPr>
          </w:pPr>
          <w:r>
            <w:rPr>
              <w:rFonts w:hint="eastAsia"/>
              <w:szCs w:val="21"/>
            </w:rPr>
            <w:t>收到的其他与经营活动有关的现金说明：</w:t>
          </w:r>
        </w:p>
        <w:sdt>
          <w:sdtPr>
            <w:rPr>
              <w:szCs w:val="21"/>
            </w:rPr>
            <w:alias w:val="收到的其他与经营活动有关的现金说明"/>
            <w:tag w:val="_GBC_2e3adcc96d704a9b8dd36934b863d3d4"/>
            <w:id w:val="1578253645"/>
            <w:lock w:val="sdtLocked"/>
            <w:placeholder>
              <w:docPart w:val="GBC22222222222222222222222222222"/>
            </w:placeholder>
          </w:sdtPr>
          <w:sdtContent>
            <w:p w:rsidR="00E640B7" w:rsidRDefault="00A93F2E">
              <w:pPr>
                <w:rPr>
                  <w:szCs w:val="21"/>
                </w:rPr>
              </w:pPr>
              <w:r>
                <w:rPr>
                  <w:rFonts w:hint="eastAsia"/>
                  <w:szCs w:val="21"/>
                </w:rPr>
                <w:t>无</w:t>
              </w:r>
            </w:p>
          </w:sdtContent>
        </w:sdt>
      </w:sdtContent>
    </w:sdt>
    <w:sdt>
      <w:sdtPr>
        <w:rPr>
          <w:rFonts w:ascii="宋体" w:eastAsia="宋体" w:hAnsi="宋体" w:cs="宋体" w:hint="eastAsia"/>
          <w:b w:val="0"/>
          <w:bCs w:val="0"/>
          <w:kern w:val="0"/>
          <w:sz w:val="24"/>
          <w:szCs w:val="24"/>
        </w:rPr>
        <w:alias w:val="模块:支付的其他与经营活动有关的现金"/>
        <w:tag w:val="_SEC_69836e8867b347e7b3fe206eca280b9d"/>
        <w:id w:val="187723091"/>
        <w:lock w:val="sdtLocked"/>
        <w:placeholder>
          <w:docPart w:val="GBC22222222222222222222222222222"/>
        </w:placeholder>
      </w:sdtPr>
      <w:sdtEndPr>
        <w:rPr>
          <w:rFonts w:asciiTheme="minorHAnsi" w:hAnsiTheme="minorHAnsi" w:cstheme="minorBidi"/>
          <w:kern w:val="2"/>
          <w:sz w:val="21"/>
          <w:szCs w:val="21"/>
        </w:rPr>
      </w:sdtEndPr>
      <w:sdtContent>
        <w:p w:rsidR="00E640B7" w:rsidRDefault="006B2B5D">
          <w:pPr>
            <w:pStyle w:val="4"/>
            <w:numPr>
              <w:ilvl w:val="0"/>
              <w:numId w:val="164"/>
            </w:numPr>
            <w:ind w:left="426" w:hanging="426"/>
          </w:pPr>
          <w:r>
            <w:rPr>
              <w:rFonts w:hint="eastAsia"/>
            </w:rPr>
            <w:t>支付的其他与经营活动有关的现金</w:t>
          </w:r>
        </w:p>
        <w:sdt>
          <w:sdtPr>
            <w:alias w:val="是否适用：支付的其他与经营活动有关的现金[双击切换]"/>
            <w:tag w:val="_GBC_f4dd9812849049808cd722f0acb16a7a"/>
            <w:id w:val="-577284236"/>
            <w:lock w:val="sdtLocked"/>
            <w:placeholder>
              <w:docPart w:val="GBC22222222222222222222222222222"/>
            </w:placeholder>
          </w:sdtPr>
          <w:sdtContent>
            <w:p w:rsidR="00E640B7" w:rsidRDefault="00507434">
              <w:r>
                <w:fldChar w:fldCharType="begin"/>
              </w:r>
              <w:r w:rsidR="0058792B">
                <w:instrText xml:space="preserve">MACROBUTTON  SnrToggleCheckbox √适用 </w:instrText>
              </w:r>
              <w:r>
                <w:fldChar w:fldCharType="end"/>
              </w:r>
              <w:r>
                <w:fldChar w:fldCharType="begin"/>
              </w:r>
              <w:r w:rsidR="0058792B">
                <w:instrText xml:space="preserve"> MACROBUTTON  SnrToggleCheckbox □不适用 </w:instrText>
              </w:r>
              <w:r>
                <w:fldChar w:fldCharType="end"/>
              </w:r>
            </w:p>
          </w:sdtContent>
        </w:sdt>
        <w:p w:rsidR="00E640B7" w:rsidRDefault="006B2B5D">
          <w:pPr>
            <w:jc w:val="right"/>
            <w:rPr>
              <w:szCs w:val="21"/>
            </w:rPr>
          </w:pPr>
          <w:r>
            <w:rPr>
              <w:rFonts w:hint="eastAsia"/>
              <w:szCs w:val="21"/>
            </w:rPr>
            <w:t>单位：</w:t>
          </w:r>
          <w:sdt>
            <w:sdtPr>
              <w:rPr>
                <w:rFonts w:hint="eastAsia"/>
                <w:szCs w:val="21"/>
              </w:rPr>
              <w:alias w:val="单位：财务附注：支付的其他与经营活动有关的现金"/>
              <w:tag w:val="_GBC_43b6d286fa3345adb12f59f8ca6d94fd"/>
              <w:id w:val="14172941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支付的其他与经营活动有关的现金"/>
              <w:tag w:val="_GBC_1cb95a87f7e44f1f81d520deac5b4e18"/>
              <w:id w:val="2777642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3410"/>
            <w:gridCol w:w="2810"/>
            <w:gridCol w:w="2839"/>
          </w:tblGrid>
          <w:tr w:rsidR="0058792B" w:rsidTr="005965E4">
            <w:bookmarkStart w:id="257" w:name="_Hlk69405560" w:displacedByCustomXml="next"/>
            <w:sdt>
              <w:sdtPr>
                <w:tag w:val="_PLD_313336294a534de9a634e32311d5592e"/>
                <w:id w:val="582107"/>
                <w:lock w:val="sdtLocked"/>
              </w:sdtPr>
              <w:sdtContent>
                <w:tc>
                  <w:tcPr>
                    <w:tcW w:w="1882" w:type="pct"/>
                  </w:tcPr>
                  <w:p w:rsidR="0058792B" w:rsidRDefault="0058792B" w:rsidP="005965E4">
                    <w:pPr>
                      <w:autoSpaceDE w:val="0"/>
                      <w:autoSpaceDN w:val="0"/>
                      <w:adjustRightInd w:val="0"/>
                      <w:snapToGrid w:val="0"/>
                      <w:jc w:val="center"/>
                      <w:rPr>
                        <w:szCs w:val="21"/>
                      </w:rPr>
                    </w:pPr>
                    <w:r>
                      <w:rPr>
                        <w:rFonts w:hint="eastAsia"/>
                        <w:szCs w:val="21"/>
                      </w:rPr>
                      <w:t>项目</w:t>
                    </w:r>
                  </w:p>
                </w:tc>
              </w:sdtContent>
            </w:sdt>
            <w:sdt>
              <w:sdtPr>
                <w:tag w:val="_PLD_254446e36934468da941d479360a4c79"/>
                <w:id w:val="582108"/>
                <w:lock w:val="sdtLocked"/>
              </w:sdtPr>
              <w:sdtContent>
                <w:tc>
                  <w:tcPr>
                    <w:tcW w:w="1551" w:type="pct"/>
                  </w:tcPr>
                  <w:p w:rsidR="0058792B" w:rsidRDefault="0058792B" w:rsidP="005965E4">
                    <w:pPr>
                      <w:autoSpaceDE w:val="0"/>
                      <w:autoSpaceDN w:val="0"/>
                      <w:adjustRightInd w:val="0"/>
                      <w:snapToGrid w:val="0"/>
                      <w:jc w:val="center"/>
                      <w:rPr>
                        <w:szCs w:val="21"/>
                      </w:rPr>
                    </w:pPr>
                    <w:r>
                      <w:rPr>
                        <w:rFonts w:hint="eastAsia"/>
                      </w:rPr>
                      <w:t>本期发生额</w:t>
                    </w:r>
                  </w:p>
                </w:tc>
              </w:sdtContent>
            </w:sdt>
            <w:sdt>
              <w:sdtPr>
                <w:tag w:val="_PLD_7dc479c1c10240cc94f89ea3fc1d6136"/>
                <w:id w:val="582109"/>
                <w:lock w:val="sdtLocked"/>
              </w:sdtPr>
              <w:sdtContent>
                <w:tc>
                  <w:tcPr>
                    <w:tcW w:w="1567" w:type="pct"/>
                  </w:tcPr>
                  <w:p w:rsidR="0058792B" w:rsidRDefault="0058792B" w:rsidP="005965E4">
                    <w:pPr>
                      <w:autoSpaceDE w:val="0"/>
                      <w:autoSpaceDN w:val="0"/>
                      <w:adjustRightInd w:val="0"/>
                      <w:snapToGrid w:val="0"/>
                      <w:jc w:val="center"/>
                      <w:rPr>
                        <w:szCs w:val="21"/>
                      </w:rPr>
                    </w:pPr>
                    <w:r>
                      <w:rPr>
                        <w:rFonts w:hint="eastAsia"/>
                      </w:rPr>
                      <w:t>上期发生额</w:t>
                    </w:r>
                  </w:p>
                </w:tc>
              </w:sdtContent>
            </w:sdt>
          </w:tr>
          <w:sdt>
            <w:sdtPr>
              <w:rPr>
                <w:rFonts w:hint="eastAsia"/>
                <w:szCs w:val="21"/>
              </w:rPr>
              <w:alias w:val="支付的其他与经营活动有关的现金明细"/>
              <w:tag w:val="_TUP_6bc26f086cee402ca4d348d61c665ec6"/>
              <w:id w:val="582110"/>
              <w:lock w:val="sdtLocked"/>
            </w:sdtPr>
            <w:sdtContent>
              <w:tr w:rsidR="0058792B" w:rsidTr="005965E4">
                <w:tc>
                  <w:tcPr>
                    <w:tcW w:w="1882" w:type="pct"/>
                  </w:tcPr>
                  <w:p w:rsidR="0058792B" w:rsidRDefault="0058792B" w:rsidP="005965E4">
                    <w:pPr>
                      <w:autoSpaceDE w:val="0"/>
                      <w:autoSpaceDN w:val="0"/>
                      <w:adjustRightInd w:val="0"/>
                      <w:snapToGrid w:val="0"/>
                      <w:rPr>
                        <w:szCs w:val="21"/>
                      </w:rPr>
                    </w:pPr>
                    <w:r>
                      <w:t>销售费用</w:t>
                    </w:r>
                  </w:p>
                </w:tc>
                <w:tc>
                  <w:tcPr>
                    <w:tcW w:w="1551" w:type="pct"/>
                  </w:tcPr>
                  <w:p w:rsidR="0058792B" w:rsidRDefault="0058792B" w:rsidP="005965E4">
                    <w:pPr>
                      <w:jc w:val="right"/>
                      <w:rPr>
                        <w:szCs w:val="21"/>
                      </w:rPr>
                    </w:pPr>
                    <w:r>
                      <w:t>115,820,438.70</w:t>
                    </w:r>
                  </w:p>
                </w:tc>
                <w:tc>
                  <w:tcPr>
                    <w:tcW w:w="1567" w:type="pct"/>
                  </w:tcPr>
                  <w:p w:rsidR="0058792B" w:rsidRDefault="0058792B" w:rsidP="005965E4">
                    <w:pPr>
                      <w:jc w:val="right"/>
                      <w:rPr>
                        <w:szCs w:val="21"/>
                      </w:rPr>
                    </w:pPr>
                    <w:r>
                      <w:t>121,265,066.29</w:t>
                    </w:r>
                  </w:p>
                </w:tc>
              </w:tr>
            </w:sdtContent>
          </w:sdt>
          <w:sdt>
            <w:sdtPr>
              <w:rPr>
                <w:rFonts w:hint="eastAsia"/>
                <w:szCs w:val="21"/>
              </w:rPr>
              <w:alias w:val="支付的其他与经营活动有关的现金明细"/>
              <w:tag w:val="_TUP_6bc26f086cee402ca4d348d61c665ec6"/>
              <w:id w:val="582111"/>
              <w:lock w:val="sdtLocked"/>
            </w:sdtPr>
            <w:sdtContent>
              <w:tr w:rsidR="0058792B" w:rsidTr="005965E4">
                <w:tc>
                  <w:tcPr>
                    <w:tcW w:w="1882" w:type="pct"/>
                  </w:tcPr>
                  <w:p w:rsidR="0058792B" w:rsidRDefault="0058792B" w:rsidP="005965E4">
                    <w:pPr>
                      <w:autoSpaceDE w:val="0"/>
                      <w:autoSpaceDN w:val="0"/>
                      <w:adjustRightInd w:val="0"/>
                      <w:snapToGrid w:val="0"/>
                      <w:rPr>
                        <w:szCs w:val="21"/>
                      </w:rPr>
                    </w:pPr>
                    <w:r>
                      <w:t>管理及研发费用</w:t>
                    </w:r>
                  </w:p>
                </w:tc>
                <w:tc>
                  <w:tcPr>
                    <w:tcW w:w="1551" w:type="pct"/>
                  </w:tcPr>
                  <w:p w:rsidR="0058792B" w:rsidRDefault="0058792B" w:rsidP="005965E4">
                    <w:pPr>
                      <w:jc w:val="right"/>
                      <w:rPr>
                        <w:szCs w:val="21"/>
                      </w:rPr>
                    </w:pPr>
                    <w:r>
                      <w:t>42,018,691.97</w:t>
                    </w:r>
                  </w:p>
                </w:tc>
                <w:tc>
                  <w:tcPr>
                    <w:tcW w:w="1567" w:type="pct"/>
                  </w:tcPr>
                  <w:p w:rsidR="0058792B" w:rsidRDefault="0058792B" w:rsidP="005965E4">
                    <w:pPr>
                      <w:jc w:val="right"/>
                      <w:rPr>
                        <w:szCs w:val="21"/>
                      </w:rPr>
                    </w:pPr>
                    <w:r>
                      <w:t>67,740,061.08</w:t>
                    </w:r>
                  </w:p>
                </w:tc>
              </w:tr>
            </w:sdtContent>
          </w:sdt>
          <w:sdt>
            <w:sdtPr>
              <w:rPr>
                <w:rFonts w:hint="eastAsia"/>
                <w:szCs w:val="21"/>
              </w:rPr>
              <w:alias w:val="支付的其他与经营活动有关的现金明细"/>
              <w:tag w:val="_TUP_6bc26f086cee402ca4d348d61c665ec6"/>
              <w:id w:val="582112"/>
              <w:lock w:val="sdtLocked"/>
            </w:sdtPr>
            <w:sdtContent>
              <w:tr w:rsidR="0058792B" w:rsidTr="005965E4">
                <w:tc>
                  <w:tcPr>
                    <w:tcW w:w="1882" w:type="pct"/>
                  </w:tcPr>
                  <w:p w:rsidR="0058792B" w:rsidRDefault="0058792B" w:rsidP="005965E4">
                    <w:pPr>
                      <w:autoSpaceDE w:val="0"/>
                      <w:autoSpaceDN w:val="0"/>
                      <w:adjustRightInd w:val="0"/>
                      <w:snapToGrid w:val="0"/>
                      <w:rPr>
                        <w:szCs w:val="21"/>
                      </w:rPr>
                    </w:pPr>
                    <w:r>
                      <w:t>往来款等其他</w:t>
                    </w:r>
                  </w:p>
                </w:tc>
                <w:tc>
                  <w:tcPr>
                    <w:tcW w:w="1551" w:type="pct"/>
                  </w:tcPr>
                  <w:p w:rsidR="0058792B" w:rsidRDefault="0058792B" w:rsidP="005965E4">
                    <w:pPr>
                      <w:jc w:val="right"/>
                      <w:rPr>
                        <w:szCs w:val="21"/>
                      </w:rPr>
                    </w:pPr>
                    <w:r>
                      <w:t>20,349,930.05</w:t>
                    </w:r>
                  </w:p>
                </w:tc>
                <w:tc>
                  <w:tcPr>
                    <w:tcW w:w="1567" w:type="pct"/>
                  </w:tcPr>
                  <w:p w:rsidR="0058792B" w:rsidRDefault="0058792B" w:rsidP="005965E4">
                    <w:pPr>
                      <w:jc w:val="right"/>
                      <w:rPr>
                        <w:szCs w:val="21"/>
                      </w:rPr>
                    </w:pPr>
                    <w:r>
                      <w:t>14,851,703.49</w:t>
                    </w:r>
                  </w:p>
                </w:tc>
              </w:tr>
            </w:sdtContent>
          </w:sdt>
          <w:tr w:rsidR="0058792B" w:rsidTr="005965E4">
            <w:sdt>
              <w:sdtPr>
                <w:tag w:val="_PLD_b2a645bcc9174623a4e7eefea3a149f5"/>
                <w:id w:val="582113"/>
                <w:lock w:val="sdtLocked"/>
              </w:sdtPr>
              <w:sdtContent>
                <w:tc>
                  <w:tcPr>
                    <w:tcW w:w="1882" w:type="pct"/>
                  </w:tcPr>
                  <w:p w:rsidR="0058792B" w:rsidRDefault="0058792B" w:rsidP="005965E4">
                    <w:pPr>
                      <w:autoSpaceDE w:val="0"/>
                      <w:autoSpaceDN w:val="0"/>
                      <w:adjustRightInd w:val="0"/>
                      <w:snapToGrid w:val="0"/>
                      <w:jc w:val="center"/>
                      <w:rPr>
                        <w:szCs w:val="21"/>
                      </w:rPr>
                    </w:pPr>
                    <w:r>
                      <w:rPr>
                        <w:rFonts w:hint="eastAsia"/>
                        <w:szCs w:val="21"/>
                      </w:rPr>
                      <w:t>合计</w:t>
                    </w:r>
                  </w:p>
                </w:tc>
              </w:sdtContent>
            </w:sdt>
            <w:tc>
              <w:tcPr>
                <w:tcW w:w="1551" w:type="pct"/>
              </w:tcPr>
              <w:p w:rsidR="0058792B" w:rsidRDefault="0058792B" w:rsidP="005965E4">
                <w:pPr>
                  <w:jc w:val="right"/>
                  <w:rPr>
                    <w:szCs w:val="21"/>
                  </w:rPr>
                </w:pPr>
                <w:r>
                  <w:t>178,189,060.72</w:t>
                </w:r>
              </w:p>
            </w:tc>
            <w:tc>
              <w:tcPr>
                <w:tcW w:w="1567" w:type="pct"/>
              </w:tcPr>
              <w:p w:rsidR="0058792B" w:rsidRDefault="0058792B" w:rsidP="005965E4">
                <w:pPr>
                  <w:jc w:val="right"/>
                  <w:rPr>
                    <w:szCs w:val="21"/>
                  </w:rPr>
                </w:pPr>
                <w:r>
                  <w:t>203,856,830.86</w:t>
                </w:r>
              </w:p>
            </w:tc>
          </w:tr>
          <w:bookmarkEnd w:id="257"/>
        </w:tbl>
        <w:p w:rsidR="0058792B" w:rsidRDefault="0058792B"/>
        <w:p w:rsidR="00E640B7" w:rsidRDefault="006B2B5D">
          <w:pPr>
            <w:spacing w:before="60" w:after="60"/>
            <w:rPr>
              <w:szCs w:val="21"/>
            </w:rPr>
          </w:pPr>
          <w:r>
            <w:rPr>
              <w:rFonts w:hint="eastAsia"/>
              <w:szCs w:val="21"/>
            </w:rPr>
            <w:t>支付的其他与经营活动有关的现金说明：</w:t>
          </w:r>
        </w:p>
        <w:sdt>
          <w:sdtPr>
            <w:rPr>
              <w:rFonts w:hint="eastAsia"/>
              <w:szCs w:val="21"/>
            </w:rPr>
            <w:alias w:val="支付的其他与经营活动有关的现金说明"/>
            <w:tag w:val="_GBC_0465de66d71e4a34a0d6c076baa704db"/>
            <w:id w:val="167604066"/>
            <w:lock w:val="sdtLocked"/>
            <w:placeholder>
              <w:docPart w:val="GBC22222222222222222222222222222"/>
            </w:placeholder>
          </w:sdtPr>
          <w:sdtContent>
            <w:p w:rsidR="00E640B7" w:rsidRDefault="00A93F2E" w:rsidP="0058792B">
              <w:pPr>
                <w:ind w:right="5"/>
                <w:rPr>
                  <w:szCs w:val="21"/>
                </w:rPr>
              </w:pPr>
              <w:r>
                <w:rPr>
                  <w:rFonts w:hint="eastAsia"/>
                  <w:szCs w:val="21"/>
                </w:rPr>
                <w:t>无</w:t>
              </w:r>
            </w:p>
          </w:sdtContent>
        </w:sdt>
      </w:sdtContent>
    </w:sdt>
    <w:sdt>
      <w:sdtPr>
        <w:rPr>
          <w:rFonts w:ascii="宋体" w:eastAsia="宋体" w:hAnsi="宋体" w:cs="宋体" w:hint="eastAsia"/>
          <w:b w:val="0"/>
          <w:bCs w:val="0"/>
          <w:kern w:val="0"/>
          <w:sz w:val="24"/>
          <w:szCs w:val="24"/>
        </w:rPr>
        <w:alias w:val="模块:收到的其他与投资活动有关的现金"/>
        <w:tag w:val="_SEC_bffd728d3f034a24a21a18f895399812"/>
        <w:id w:val="1626348686"/>
        <w:lock w:val="sdtLocked"/>
        <w:placeholder>
          <w:docPart w:val="GBC22222222222222222222222222222"/>
        </w:placeholder>
      </w:sdtPr>
      <w:sdtEndPr>
        <w:rPr>
          <w:rFonts w:asciiTheme="minorHAnsi" w:hAnsiTheme="minorHAnsi" w:cstheme="minorBidi" w:hint="default"/>
          <w:kern w:val="2"/>
          <w:sz w:val="21"/>
          <w:szCs w:val="21"/>
        </w:rPr>
      </w:sdtEndPr>
      <w:sdtContent>
        <w:p w:rsidR="00E640B7" w:rsidRDefault="006B2B5D">
          <w:pPr>
            <w:pStyle w:val="4"/>
            <w:numPr>
              <w:ilvl w:val="0"/>
              <w:numId w:val="164"/>
            </w:numPr>
            <w:ind w:left="426" w:hanging="426"/>
          </w:pPr>
          <w:r>
            <w:rPr>
              <w:rFonts w:hint="eastAsia"/>
            </w:rPr>
            <w:t>收到的其他与投资活动有关的现金</w:t>
          </w:r>
        </w:p>
        <w:sdt>
          <w:sdtPr>
            <w:alias w:val="是否适用：收到的其他与投资活动有关的现金[双击切换]"/>
            <w:tag w:val="_GBC_a9d11a87566b448d9e6aac9a017a8388"/>
            <w:id w:val="-1334605005"/>
            <w:lock w:val="sdtLocked"/>
            <w:placeholder>
              <w:docPart w:val="GBC22222222222222222222222222222"/>
            </w:placeholder>
          </w:sdtPr>
          <w:sdtContent>
            <w:p w:rsidR="0058792B" w:rsidRDefault="00507434" w:rsidP="0058792B">
              <w:r>
                <w:fldChar w:fldCharType="begin"/>
              </w:r>
              <w:r w:rsidR="0058792B">
                <w:instrText xml:space="preserve">MACROBUTTON  SnrToggleCheckbox □适用 </w:instrText>
              </w:r>
              <w:r>
                <w:fldChar w:fldCharType="end"/>
              </w:r>
              <w:r>
                <w:fldChar w:fldCharType="begin"/>
              </w:r>
              <w:r w:rsidR="0058792B">
                <w:instrText xml:space="preserve"> MACROBUTTON  SnrToggleCheckbox √不适用 </w:instrText>
              </w:r>
              <w:r>
                <w:fldChar w:fldCharType="end"/>
              </w:r>
            </w:p>
          </w:sdtContent>
        </w:sdt>
        <w:p w:rsidR="00E640B7" w:rsidRDefault="00507434" w:rsidP="0058792B">
          <w:pPr>
            <w:snapToGrid w:val="0"/>
            <w:spacing w:line="240" w:lineRule="atLeast"/>
            <w:rPr>
              <w:szCs w:val="21"/>
            </w:rPr>
          </w:pPr>
        </w:p>
      </w:sdtContent>
    </w:sdt>
    <w:sdt>
      <w:sdtPr>
        <w:rPr>
          <w:rFonts w:ascii="宋体" w:eastAsia="宋体" w:hAnsi="宋体" w:cs="宋体" w:hint="eastAsia"/>
          <w:b w:val="0"/>
          <w:bCs w:val="0"/>
          <w:kern w:val="0"/>
          <w:sz w:val="24"/>
          <w:szCs w:val="24"/>
        </w:rPr>
        <w:alias w:val="模块:支付的其他与投资活动有关的现金"/>
        <w:tag w:val="_SEC_aafc72f0aabb4b5faeb8c5be6629eee5"/>
        <w:id w:val="1947499758"/>
        <w:lock w:val="sdtLocked"/>
        <w:placeholder>
          <w:docPart w:val="GBC22222222222222222222222222222"/>
        </w:placeholder>
      </w:sdtPr>
      <w:sdtEndPr>
        <w:rPr>
          <w:rFonts w:asciiTheme="minorHAnsi" w:hAnsiTheme="minorHAnsi" w:cstheme="minorBidi"/>
          <w:kern w:val="2"/>
          <w:sz w:val="21"/>
          <w:szCs w:val="21"/>
        </w:rPr>
      </w:sdtEndPr>
      <w:sdtContent>
        <w:p w:rsidR="00E640B7" w:rsidRDefault="006B2B5D">
          <w:pPr>
            <w:pStyle w:val="4"/>
            <w:numPr>
              <w:ilvl w:val="0"/>
              <w:numId w:val="164"/>
            </w:numPr>
            <w:ind w:left="426" w:hanging="426"/>
          </w:pPr>
          <w:r>
            <w:rPr>
              <w:rFonts w:hint="eastAsia"/>
            </w:rPr>
            <w:t>支付的其他与投资活动有关的现金</w:t>
          </w:r>
        </w:p>
        <w:sdt>
          <w:sdtPr>
            <w:alias w:val="是否适用：支付的其他与投资活动有关的现金[双击切换]"/>
            <w:tag w:val="_GBC_c733aab18a804ecea142a329ce5180ba"/>
            <w:id w:val="-598028312"/>
            <w:lock w:val="sdtLocked"/>
            <w:placeholder>
              <w:docPart w:val="GBC22222222222222222222222222222"/>
            </w:placeholder>
          </w:sdtPr>
          <w:sdtContent>
            <w:p w:rsidR="00E640B7" w:rsidRPr="0058792B" w:rsidRDefault="00507434">
              <w:r>
                <w:fldChar w:fldCharType="begin"/>
              </w:r>
              <w:r w:rsidR="0058792B">
                <w:instrText xml:space="preserve">MACROBUTTON  SnrToggleCheckbox □适用 </w:instrText>
              </w:r>
              <w:r>
                <w:fldChar w:fldCharType="end"/>
              </w:r>
              <w:r>
                <w:fldChar w:fldCharType="begin"/>
              </w:r>
              <w:r w:rsidR="0058792B">
                <w:instrText xml:space="preserve"> MACROBUTTON  SnrToggleCheckbox √不适用 </w:instrText>
              </w:r>
              <w:r>
                <w:fldChar w:fldCharType="end"/>
              </w:r>
            </w:p>
          </w:sdtContent>
        </w:sdt>
      </w:sdtContent>
    </w:sdt>
    <w:sdt>
      <w:sdtPr>
        <w:rPr>
          <w:rFonts w:ascii="宋体" w:eastAsia="宋体" w:hAnsi="宋体" w:cs="宋体" w:hint="eastAsia"/>
          <w:b w:val="0"/>
          <w:bCs w:val="0"/>
          <w:kern w:val="0"/>
          <w:sz w:val="24"/>
          <w:szCs w:val="24"/>
        </w:rPr>
        <w:alias w:val="模块:收到的其他与筹资活动有关的现金"/>
        <w:tag w:val="_SEC_cee5e63128ad411498f4c0e9e303807b"/>
        <w:id w:val="2048633052"/>
        <w:lock w:val="sdtLocked"/>
        <w:placeholder>
          <w:docPart w:val="GBC22222222222222222222222222222"/>
        </w:placeholder>
      </w:sdtPr>
      <w:sdtEndPr>
        <w:rPr>
          <w:rFonts w:asciiTheme="minorHAnsi" w:hAnsiTheme="minorHAnsi" w:cstheme="minorBidi"/>
          <w:kern w:val="2"/>
          <w:sz w:val="21"/>
          <w:szCs w:val="22"/>
        </w:rPr>
      </w:sdtEndPr>
      <w:sdtContent>
        <w:p w:rsidR="00E640B7" w:rsidRDefault="006B2B5D">
          <w:pPr>
            <w:pStyle w:val="4"/>
            <w:numPr>
              <w:ilvl w:val="0"/>
              <w:numId w:val="164"/>
            </w:numPr>
            <w:ind w:left="426" w:hanging="426"/>
          </w:pPr>
          <w:r>
            <w:rPr>
              <w:rFonts w:hint="eastAsia"/>
            </w:rPr>
            <w:t>收到的</w:t>
          </w:r>
          <w:r>
            <w:rPr>
              <w:rFonts w:ascii="宋体" w:hAnsi="宋体" w:hint="eastAsia"/>
            </w:rPr>
            <w:t>其他</w:t>
          </w:r>
          <w:r>
            <w:rPr>
              <w:rFonts w:hint="eastAsia"/>
            </w:rPr>
            <w:t>与筹资活动有关的现金</w:t>
          </w:r>
        </w:p>
        <w:sdt>
          <w:sdtPr>
            <w:alias w:val="是否适用：收到的其他与筹资活动有关的现金[双击切换]"/>
            <w:tag w:val="_GBC_031910cf781944cf80900ffa99f7a9d7"/>
            <w:id w:val="-1502265620"/>
            <w:lock w:val="sdtLocked"/>
            <w:placeholder>
              <w:docPart w:val="GBC22222222222222222222222222222"/>
            </w:placeholder>
          </w:sdtPr>
          <w:sdtContent>
            <w:p w:rsidR="00E640B7" w:rsidRDefault="00507434">
              <w:r>
                <w:fldChar w:fldCharType="begin"/>
              </w:r>
              <w:r w:rsidR="0058792B">
                <w:instrText xml:space="preserve">MACROBUTTON  SnrToggleCheckbox □适用 </w:instrText>
              </w:r>
              <w:r>
                <w:fldChar w:fldCharType="end"/>
              </w:r>
              <w:r>
                <w:fldChar w:fldCharType="begin"/>
              </w:r>
              <w:r w:rsidR="0058792B">
                <w:instrText xml:space="preserve"> MACROBUTTON  SnrToggleCheckbox √不适用 </w:instrText>
              </w:r>
              <w:r>
                <w:fldChar w:fldCharType="end"/>
              </w:r>
            </w:p>
          </w:sdtContent>
        </w:sdt>
      </w:sdtContent>
    </w:sdt>
    <w:sdt>
      <w:sdtPr>
        <w:rPr>
          <w:rFonts w:ascii="宋体" w:eastAsia="宋体" w:hAnsi="宋体" w:cs="宋体" w:hint="eastAsia"/>
          <w:b w:val="0"/>
          <w:bCs w:val="0"/>
          <w:kern w:val="0"/>
          <w:sz w:val="24"/>
          <w:szCs w:val="22"/>
        </w:rPr>
        <w:alias w:val="模块:支付的其他与筹资活动有关的现金"/>
        <w:tag w:val="_SEC_7f5832ab98b14401b69843c0f895b85e"/>
        <w:id w:val="1286161662"/>
        <w:lock w:val="sdtLocked"/>
        <w:placeholder>
          <w:docPart w:val="GBC22222222222222222222222222222"/>
        </w:placeholder>
      </w:sdtPr>
      <w:sdtEndPr>
        <w:rPr>
          <w:rFonts w:asciiTheme="minorHAnsi" w:hAnsiTheme="minorHAnsi" w:cstheme="minorBidi"/>
          <w:kern w:val="2"/>
          <w:sz w:val="21"/>
        </w:rPr>
      </w:sdtEndPr>
      <w:sdtContent>
        <w:p w:rsidR="00E640B7" w:rsidRDefault="006B2B5D">
          <w:pPr>
            <w:pStyle w:val="4"/>
            <w:numPr>
              <w:ilvl w:val="0"/>
              <w:numId w:val="164"/>
            </w:numPr>
            <w:ind w:left="426" w:hanging="426"/>
          </w:pPr>
          <w:r>
            <w:rPr>
              <w:rFonts w:hint="eastAsia"/>
            </w:rPr>
            <w:t>支付的其他与筹资活动有关的现金</w:t>
          </w:r>
        </w:p>
        <w:sdt>
          <w:sdtPr>
            <w:alias w:val="是否适用：支付的其他与筹资活动有关的现金[双击切换]"/>
            <w:tag w:val="_GBC_fcc0d0c43a2d4fa88ca685f3e36f2f40"/>
            <w:id w:val="-770698626"/>
            <w:lock w:val="sdtLocked"/>
            <w:placeholder>
              <w:docPart w:val="GBC22222222222222222222222222222"/>
            </w:placeholder>
          </w:sdtPr>
          <w:sdtContent>
            <w:p w:rsidR="00E640B7" w:rsidRPr="00DD6F66" w:rsidRDefault="00507434" w:rsidP="00DD6F66">
              <w:r>
                <w:fldChar w:fldCharType="begin"/>
              </w:r>
              <w:r w:rsidR="0058792B">
                <w:instrText xml:space="preserve">MACROBUTTON  SnrToggleCheckbox □适用 </w:instrText>
              </w:r>
              <w:r>
                <w:fldChar w:fldCharType="end"/>
              </w:r>
              <w:r>
                <w:fldChar w:fldCharType="begin"/>
              </w:r>
              <w:r w:rsidR="0058792B">
                <w:instrText xml:space="preserve"> MACROBUTTON  SnrToggleCheckbox √不适用 </w:instrText>
              </w:r>
              <w:r>
                <w:fldChar w:fldCharType="end"/>
              </w:r>
            </w:p>
          </w:sdtContent>
        </w:sdt>
      </w:sdtContent>
    </w:sdt>
    <w:p w:rsidR="00E640B7" w:rsidRDefault="006B2B5D">
      <w:pPr>
        <w:pStyle w:val="3"/>
        <w:numPr>
          <w:ilvl w:val="0"/>
          <w:numId w:val="21"/>
        </w:numPr>
        <w:tabs>
          <w:tab w:val="left" w:pos="504"/>
        </w:tabs>
      </w:pPr>
      <w:r>
        <w:rPr>
          <w:rFonts w:hint="eastAsia"/>
        </w:rPr>
        <w:t>现金流量表</w:t>
      </w:r>
      <w:r>
        <w:rPr>
          <w:rFonts w:ascii="宋体" w:hAnsi="宋体" w:hint="eastAsia"/>
          <w:szCs w:val="21"/>
        </w:rPr>
        <w:t>补充</w:t>
      </w:r>
      <w:r>
        <w:rPr>
          <w:rFonts w:hint="eastAsia"/>
        </w:rPr>
        <w:t>资料</w:t>
      </w:r>
    </w:p>
    <w:sdt>
      <w:sdtPr>
        <w:rPr>
          <w:rFonts w:ascii="宋体" w:eastAsia="宋体" w:hAnsi="宋体" w:cs="宋体" w:hint="eastAsia"/>
          <w:b w:val="0"/>
          <w:bCs w:val="0"/>
          <w:kern w:val="0"/>
          <w:szCs w:val="24"/>
        </w:rPr>
        <w:alias w:val="模块:现金流量表补充资料"/>
        <w:tag w:val="_SEC_f8be5b6afa1a4e6a83d098555e296b4b"/>
        <w:id w:val="-2103168843"/>
        <w:lock w:val="sdtLocked"/>
        <w:placeholder>
          <w:docPart w:val="GBC22222222222222222222222222222"/>
        </w:placeholder>
      </w:sdtPr>
      <w:sdtContent>
        <w:p w:rsidR="00E640B7" w:rsidRDefault="006B2B5D">
          <w:pPr>
            <w:pStyle w:val="4"/>
            <w:numPr>
              <w:ilvl w:val="0"/>
              <w:numId w:val="165"/>
            </w:numPr>
            <w:ind w:left="426" w:hanging="426"/>
          </w:pPr>
          <w:r>
            <w:rPr>
              <w:rFonts w:hint="eastAsia"/>
            </w:rPr>
            <w:t>现金流量表补充资料</w:t>
          </w:r>
        </w:p>
        <w:sdt>
          <w:sdtPr>
            <w:rPr>
              <w:rFonts w:hint="eastAsia"/>
            </w:rPr>
            <w:alias w:val="是否适用：现金流量表补充资料[双击切换]"/>
            <w:tag w:val="_GBC_f77ea662869c431fa9c3cd98fccb529c"/>
            <w:id w:val="1493765339"/>
            <w:lock w:val="sdtLocked"/>
            <w:placeholder>
              <w:docPart w:val="GBC22222222222222222222222222222"/>
            </w:placeholder>
          </w:sdtPr>
          <w:sdtContent>
            <w:p w:rsidR="00E640B7" w:rsidRDefault="00507434">
              <w:r>
                <w:fldChar w:fldCharType="begin"/>
              </w:r>
              <w:r w:rsidR="00DD6F66">
                <w:instrText xml:space="preserve"> MACROBUTTON  SnrToggleCheckbox √适用  </w:instrText>
              </w:r>
              <w:r>
                <w:fldChar w:fldCharType="end"/>
              </w:r>
              <w:r>
                <w:fldChar w:fldCharType="begin"/>
              </w:r>
              <w:r w:rsidR="00DD6F66">
                <w:instrText xml:space="preserve"> MACROBUTTON  SnrToggleCheckbox □不适用 </w:instrText>
              </w:r>
              <w:r>
                <w:fldChar w:fldCharType="end"/>
              </w:r>
            </w:p>
          </w:sdtContent>
        </w:sdt>
        <w:p w:rsidR="00E640B7" w:rsidRDefault="006B2B5D">
          <w:pPr>
            <w:jc w:val="right"/>
          </w:pPr>
          <w:r>
            <w:rPr>
              <w:rFonts w:hint="eastAsia"/>
            </w:rPr>
            <w:t>单位：</w:t>
          </w:r>
          <w:sdt>
            <w:sdtPr>
              <w:rPr>
                <w:rFonts w:hint="eastAsia"/>
              </w:rPr>
              <w:alias w:val="单位：财务附注：现金流量表补充资料"/>
              <w:tag w:val="_GBC_816fc4f2c97b4b12911114202247ee82"/>
              <w:id w:val="-66038619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现金流量表补充资料"/>
              <w:tag w:val="_GBC_d5067beb6bda4f61b5520807661734bf"/>
              <w:id w:val="14806493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482"/>
            <w:gridCol w:w="2800"/>
            <w:gridCol w:w="2767"/>
          </w:tblGrid>
          <w:tr w:rsidR="00DD6F66" w:rsidTr="005965E4">
            <w:bookmarkStart w:id="258" w:name="_Hlk69405604" w:displacedByCustomXml="next"/>
            <w:sdt>
              <w:sdtPr>
                <w:tag w:val="_PLD_39bfd38318b44efe9fa609ad19a8685a"/>
                <w:id w:val="582663"/>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DD6F66" w:rsidRDefault="00DD6F66" w:rsidP="005965E4">
                    <w:pPr>
                      <w:jc w:val="center"/>
                      <w:rPr>
                        <w:bCs/>
                      </w:rPr>
                    </w:pPr>
                    <w:r>
                      <w:rPr>
                        <w:rFonts w:hint="eastAsia"/>
                        <w:bCs/>
                      </w:rPr>
                      <w:t>补充资料</w:t>
                    </w:r>
                  </w:p>
                </w:tc>
              </w:sdtContent>
            </w:sdt>
            <w:sdt>
              <w:sdtPr>
                <w:tag w:val="_PLD_8ef3863737f6403496cc160c411b0b03"/>
                <w:id w:val="582664"/>
                <w:lock w:val="sdtLocked"/>
              </w:sdtPr>
              <w:sdtContent>
                <w:tc>
                  <w:tcPr>
                    <w:tcW w:w="1547" w:type="pct"/>
                    <w:tcBorders>
                      <w:top w:val="single" w:sz="4" w:space="0" w:color="auto"/>
                      <w:left w:val="single" w:sz="4" w:space="0" w:color="auto"/>
                      <w:bottom w:val="single" w:sz="4" w:space="0" w:color="auto"/>
                      <w:right w:val="single" w:sz="4" w:space="0" w:color="auto"/>
                    </w:tcBorders>
                    <w:shd w:val="clear" w:color="auto" w:fill="auto"/>
                    <w:vAlign w:val="center"/>
                  </w:tcPr>
                  <w:p w:rsidR="00DD6F66" w:rsidRDefault="00DD6F66" w:rsidP="005965E4">
                    <w:pPr>
                      <w:jc w:val="center"/>
                    </w:pPr>
                    <w:r>
                      <w:rPr>
                        <w:rFonts w:hint="eastAsia"/>
                      </w:rPr>
                      <w:t>本期金额</w:t>
                    </w:r>
                  </w:p>
                </w:tc>
              </w:sdtContent>
            </w:sdt>
            <w:sdt>
              <w:sdtPr>
                <w:tag w:val="_PLD_73eb01f791e44a84b1edbc96aa42b3f3"/>
                <w:id w:val="582665"/>
                <w:lock w:val="sdtLocked"/>
              </w:sdtPr>
              <w:sdtContent>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rsidR="00DD6F66" w:rsidRDefault="00DD6F66" w:rsidP="005965E4">
                    <w:pPr>
                      <w:jc w:val="center"/>
                    </w:pPr>
                    <w:r>
                      <w:rPr>
                        <w:rFonts w:hint="eastAsia"/>
                      </w:rPr>
                      <w:t>上期金额</w:t>
                    </w:r>
                  </w:p>
                </w:tc>
              </w:sdtContent>
            </w:sdt>
          </w:tr>
          <w:tr w:rsidR="00DD6F66" w:rsidTr="005965E4">
            <w:sdt>
              <w:sdtPr>
                <w:tag w:val="_PLD_c6db035658bd4a67bcf46ade47da315d"/>
                <w:id w:val="582666"/>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DD6F66" w:rsidRDefault="00DD6F66" w:rsidP="005965E4">
                    <w:pPr>
                      <w:rPr>
                        <w:b/>
                        <w:bCs/>
                      </w:rPr>
                    </w:pPr>
                    <w:r>
                      <w:rPr>
                        <w:b/>
                        <w:bCs/>
                      </w:rPr>
                      <w:t>1</w:t>
                    </w:r>
                    <w:r>
                      <w:rPr>
                        <w:rFonts w:hint="eastAsia"/>
                        <w:b/>
                        <w:bCs/>
                      </w:rPr>
                      <w:t>．将净利润调节为经营活动现金流量：</w:t>
                    </w:r>
                  </w:p>
                </w:tc>
              </w:sdtContent>
            </w:sdt>
            <w:tc>
              <w:tcPr>
                <w:tcW w:w="1547" w:type="pct"/>
                <w:tcBorders>
                  <w:top w:val="single" w:sz="4" w:space="0" w:color="auto"/>
                  <w:left w:val="single" w:sz="4" w:space="0" w:color="auto"/>
                  <w:bottom w:val="outset" w:sz="4" w:space="0" w:color="auto"/>
                  <w:right w:val="outset" w:sz="4" w:space="0" w:color="auto"/>
                </w:tcBorders>
                <w:shd w:val="clear" w:color="auto" w:fill="auto"/>
              </w:tcPr>
              <w:p w:rsidR="00DD6F66" w:rsidRDefault="00DD6F66" w:rsidP="005965E4"/>
            </w:tc>
            <w:tc>
              <w:tcPr>
                <w:tcW w:w="1529" w:type="pct"/>
                <w:tcBorders>
                  <w:top w:val="single" w:sz="4" w:space="0" w:color="auto"/>
                  <w:left w:val="outset" w:sz="4" w:space="0" w:color="auto"/>
                  <w:bottom w:val="outset" w:sz="4" w:space="0" w:color="auto"/>
                  <w:right w:val="outset" w:sz="4" w:space="0" w:color="auto"/>
                </w:tcBorders>
                <w:shd w:val="clear" w:color="auto" w:fill="auto"/>
              </w:tcPr>
              <w:p w:rsidR="00DD6F66" w:rsidRDefault="00DD6F66" w:rsidP="005965E4">
                <w:pPr>
                  <w:rPr>
                    <w:b/>
                  </w:rPr>
                </w:pPr>
              </w:p>
            </w:tc>
          </w:tr>
          <w:tr w:rsidR="00DD6F66" w:rsidTr="005965E4">
            <w:sdt>
              <w:sdtPr>
                <w:tag w:val="_PLD_eff97a35e60d443387d6ac807156bbae"/>
                <w:id w:val="582667"/>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DD6F66" w:rsidRDefault="00DD6F66" w:rsidP="005965E4">
                    <w:r>
                      <w:rPr>
                        <w:rFonts w:hint="eastAsia"/>
                      </w:rPr>
                      <w:t>净利润</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DD6F66" w:rsidRDefault="00DD6F66" w:rsidP="005965E4">
                <w:pPr>
                  <w:jc w:val="right"/>
                </w:pPr>
                <w:r>
                  <w:t>138,816,834.76</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DD6F66" w:rsidRDefault="00DD6F66" w:rsidP="005965E4">
                <w:pPr>
                  <w:jc w:val="right"/>
                </w:pPr>
                <w:r>
                  <w:t>106,140,896.73</w:t>
                </w:r>
              </w:p>
            </w:tc>
          </w:tr>
          <w:tr w:rsidR="00DD6F66" w:rsidTr="005965E4">
            <w:sdt>
              <w:sdtPr>
                <w:tag w:val="_PLD_aeee5dca05b64715937e91cafbf88c76"/>
                <w:id w:val="582668"/>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DD6F66" w:rsidRDefault="00DD6F66" w:rsidP="005965E4">
                    <w:r>
                      <w:rPr>
                        <w:rFonts w:hint="eastAsia"/>
                      </w:rPr>
                      <w:t>加：资产减值准备</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DD6F66" w:rsidRDefault="00DD6F66" w:rsidP="005965E4">
                <w:pPr>
                  <w:jc w:val="right"/>
                </w:pPr>
                <w:r>
                  <w:t>16,774,807.63</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DD6F66" w:rsidRDefault="00DD6F66" w:rsidP="005965E4">
                <w:pPr>
                  <w:jc w:val="right"/>
                </w:pPr>
                <w:r>
                  <w:t>19,443,283.32</w:t>
                </w:r>
              </w:p>
            </w:tc>
          </w:tr>
          <w:tr w:rsidR="00DD6F66" w:rsidTr="005965E4">
            <w:tc>
              <w:tcPr>
                <w:tcW w:w="1924"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1f3bb2e3905b41c5b7b27fff29cc1f0e"/>
                  <w:id w:val="582669"/>
                  <w:lock w:val="sdtLocked"/>
                </w:sdtPr>
                <w:sdtContent>
                  <w:p w:rsidR="00DD6F66" w:rsidRDefault="00DD6F66" w:rsidP="005965E4">
                    <w:r>
                      <w:rPr>
                        <w:rFonts w:hint="eastAsia"/>
                      </w:rPr>
                      <w:t>信用减值损失</w:t>
                    </w:r>
                  </w:p>
                </w:sdtContent>
              </w:sdt>
            </w:tc>
            <w:tc>
              <w:tcPr>
                <w:tcW w:w="1547" w:type="pct"/>
                <w:tcBorders>
                  <w:top w:val="outset" w:sz="4" w:space="0" w:color="auto"/>
                  <w:left w:val="single" w:sz="4" w:space="0" w:color="auto"/>
                  <w:bottom w:val="outset" w:sz="4" w:space="0" w:color="auto"/>
                  <w:right w:val="outset" w:sz="4" w:space="0" w:color="auto"/>
                </w:tcBorders>
                <w:shd w:val="clear" w:color="auto" w:fill="auto"/>
              </w:tcPr>
              <w:p w:rsidR="00DD6F66" w:rsidRDefault="00DD6F66" w:rsidP="005965E4">
                <w:pPr>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DD6F66" w:rsidRDefault="00DD6F66" w:rsidP="005965E4">
                <w:pPr>
                  <w:jc w:val="right"/>
                </w:pPr>
              </w:p>
            </w:tc>
          </w:tr>
          <w:tr w:rsidR="00DD6F66" w:rsidTr="005965E4">
            <w:sdt>
              <w:sdtPr>
                <w:tag w:val="_PLD_2126af0092bb4ea5acb454c40fce47aa"/>
                <w:id w:val="582670"/>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DD6F66" w:rsidRDefault="00DD6F66" w:rsidP="005965E4">
                    <w:r>
                      <w:rPr>
                        <w:rFonts w:hint="eastAsia"/>
                      </w:rPr>
                      <w:t>固定资产折旧、油气资产折耗、生产性生物资产折旧</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DD6F66" w:rsidRDefault="00DD6F66" w:rsidP="005965E4">
                <w:pPr>
                  <w:jc w:val="right"/>
                </w:pPr>
                <w:r>
                  <w:t>179,069,858.98</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DD6F66" w:rsidRDefault="00DD6F66" w:rsidP="005965E4">
                <w:pPr>
                  <w:jc w:val="right"/>
                </w:pPr>
                <w:r>
                  <w:t>150,759,924.03</w:t>
                </w:r>
              </w:p>
            </w:tc>
          </w:tr>
          <w:tr w:rsidR="00DD6F66" w:rsidTr="005965E4">
            <w:tc>
              <w:tcPr>
                <w:tcW w:w="1924"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33167c9b73a649129c2f926881c92c88"/>
                  <w:id w:val="582671"/>
                  <w:lock w:val="sdtLocked"/>
                </w:sdtPr>
                <w:sdtContent>
                  <w:p w:rsidR="00DD6F66" w:rsidRDefault="00DD6F66" w:rsidP="005965E4">
                    <w:r>
                      <w:rPr>
                        <w:rFonts w:hint="eastAsia"/>
                      </w:rPr>
                      <w:t>使用权资产摊销</w:t>
                    </w:r>
                  </w:p>
                </w:sdtContent>
              </w:sdt>
            </w:tc>
            <w:tc>
              <w:tcPr>
                <w:tcW w:w="1547" w:type="pct"/>
                <w:tcBorders>
                  <w:top w:val="outset" w:sz="4" w:space="0" w:color="auto"/>
                  <w:left w:val="single" w:sz="4" w:space="0" w:color="auto"/>
                  <w:bottom w:val="outset" w:sz="4" w:space="0" w:color="auto"/>
                  <w:right w:val="outset" w:sz="4" w:space="0" w:color="auto"/>
                </w:tcBorders>
                <w:shd w:val="clear" w:color="auto" w:fill="auto"/>
              </w:tcPr>
              <w:p w:rsidR="00DD6F66" w:rsidRDefault="00DD6F66" w:rsidP="005965E4">
                <w:pPr>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DD6F66" w:rsidRDefault="00DD6F66" w:rsidP="005965E4">
                <w:pPr>
                  <w:jc w:val="right"/>
                </w:pPr>
              </w:p>
            </w:tc>
          </w:tr>
          <w:tr w:rsidR="00DD6F66" w:rsidTr="005965E4">
            <w:sdt>
              <w:sdtPr>
                <w:tag w:val="_PLD_8b4967a4f6564e83943a72b2b6a14e25"/>
                <w:id w:val="582672"/>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DD6F66" w:rsidRDefault="00DD6F66" w:rsidP="005965E4">
                    <w:r>
                      <w:rPr>
                        <w:rFonts w:hint="eastAsia"/>
                      </w:rPr>
                      <w:t>无形资产摊销</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DD6F66" w:rsidRDefault="00DD6F66" w:rsidP="005965E4">
                <w:pPr>
                  <w:jc w:val="right"/>
                </w:pPr>
                <w:r>
                  <w:t>10,912,445.20</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DD6F66" w:rsidRDefault="00DD6F66" w:rsidP="005965E4">
                <w:pPr>
                  <w:jc w:val="right"/>
                </w:pPr>
                <w:r>
                  <w:t>9,924,765.17</w:t>
                </w:r>
              </w:p>
            </w:tc>
          </w:tr>
          <w:tr w:rsidR="00DD6F66" w:rsidTr="005965E4">
            <w:sdt>
              <w:sdtPr>
                <w:tag w:val="_PLD_e91bcbce91db4007a43dc457f0a7dc19"/>
                <w:id w:val="582673"/>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DD6F66" w:rsidRDefault="00DD6F66" w:rsidP="005965E4">
                    <w:r>
                      <w:rPr>
                        <w:rFonts w:hint="eastAsia"/>
                      </w:rPr>
                      <w:t>长期待摊费用摊销</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DD6F66" w:rsidRDefault="00DD6F66" w:rsidP="005965E4">
                <w:pPr>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DD6F66" w:rsidRDefault="00DD6F66" w:rsidP="005965E4">
                <w:pPr>
                  <w:jc w:val="right"/>
                </w:pPr>
              </w:p>
            </w:tc>
          </w:tr>
          <w:tr w:rsidR="00DD6F66" w:rsidTr="005965E4">
            <w:sdt>
              <w:sdtPr>
                <w:tag w:val="_PLD_e8f9f8f7a6994120a06ba50281514777"/>
                <w:id w:val="582674"/>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DD6F66" w:rsidRDefault="00DD6F66" w:rsidP="005965E4">
                    <w:r>
                      <w:rPr>
                        <w:rFonts w:hint="eastAsia"/>
                      </w:rPr>
                      <w:t>处置固定资产、无形资产和其他长期资产的损失（收益以</w:t>
                    </w:r>
                    <w:r>
                      <w:t>“</w:t>
                    </w:r>
                    <w:r>
                      <w:rPr>
                        <w:rFonts w:hint="eastAsia"/>
                      </w:rPr>
                      <w:t>－</w:t>
                    </w:r>
                    <w:r>
                      <w:t>”</w:t>
                    </w:r>
                    <w:r>
                      <w:rPr>
                        <w:rFonts w:hint="eastAsia"/>
                      </w:rPr>
                      <w:t>号填列）</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DD6F66" w:rsidRDefault="00DD6F66" w:rsidP="005965E4">
                <w:pPr>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DD6F66" w:rsidRDefault="00DD6F66" w:rsidP="005965E4">
                <w:pPr>
                  <w:jc w:val="right"/>
                </w:pPr>
              </w:p>
            </w:tc>
          </w:tr>
          <w:tr w:rsidR="00DD6F66" w:rsidTr="005965E4">
            <w:sdt>
              <w:sdtPr>
                <w:tag w:val="_PLD_e81fee79d3354e6fb69ce33fffd7af6e"/>
                <w:id w:val="582675"/>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DD6F66" w:rsidRDefault="00DD6F66" w:rsidP="005965E4">
                    <w:r>
                      <w:rPr>
                        <w:rFonts w:hint="eastAsia"/>
                      </w:rPr>
                      <w:t>固定资产报废损失（收益以</w:t>
                    </w:r>
                    <w:r>
                      <w:t>“</w:t>
                    </w:r>
                    <w:r>
                      <w:rPr>
                        <w:rFonts w:hint="eastAsia"/>
                      </w:rPr>
                      <w:t>－</w:t>
                    </w:r>
                    <w:r>
                      <w:t>”</w:t>
                    </w:r>
                    <w:r>
                      <w:rPr>
                        <w:rFonts w:hint="eastAsia"/>
                      </w:rPr>
                      <w:t>号填列）</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DD6F66" w:rsidRDefault="00DD6F66" w:rsidP="005965E4">
                <w:pPr>
                  <w:jc w:val="right"/>
                </w:pPr>
                <w:r>
                  <w:t>6,779,902.85</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DD6F66" w:rsidRDefault="00DD6F66" w:rsidP="005965E4">
                <w:pPr>
                  <w:jc w:val="right"/>
                </w:pPr>
                <w:r>
                  <w:t>2,807,580.25</w:t>
                </w:r>
              </w:p>
            </w:tc>
          </w:tr>
          <w:tr w:rsidR="00DD6F66" w:rsidTr="005965E4">
            <w:sdt>
              <w:sdtPr>
                <w:tag w:val="_PLD_1464f7483fa24612944bff87f55d77fe"/>
                <w:id w:val="582676"/>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DD6F66" w:rsidRDefault="00DD6F66" w:rsidP="005965E4">
                    <w:r>
                      <w:rPr>
                        <w:rFonts w:hint="eastAsia"/>
                      </w:rPr>
                      <w:t>公允价值变动损失（收益以</w:t>
                    </w:r>
                    <w:r>
                      <w:t>“</w:t>
                    </w:r>
                    <w:r>
                      <w:rPr>
                        <w:rFonts w:hint="eastAsia"/>
                      </w:rPr>
                      <w:t>－</w:t>
                    </w:r>
                    <w:r>
                      <w:t>”</w:t>
                    </w:r>
                    <w:r>
                      <w:rPr>
                        <w:rFonts w:hint="eastAsia"/>
                      </w:rPr>
                      <w:t>号填列）</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DD6F66" w:rsidRDefault="00DD6F66" w:rsidP="005965E4">
                <w:pPr>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DD6F66" w:rsidRDefault="00DD6F66" w:rsidP="005965E4">
                <w:pPr>
                  <w:jc w:val="right"/>
                </w:pPr>
              </w:p>
            </w:tc>
          </w:tr>
          <w:tr w:rsidR="00DD6F66" w:rsidTr="005965E4">
            <w:sdt>
              <w:sdtPr>
                <w:tag w:val="_PLD_b1aa93fc6a4d452d904d1035db57b333"/>
                <w:id w:val="582677"/>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DD6F66" w:rsidRDefault="00DD6F66" w:rsidP="005965E4">
                    <w:r>
                      <w:rPr>
                        <w:rFonts w:hint="eastAsia"/>
                      </w:rPr>
                      <w:t>财务费用（收益以</w:t>
                    </w:r>
                    <w:r>
                      <w:t>“</w:t>
                    </w:r>
                    <w:r>
                      <w:rPr>
                        <w:rFonts w:hint="eastAsia"/>
                      </w:rPr>
                      <w:t>－</w:t>
                    </w:r>
                    <w:r>
                      <w:t>”</w:t>
                    </w:r>
                    <w:r>
                      <w:rPr>
                        <w:rFonts w:hint="eastAsia"/>
                      </w:rPr>
                      <w:t>号填列）</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DD6F66" w:rsidRDefault="00DD6F66" w:rsidP="005965E4">
                <w:pPr>
                  <w:jc w:val="right"/>
                </w:pPr>
                <w:r>
                  <w:t>24,317,586.54</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DD6F66" w:rsidRDefault="00DD6F66" w:rsidP="005965E4">
                <w:pPr>
                  <w:jc w:val="right"/>
                </w:pPr>
                <w:r>
                  <w:t>22,511,253.18</w:t>
                </w:r>
              </w:p>
            </w:tc>
          </w:tr>
          <w:tr w:rsidR="00DD6F66" w:rsidTr="005965E4">
            <w:sdt>
              <w:sdtPr>
                <w:tag w:val="_PLD_17da876d38cd4a8fb89860f293c6a668"/>
                <w:id w:val="582678"/>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DD6F66" w:rsidRDefault="00DD6F66" w:rsidP="005965E4">
                    <w:r>
                      <w:rPr>
                        <w:rFonts w:hint="eastAsia"/>
                      </w:rPr>
                      <w:t>投资损失（收益以</w:t>
                    </w:r>
                    <w:r>
                      <w:t>“</w:t>
                    </w:r>
                    <w:r>
                      <w:rPr>
                        <w:rFonts w:hint="eastAsia"/>
                      </w:rPr>
                      <w:t>－</w:t>
                    </w:r>
                    <w:r>
                      <w:t>”</w:t>
                    </w:r>
                    <w:r>
                      <w:rPr>
                        <w:rFonts w:hint="eastAsia"/>
                      </w:rPr>
                      <w:t>号填列）</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DD6F66" w:rsidRDefault="00DD6F66" w:rsidP="005965E4">
                <w:pPr>
                  <w:jc w:val="right"/>
                </w:pPr>
                <w:r>
                  <w:t>-1,006,602.26</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DD6F66" w:rsidRDefault="00DD6F66" w:rsidP="005965E4">
                <w:pPr>
                  <w:jc w:val="right"/>
                </w:pPr>
                <w:r>
                  <w:t>-1,101,342.64</w:t>
                </w:r>
              </w:p>
            </w:tc>
          </w:tr>
          <w:tr w:rsidR="00DD6F66" w:rsidTr="005965E4">
            <w:sdt>
              <w:sdtPr>
                <w:tag w:val="_PLD_2fbadbf00208453daec47ef453ccc6f9"/>
                <w:id w:val="582679"/>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DD6F66" w:rsidRDefault="00DD6F66" w:rsidP="005965E4">
                    <w:r>
                      <w:rPr>
                        <w:rFonts w:hint="eastAsia"/>
                      </w:rPr>
                      <w:t>递延所得税资产减少（增加以</w:t>
                    </w:r>
                    <w:r>
                      <w:t>“</w:t>
                    </w:r>
                    <w:r>
                      <w:rPr>
                        <w:rFonts w:hint="eastAsia"/>
                      </w:rPr>
                      <w:t>－</w:t>
                    </w:r>
                    <w:r>
                      <w:t>”</w:t>
                    </w:r>
                    <w:r>
                      <w:rPr>
                        <w:rFonts w:hint="eastAsia"/>
                      </w:rPr>
                      <w:t>号填列）</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DD6F66" w:rsidRDefault="00DD6F66" w:rsidP="005965E4">
                <w:pPr>
                  <w:jc w:val="right"/>
                </w:pPr>
                <w:r>
                  <w:t>11,517,308.56</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DD6F66" w:rsidRDefault="00DD6F66" w:rsidP="005965E4">
                <w:pPr>
                  <w:jc w:val="right"/>
                </w:pPr>
                <w:r>
                  <w:t>-2,195,124.62</w:t>
                </w:r>
              </w:p>
            </w:tc>
          </w:tr>
          <w:tr w:rsidR="00DD6F66" w:rsidTr="005965E4">
            <w:sdt>
              <w:sdtPr>
                <w:tag w:val="_PLD_d995beb110fe461d9f14304be5740b51"/>
                <w:id w:val="582680"/>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DD6F66" w:rsidRDefault="00DD6F66" w:rsidP="005965E4">
                    <w:r>
                      <w:rPr>
                        <w:rFonts w:hint="eastAsia"/>
                      </w:rPr>
                      <w:t>递延所得税负债增加（减少以</w:t>
                    </w:r>
                    <w:r>
                      <w:t>“</w:t>
                    </w:r>
                    <w:r>
                      <w:rPr>
                        <w:rFonts w:hint="eastAsia"/>
                      </w:rPr>
                      <w:t>－</w:t>
                    </w:r>
                    <w:r>
                      <w:t>”</w:t>
                    </w:r>
                    <w:r>
                      <w:rPr>
                        <w:rFonts w:hint="eastAsia"/>
                      </w:rPr>
                      <w:t>号填列）</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DD6F66" w:rsidRDefault="00DD6F66" w:rsidP="005965E4">
                <w:pPr>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DD6F66" w:rsidRDefault="00DD6F66" w:rsidP="005965E4">
                <w:pPr>
                  <w:jc w:val="right"/>
                </w:pPr>
              </w:p>
            </w:tc>
          </w:tr>
          <w:tr w:rsidR="00DD6F66" w:rsidTr="005965E4">
            <w:sdt>
              <w:sdtPr>
                <w:tag w:val="_PLD_313be58aa55a4aee90fa200a6004a83d"/>
                <w:id w:val="582681"/>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DD6F66" w:rsidRDefault="00DD6F66" w:rsidP="005965E4">
                    <w:r>
                      <w:rPr>
                        <w:rFonts w:hint="eastAsia"/>
                      </w:rPr>
                      <w:t>存货的减少（增加以</w:t>
                    </w:r>
                    <w:r>
                      <w:t>“</w:t>
                    </w:r>
                    <w:r>
                      <w:rPr>
                        <w:rFonts w:hint="eastAsia"/>
                      </w:rPr>
                      <w:t>－</w:t>
                    </w:r>
                    <w:r>
                      <w:t>”</w:t>
                    </w:r>
                    <w:r>
                      <w:rPr>
                        <w:rFonts w:hint="eastAsia"/>
                      </w:rPr>
                      <w:t>号填列）</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DD6F66" w:rsidRDefault="00DD6F66" w:rsidP="005965E4">
                <w:pPr>
                  <w:jc w:val="right"/>
                </w:pPr>
                <w:r>
                  <w:t>48,123,369.11</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DD6F66" w:rsidRDefault="00DD6F66" w:rsidP="005965E4">
                <w:pPr>
                  <w:jc w:val="right"/>
                </w:pPr>
                <w:r>
                  <w:t>22,321,327.32</w:t>
                </w:r>
              </w:p>
            </w:tc>
          </w:tr>
          <w:tr w:rsidR="00DD6F66" w:rsidTr="005965E4">
            <w:sdt>
              <w:sdtPr>
                <w:tag w:val="_PLD_a0f2d4bd51554e919c1b56b36c76b7e4"/>
                <w:id w:val="582682"/>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DD6F66" w:rsidRDefault="00DD6F66" w:rsidP="005965E4">
                    <w:r>
                      <w:rPr>
                        <w:rFonts w:hint="eastAsia"/>
                      </w:rPr>
                      <w:t>经营性应收项目的减少（增加以</w:t>
                    </w:r>
                    <w:r>
                      <w:t>“</w:t>
                    </w:r>
                    <w:r>
                      <w:rPr>
                        <w:rFonts w:hint="eastAsia"/>
                      </w:rPr>
                      <w:t>－</w:t>
                    </w:r>
                    <w:r>
                      <w:t>”</w:t>
                    </w:r>
                    <w:r>
                      <w:rPr>
                        <w:rFonts w:hint="eastAsia"/>
                      </w:rPr>
                      <w:t>号填列）</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DD6F66" w:rsidRDefault="00DD6F66" w:rsidP="005965E4">
                <w:pPr>
                  <w:jc w:val="right"/>
                </w:pPr>
                <w:r>
                  <w:t>-78,664,067.72</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DD6F66" w:rsidRDefault="00DD6F66" w:rsidP="005965E4">
                <w:pPr>
                  <w:jc w:val="right"/>
                  <w:rPr>
                    <w:b/>
                  </w:rPr>
                </w:pPr>
                <w:r>
                  <w:t>-1,343,232.66</w:t>
                </w:r>
              </w:p>
            </w:tc>
          </w:tr>
          <w:tr w:rsidR="00DD6F66" w:rsidTr="005965E4">
            <w:sdt>
              <w:sdtPr>
                <w:tag w:val="_PLD_e775c78d32f644708ef470b027b0a24e"/>
                <w:id w:val="582683"/>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DD6F66" w:rsidRDefault="00DD6F66" w:rsidP="005965E4">
                    <w:r>
                      <w:rPr>
                        <w:rFonts w:hint="eastAsia"/>
                      </w:rPr>
                      <w:t>经营性应付项目的增加（减少以</w:t>
                    </w:r>
                    <w:r>
                      <w:t>“</w:t>
                    </w:r>
                    <w:r>
                      <w:rPr>
                        <w:rFonts w:hint="eastAsia"/>
                      </w:rPr>
                      <w:t>－</w:t>
                    </w:r>
                    <w:r>
                      <w:t>”</w:t>
                    </w:r>
                    <w:r>
                      <w:rPr>
                        <w:rFonts w:hint="eastAsia"/>
                      </w:rPr>
                      <w:t>号填列）</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DD6F66" w:rsidRDefault="00DD6F66" w:rsidP="005965E4">
                <w:pPr>
                  <w:jc w:val="right"/>
                </w:pPr>
                <w:r>
                  <w:t>-14,035,089.02</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DD6F66" w:rsidRDefault="00DD6F66" w:rsidP="005965E4">
                <w:pPr>
                  <w:jc w:val="right"/>
                  <w:rPr>
                    <w:b/>
                  </w:rPr>
                </w:pPr>
                <w:r>
                  <w:t>21,879,286.01</w:t>
                </w:r>
              </w:p>
            </w:tc>
          </w:tr>
          <w:tr w:rsidR="00DD6F66" w:rsidTr="005965E4">
            <w:sdt>
              <w:sdtPr>
                <w:tag w:val="_PLD_5eb8ffd3edfd46a084a79828c7e82dd1"/>
                <w:id w:val="582684"/>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DD6F66" w:rsidRDefault="00DD6F66" w:rsidP="005965E4">
                    <w:r>
                      <w:rPr>
                        <w:rFonts w:hint="eastAsia"/>
                      </w:rPr>
                      <w:t>其他</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DD6F66" w:rsidRDefault="00DD6F66" w:rsidP="005965E4">
                <w:pPr>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DD6F66" w:rsidRDefault="00DD6F66" w:rsidP="005965E4">
                <w:pPr>
                  <w:jc w:val="right"/>
                </w:pPr>
              </w:p>
            </w:tc>
          </w:tr>
          <w:tr w:rsidR="00DD6F66" w:rsidTr="005965E4">
            <w:sdt>
              <w:sdtPr>
                <w:tag w:val="_PLD_c051c13b91464acb82ec10ce9e8e9c6e"/>
                <w:id w:val="582685"/>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DD6F66" w:rsidRDefault="00DD6F66" w:rsidP="005965E4">
                    <w:r>
                      <w:rPr>
                        <w:rFonts w:hint="eastAsia"/>
                      </w:rPr>
                      <w:t>经营活动产生的现金流量净额</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DD6F66" w:rsidRDefault="00DD6F66" w:rsidP="005965E4">
                <w:pPr>
                  <w:jc w:val="right"/>
                </w:pPr>
                <w:r>
                  <w:t>342,606,354.63</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DD6F66" w:rsidRDefault="00DD6F66" w:rsidP="005965E4">
                <w:pPr>
                  <w:jc w:val="right"/>
                </w:pPr>
                <w:r>
                  <w:t>351,148,616.09</w:t>
                </w:r>
              </w:p>
            </w:tc>
          </w:tr>
          <w:tr w:rsidR="00DD6F66" w:rsidTr="005965E4">
            <w:sdt>
              <w:sdtPr>
                <w:tag w:val="_PLD_4b9bf22c7a64477db916821f6ee032d7"/>
                <w:id w:val="582686"/>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DD6F66" w:rsidRDefault="00DD6F66" w:rsidP="005965E4">
                    <w:pPr>
                      <w:rPr>
                        <w:b/>
                        <w:bCs/>
                      </w:rPr>
                    </w:pPr>
                    <w:r>
                      <w:rPr>
                        <w:b/>
                        <w:bCs/>
                      </w:rPr>
                      <w:t>2</w:t>
                    </w:r>
                    <w:r>
                      <w:rPr>
                        <w:rFonts w:hint="eastAsia"/>
                        <w:b/>
                        <w:bCs/>
                      </w:rPr>
                      <w:t>．不涉及现金收支的重大投资和筹资活动：</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DD6F66" w:rsidRDefault="00DD6F66" w:rsidP="005965E4">
                <w:pPr>
                  <w:jc w:val="right"/>
                </w:pPr>
                <w:r>
                  <w:t> </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DD6F66" w:rsidRDefault="00DD6F66" w:rsidP="005965E4">
                <w:pPr>
                  <w:jc w:val="right"/>
                </w:pPr>
                <w:r>
                  <w:t> </w:t>
                </w:r>
              </w:p>
            </w:tc>
          </w:tr>
          <w:tr w:rsidR="00DD6F66" w:rsidTr="005965E4">
            <w:sdt>
              <w:sdtPr>
                <w:tag w:val="_PLD_655636739ee84751ab668093a128e30d"/>
                <w:id w:val="582687"/>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DD6F66" w:rsidRDefault="00DD6F66" w:rsidP="005965E4">
                    <w:r>
                      <w:rPr>
                        <w:rFonts w:hint="eastAsia"/>
                      </w:rPr>
                      <w:t>债务转为资本</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DD6F66" w:rsidRDefault="00DD6F66" w:rsidP="005965E4">
                <w:pPr>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DD6F66" w:rsidRDefault="00DD6F66" w:rsidP="005965E4">
                <w:pPr>
                  <w:jc w:val="right"/>
                </w:pPr>
              </w:p>
            </w:tc>
          </w:tr>
          <w:tr w:rsidR="00DD6F66" w:rsidTr="005965E4">
            <w:sdt>
              <w:sdtPr>
                <w:tag w:val="_PLD_c256cf5f86c34d5bb6f6784047858fa0"/>
                <w:id w:val="582688"/>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DD6F66" w:rsidRDefault="00DD6F66" w:rsidP="005965E4">
                    <w:r>
                      <w:rPr>
                        <w:rFonts w:hint="eastAsia"/>
                      </w:rPr>
                      <w:t>一年内到期的可转换公司债券</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DD6F66" w:rsidRDefault="00DD6F66" w:rsidP="005965E4">
                <w:pPr>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DD6F66" w:rsidRDefault="00DD6F66" w:rsidP="005965E4">
                <w:pPr>
                  <w:jc w:val="right"/>
                </w:pPr>
              </w:p>
            </w:tc>
          </w:tr>
          <w:tr w:rsidR="00DD6F66" w:rsidTr="005965E4">
            <w:sdt>
              <w:sdtPr>
                <w:tag w:val="_PLD_d59267cd8d7d452fac4c9bc41205c801"/>
                <w:id w:val="582689"/>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DD6F66" w:rsidRDefault="00DD6F66" w:rsidP="005965E4">
                    <w:r>
                      <w:rPr>
                        <w:rFonts w:hint="eastAsia"/>
                      </w:rPr>
                      <w:t>融资租入固定资产</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DD6F66" w:rsidRDefault="00DD6F66" w:rsidP="005965E4">
                <w:pPr>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DD6F66" w:rsidRDefault="00DD6F66" w:rsidP="005965E4">
                <w:pPr>
                  <w:jc w:val="right"/>
                </w:pPr>
              </w:p>
            </w:tc>
          </w:tr>
          <w:tr w:rsidR="00DD6F66" w:rsidTr="005965E4">
            <w:sdt>
              <w:sdtPr>
                <w:tag w:val="_PLD_b32f2ba3b4a94101978cc22144b58749"/>
                <w:id w:val="582690"/>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DD6F66" w:rsidRDefault="00DD6F66" w:rsidP="005965E4">
                    <w:pPr>
                      <w:rPr>
                        <w:b/>
                        <w:bCs/>
                      </w:rPr>
                    </w:pPr>
                    <w:r>
                      <w:rPr>
                        <w:b/>
                        <w:bCs/>
                      </w:rPr>
                      <w:t>3</w:t>
                    </w:r>
                    <w:r>
                      <w:rPr>
                        <w:rFonts w:hint="eastAsia"/>
                        <w:b/>
                        <w:bCs/>
                      </w:rPr>
                      <w:t>．现金及现金等价物净变动情况：</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DD6F66" w:rsidRDefault="00DD6F66" w:rsidP="005965E4">
                <w:pPr>
                  <w:jc w:val="right"/>
                </w:pPr>
                <w:r>
                  <w:t> </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DD6F66" w:rsidRDefault="00DD6F66" w:rsidP="005965E4">
                <w:pPr>
                  <w:jc w:val="right"/>
                </w:pPr>
                <w:r>
                  <w:t> </w:t>
                </w:r>
              </w:p>
            </w:tc>
          </w:tr>
          <w:tr w:rsidR="00DD6F66" w:rsidTr="005965E4">
            <w:sdt>
              <w:sdtPr>
                <w:tag w:val="_PLD_ce5f5dd10ce14f14b2630fa4d067c065"/>
                <w:id w:val="582691"/>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DD6F66" w:rsidRDefault="00DD6F66" w:rsidP="005965E4">
                    <w:r>
                      <w:rPr>
                        <w:rFonts w:hint="eastAsia"/>
                      </w:rPr>
                      <w:t>现金的期末余额</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DD6F66" w:rsidRDefault="00DD6F66" w:rsidP="005965E4">
                <w:pPr>
                  <w:jc w:val="right"/>
                </w:pPr>
                <w:r>
                  <w:t>234,048,602.86</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DD6F66" w:rsidRDefault="00DD6F66" w:rsidP="005965E4">
                <w:pPr>
                  <w:jc w:val="right"/>
                </w:pPr>
                <w:r>
                  <w:t>290,342,184.89</w:t>
                </w:r>
              </w:p>
            </w:tc>
          </w:tr>
          <w:tr w:rsidR="00DD6F66" w:rsidTr="005965E4">
            <w:sdt>
              <w:sdtPr>
                <w:tag w:val="_PLD_4086e070f5d54fb29cce570f72724cbb"/>
                <w:id w:val="582692"/>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DD6F66" w:rsidRDefault="00DD6F66" w:rsidP="005965E4">
                    <w:r>
                      <w:rPr>
                        <w:rFonts w:hint="eastAsia"/>
                      </w:rPr>
                      <w:t>减：现金的期初余额</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DD6F66" w:rsidRDefault="00DD6F66" w:rsidP="005965E4">
                <w:pPr>
                  <w:jc w:val="right"/>
                  <w:rPr>
                    <w:bCs/>
                  </w:rPr>
                </w:pPr>
                <w:r>
                  <w:t>290,342,184.89</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DD6F66" w:rsidRDefault="00DD6F66" w:rsidP="005965E4">
                <w:pPr>
                  <w:jc w:val="right"/>
                  <w:rPr>
                    <w:bCs/>
                  </w:rPr>
                </w:pPr>
                <w:r>
                  <w:t>327,105,586.69</w:t>
                </w:r>
              </w:p>
            </w:tc>
          </w:tr>
          <w:tr w:rsidR="00DD6F66" w:rsidTr="005965E4">
            <w:sdt>
              <w:sdtPr>
                <w:tag w:val="_PLD_1c91c4a914b649cfab66292de8099b2d"/>
                <w:id w:val="582693"/>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DD6F66" w:rsidRDefault="00DD6F66" w:rsidP="005965E4">
                    <w:r>
                      <w:rPr>
                        <w:rFonts w:hint="eastAsia"/>
                      </w:rPr>
                      <w:t>加：现金等价物的期末余额</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DD6F66" w:rsidRDefault="00DD6F66" w:rsidP="005965E4">
                <w:pPr>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DD6F66" w:rsidRDefault="00DD6F66" w:rsidP="005965E4">
                <w:pPr>
                  <w:jc w:val="right"/>
                </w:pPr>
              </w:p>
            </w:tc>
          </w:tr>
          <w:tr w:rsidR="00DD6F66" w:rsidTr="005965E4">
            <w:sdt>
              <w:sdtPr>
                <w:tag w:val="_PLD_3477f6eacd034d7382014e3c1eb89ed3"/>
                <w:id w:val="582694"/>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DD6F66" w:rsidRDefault="00DD6F66" w:rsidP="005965E4">
                    <w:r>
                      <w:rPr>
                        <w:rFonts w:hint="eastAsia"/>
                      </w:rPr>
                      <w:t>减：现金等价物的期初余额</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DD6F66" w:rsidRDefault="00DD6F66" w:rsidP="005965E4">
                <w:pPr>
                  <w:jc w:val="right"/>
                  <w:rPr>
                    <w:bCs/>
                  </w:rPr>
                </w:pP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DD6F66" w:rsidRDefault="00DD6F66" w:rsidP="005965E4">
                <w:pPr>
                  <w:jc w:val="right"/>
                  <w:rPr>
                    <w:bCs/>
                  </w:rPr>
                </w:pPr>
              </w:p>
            </w:tc>
          </w:tr>
          <w:tr w:rsidR="00DD6F66" w:rsidTr="005965E4">
            <w:sdt>
              <w:sdtPr>
                <w:tag w:val="_PLD_2ea0766a6a7d4c8bbcf5d81bbec324ef"/>
                <w:id w:val="582695"/>
                <w:lock w:val="sdtLocked"/>
              </w:sdt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DD6F66" w:rsidRDefault="00DD6F66" w:rsidP="005965E4">
                    <w:r>
                      <w:rPr>
                        <w:rFonts w:hint="eastAsia"/>
                      </w:rPr>
                      <w:t>现金及现金等价物净增加额</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DD6F66" w:rsidRDefault="00DD6F66" w:rsidP="005965E4">
                <w:pPr>
                  <w:jc w:val="right"/>
                </w:pPr>
                <w:r>
                  <w:t>-56,293,582.03</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DD6F66" w:rsidRDefault="00DD6F66" w:rsidP="005965E4">
                <w:pPr>
                  <w:jc w:val="right"/>
                  <w:rPr>
                    <w:bCs/>
                  </w:rPr>
                </w:pPr>
                <w:r>
                  <w:t>-36,763,401.80</w:t>
                </w:r>
              </w:p>
            </w:tc>
          </w:tr>
          <w:bookmarkEnd w:id="258"/>
        </w:tbl>
        <w:p w:rsidR="00DD6F66" w:rsidRDefault="00DD6F66"/>
        <w:p w:rsidR="00E640B7" w:rsidRDefault="00507434"/>
      </w:sdtContent>
    </w:sdt>
    <w:sdt>
      <w:sdtPr>
        <w:rPr>
          <w:rFonts w:ascii="宋体" w:eastAsia="宋体" w:hAnsi="宋体" w:cs="宋体" w:hint="eastAsia"/>
          <w:b w:val="0"/>
          <w:bCs w:val="0"/>
          <w:kern w:val="0"/>
          <w:szCs w:val="24"/>
        </w:rPr>
        <w:alias w:val="模块:取得子公司支付的现金净额"/>
        <w:tag w:val="_SEC_971240b1511b4283b56dedb17a919272"/>
        <w:id w:val="-95494176"/>
        <w:lock w:val="sdtLocked"/>
        <w:placeholder>
          <w:docPart w:val="GBC22222222222222222222222222222"/>
        </w:placeholder>
      </w:sdtPr>
      <w:sdtEndPr>
        <w:rPr>
          <w:szCs w:val="21"/>
        </w:rPr>
      </w:sdtEndPr>
      <w:sdtContent>
        <w:p w:rsidR="00E640B7" w:rsidRDefault="006B2B5D">
          <w:pPr>
            <w:pStyle w:val="4"/>
            <w:numPr>
              <w:ilvl w:val="0"/>
              <w:numId w:val="165"/>
            </w:numPr>
            <w:ind w:left="426" w:hanging="426"/>
          </w:pPr>
          <w:r>
            <w:rPr>
              <w:rFonts w:hint="eastAsia"/>
            </w:rPr>
            <w:t>本期</w:t>
          </w:r>
          <w:r>
            <w:rPr>
              <w:rFonts w:ascii="宋体" w:hAnsi="宋体" w:cs="宋体" w:hint="eastAsia"/>
              <w:kern w:val="0"/>
            </w:rPr>
            <w:t>支付的</w:t>
          </w:r>
          <w:r>
            <w:rPr>
              <w:rFonts w:hint="eastAsia"/>
            </w:rPr>
            <w:t>取得子公司的现金净额</w:t>
          </w:r>
        </w:p>
        <w:p w:rsidR="00E640B7" w:rsidRDefault="00507434">
          <w:sdt>
            <w:sdtPr>
              <w:alias w:val="是否适用：本期支付的取得子公司的现金净额[双击切换]"/>
              <w:tag w:val="_GBC_e15d87c710624e119515f4697cba951d"/>
              <w:id w:val="-196019092"/>
              <w:lock w:val="sdtLocked"/>
              <w:placeholder>
                <w:docPart w:val="GBC22222222222222222222222222222"/>
              </w:placeholder>
            </w:sdtPr>
            <w:sdtContent>
              <w:r>
                <w:fldChar w:fldCharType="begin"/>
              </w:r>
              <w:r w:rsidR="00DD6F66">
                <w:instrText xml:space="preserve">MACROBUTTON  SnrToggleCheckbox √适用 </w:instrText>
              </w:r>
              <w:r>
                <w:fldChar w:fldCharType="end"/>
              </w:r>
              <w:r>
                <w:fldChar w:fldCharType="begin"/>
              </w:r>
              <w:r w:rsidR="00DD6F66">
                <w:instrText xml:space="preserve"> MACROBUTTON  SnrToggleCheckbox □不适用 </w:instrText>
              </w:r>
              <w:r>
                <w:fldChar w:fldCharType="end"/>
              </w:r>
            </w:sdtContent>
          </w:sdt>
        </w:p>
        <w:p w:rsidR="00E640B7" w:rsidRDefault="006B2B5D">
          <w:pPr>
            <w:jc w:val="right"/>
          </w:pPr>
          <w:r>
            <w:rPr>
              <w:rFonts w:hint="eastAsia"/>
            </w:rPr>
            <w:t>单位：</w:t>
          </w:r>
          <w:sdt>
            <w:sdtPr>
              <w:rPr>
                <w:rFonts w:hint="eastAsia"/>
              </w:rPr>
              <w:alias w:val="单位：财务附注：本期支付的取得子公司的现金净额"/>
              <w:tag w:val="_GBC_ffdd39ac3ba74021a8ea429c83fb3d31"/>
              <w:id w:val="290744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本期支付的取得子公司的现金净额"/>
              <w:tag w:val="_GBC_8939e31a9b3a42d6b242f3e24ffe177b"/>
              <w:id w:val="290746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16"/>
            <w:gridCol w:w="3133"/>
          </w:tblGrid>
          <w:tr w:rsidR="00E640B7" w:rsidTr="00CA6943">
            <w:trPr>
              <w:jc w:val="center"/>
            </w:trPr>
            <w:tc>
              <w:tcPr>
                <w:tcW w:w="3269" w:type="pct"/>
                <w:shd w:val="clear" w:color="auto" w:fill="auto"/>
              </w:tcPr>
              <w:p w:rsidR="00E640B7" w:rsidRDefault="00E640B7">
                <w:pPr>
                  <w:jc w:val="center"/>
                  <w:rPr>
                    <w:rFonts w:cs="Arial"/>
                    <w:szCs w:val="21"/>
                    <w:lang w:val="en-GB"/>
                  </w:rPr>
                </w:pPr>
                <w:bookmarkStart w:id="259" w:name="_Hlk69405845"/>
              </w:p>
            </w:tc>
            <w:sdt>
              <w:sdtPr>
                <w:tag w:val="_PLD_9261b40344794232960d7225b47eb28c"/>
                <w:id w:val="-822041771"/>
                <w:lock w:val="sdtLocked"/>
              </w:sdtPr>
              <w:sdtContent>
                <w:tc>
                  <w:tcPr>
                    <w:tcW w:w="1731" w:type="pct"/>
                    <w:shd w:val="clear" w:color="auto" w:fill="auto"/>
                  </w:tcPr>
                  <w:p w:rsidR="00E640B7" w:rsidRDefault="006B2B5D">
                    <w:pPr>
                      <w:jc w:val="center"/>
                      <w:rPr>
                        <w:rFonts w:cs="Arial"/>
                        <w:szCs w:val="21"/>
                      </w:rPr>
                    </w:pPr>
                    <w:r>
                      <w:rPr>
                        <w:rFonts w:cs="Arial" w:hint="eastAsia"/>
                        <w:szCs w:val="21"/>
                      </w:rPr>
                      <w:t>金额</w:t>
                    </w:r>
                  </w:p>
                </w:tc>
              </w:sdtContent>
            </w:sdt>
          </w:tr>
          <w:tr w:rsidR="00E640B7" w:rsidTr="00CA6943">
            <w:trPr>
              <w:jc w:val="center"/>
            </w:trPr>
            <w:sdt>
              <w:sdtPr>
                <w:tag w:val="_PLD_5d521613d67a4054b1eafa4dd3d653ba"/>
                <w:id w:val="1547871442"/>
                <w:lock w:val="sdtLocked"/>
              </w:sdtPr>
              <w:sdtContent>
                <w:tc>
                  <w:tcPr>
                    <w:tcW w:w="3269" w:type="pct"/>
                    <w:shd w:val="clear" w:color="auto" w:fill="auto"/>
                  </w:tcPr>
                  <w:p w:rsidR="00E640B7" w:rsidRDefault="006B2B5D">
                    <w:pPr>
                      <w:rPr>
                        <w:rFonts w:cs="Arial"/>
                        <w:szCs w:val="21"/>
                      </w:rPr>
                    </w:pPr>
                    <w:r>
                      <w:rPr>
                        <w:rFonts w:cs="Arial" w:hint="eastAsia"/>
                        <w:szCs w:val="21"/>
                        <w:lang w:val="en-GB"/>
                      </w:rPr>
                      <w:t>本期发生的企业合并于本期支付的现金或现金等价物</w:t>
                    </w:r>
                  </w:p>
                </w:tc>
              </w:sdtContent>
            </w:sdt>
            <w:tc>
              <w:tcPr>
                <w:tcW w:w="1731" w:type="pct"/>
                <w:shd w:val="clear" w:color="auto" w:fill="auto"/>
              </w:tcPr>
              <w:p w:rsidR="00E640B7" w:rsidRDefault="00DD6F66">
                <w:pPr>
                  <w:jc w:val="right"/>
                  <w:rPr>
                    <w:rFonts w:cs="Arial"/>
                    <w:szCs w:val="21"/>
                  </w:rPr>
                </w:pPr>
                <w:r>
                  <w:rPr>
                    <w:rFonts w:cs="Arial"/>
                    <w:szCs w:val="21"/>
                  </w:rPr>
                  <w:t>1</w:t>
                </w:r>
                <w:r>
                  <w:rPr>
                    <w:rFonts w:cs="Arial" w:hint="eastAsia"/>
                    <w:szCs w:val="21"/>
                  </w:rPr>
                  <w:t>6</w:t>
                </w:r>
                <w:r>
                  <w:rPr>
                    <w:rFonts w:cs="Arial"/>
                    <w:szCs w:val="21"/>
                  </w:rPr>
                  <w:t>,199,413.38</w:t>
                </w:r>
              </w:p>
            </w:tc>
          </w:tr>
          <w:sdt>
            <w:sdtPr>
              <w:rPr>
                <w:rFonts w:cs="Arial"/>
                <w:szCs w:val="21"/>
                <w:lang w:val="en-GB"/>
              </w:rPr>
              <w:alias w:val="本期发生的企业合并于本期支付的现金或现金等价物明细"/>
              <w:tag w:val="_TUP_d9fc65fe1cc04ee59f0eda806866164d"/>
              <w:id w:val="1866396369"/>
              <w:lock w:val="sdtLocked"/>
            </w:sdtPr>
            <w:sdtEndPr>
              <w:rPr>
                <w:lang w:val="en-US"/>
              </w:rPr>
            </w:sdtEndPr>
            <w:sdtContent>
              <w:tr w:rsidR="00E640B7" w:rsidTr="00CA6943">
                <w:trPr>
                  <w:jc w:val="center"/>
                </w:trPr>
                <w:tc>
                  <w:tcPr>
                    <w:tcW w:w="3269" w:type="pct"/>
                    <w:shd w:val="clear" w:color="auto" w:fill="auto"/>
                  </w:tcPr>
                  <w:p w:rsidR="00E640B7" w:rsidRDefault="00E640B7">
                    <w:pPr>
                      <w:rPr>
                        <w:rFonts w:cs="Arial"/>
                        <w:szCs w:val="21"/>
                        <w:lang w:val="en-GB"/>
                      </w:rPr>
                    </w:pPr>
                  </w:p>
                </w:tc>
                <w:tc>
                  <w:tcPr>
                    <w:tcW w:w="1731" w:type="pct"/>
                    <w:shd w:val="clear" w:color="auto" w:fill="auto"/>
                  </w:tcPr>
                  <w:p w:rsidR="00E640B7" w:rsidRDefault="00E640B7">
                    <w:pPr>
                      <w:jc w:val="right"/>
                      <w:rPr>
                        <w:rFonts w:cs="Arial"/>
                        <w:szCs w:val="21"/>
                      </w:rPr>
                    </w:pPr>
                  </w:p>
                </w:tc>
              </w:tr>
            </w:sdtContent>
          </w:sdt>
          <w:sdt>
            <w:sdtPr>
              <w:rPr>
                <w:rFonts w:cs="Arial"/>
                <w:szCs w:val="21"/>
                <w:lang w:val="en-GB"/>
              </w:rPr>
              <w:alias w:val="本期发生的企业合并于本期支付的现金或现金等价物明细"/>
              <w:tag w:val="_TUP_d9fc65fe1cc04ee59f0eda806866164d"/>
              <w:id w:val="1568690000"/>
              <w:lock w:val="sdtLocked"/>
            </w:sdtPr>
            <w:sdtEndPr>
              <w:rPr>
                <w:lang w:val="en-US"/>
              </w:rPr>
            </w:sdtEndPr>
            <w:sdtContent>
              <w:tr w:rsidR="00E640B7" w:rsidTr="00CA6943">
                <w:trPr>
                  <w:jc w:val="center"/>
                </w:trPr>
                <w:tc>
                  <w:tcPr>
                    <w:tcW w:w="3269" w:type="pct"/>
                    <w:shd w:val="clear" w:color="auto" w:fill="auto"/>
                  </w:tcPr>
                  <w:p w:rsidR="00E640B7" w:rsidRDefault="00E640B7">
                    <w:pPr>
                      <w:rPr>
                        <w:rFonts w:cs="Arial"/>
                        <w:szCs w:val="21"/>
                        <w:lang w:val="en-GB"/>
                      </w:rPr>
                    </w:pPr>
                  </w:p>
                </w:tc>
                <w:tc>
                  <w:tcPr>
                    <w:tcW w:w="1731" w:type="pct"/>
                    <w:shd w:val="clear" w:color="auto" w:fill="auto"/>
                  </w:tcPr>
                  <w:p w:rsidR="00E640B7" w:rsidRDefault="00E640B7">
                    <w:pPr>
                      <w:jc w:val="right"/>
                      <w:rPr>
                        <w:rFonts w:cs="Arial"/>
                        <w:szCs w:val="21"/>
                      </w:rPr>
                    </w:pPr>
                  </w:p>
                </w:tc>
              </w:tr>
            </w:sdtContent>
          </w:sdt>
          <w:tr w:rsidR="00E640B7" w:rsidTr="00CA6943">
            <w:trPr>
              <w:jc w:val="center"/>
            </w:trPr>
            <w:sdt>
              <w:sdtPr>
                <w:tag w:val="_PLD_c2b32b29d5ef4a55b633bb2b850d5709"/>
                <w:id w:val="1794013280"/>
                <w:lock w:val="sdtLocked"/>
              </w:sdtPr>
              <w:sdtContent>
                <w:tc>
                  <w:tcPr>
                    <w:tcW w:w="3269" w:type="pct"/>
                    <w:shd w:val="clear" w:color="auto" w:fill="auto"/>
                  </w:tcPr>
                  <w:p w:rsidR="00E640B7" w:rsidRDefault="006B2B5D">
                    <w:pPr>
                      <w:rPr>
                        <w:rFonts w:cs="Arial"/>
                        <w:szCs w:val="21"/>
                      </w:rPr>
                    </w:pPr>
                    <w:r>
                      <w:rPr>
                        <w:rFonts w:cs="Arial" w:hint="eastAsia"/>
                        <w:szCs w:val="21"/>
                        <w:lang w:val="en-GB"/>
                      </w:rPr>
                      <w:t>减：购买日子公司持有的现金及现金等价物</w:t>
                    </w:r>
                  </w:p>
                </w:tc>
              </w:sdtContent>
            </w:sdt>
            <w:tc>
              <w:tcPr>
                <w:tcW w:w="1731" w:type="pct"/>
                <w:shd w:val="clear" w:color="auto" w:fill="auto"/>
              </w:tcPr>
              <w:p w:rsidR="00E640B7" w:rsidRDefault="00E640B7">
                <w:pPr>
                  <w:jc w:val="right"/>
                  <w:rPr>
                    <w:rFonts w:cs="Arial"/>
                    <w:szCs w:val="21"/>
                  </w:rPr>
                </w:pPr>
              </w:p>
            </w:tc>
          </w:tr>
          <w:sdt>
            <w:sdtPr>
              <w:rPr>
                <w:rFonts w:cs="Arial"/>
                <w:szCs w:val="21"/>
                <w:lang w:val="en-GB"/>
              </w:rPr>
              <w:alias w:val="购买日子公司持有的现金及现金等价物明细"/>
              <w:tag w:val="_TUP_73e1d9d837c645feb4e648aea0586c71"/>
              <w:id w:val="61763710"/>
              <w:lock w:val="sdtLocked"/>
            </w:sdtPr>
            <w:sdtEndPr>
              <w:rPr>
                <w:lang w:val="en-US"/>
              </w:rPr>
            </w:sdtEndPr>
            <w:sdtContent>
              <w:tr w:rsidR="00E640B7" w:rsidTr="00CA6943">
                <w:trPr>
                  <w:jc w:val="center"/>
                </w:trPr>
                <w:tc>
                  <w:tcPr>
                    <w:tcW w:w="3269" w:type="pct"/>
                    <w:shd w:val="clear" w:color="auto" w:fill="auto"/>
                  </w:tcPr>
                  <w:p w:rsidR="00E640B7" w:rsidRDefault="00E640B7">
                    <w:pPr>
                      <w:rPr>
                        <w:rFonts w:cs="Arial"/>
                        <w:szCs w:val="21"/>
                        <w:lang w:val="en-GB"/>
                      </w:rPr>
                    </w:pPr>
                  </w:p>
                </w:tc>
                <w:tc>
                  <w:tcPr>
                    <w:tcW w:w="1731" w:type="pct"/>
                    <w:shd w:val="clear" w:color="auto" w:fill="auto"/>
                  </w:tcPr>
                  <w:p w:rsidR="00E640B7" w:rsidRDefault="00E640B7">
                    <w:pPr>
                      <w:jc w:val="right"/>
                      <w:rPr>
                        <w:rFonts w:cs="Arial"/>
                        <w:szCs w:val="21"/>
                      </w:rPr>
                    </w:pPr>
                  </w:p>
                </w:tc>
              </w:tr>
            </w:sdtContent>
          </w:sdt>
          <w:sdt>
            <w:sdtPr>
              <w:rPr>
                <w:rFonts w:cs="Arial"/>
                <w:szCs w:val="21"/>
                <w:lang w:val="en-GB"/>
              </w:rPr>
              <w:alias w:val="购买日子公司持有的现金及现金等价物明细"/>
              <w:tag w:val="_TUP_73e1d9d837c645feb4e648aea0586c71"/>
              <w:id w:val="286625946"/>
              <w:lock w:val="sdtLocked"/>
            </w:sdtPr>
            <w:sdtEndPr>
              <w:rPr>
                <w:lang w:val="en-US"/>
              </w:rPr>
            </w:sdtEndPr>
            <w:sdtContent>
              <w:tr w:rsidR="00E640B7" w:rsidTr="00CA6943">
                <w:trPr>
                  <w:jc w:val="center"/>
                </w:trPr>
                <w:tc>
                  <w:tcPr>
                    <w:tcW w:w="3269" w:type="pct"/>
                    <w:shd w:val="clear" w:color="auto" w:fill="auto"/>
                  </w:tcPr>
                  <w:p w:rsidR="00E640B7" w:rsidRDefault="00E640B7">
                    <w:pPr>
                      <w:rPr>
                        <w:rFonts w:cs="Arial"/>
                        <w:szCs w:val="21"/>
                        <w:lang w:val="en-GB"/>
                      </w:rPr>
                    </w:pPr>
                  </w:p>
                </w:tc>
                <w:tc>
                  <w:tcPr>
                    <w:tcW w:w="1731" w:type="pct"/>
                    <w:shd w:val="clear" w:color="auto" w:fill="auto"/>
                  </w:tcPr>
                  <w:p w:rsidR="00E640B7" w:rsidRDefault="00E640B7">
                    <w:pPr>
                      <w:jc w:val="right"/>
                      <w:rPr>
                        <w:rFonts w:cs="Arial"/>
                        <w:szCs w:val="21"/>
                      </w:rPr>
                    </w:pPr>
                  </w:p>
                </w:tc>
              </w:tr>
            </w:sdtContent>
          </w:sdt>
          <w:tr w:rsidR="00E640B7" w:rsidTr="00CA6943">
            <w:trPr>
              <w:jc w:val="center"/>
            </w:trPr>
            <w:sdt>
              <w:sdtPr>
                <w:tag w:val="_PLD_77579bdbee734b679b295544f00dc4e9"/>
                <w:id w:val="1378353048"/>
                <w:lock w:val="sdtLocked"/>
              </w:sdtPr>
              <w:sdtContent>
                <w:tc>
                  <w:tcPr>
                    <w:tcW w:w="3269" w:type="pct"/>
                    <w:shd w:val="clear" w:color="auto" w:fill="auto"/>
                  </w:tcPr>
                  <w:p w:rsidR="00E640B7" w:rsidRDefault="006B2B5D">
                    <w:pPr>
                      <w:rPr>
                        <w:rFonts w:cs="Arial"/>
                        <w:szCs w:val="21"/>
                        <w:lang w:val="en-GB"/>
                      </w:rPr>
                    </w:pPr>
                    <w:r>
                      <w:rPr>
                        <w:rFonts w:cs="Arial" w:hint="eastAsia"/>
                        <w:szCs w:val="21"/>
                        <w:lang w:val="en-GB"/>
                      </w:rPr>
                      <w:t>加：以前期间发生的企业合并于本期支付的现金或现金等价物</w:t>
                    </w:r>
                  </w:p>
                </w:tc>
              </w:sdtContent>
            </w:sdt>
            <w:tc>
              <w:tcPr>
                <w:tcW w:w="1731" w:type="pct"/>
                <w:shd w:val="clear" w:color="auto" w:fill="auto"/>
              </w:tcPr>
              <w:p w:rsidR="00E640B7" w:rsidRDefault="00E640B7">
                <w:pPr>
                  <w:jc w:val="right"/>
                  <w:rPr>
                    <w:rFonts w:cs="Arial"/>
                    <w:szCs w:val="21"/>
                  </w:rPr>
                </w:pPr>
              </w:p>
            </w:tc>
          </w:tr>
          <w:sdt>
            <w:sdtPr>
              <w:rPr>
                <w:rFonts w:cs="Arial"/>
                <w:szCs w:val="21"/>
                <w:lang w:val="en-GB"/>
              </w:rPr>
              <w:alias w:val="以前期间发生的企业合并于本期支付的现金或现金等价物明细"/>
              <w:tag w:val="_TUP_b601eaa6ec404a08919f7a739e23c8b0"/>
              <w:id w:val="-63876243"/>
              <w:lock w:val="sdtLocked"/>
            </w:sdtPr>
            <w:sdtEndPr>
              <w:rPr>
                <w:lang w:val="en-US"/>
              </w:rPr>
            </w:sdtEndPr>
            <w:sdtContent>
              <w:tr w:rsidR="00E640B7" w:rsidTr="00CA6943">
                <w:trPr>
                  <w:jc w:val="center"/>
                </w:trPr>
                <w:tc>
                  <w:tcPr>
                    <w:tcW w:w="3269" w:type="pct"/>
                    <w:shd w:val="clear" w:color="auto" w:fill="auto"/>
                  </w:tcPr>
                  <w:p w:rsidR="00E640B7" w:rsidRDefault="00E640B7">
                    <w:pPr>
                      <w:rPr>
                        <w:rFonts w:cs="Arial"/>
                        <w:szCs w:val="21"/>
                        <w:lang w:val="en-GB"/>
                      </w:rPr>
                    </w:pPr>
                  </w:p>
                </w:tc>
                <w:tc>
                  <w:tcPr>
                    <w:tcW w:w="1731" w:type="pct"/>
                    <w:shd w:val="clear" w:color="auto" w:fill="auto"/>
                  </w:tcPr>
                  <w:p w:rsidR="00E640B7" w:rsidRDefault="00E640B7">
                    <w:pPr>
                      <w:jc w:val="right"/>
                      <w:rPr>
                        <w:rFonts w:cs="Arial"/>
                        <w:szCs w:val="21"/>
                      </w:rPr>
                    </w:pPr>
                  </w:p>
                </w:tc>
              </w:tr>
            </w:sdtContent>
          </w:sdt>
          <w:sdt>
            <w:sdtPr>
              <w:rPr>
                <w:rFonts w:cs="Arial"/>
                <w:szCs w:val="21"/>
                <w:lang w:val="en-GB"/>
              </w:rPr>
              <w:alias w:val="以前期间发生的企业合并于本期支付的现金或现金等价物明细"/>
              <w:tag w:val="_TUP_b601eaa6ec404a08919f7a739e23c8b0"/>
              <w:id w:val="-1156442785"/>
              <w:lock w:val="sdtLocked"/>
            </w:sdtPr>
            <w:sdtEndPr>
              <w:rPr>
                <w:lang w:val="en-US"/>
              </w:rPr>
            </w:sdtEndPr>
            <w:sdtContent>
              <w:tr w:rsidR="00E640B7" w:rsidTr="00CA6943">
                <w:trPr>
                  <w:jc w:val="center"/>
                </w:trPr>
                <w:tc>
                  <w:tcPr>
                    <w:tcW w:w="3269" w:type="pct"/>
                    <w:shd w:val="clear" w:color="auto" w:fill="auto"/>
                  </w:tcPr>
                  <w:p w:rsidR="00E640B7" w:rsidRDefault="00E640B7">
                    <w:pPr>
                      <w:rPr>
                        <w:rFonts w:cs="Arial"/>
                        <w:szCs w:val="21"/>
                        <w:lang w:val="en-GB"/>
                      </w:rPr>
                    </w:pPr>
                  </w:p>
                </w:tc>
                <w:tc>
                  <w:tcPr>
                    <w:tcW w:w="1731" w:type="pct"/>
                    <w:shd w:val="clear" w:color="auto" w:fill="auto"/>
                  </w:tcPr>
                  <w:p w:rsidR="00E640B7" w:rsidRDefault="00E640B7">
                    <w:pPr>
                      <w:jc w:val="right"/>
                      <w:rPr>
                        <w:rFonts w:cs="Arial"/>
                        <w:szCs w:val="21"/>
                      </w:rPr>
                    </w:pPr>
                  </w:p>
                </w:tc>
              </w:tr>
            </w:sdtContent>
          </w:sdt>
          <w:tr w:rsidR="00E640B7" w:rsidTr="00CA6943">
            <w:trPr>
              <w:jc w:val="center"/>
            </w:trPr>
            <w:sdt>
              <w:sdtPr>
                <w:tag w:val="_PLD_af89ae81fdf043bab73549bf1721a798"/>
                <w:id w:val="-911383997"/>
                <w:lock w:val="sdtLocked"/>
              </w:sdtPr>
              <w:sdtContent>
                <w:tc>
                  <w:tcPr>
                    <w:tcW w:w="3269" w:type="pct"/>
                    <w:shd w:val="clear" w:color="auto" w:fill="auto"/>
                  </w:tcPr>
                  <w:p w:rsidR="00E640B7" w:rsidRDefault="006B2B5D">
                    <w:pPr>
                      <w:rPr>
                        <w:rFonts w:cs="Arial"/>
                        <w:szCs w:val="21"/>
                      </w:rPr>
                    </w:pPr>
                    <w:r>
                      <w:rPr>
                        <w:rFonts w:hint="eastAsia"/>
                        <w:szCs w:val="21"/>
                      </w:rPr>
                      <w:t>取得子公司支付的现金净额</w:t>
                    </w:r>
                  </w:p>
                </w:tc>
              </w:sdtContent>
            </w:sdt>
            <w:tc>
              <w:tcPr>
                <w:tcW w:w="1731" w:type="pct"/>
                <w:shd w:val="clear" w:color="auto" w:fill="auto"/>
              </w:tcPr>
              <w:p w:rsidR="00E640B7" w:rsidRDefault="00DD6F66">
                <w:pPr>
                  <w:jc w:val="right"/>
                  <w:rPr>
                    <w:rFonts w:cs="Arial"/>
                    <w:szCs w:val="21"/>
                  </w:rPr>
                </w:pPr>
                <w:r>
                  <w:rPr>
                    <w:rFonts w:cs="Arial"/>
                    <w:szCs w:val="21"/>
                  </w:rPr>
                  <w:t>16,199,413.38</w:t>
                </w:r>
              </w:p>
            </w:tc>
          </w:tr>
        </w:tbl>
        <w:bookmarkEnd w:id="259"/>
        <w:p w:rsidR="00E640B7" w:rsidRDefault="006B2B5D">
          <w:r>
            <w:rPr>
              <w:rFonts w:hint="eastAsia"/>
            </w:rPr>
            <w:t>其他说明:</w:t>
          </w:r>
        </w:p>
        <w:sdt>
          <w:sdtPr>
            <w:rPr>
              <w:rFonts w:hint="eastAsia"/>
            </w:rPr>
            <w:alias w:val="取得子公司支付的现金净额的其他说明"/>
            <w:tag w:val="_GBC_3ba42e9ac649479ba86b884f2c719f8b"/>
            <w:id w:val="-1985382926"/>
            <w:lock w:val="sdtLocked"/>
            <w:placeholder>
              <w:docPart w:val="GBC22222222222222222222222222222"/>
            </w:placeholder>
          </w:sdtPr>
          <w:sdtContent>
            <w:p w:rsidR="00E640B7" w:rsidRDefault="00A93F2E">
              <w:r>
                <w:rPr>
                  <w:rFonts w:hint="eastAsia"/>
                </w:rPr>
                <w:t>无</w:t>
              </w:r>
            </w:p>
          </w:sdtContent>
        </w:sdt>
      </w:sdtContent>
    </w:sdt>
    <w:sdt>
      <w:sdtPr>
        <w:rPr>
          <w:rFonts w:ascii="宋体" w:eastAsia="宋体" w:hAnsi="宋体" w:cs="宋体" w:hint="eastAsia"/>
          <w:b w:val="0"/>
          <w:bCs w:val="0"/>
          <w:kern w:val="0"/>
          <w:szCs w:val="24"/>
        </w:rPr>
        <w:alias w:val="模块:处置子公司收到的现金净额"/>
        <w:tag w:val="_SEC_c13aa60d3ee2485187cd10bae50b72d3"/>
        <w:id w:val="225034538"/>
        <w:lock w:val="sdtLocked"/>
        <w:placeholder>
          <w:docPart w:val="GBC22222222222222222222222222222"/>
        </w:placeholder>
      </w:sdtPr>
      <w:sdtContent>
        <w:p w:rsidR="00E640B7" w:rsidRDefault="006B2B5D">
          <w:pPr>
            <w:pStyle w:val="4"/>
            <w:numPr>
              <w:ilvl w:val="0"/>
              <w:numId w:val="165"/>
            </w:numPr>
            <w:ind w:left="426" w:hanging="426"/>
          </w:pPr>
          <w:r>
            <w:rPr>
              <w:rFonts w:ascii="宋体" w:hAnsi="宋体" w:cs="宋体" w:hint="eastAsia"/>
              <w:kern w:val="0"/>
              <w:szCs w:val="24"/>
            </w:rPr>
            <w:t>本期收到的</w:t>
          </w:r>
          <w:r>
            <w:rPr>
              <w:rFonts w:hint="eastAsia"/>
            </w:rPr>
            <w:t>处置子公司的现金净额</w:t>
          </w:r>
        </w:p>
        <w:p w:rsidR="00764FD7" w:rsidRDefault="00507434" w:rsidP="00764FD7">
          <w:sdt>
            <w:sdtPr>
              <w:alias w:val="是否适用：本期收到的处置子公司的现金净额[双击切换]"/>
              <w:tag w:val="_GBC_34f955c7fd1f404b9df6ccd09e080d38"/>
              <w:id w:val="-1428414853"/>
              <w:lock w:val="sdtLocked"/>
              <w:placeholder>
                <w:docPart w:val="GBC22222222222222222222222222222"/>
              </w:placeholder>
            </w:sdtPr>
            <w:sdtContent>
              <w:r>
                <w:fldChar w:fldCharType="begin"/>
              </w:r>
              <w:r w:rsidR="00764FD7">
                <w:instrText xml:space="preserve">MACROBUTTON  SnrToggleCheckbox □适用 </w:instrText>
              </w:r>
              <w:r>
                <w:fldChar w:fldCharType="end"/>
              </w:r>
              <w:r>
                <w:fldChar w:fldCharType="begin"/>
              </w:r>
              <w:r w:rsidR="00764FD7">
                <w:instrText xml:space="preserve"> MACROBUTTON  SnrToggleCheckbox √不适用 </w:instrText>
              </w:r>
              <w:r>
                <w:fldChar w:fldCharType="end"/>
              </w:r>
            </w:sdtContent>
          </w:sdt>
        </w:p>
        <w:p w:rsidR="00E640B7" w:rsidRDefault="00507434"/>
      </w:sdtContent>
    </w:sdt>
    <w:sdt>
      <w:sdtPr>
        <w:rPr>
          <w:rFonts w:ascii="宋体" w:eastAsia="宋体" w:hAnsi="宋体" w:cs="宋体" w:hint="eastAsia"/>
          <w:b w:val="0"/>
          <w:bCs w:val="0"/>
          <w:kern w:val="0"/>
          <w:szCs w:val="24"/>
        </w:rPr>
        <w:alias w:val="模块:现金和现金等价物的构成"/>
        <w:tag w:val="_SEC_4dd83b47da414fd18ef87a83dbc8a22a"/>
        <w:id w:val="1539233309"/>
        <w:lock w:val="sdtLocked"/>
        <w:placeholder>
          <w:docPart w:val="GBC22222222222222222222222222222"/>
        </w:placeholder>
      </w:sdtPr>
      <w:sdtEndPr>
        <w:rPr>
          <w:rFonts w:hint="default"/>
          <w:szCs w:val="22"/>
        </w:rPr>
      </w:sdtEndPr>
      <w:sdtContent>
        <w:p w:rsidR="00E640B7" w:rsidRDefault="006B2B5D">
          <w:pPr>
            <w:pStyle w:val="4"/>
            <w:numPr>
              <w:ilvl w:val="0"/>
              <w:numId w:val="165"/>
            </w:numPr>
            <w:ind w:left="426" w:hanging="426"/>
          </w:pPr>
          <w:r>
            <w:rPr>
              <w:rFonts w:ascii="宋体" w:hAnsi="宋体" w:hint="eastAsia"/>
            </w:rPr>
            <w:t>现金</w:t>
          </w:r>
          <w:r>
            <w:rPr>
              <w:rFonts w:hint="eastAsia"/>
            </w:rPr>
            <w:t>和现金等价物的构成</w:t>
          </w:r>
        </w:p>
        <w:sdt>
          <w:sdtPr>
            <w:alias w:val="是否适用：现金和现金等价物的构成[双击切换]"/>
            <w:tag w:val="_GBC_491189eaa80041618842ef50d90276c8"/>
            <w:id w:val="-1956550684"/>
            <w:lock w:val="sdtLocked"/>
            <w:placeholder>
              <w:docPart w:val="GBC22222222222222222222222222222"/>
            </w:placeholder>
          </w:sdtPr>
          <w:sdtContent>
            <w:p w:rsidR="00E640B7" w:rsidRDefault="00507434">
              <w:r>
                <w:fldChar w:fldCharType="begin"/>
              </w:r>
              <w:r w:rsidR="00B2698E">
                <w:instrText xml:space="preserve">MACROBUTTON  SnrToggleCheckbox √适用 </w:instrText>
              </w:r>
              <w:r>
                <w:fldChar w:fldCharType="end"/>
              </w:r>
              <w:r>
                <w:fldChar w:fldCharType="begin"/>
              </w:r>
              <w:r w:rsidR="00B2698E">
                <w:instrText xml:space="preserve"> MACROBUTTON  SnrToggleCheckbox □不适用 </w:instrText>
              </w:r>
              <w:r>
                <w:fldChar w:fldCharType="end"/>
              </w:r>
            </w:p>
          </w:sdtContent>
        </w:sdt>
        <w:p w:rsidR="00E640B7" w:rsidRDefault="006B2B5D">
          <w:pPr>
            <w:jc w:val="right"/>
            <w:rPr>
              <w:b/>
              <w:szCs w:val="21"/>
            </w:rPr>
          </w:pPr>
          <w:r>
            <w:rPr>
              <w:rFonts w:hint="eastAsia"/>
            </w:rPr>
            <w:t>单位：</w:t>
          </w:r>
          <w:sdt>
            <w:sdtPr>
              <w:rPr>
                <w:rFonts w:hint="eastAsia"/>
              </w:rPr>
              <w:alias w:val="单位：财务附注：现金和现金等价物的构成"/>
              <w:tag w:val="_GBC_ae4a256eecad4f3f9ecc6e2e71ab2c7d"/>
              <w:id w:val="19082595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现金和现金等价物的构成"/>
              <w:tag w:val="_GBC_1e71b89296f44d39ae92b46d95430c48"/>
              <w:id w:val="-4098506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3"/>
            <w:gridCol w:w="2921"/>
            <w:gridCol w:w="2735"/>
          </w:tblGrid>
          <w:tr w:rsidR="00E640B7" w:rsidTr="0091107D">
            <w:trPr>
              <w:trHeight w:val="285"/>
            </w:trPr>
            <w:sdt>
              <w:sdtPr>
                <w:tag w:val="_PLD_f236b4353ebb4174a1d752e2dd8d5962"/>
                <w:id w:val="-603734670"/>
                <w:lock w:val="sdtLocked"/>
              </w:sdtPr>
              <w:sdtContent>
                <w:tc>
                  <w:tcPr>
                    <w:tcW w:w="1875" w:type="pct"/>
                    <w:tcBorders>
                      <w:bottom w:val="single" w:sz="4" w:space="0" w:color="auto"/>
                    </w:tcBorders>
                    <w:shd w:val="clear" w:color="auto" w:fill="auto"/>
                    <w:vAlign w:val="center"/>
                  </w:tcPr>
                  <w:p w:rsidR="00E640B7" w:rsidRDefault="006B2B5D">
                    <w:pPr>
                      <w:ind w:leftChars="-51" w:left="-107"/>
                      <w:jc w:val="center"/>
                      <w:rPr>
                        <w:szCs w:val="21"/>
                      </w:rPr>
                    </w:pPr>
                    <w:r>
                      <w:rPr>
                        <w:rFonts w:hint="eastAsia"/>
                        <w:szCs w:val="21"/>
                      </w:rPr>
                      <w:t>项目</w:t>
                    </w:r>
                  </w:p>
                </w:tc>
              </w:sdtContent>
            </w:sdt>
            <w:sdt>
              <w:sdtPr>
                <w:tag w:val="_PLD_74f42234ca4e43f7b8ddb72b330e411d"/>
                <w:id w:val="886462945"/>
                <w:lock w:val="sdtLocked"/>
              </w:sdtPr>
              <w:sdtContent>
                <w:tc>
                  <w:tcPr>
                    <w:tcW w:w="1614" w:type="pct"/>
                    <w:shd w:val="clear" w:color="auto" w:fill="auto"/>
                    <w:vAlign w:val="center"/>
                  </w:tcPr>
                  <w:p w:rsidR="00E640B7" w:rsidRDefault="006B2B5D">
                    <w:pPr>
                      <w:jc w:val="center"/>
                      <w:rPr>
                        <w:szCs w:val="21"/>
                      </w:rPr>
                    </w:pPr>
                    <w:r>
                      <w:rPr>
                        <w:rFonts w:hint="eastAsia"/>
                        <w:szCs w:val="21"/>
                      </w:rPr>
                      <w:t>期末余额</w:t>
                    </w:r>
                  </w:p>
                </w:tc>
              </w:sdtContent>
            </w:sdt>
            <w:sdt>
              <w:sdtPr>
                <w:tag w:val="_PLD_acedd6f1968c4c8e9a0e547b5501996e"/>
                <w:id w:val="1388916377"/>
                <w:lock w:val="sdtLocked"/>
              </w:sdtPr>
              <w:sdtContent>
                <w:tc>
                  <w:tcPr>
                    <w:tcW w:w="1511" w:type="pct"/>
                    <w:shd w:val="clear" w:color="auto" w:fill="auto"/>
                  </w:tcPr>
                  <w:p w:rsidR="00E640B7" w:rsidRDefault="006B2B5D">
                    <w:pPr>
                      <w:jc w:val="center"/>
                      <w:rPr>
                        <w:szCs w:val="21"/>
                      </w:rPr>
                    </w:pPr>
                    <w:r>
                      <w:rPr>
                        <w:rFonts w:hint="eastAsia"/>
                        <w:szCs w:val="21"/>
                      </w:rPr>
                      <w:t>期初余额</w:t>
                    </w:r>
                  </w:p>
                </w:tc>
              </w:sdtContent>
            </w:sdt>
          </w:tr>
          <w:tr w:rsidR="00E640B7" w:rsidTr="0091107D">
            <w:trPr>
              <w:trHeight w:val="285"/>
            </w:trPr>
            <w:sdt>
              <w:sdtPr>
                <w:tag w:val="_PLD_c30974bcf6934ec0baf9b0fa14607d4b"/>
                <w:id w:val="11349896"/>
                <w:lock w:val="sdtLocked"/>
              </w:sdtPr>
              <w:sdtContent>
                <w:tc>
                  <w:tcPr>
                    <w:tcW w:w="1875" w:type="pct"/>
                    <w:shd w:val="clear" w:color="auto" w:fill="auto"/>
                    <w:vAlign w:val="center"/>
                  </w:tcPr>
                  <w:p w:rsidR="00E640B7" w:rsidRDefault="006B2B5D">
                    <w:pPr>
                      <w:rPr>
                        <w:szCs w:val="21"/>
                      </w:rPr>
                    </w:pPr>
                    <w:r>
                      <w:rPr>
                        <w:rFonts w:hint="eastAsia"/>
                        <w:szCs w:val="21"/>
                      </w:rPr>
                      <w:t>一、现金</w:t>
                    </w:r>
                  </w:p>
                </w:tc>
              </w:sdtContent>
            </w:sdt>
            <w:tc>
              <w:tcPr>
                <w:tcW w:w="1614" w:type="pct"/>
                <w:shd w:val="clear" w:color="auto" w:fill="auto"/>
              </w:tcPr>
              <w:p w:rsidR="00E640B7" w:rsidRDefault="00764FD7">
                <w:pPr>
                  <w:jc w:val="right"/>
                  <w:rPr>
                    <w:szCs w:val="21"/>
                  </w:rPr>
                </w:pPr>
                <w:r>
                  <w:rPr>
                    <w:szCs w:val="21"/>
                  </w:rPr>
                  <w:t>234,048,602.86</w:t>
                </w:r>
              </w:p>
            </w:tc>
            <w:tc>
              <w:tcPr>
                <w:tcW w:w="1511" w:type="pct"/>
                <w:shd w:val="clear" w:color="auto" w:fill="auto"/>
              </w:tcPr>
              <w:p w:rsidR="00E640B7" w:rsidRDefault="00764FD7">
                <w:pPr>
                  <w:jc w:val="right"/>
                  <w:rPr>
                    <w:szCs w:val="21"/>
                  </w:rPr>
                </w:pPr>
                <w:r>
                  <w:rPr>
                    <w:szCs w:val="21"/>
                  </w:rPr>
                  <w:t>290,342,184.89</w:t>
                </w:r>
              </w:p>
            </w:tc>
          </w:tr>
          <w:tr w:rsidR="00E640B7" w:rsidTr="0091107D">
            <w:trPr>
              <w:trHeight w:val="285"/>
            </w:trPr>
            <w:sdt>
              <w:sdtPr>
                <w:tag w:val="_PLD_2448924633ff47a2a056b74831275190"/>
                <w:id w:val="-1257745638"/>
                <w:lock w:val="sdtLocked"/>
              </w:sdtPr>
              <w:sdtContent>
                <w:tc>
                  <w:tcPr>
                    <w:tcW w:w="1875" w:type="pct"/>
                    <w:shd w:val="clear" w:color="auto" w:fill="auto"/>
                    <w:vAlign w:val="center"/>
                  </w:tcPr>
                  <w:p w:rsidR="00E640B7" w:rsidRDefault="006B2B5D">
                    <w:pPr>
                      <w:rPr>
                        <w:szCs w:val="21"/>
                      </w:rPr>
                    </w:pPr>
                    <w:r>
                      <w:rPr>
                        <w:rFonts w:hint="eastAsia"/>
                        <w:szCs w:val="21"/>
                      </w:rPr>
                      <w:t>其中：库存现金</w:t>
                    </w:r>
                  </w:p>
                </w:tc>
              </w:sdtContent>
            </w:sdt>
            <w:tc>
              <w:tcPr>
                <w:tcW w:w="1614" w:type="pct"/>
                <w:shd w:val="clear" w:color="auto" w:fill="auto"/>
              </w:tcPr>
              <w:p w:rsidR="00E640B7" w:rsidRDefault="00764FD7">
                <w:pPr>
                  <w:jc w:val="right"/>
                  <w:rPr>
                    <w:szCs w:val="21"/>
                  </w:rPr>
                </w:pPr>
                <w:r>
                  <w:rPr>
                    <w:szCs w:val="21"/>
                  </w:rPr>
                  <w:t>52,264.53</w:t>
                </w:r>
              </w:p>
            </w:tc>
            <w:tc>
              <w:tcPr>
                <w:tcW w:w="1511" w:type="pct"/>
                <w:shd w:val="clear" w:color="auto" w:fill="auto"/>
              </w:tcPr>
              <w:p w:rsidR="00E640B7" w:rsidRDefault="00764FD7">
                <w:pPr>
                  <w:jc w:val="right"/>
                  <w:rPr>
                    <w:szCs w:val="21"/>
                  </w:rPr>
                </w:pPr>
                <w:r>
                  <w:rPr>
                    <w:szCs w:val="21"/>
                  </w:rPr>
                  <w:t>64,413.86</w:t>
                </w:r>
              </w:p>
            </w:tc>
          </w:tr>
          <w:tr w:rsidR="00E640B7" w:rsidTr="0091107D">
            <w:trPr>
              <w:trHeight w:val="285"/>
            </w:trPr>
            <w:sdt>
              <w:sdtPr>
                <w:tag w:val="_PLD_7c1d37ef90854383849abb5794e386ca"/>
                <w:id w:val="1539778556"/>
                <w:lock w:val="sdtLocked"/>
              </w:sdtPr>
              <w:sdtContent>
                <w:tc>
                  <w:tcPr>
                    <w:tcW w:w="1875" w:type="pct"/>
                    <w:shd w:val="clear" w:color="auto" w:fill="auto"/>
                    <w:vAlign w:val="center"/>
                  </w:tcPr>
                  <w:p w:rsidR="00E640B7" w:rsidRDefault="006B2B5D">
                    <w:pPr>
                      <w:rPr>
                        <w:szCs w:val="21"/>
                      </w:rPr>
                    </w:pPr>
                    <w:r>
                      <w:rPr>
                        <w:rFonts w:hint="eastAsia"/>
                        <w:szCs w:val="21"/>
                      </w:rPr>
                      <w:t xml:space="preserve">　　可随时用于支付的银行存款</w:t>
                    </w:r>
                  </w:p>
                </w:tc>
              </w:sdtContent>
            </w:sdt>
            <w:tc>
              <w:tcPr>
                <w:tcW w:w="1614" w:type="pct"/>
                <w:shd w:val="clear" w:color="auto" w:fill="auto"/>
              </w:tcPr>
              <w:p w:rsidR="00E640B7" w:rsidRDefault="00764FD7">
                <w:pPr>
                  <w:jc w:val="right"/>
                  <w:rPr>
                    <w:szCs w:val="21"/>
                  </w:rPr>
                </w:pPr>
                <w:r>
                  <w:rPr>
                    <w:szCs w:val="21"/>
                  </w:rPr>
                  <w:t>233,996,338.33</w:t>
                </w:r>
              </w:p>
            </w:tc>
            <w:tc>
              <w:tcPr>
                <w:tcW w:w="1511" w:type="pct"/>
                <w:shd w:val="clear" w:color="auto" w:fill="auto"/>
              </w:tcPr>
              <w:p w:rsidR="00E640B7" w:rsidRDefault="00764FD7">
                <w:pPr>
                  <w:jc w:val="right"/>
                  <w:rPr>
                    <w:szCs w:val="21"/>
                  </w:rPr>
                </w:pPr>
                <w:r>
                  <w:rPr>
                    <w:szCs w:val="21"/>
                  </w:rPr>
                  <w:t>290,277,771.03</w:t>
                </w:r>
              </w:p>
            </w:tc>
          </w:tr>
          <w:tr w:rsidR="00E640B7" w:rsidTr="0091107D">
            <w:trPr>
              <w:trHeight w:val="285"/>
            </w:trPr>
            <w:sdt>
              <w:sdtPr>
                <w:tag w:val="_PLD_edb06094538948b280e2e88028c5768c"/>
                <w:id w:val="953132829"/>
                <w:lock w:val="sdtLocked"/>
              </w:sdtPr>
              <w:sdtContent>
                <w:tc>
                  <w:tcPr>
                    <w:tcW w:w="1875" w:type="pct"/>
                    <w:shd w:val="clear" w:color="auto" w:fill="auto"/>
                    <w:vAlign w:val="center"/>
                  </w:tcPr>
                  <w:p w:rsidR="00E640B7" w:rsidRDefault="006B2B5D">
                    <w:pPr>
                      <w:rPr>
                        <w:szCs w:val="21"/>
                      </w:rPr>
                    </w:pPr>
                    <w:r>
                      <w:rPr>
                        <w:rFonts w:hint="eastAsia"/>
                        <w:szCs w:val="21"/>
                      </w:rPr>
                      <w:t xml:space="preserve">　　可随时用于支付的其他货币资金</w:t>
                    </w:r>
                  </w:p>
                </w:tc>
              </w:sdtContent>
            </w:sdt>
            <w:tc>
              <w:tcPr>
                <w:tcW w:w="1614" w:type="pct"/>
                <w:shd w:val="clear" w:color="auto" w:fill="auto"/>
              </w:tcPr>
              <w:p w:rsidR="00E640B7" w:rsidRDefault="00E640B7">
                <w:pPr>
                  <w:jc w:val="right"/>
                  <w:rPr>
                    <w:szCs w:val="21"/>
                  </w:rPr>
                </w:pPr>
              </w:p>
            </w:tc>
            <w:tc>
              <w:tcPr>
                <w:tcW w:w="1511" w:type="pct"/>
                <w:shd w:val="clear" w:color="auto" w:fill="auto"/>
              </w:tcPr>
              <w:p w:rsidR="00E640B7" w:rsidRDefault="00E640B7">
                <w:pPr>
                  <w:jc w:val="right"/>
                  <w:rPr>
                    <w:szCs w:val="21"/>
                  </w:rPr>
                </w:pPr>
              </w:p>
            </w:tc>
          </w:tr>
          <w:tr w:rsidR="00E640B7" w:rsidTr="0091107D">
            <w:trPr>
              <w:trHeight w:val="285"/>
            </w:trPr>
            <w:sdt>
              <w:sdtPr>
                <w:tag w:val="_PLD_77b2ead3898a4e50a1fbacd39f88a461"/>
                <w:id w:val="1753700974"/>
                <w:lock w:val="sdtLocked"/>
              </w:sdtPr>
              <w:sdtContent>
                <w:tc>
                  <w:tcPr>
                    <w:tcW w:w="1875" w:type="pct"/>
                    <w:shd w:val="clear" w:color="auto" w:fill="auto"/>
                    <w:vAlign w:val="center"/>
                  </w:tcPr>
                  <w:p w:rsidR="00E640B7" w:rsidRDefault="006B2B5D">
                    <w:pPr>
                      <w:rPr>
                        <w:szCs w:val="21"/>
                      </w:rPr>
                    </w:pPr>
                    <w:r>
                      <w:rPr>
                        <w:rFonts w:hint="eastAsia"/>
                        <w:szCs w:val="21"/>
                      </w:rPr>
                      <w:t xml:space="preserve">　　可用于支付的存放中央银行款项</w:t>
                    </w:r>
                  </w:p>
                </w:tc>
              </w:sdtContent>
            </w:sdt>
            <w:tc>
              <w:tcPr>
                <w:tcW w:w="1614" w:type="pct"/>
                <w:shd w:val="clear" w:color="auto" w:fill="auto"/>
              </w:tcPr>
              <w:p w:rsidR="00E640B7" w:rsidRDefault="00E640B7">
                <w:pPr>
                  <w:jc w:val="right"/>
                  <w:rPr>
                    <w:szCs w:val="21"/>
                  </w:rPr>
                </w:pPr>
              </w:p>
            </w:tc>
            <w:tc>
              <w:tcPr>
                <w:tcW w:w="1511" w:type="pct"/>
                <w:shd w:val="clear" w:color="auto" w:fill="auto"/>
              </w:tcPr>
              <w:p w:rsidR="00E640B7" w:rsidRDefault="00E640B7">
                <w:pPr>
                  <w:jc w:val="right"/>
                  <w:rPr>
                    <w:szCs w:val="21"/>
                  </w:rPr>
                </w:pPr>
              </w:p>
            </w:tc>
          </w:tr>
          <w:tr w:rsidR="00E640B7" w:rsidTr="0091107D">
            <w:trPr>
              <w:trHeight w:val="285"/>
            </w:trPr>
            <w:sdt>
              <w:sdtPr>
                <w:tag w:val="_PLD_04f13530c5ee43daa46681c189519f4e"/>
                <w:id w:val="-1888719320"/>
                <w:lock w:val="sdtLocked"/>
              </w:sdtPr>
              <w:sdtContent>
                <w:tc>
                  <w:tcPr>
                    <w:tcW w:w="1875" w:type="pct"/>
                    <w:shd w:val="clear" w:color="auto" w:fill="auto"/>
                    <w:vAlign w:val="center"/>
                  </w:tcPr>
                  <w:p w:rsidR="00E640B7" w:rsidRDefault="006B2B5D">
                    <w:pPr>
                      <w:rPr>
                        <w:szCs w:val="21"/>
                      </w:rPr>
                    </w:pPr>
                    <w:r>
                      <w:rPr>
                        <w:rFonts w:hint="eastAsia"/>
                        <w:szCs w:val="21"/>
                      </w:rPr>
                      <w:t xml:space="preserve">　　存放同业款项</w:t>
                    </w:r>
                  </w:p>
                </w:tc>
              </w:sdtContent>
            </w:sdt>
            <w:tc>
              <w:tcPr>
                <w:tcW w:w="1614" w:type="pct"/>
                <w:shd w:val="clear" w:color="auto" w:fill="auto"/>
              </w:tcPr>
              <w:p w:rsidR="00E640B7" w:rsidRDefault="00E640B7">
                <w:pPr>
                  <w:jc w:val="right"/>
                  <w:rPr>
                    <w:szCs w:val="21"/>
                  </w:rPr>
                </w:pPr>
              </w:p>
            </w:tc>
            <w:tc>
              <w:tcPr>
                <w:tcW w:w="1511" w:type="pct"/>
                <w:shd w:val="clear" w:color="auto" w:fill="auto"/>
              </w:tcPr>
              <w:p w:rsidR="00E640B7" w:rsidRDefault="00E640B7">
                <w:pPr>
                  <w:jc w:val="right"/>
                  <w:rPr>
                    <w:szCs w:val="21"/>
                  </w:rPr>
                </w:pPr>
              </w:p>
            </w:tc>
          </w:tr>
          <w:tr w:rsidR="00E640B7" w:rsidTr="0091107D">
            <w:trPr>
              <w:trHeight w:val="285"/>
            </w:trPr>
            <w:sdt>
              <w:sdtPr>
                <w:tag w:val="_PLD_b930b521ee7d44c485fa175f84415f98"/>
                <w:id w:val="1002250213"/>
                <w:lock w:val="sdtLocked"/>
              </w:sdtPr>
              <w:sdtContent>
                <w:tc>
                  <w:tcPr>
                    <w:tcW w:w="1875" w:type="pct"/>
                    <w:shd w:val="clear" w:color="auto" w:fill="auto"/>
                    <w:vAlign w:val="center"/>
                  </w:tcPr>
                  <w:p w:rsidR="00E640B7" w:rsidRDefault="006B2B5D">
                    <w:pPr>
                      <w:rPr>
                        <w:szCs w:val="21"/>
                      </w:rPr>
                    </w:pPr>
                    <w:r>
                      <w:rPr>
                        <w:rFonts w:hint="eastAsia"/>
                        <w:szCs w:val="21"/>
                      </w:rPr>
                      <w:t xml:space="preserve">　　拆放同业款项</w:t>
                    </w:r>
                  </w:p>
                </w:tc>
              </w:sdtContent>
            </w:sdt>
            <w:tc>
              <w:tcPr>
                <w:tcW w:w="1614" w:type="pct"/>
                <w:shd w:val="clear" w:color="auto" w:fill="auto"/>
              </w:tcPr>
              <w:p w:rsidR="00E640B7" w:rsidRDefault="00E640B7">
                <w:pPr>
                  <w:jc w:val="right"/>
                  <w:rPr>
                    <w:szCs w:val="21"/>
                  </w:rPr>
                </w:pPr>
              </w:p>
            </w:tc>
            <w:tc>
              <w:tcPr>
                <w:tcW w:w="1511" w:type="pct"/>
                <w:shd w:val="clear" w:color="auto" w:fill="auto"/>
              </w:tcPr>
              <w:p w:rsidR="00E640B7" w:rsidRDefault="00E640B7">
                <w:pPr>
                  <w:jc w:val="right"/>
                  <w:rPr>
                    <w:szCs w:val="21"/>
                  </w:rPr>
                </w:pPr>
              </w:p>
            </w:tc>
          </w:tr>
          <w:tr w:rsidR="00E640B7" w:rsidTr="0091107D">
            <w:trPr>
              <w:trHeight w:val="285"/>
            </w:trPr>
            <w:sdt>
              <w:sdtPr>
                <w:tag w:val="_PLD_f00d7a66342f4877aaddfcaf2bb31e3d"/>
                <w:id w:val="-555708183"/>
                <w:lock w:val="sdtLocked"/>
              </w:sdtPr>
              <w:sdtContent>
                <w:tc>
                  <w:tcPr>
                    <w:tcW w:w="1875" w:type="pct"/>
                    <w:shd w:val="clear" w:color="auto" w:fill="auto"/>
                    <w:vAlign w:val="center"/>
                  </w:tcPr>
                  <w:p w:rsidR="00E640B7" w:rsidRDefault="006B2B5D">
                    <w:pPr>
                      <w:rPr>
                        <w:szCs w:val="21"/>
                      </w:rPr>
                    </w:pPr>
                    <w:r>
                      <w:rPr>
                        <w:rFonts w:hint="eastAsia"/>
                        <w:szCs w:val="21"/>
                      </w:rPr>
                      <w:t>二、现金等价物</w:t>
                    </w:r>
                  </w:p>
                </w:tc>
              </w:sdtContent>
            </w:sdt>
            <w:tc>
              <w:tcPr>
                <w:tcW w:w="1614" w:type="pct"/>
                <w:shd w:val="clear" w:color="auto" w:fill="auto"/>
              </w:tcPr>
              <w:p w:rsidR="00E640B7" w:rsidRDefault="00E640B7">
                <w:pPr>
                  <w:jc w:val="right"/>
                  <w:rPr>
                    <w:szCs w:val="21"/>
                  </w:rPr>
                </w:pPr>
              </w:p>
            </w:tc>
            <w:tc>
              <w:tcPr>
                <w:tcW w:w="1511" w:type="pct"/>
                <w:shd w:val="clear" w:color="auto" w:fill="auto"/>
              </w:tcPr>
              <w:p w:rsidR="00E640B7" w:rsidRDefault="00E640B7">
                <w:pPr>
                  <w:jc w:val="right"/>
                  <w:rPr>
                    <w:szCs w:val="21"/>
                  </w:rPr>
                </w:pPr>
              </w:p>
            </w:tc>
          </w:tr>
          <w:tr w:rsidR="00E640B7" w:rsidTr="0091107D">
            <w:trPr>
              <w:trHeight w:val="285"/>
            </w:trPr>
            <w:sdt>
              <w:sdtPr>
                <w:tag w:val="_PLD_16299fa18d31408093e302515df85929"/>
                <w:id w:val="-1687668300"/>
                <w:lock w:val="sdtLocked"/>
              </w:sdtPr>
              <w:sdtContent>
                <w:tc>
                  <w:tcPr>
                    <w:tcW w:w="1875" w:type="pct"/>
                    <w:tcBorders>
                      <w:bottom w:val="single" w:sz="4" w:space="0" w:color="auto"/>
                    </w:tcBorders>
                    <w:shd w:val="clear" w:color="auto" w:fill="auto"/>
                    <w:vAlign w:val="center"/>
                  </w:tcPr>
                  <w:p w:rsidR="00E640B7" w:rsidRDefault="006B2B5D">
                    <w:pPr>
                      <w:rPr>
                        <w:szCs w:val="21"/>
                      </w:rPr>
                    </w:pPr>
                    <w:r>
                      <w:rPr>
                        <w:rFonts w:hint="eastAsia"/>
                        <w:szCs w:val="21"/>
                      </w:rPr>
                      <w:t>其中：三个月内到期的债券投资</w:t>
                    </w:r>
                  </w:p>
                </w:tc>
              </w:sdtContent>
            </w:sdt>
            <w:tc>
              <w:tcPr>
                <w:tcW w:w="1614" w:type="pct"/>
                <w:tcBorders>
                  <w:bottom w:val="single" w:sz="4" w:space="0" w:color="auto"/>
                </w:tcBorders>
                <w:shd w:val="clear" w:color="auto" w:fill="auto"/>
              </w:tcPr>
              <w:p w:rsidR="00E640B7" w:rsidRDefault="00E640B7">
                <w:pPr>
                  <w:jc w:val="right"/>
                  <w:rPr>
                    <w:szCs w:val="21"/>
                  </w:rPr>
                </w:pPr>
              </w:p>
            </w:tc>
            <w:tc>
              <w:tcPr>
                <w:tcW w:w="1511" w:type="pct"/>
                <w:tcBorders>
                  <w:bottom w:val="single" w:sz="4" w:space="0" w:color="auto"/>
                </w:tcBorders>
                <w:shd w:val="clear" w:color="auto" w:fill="auto"/>
              </w:tcPr>
              <w:p w:rsidR="00E640B7" w:rsidRDefault="00E640B7">
                <w:pPr>
                  <w:jc w:val="right"/>
                  <w:rPr>
                    <w:szCs w:val="21"/>
                  </w:rPr>
                </w:pPr>
              </w:p>
            </w:tc>
          </w:tr>
          <w:sdt>
            <w:sdtPr>
              <w:rPr>
                <w:szCs w:val="21"/>
              </w:rPr>
              <w:alias w:val="现金等价物明细"/>
              <w:tag w:val="_TUP_5c635c35e6214a8d91c0376bb5fb5866"/>
              <w:id w:val="1035694227"/>
              <w:lock w:val="sdtLocked"/>
            </w:sdtPr>
            <w:sdtEndPr>
              <w:rPr>
                <w:rFonts w:hint="eastAsia"/>
              </w:rPr>
            </w:sdtEndPr>
            <w:sdtContent>
              <w:tr w:rsidR="00E640B7" w:rsidTr="0091107D">
                <w:trPr>
                  <w:trHeight w:val="285"/>
                </w:trPr>
                <w:tc>
                  <w:tcPr>
                    <w:tcW w:w="1875" w:type="pct"/>
                    <w:shd w:val="clear" w:color="auto" w:fill="auto"/>
                    <w:vAlign w:val="center"/>
                  </w:tcPr>
                  <w:p w:rsidR="00E640B7" w:rsidRDefault="00E640B7">
                    <w:pPr>
                      <w:rPr>
                        <w:szCs w:val="21"/>
                      </w:rPr>
                    </w:pPr>
                  </w:p>
                </w:tc>
                <w:tc>
                  <w:tcPr>
                    <w:tcW w:w="1614" w:type="pct"/>
                    <w:shd w:val="clear" w:color="auto" w:fill="auto"/>
                  </w:tcPr>
                  <w:p w:rsidR="00E640B7" w:rsidRDefault="00E640B7">
                    <w:pPr>
                      <w:jc w:val="right"/>
                      <w:rPr>
                        <w:szCs w:val="21"/>
                      </w:rPr>
                    </w:pPr>
                  </w:p>
                </w:tc>
                <w:tc>
                  <w:tcPr>
                    <w:tcW w:w="1511" w:type="pct"/>
                    <w:shd w:val="clear" w:color="auto" w:fill="auto"/>
                  </w:tcPr>
                  <w:p w:rsidR="00E640B7" w:rsidRDefault="00E640B7">
                    <w:pPr>
                      <w:jc w:val="right"/>
                      <w:rPr>
                        <w:szCs w:val="21"/>
                      </w:rPr>
                    </w:pPr>
                  </w:p>
                </w:tc>
              </w:tr>
            </w:sdtContent>
          </w:sdt>
          <w:sdt>
            <w:sdtPr>
              <w:rPr>
                <w:szCs w:val="21"/>
              </w:rPr>
              <w:alias w:val="现金等价物明细"/>
              <w:tag w:val="_TUP_5c635c35e6214a8d91c0376bb5fb5866"/>
              <w:id w:val="-927570566"/>
              <w:lock w:val="sdtLocked"/>
            </w:sdtPr>
            <w:sdtEndPr>
              <w:rPr>
                <w:rFonts w:hint="eastAsia"/>
              </w:rPr>
            </w:sdtEndPr>
            <w:sdtContent>
              <w:tr w:rsidR="00E640B7" w:rsidTr="0091107D">
                <w:trPr>
                  <w:trHeight w:val="285"/>
                </w:trPr>
                <w:tc>
                  <w:tcPr>
                    <w:tcW w:w="1875" w:type="pct"/>
                    <w:shd w:val="clear" w:color="auto" w:fill="auto"/>
                    <w:vAlign w:val="center"/>
                  </w:tcPr>
                  <w:p w:rsidR="00E640B7" w:rsidRDefault="00E640B7">
                    <w:pPr>
                      <w:rPr>
                        <w:szCs w:val="21"/>
                      </w:rPr>
                    </w:pPr>
                  </w:p>
                </w:tc>
                <w:tc>
                  <w:tcPr>
                    <w:tcW w:w="1614" w:type="pct"/>
                    <w:shd w:val="clear" w:color="auto" w:fill="auto"/>
                  </w:tcPr>
                  <w:p w:rsidR="00E640B7" w:rsidRDefault="00E640B7">
                    <w:pPr>
                      <w:jc w:val="right"/>
                      <w:rPr>
                        <w:szCs w:val="21"/>
                      </w:rPr>
                    </w:pPr>
                  </w:p>
                </w:tc>
                <w:tc>
                  <w:tcPr>
                    <w:tcW w:w="1511" w:type="pct"/>
                    <w:shd w:val="clear" w:color="auto" w:fill="auto"/>
                  </w:tcPr>
                  <w:p w:rsidR="00E640B7" w:rsidRDefault="00E640B7">
                    <w:pPr>
                      <w:jc w:val="right"/>
                      <w:rPr>
                        <w:szCs w:val="21"/>
                      </w:rPr>
                    </w:pPr>
                  </w:p>
                </w:tc>
              </w:tr>
            </w:sdtContent>
          </w:sdt>
          <w:tr w:rsidR="00E640B7" w:rsidTr="0091107D">
            <w:trPr>
              <w:trHeight w:val="285"/>
            </w:trPr>
            <w:sdt>
              <w:sdtPr>
                <w:tag w:val="_PLD_c0edd92776694605b840649582e6ae33"/>
                <w:id w:val="-304321662"/>
                <w:lock w:val="sdtLocked"/>
              </w:sdtPr>
              <w:sdtContent>
                <w:tc>
                  <w:tcPr>
                    <w:tcW w:w="1875" w:type="pct"/>
                    <w:shd w:val="clear" w:color="auto" w:fill="auto"/>
                    <w:vAlign w:val="center"/>
                  </w:tcPr>
                  <w:p w:rsidR="00E640B7" w:rsidRDefault="006B2B5D">
                    <w:pPr>
                      <w:rPr>
                        <w:szCs w:val="21"/>
                      </w:rPr>
                    </w:pPr>
                    <w:r>
                      <w:rPr>
                        <w:rFonts w:hint="eastAsia"/>
                        <w:szCs w:val="21"/>
                      </w:rPr>
                      <w:t>三、期末现金及现金等价物余额</w:t>
                    </w:r>
                  </w:p>
                </w:tc>
              </w:sdtContent>
            </w:sdt>
            <w:tc>
              <w:tcPr>
                <w:tcW w:w="1614" w:type="pct"/>
                <w:shd w:val="clear" w:color="auto" w:fill="auto"/>
              </w:tcPr>
              <w:p w:rsidR="00E640B7" w:rsidRDefault="00764FD7">
                <w:pPr>
                  <w:jc w:val="right"/>
                  <w:rPr>
                    <w:szCs w:val="21"/>
                  </w:rPr>
                </w:pPr>
                <w:r>
                  <w:rPr>
                    <w:szCs w:val="21"/>
                  </w:rPr>
                  <w:t>234,048,602.86</w:t>
                </w:r>
              </w:p>
            </w:tc>
            <w:tc>
              <w:tcPr>
                <w:tcW w:w="1511" w:type="pct"/>
                <w:shd w:val="clear" w:color="auto" w:fill="auto"/>
              </w:tcPr>
              <w:p w:rsidR="00E640B7" w:rsidRDefault="00764FD7">
                <w:pPr>
                  <w:jc w:val="right"/>
                  <w:rPr>
                    <w:szCs w:val="21"/>
                  </w:rPr>
                </w:pPr>
                <w:r>
                  <w:rPr>
                    <w:szCs w:val="21"/>
                  </w:rPr>
                  <w:t>290,342,184.89</w:t>
                </w:r>
              </w:p>
            </w:tc>
          </w:tr>
          <w:tr w:rsidR="00E640B7" w:rsidTr="0091107D">
            <w:trPr>
              <w:trHeight w:val="285"/>
            </w:trPr>
            <w:sdt>
              <w:sdtPr>
                <w:tag w:val="_PLD_106c165f11654e62a63b02963df9683a"/>
                <w:id w:val="-1135101515"/>
                <w:lock w:val="sdtLocked"/>
              </w:sdtPr>
              <w:sdtContent>
                <w:tc>
                  <w:tcPr>
                    <w:tcW w:w="1875" w:type="pct"/>
                    <w:shd w:val="clear" w:color="auto" w:fill="auto"/>
                    <w:vAlign w:val="center"/>
                  </w:tcPr>
                  <w:p w:rsidR="00E640B7" w:rsidRDefault="006B2B5D">
                    <w:pPr>
                      <w:rPr>
                        <w:szCs w:val="21"/>
                      </w:rPr>
                    </w:pPr>
                    <w:r>
                      <w:rPr>
                        <w:rFonts w:hint="eastAsia"/>
                        <w:szCs w:val="21"/>
                      </w:rPr>
                      <w:t>其中：母公司或集团内子公司使用受限制的现金和现金等价物</w:t>
                    </w:r>
                  </w:p>
                </w:tc>
              </w:sdtContent>
            </w:sdt>
            <w:tc>
              <w:tcPr>
                <w:tcW w:w="1614" w:type="pct"/>
                <w:shd w:val="clear" w:color="auto" w:fill="auto"/>
              </w:tcPr>
              <w:p w:rsidR="00E640B7" w:rsidRDefault="00E640B7">
                <w:pPr>
                  <w:jc w:val="right"/>
                  <w:rPr>
                    <w:szCs w:val="21"/>
                  </w:rPr>
                </w:pPr>
              </w:p>
            </w:tc>
            <w:tc>
              <w:tcPr>
                <w:tcW w:w="1511" w:type="pct"/>
                <w:shd w:val="clear" w:color="auto" w:fill="auto"/>
              </w:tcPr>
              <w:p w:rsidR="00E640B7" w:rsidRDefault="00E640B7">
                <w:pPr>
                  <w:jc w:val="right"/>
                  <w:rPr>
                    <w:szCs w:val="21"/>
                  </w:rPr>
                </w:pPr>
              </w:p>
            </w:tc>
          </w:tr>
        </w:tbl>
        <w:p w:rsidR="00E640B7" w:rsidRDefault="00E640B7">
          <w:pPr>
            <w:spacing w:before="60" w:after="60"/>
            <w:rPr>
              <w:szCs w:val="21"/>
            </w:rPr>
          </w:pPr>
        </w:p>
        <w:p w:rsidR="00E640B7" w:rsidRDefault="006B2B5D">
          <w:pPr>
            <w:spacing w:before="60" w:after="60"/>
            <w:rPr>
              <w:szCs w:val="21"/>
            </w:rPr>
          </w:pPr>
          <w:r>
            <w:rPr>
              <w:rFonts w:hint="eastAsia"/>
              <w:szCs w:val="21"/>
            </w:rPr>
            <w:t>其他说明：</w:t>
          </w:r>
        </w:p>
        <w:sdt>
          <w:sdtPr>
            <w:rPr>
              <w:szCs w:val="21"/>
            </w:rPr>
            <w:alias w:val="是否适用：现金流量表补充资料的说明[双击切换]"/>
            <w:tag w:val="_GBC_0ba0540309b143448acc872b3e211b1d"/>
            <w:id w:val="1719319235"/>
            <w:lock w:val="sdtLocked"/>
            <w:placeholder>
              <w:docPart w:val="GBC22222222222222222222222222222"/>
            </w:placeholder>
          </w:sdtPr>
          <w:sdtContent>
            <w:p w:rsidR="00E640B7" w:rsidRDefault="00507434">
              <w:pPr>
                <w:spacing w:before="60" w:after="60"/>
                <w:rPr>
                  <w:szCs w:val="21"/>
                </w:rPr>
              </w:pPr>
              <w:r>
                <w:rPr>
                  <w:szCs w:val="21"/>
                </w:rPr>
                <w:fldChar w:fldCharType="begin"/>
              </w:r>
              <w:r w:rsidR="006B2B5D">
                <w:rPr>
                  <w:rFonts w:hint="eastAsia"/>
                  <w:szCs w:val="21"/>
                </w:rPr>
                <w:instrText xml:space="preserve">MACROBUTTON  SnrToggleCheckbox □适用 </w:instrText>
              </w:r>
              <w:r>
                <w:rPr>
                  <w:szCs w:val="21"/>
                </w:rPr>
                <w:fldChar w:fldCharType="end"/>
              </w:r>
              <w:r>
                <w:rPr>
                  <w:szCs w:val="21"/>
                </w:rPr>
                <w:fldChar w:fldCharType="begin"/>
              </w:r>
              <w:r w:rsidR="006B2B5D">
                <w:rPr>
                  <w:szCs w:val="21"/>
                </w:rPr>
                <w:instrText xml:space="preserve"> MACROBUTTON  SnrToggleCheckbox □不适用 </w:instrText>
              </w:r>
              <w:r>
                <w:rPr>
                  <w:szCs w:val="21"/>
                </w:rPr>
                <w:fldChar w:fldCharType="end"/>
              </w:r>
            </w:p>
          </w:sdtContent>
        </w:sdt>
        <w:p w:rsidR="00E640B7" w:rsidRDefault="00507434">
          <w:sdt>
            <w:sdtPr>
              <w:alias w:val="现金流量表补充资料的说明"/>
              <w:tag w:val="_GBC_1f8abb06b67d4bfd94ffc16f9d5320dd"/>
              <w:id w:val="-927736715"/>
              <w:lock w:val="sdtLocked"/>
              <w:placeholder>
                <w:docPart w:val="GBC22222222222222222222222222222"/>
              </w:placeholder>
            </w:sdtPr>
            <w:sdtContent>
              <w:r w:rsidR="00273414">
                <w:rPr>
                  <w:rFonts w:hint="eastAsia"/>
                </w:rPr>
                <w:t>无</w:t>
              </w:r>
            </w:sdtContent>
          </w:sdt>
        </w:p>
      </w:sdtContent>
    </w:sdt>
    <w:p w:rsidR="00E640B7" w:rsidRDefault="00E640B7"/>
    <w:sdt>
      <w:sdtPr>
        <w:rPr>
          <w:rFonts w:ascii="宋体" w:hAnsi="宋体" w:cs="宋体" w:hint="eastAsia"/>
          <w:b w:val="0"/>
          <w:bCs w:val="0"/>
          <w:kern w:val="0"/>
          <w:szCs w:val="21"/>
        </w:rPr>
        <w:alias w:val="模块:所有者权益变动表项目注释"/>
        <w:tag w:val="_SEC_cbb5e6d5041b434cbee55fb14e7590da"/>
        <w:id w:val="-605342039"/>
        <w:lock w:val="sdtLocked"/>
        <w:placeholder>
          <w:docPart w:val="GBC22222222222222222222222222222"/>
        </w:placeholder>
      </w:sdtPr>
      <w:sdtEndPr>
        <w:rPr>
          <w:rFonts w:cstheme="minorBidi" w:hint="default"/>
          <w:color w:val="FF00FF"/>
        </w:rPr>
      </w:sdtEndPr>
      <w:sdtContent>
        <w:p w:rsidR="00E640B7" w:rsidRDefault="006B2B5D">
          <w:pPr>
            <w:pStyle w:val="3"/>
            <w:numPr>
              <w:ilvl w:val="0"/>
              <w:numId w:val="21"/>
            </w:numPr>
            <w:tabs>
              <w:tab w:val="left" w:pos="504"/>
            </w:tabs>
            <w:rPr>
              <w:rFonts w:ascii="宋体" w:hAnsi="宋体"/>
              <w:szCs w:val="21"/>
            </w:rPr>
          </w:pPr>
          <w:r>
            <w:rPr>
              <w:rFonts w:ascii="宋体" w:hAnsi="宋体" w:hint="eastAsia"/>
              <w:szCs w:val="21"/>
            </w:rPr>
            <w:t>所有者权益变动表项目注释</w:t>
          </w:r>
        </w:p>
        <w:p w:rsidR="00E640B7" w:rsidRDefault="006B2B5D">
          <w:r>
            <w:rPr>
              <w:rFonts w:hint="eastAsia"/>
            </w:rPr>
            <w:t>说明对上年期末余额进行调整的“其他”项目名称及调整金额等事项：</w:t>
          </w:r>
        </w:p>
        <w:sdt>
          <w:sdtPr>
            <w:alias w:val="是否适用：所有者权益变动表项目注释[双击切换]"/>
            <w:tag w:val="_GBC_fca039532a374a3e9daa81c75d491b1f"/>
            <w:id w:val="474495814"/>
            <w:lock w:val="sdtLocked"/>
            <w:placeholder>
              <w:docPart w:val="GBC22222222222222222222222222222"/>
            </w:placeholder>
          </w:sdtPr>
          <w:sdtContent>
            <w:p w:rsidR="00E640B7" w:rsidRDefault="00507434">
              <w:r>
                <w:fldChar w:fldCharType="begin"/>
              </w:r>
              <w:r w:rsidR="00764FD7">
                <w:instrText xml:space="preserve">MACROBUTTON  SnrToggleCheckbox √适用 </w:instrText>
              </w:r>
              <w:r>
                <w:fldChar w:fldCharType="end"/>
              </w:r>
              <w:r>
                <w:fldChar w:fldCharType="begin"/>
              </w:r>
              <w:r w:rsidR="00764FD7">
                <w:instrText xml:space="preserve"> MACROBUTTON  SnrToggleCheckbox □不适用 </w:instrText>
              </w:r>
              <w:r>
                <w:fldChar w:fldCharType="end"/>
              </w:r>
            </w:p>
          </w:sdtContent>
        </w:sdt>
        <w:p w:rsidR="00E640B7" w:rsidRDefault="00507434">
          <w:pPr>
            <w:tabs>
              <w:tab w:val="left" w:pos="10440"/>
            </w:tabs>
            <w:snapToGrid w:val="0"/>
            <w:spacing w:line="240" w:lineRule="atLeast"/>
            <w:rPr>
              <w:color w:val="FF00FF"/>
              <w:szCs w:val="21"/>
            </w:rPr>
          </w:pPr>
          <w:sdt>
            <w:sdtPr>
              <w:rPr>
                <w:rFonts w:hint="eastAsia"/>
                <w:szCs w:val="21"/>
              </w:rPr>
              <w:alias w:val="所有者权益变动表项目注释"/>
              <w:tag w:val="_GBC_7cf42149de804a8e85166c37d620450d"/>
              <w:id w:val="1398551309"/>
              <w:lock w:val="sdtLocked"/>
              <w:placeholder>
                <w:docPart w:val="GBC22222222222222222222222222222"/>
              </w:placeholder>
            </w:sdtPr>
            <w:sdtContent>
              <w:r w:rsidR="00764FD7" w:rsidRPr="0068608E">
                <w:rPr>
                  <w:rFonts w:hint="eastAsia"/>
                </w:rPr>
                <w:t>合并所有者权益期初数相比上年年末数的变动均为同一控制下企业合并产生的追溯调整事项所致，其中资本公积年初数相比上年年末数调增</w:t>
              </w:r>
              <w:r w:rsidR="00764FD7" w:rsidRPr="0022454F">
                <w:t>36,197,580.00</w:t>
              </w:r>
              <w:r w:rsidR="00764FD7">
                <w:rPr>
                  <w:rFonts w:hint="eastAsia"/>
                </w:rPr>
                <w:t>元，未分配利润年初数相比上年年末数调减</w:t>
              </w:r>
              <w:r w:rsidR="00764FD7" w:rsidRPr="0022454F">
                <w:t>121,130.23</w:t>
              </w:r>
              <w:r w:rsidR="00764FD7" w:rsidRPr="0068608E">
                <w:rPr>
                  <w:rFonts w:hint="eastAsia"/>
                </w:rPr>
                <w:t>元，少数股东权益数相比上年年末数调增</w:t>
              </w:r>
              <w:r w:rsidR="00764FD7" w:rsidRPr="0022454F">
                <w:t>50,342,785.44</w:t>
              </w:r>
              <w:r w:rsidR="00764FD7" w:rsidRPr="0068608E">
                <w:rPr>
                  <w:rFonts w:hint="eastAsia"/>
                </w:rPr>
                <w:t>元，所有者权益年初数相比上年年末数调</w:t>
              </w:r>
              <w:r w:rsidR="00764FD7">
                <w:rPr>
                  <w:rFonts w:hint="eastAsia"/>
                </w:rPr>
                <w:t>增</w:t>
              </w:r>
              <w:r w:rsidR="00764FD7" w:rsidRPr="0022454F">
                <w:t>103,126,010.78</w:t>
              </w:r>
              <w:r w:rsidR="00764FD7" w:rsidRPr="0068608E">
                <w:rPr>
                  <w:rFonts w:hint="eastAsia"/>
                </w:rPr>
                <w:t>元。</w:t>
              </w:r>
            </w:sdtContent>
          </w:sdt>
        </w:p>
      </w:sdtContent>
    </w:sdt>
    <w:p w:rsidR="00E640B7" w:rsidRDefault="00E640B7">
      <w:pPr>
        <w:rPr>
          <w:szCs w:val="21"/>
        </w:rPr>
      </w:pPr>
    </w:p>
    <w:sdt>
      <w:sdtPr>
        <w:rPr>
          <w:rFonts w:ascii="宋体" w:hAnsi="宋体" w:cs="宋体" w:hint="eastAsia"/>
          <w:b w:val="0"/>
          <w:bCs w:val="0"/>
          <w:kern w:val="0"/>
          <w:szCs w:val="21"/>
        </w:rPr>
        <w:alias w:val="模块:所有权或使用权受到限制的资产"/>
        <w:tag w:val="_SEC_a24445b9d34342ec921f5b1164f97e32"/>
        <w:id w:val="-726914843"/>
        <w:lock w:val="sdtLocked"/>
        <w:placeholder>
          <w:docPart w:val="GBC22222222222222222222222222222"/>
        </w:placeholder>
      </w:sdtPr>
      <w:sdtContent>
        <w:p w:rsidR="00E640B7" w:rsidRDefault="006B2B5D">
          <w:pPr>
            <w:pStyle w:val="3"/>
            <w:numPr>
              <w:ilvl w:val="0"/>
              <w:numId w:val="21"/>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26afe690476a4ece916b86b9b0b7a553"/>
            <w:id w:val="-1241401715"/>
            <w:lock w:val="sdtLocked"/>
            <w:placeholder>
              <w:docPart w:val="GBC22222222222222222222222222222"/>
            </w:placeholder>
          </w:sdtPr>
          <w:sdtContent>
            <w:p w:rsidR="00E640B7" w:rsidRDefault="00507434">
              <w:r>
                <w:fldChar w:fldCharType="begin"/>
              </w:r>
              <w:r w:rsidR="00764FD7">
                <w:instrText xml:space="preserve">MACROBUTTON  SnrToggleCheckbox √适用 </w:instrText>
              </w:r>
              <w:r>
                <w:fldChar w:fldCharType="end"/>
              </w:r>
              <w:r>
                <w:fldChar w:fldCharType="begin"/>
              </w:r>
              <w:r w:rsidR="00764FD7">
                <w:instrText xml:space="preserve"> MACROBUTTON  SnrToggleCheckbox □不适用 </w:instrText>
              </w:r>
              <w:r>
                <w:fldChar w:fldCharType="end"/>
              </w:r>
            </w:p>
          </w:sdtContent>
        </w:sdt>
        <w:p w:rsidR="00E640B7" w:rsidRDefault="006B2B5D">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所有权或使用权受到限制的资产"/>
              <w:tag w:val="_GBC_f85c8a9066d7492f92dd69fd15879505"/>
              <w:id w:val="9633961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所有权或使用权受到限制的资产"/>
              <w:tag w:val="_GBC_800db9e7b18c47a3878baf2b0e8cca41"/>
              <w:id w:val="4257735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000"/>
          </w:tblPr>
          <w:tblGrid>
            <w:gridCol w:w="3214"/>
            <w:gridCol w:w="3102"/>
            <w:gridCol w:w="2743"/>
          </w:tblGrid>
          <w:tr w:rsidR="00E640B7" w:rsidTr="009757C3">
            <w:sdt>
              <w:sdtPr>
                <w:tag w:val="_PLD_8e15d7f2fa2e40b09c519ace5a37eb45"/>
                <w:id w:val="-1085691865"/>
                <w:lock w:val="sdtLocked"/>
              </w:sdt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rsidR="00E640B7" w:rsidRDefault="006B2B5D">
                    <w:pPr>
                      <w:jc w:val="center"/>
                      <w:rPr>
                        <w:szCs w:val="21"/>
                      </w:rPr>
                    </w:pPr>
                    <w:r>
                      <w:rPr>
                        <w:rFonts w:hint="eastAsia"/>
                        <w:szCs w:val="21"/>
                      </w:rPr>
                      <w:t>项目</w:t>
                    </w:r>
                  </w:p>
                </w:tc>
              </w:sdtContent>
            </w:sdt>
            <w:sdt>
              <w:sdtPr>
                <w:tag w:val="_PLD_39406572745d477dace6b9315235612b"/>
                <w:id w:val="1044797461"/>
                <w:lock w:val="sdtLocked"/>
              </w:sdtPr>
              <w:sdtContent>
                <w:tc>
                  <w:tcPr>
                    <w:tcW w:w="1712" w:type="pct"/>
                    <w:tcBorders>
                      <w:top w:val="single" w:sz="4" w:space="0" w:color="auto"/>
                      <w:left w:val="single" w:sz="4" w:space="0" w:color="auto"/>
                      <w:bottom w:val="single" w:sz="4" w:space="0" w:color="auto"/>
                      <w:right w:val="single" w:sz="4" w:space="0" w:color="auto"/>
                    </w:tcBorders>
                    <w:shd w:val="clear" w:color="auto" w:fill="auto"/>
                  </w:tcPr>
                  <w:p w:rsidR="00E640B7" w:rsidRDefault="006B2B5D">
                    <w:pPr>
                      <w:jc w:val="center"/>
                      <w:rPr>
                        <w:szCs w:val="21"/>
                      </w:rPr>
                    </w:pPr>
                    <w:r>
                      <w:rPr>
                        <w:rFonts w:hint="eastAsia"/>
                        <w:szCs w:val="21"/>
                      </w:rPr>
                      <w:t>期末账面价值</w:t>
                    </w:r>
                  </w:p>
                </w:tc>
              </w:sdtContent>
            </w:sdt>
            <w:sdt>
              <w:sdtPr>
                <w:tag w:val="_PLD_b1c34a0e07914de782ce840363400809"/>
                <w:id w:val="2005313181"/>
                <w:lock w:val="sdtLocked"/>
              </w:sdtPr>
              <w:sdtContent>
                <w:tc>
                  <w:tcPr>
                    <w:tcW w:w="1514" w:type="pct"/>
                    <w:tcBorders>
                      <w:top w:val="single" w:sz="4" w:space="0" w:color="auto"/>
                      <w:left w:val="single" w:sz="4" w:space="0" w:color="auto"/>
                      <w:bottom w:val="single" w:sz="4" w:space="0" w:color="auto"/>
                      <w:right w:val="single" w:sz="4" w:space="0" w:color="auto"/>
                    </w:tcBorders>
                    <w:shd w:val="clear" w:color="auto" w:fill="auto"/>
                  </w:tcPr>
                  <w:p w:rsidR="00E640B7" w:rsidRDefault="006B2B5D">
                    <w:pPr>
                      <w:jc w:val="center"/>
                      <w:rPr>
                        <w:szCs w:val="21"/>
                      </w:rPr>
                    </w:pPr>
                    <w:r>
                      <w:rPr>
                        <w:rFonts w:hint="eastAsia"/>
                        <w:szCs w:val="21"/>
                      </w:rPr>
                      <w:t>受限原因</w:t>
                    </w:r>
                  </w:p>
                </w:tc>
              </w:sdtContent>
            </w:sdt>
          </w:tr>
          <w:tr w:rsidR="00E640B7" w:rsidTr="009757C3">
            <w:sdt>
              <w:sdtPr>
                <w:tag w:val="_PLD_8d9b810b0c194597af8d2fbc843a7247"/>
                <w:id w:val="800496702"/>
                <w:lock w:val="sdtLocked"/>
              </w:sdt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rsidR="00E640B7" w:rsidRDefault="006B2B5D">
                    <w:pPr>
                      <w:rPr>
                        <w:szCs w:val="21"/>
                      </w:rPr>
                    </w:pPr>
                    <w:r>
                      <w:rPr>
                        <w:rFonts w:hint="eastAsia"/>
                        <w:szCs w:val="21"/>
                      </w:rPr>
                      <w:t>货币资金</w:t>
                    </w:r>
                  </w:p>
                </w:tc>
              </w:sdtContent>
            </w:sdt>
            <w:tc>
              <w:tcPr>
                <w:tcW w:w="1712" w:type="pct"/>
                <w:tcBorders>
                  <w:top w:val="single" w:sz="4" w:space="0" w:color="auto"/>
                  <w:left w:val="single" w:sz="4" w:space="0" w:color="auto"/>
                  <w:bottom w:val="single" w:sz="4" w:space="0" w:color="auto"/>
                  <w:right w:val="single" w:sz="4" w:space="0" w:color="auto"/>
                </w:tcBorders>
                <w:shd w:val="clear" w:color="auto" w:fill="auto"/>
              </w:tcPr>
              <w:p w:rsidR="00E640B7" w:rsidRDefault="00764FD7">
                <w:pPr>
                  <w:jc w:val="right"/>
                  <w:rPr>
                    <w:szCs w:val="21"/>
                  </w:rPr>
                </w:pPr>
                <w:r>
                  <w:rPr>
                    <w:szCs w:val="21"/>
                  </w:rPr>
                  <w:t>1,446,740.90</w:t>
                </w:r>
              </w:p>
            </w:tc>
            <w:tc>
              <w:tcPr>
                <w:tcW w:w="1514" w:type="pct"/>
                <w:tcBorders>
                  <w:top w:val="single" w:sz="4" w:space="0" w:color="auto"/>
                  <w:left w:val="single" w:sz="4" w:space="0" w:color="auto"/>
                  <w:bottom w:val="single" w:sz="4" w:space="0" w:color="auto"/>
                  <w:right w:val="single" w:sz="4" w:space="0" w:color="auto"/>
                </w:tcBorders>
                <w:shd w:val="clear" w:color="auto" w:fill="auto"/>
              </w:tcPr>
              <w:p w:rsidR="00E640B7" w:rsidRDefault="00764FD7">
                <w:pPr>
                  <w:rPr>
                    <w:szCs w:val="21"/>
                  </w:rPr>
                </w:pPr>
                <w:r w:rsidRPr="00140097">
                  <w:rPr>
                    <w:rFonts w:hint="eastAsia"/>
                  </w:rPr>
                  <w:t>开立银行信用证及保函保证金</w:t>
                </w:r>
              </w:p>
            </w:tc>
          </w:tr>
          <w:tr w:rsidR="00E640B7" w:rsidTr="009757C3">
            <w:sdt>
              <w:sdtPr>
                <w:tag w:val="_PLD_108e1b416c0345f4b6718722de597f2c"/>
                <w:id w:val="1485901901"/>
                <w:lock w:val="sdtLocked"/>
              </w:sdt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rsidR="00E640B7" w:rsidRDefault="006B2B5D">
                    <w:pPr>
                      <w:rPr>
                        <w:szCs w:val="21"/>
                      </w:rPr>
                    </w:pPr>
                    <w:r>
                      <w:rPr>
                        <w:rFonts w:hint="eastAsia"/>
                        <w:szCs w:val="21"/>
                      </w:rPr>
                      <w:t>应收票据</w:t>
                    </w:r>
                  </w:p>
                </w:tc>
              </w:sdtContent>
            </w:sdt>
            <w:tc>
              <w:tcPr>
                <w:tcW w:w="1712" w:type="pct"/>
                <w:tcBorders>
                  <w:top w:val="single" w:sz="4" w:space="0" w:color="auto"/>
                  <w:left w:val="single" w:sz="4" w:space="0" w:color="auto"/>
                  <w:bottom w:val="single" w:sz="4" w:space="0" w:color="auto"/>
                  <w:right w:val="single" w:sz="4" w:space="0" w:color="auto"/>
                </w:tcBorders>
                <w:shd w:val="clear" w:color="auto" w:fill="auto"/>
              </w:tcPr>
              <w:p w:rsidR="00E640B7" w:rsidRDefault="00E640B7">
                <w:pPr>
                  <w:jc w:val="right"/>
                  <w:rPr>
                    <w:szCs w:val="21"/>
                  </w:rPr>
                </w:pPr>
              </w:p>
            </w:tc>
            <w:tc>
              <w:tcPr>
                <w:tcW w:w="1514" w:type="pct"/>
                <w:tcBorders>
                  <w:top w:val="single" w:sz="4" w:space="0" w:color="auto"/>
                  <w:left w:val="single" w:sz="4" w:space="0" w:color="auto"/>
                  <w:bottom w:val="single" w:sz="4" w:space="0" w:color="auto"/>
                  <w:right w:val="single" w:sz="4" w:space="0" w:color="auto"/>
                </w:tcBorders>
                <w:shd w:val="clear" w:color="auto" w:fill="auto"/>
              </w:tcPr>
              <w:p w:rsidR="00E640B7" w:rsidRDefault="00E640B7">
                <w:pPr>
                  <w:rPr>
                    <w:szCs w:val="21"/>
                  </w:rPr>
                </w:pPr>
              </w:p>
            </w:tc>
          </w:tr>
          <w:tr w:rsidR="00E640B7" w:rsidTr="009757C3">
            <w:sdt>
              <w:sdtPr>
                <w:tag w:val="_PLD_384f5638eba249adb155b24f50299ffe"/>
                <w:id w:val="-1732224805"/>
                <w:lock w:val="sdtLocked"/>
              </w:sdt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rsidR="00E640B7" w:rsidRDefault="006B2B5D">
                    <w:pPr>
                      <w:rPr>
                        <w:szCs w:val="21"/>
                      </w:rPr>
                    </w:pPr>
                    <w:r>
                      <w:rPr>
                        <w:rFonts w:hint="eastAsia"/>
                        <w:szCs w:val="21"/>
                      </w:rPr>
                      <w:t>存货</w:t>
                    </w:r>
                  </w:p>
                </w:tc>
              </w:sdtContent>
            </w:sdt>
            <w:tc>
              <w:tcPr>
                <w:tcW w:w="1712" w:type="pct"/>
                <w:tcBorders>
                  <w:top w:val="single" w:sz="4" w:space="0" w:color="auto"/>
                  <w:left w:val="single" w:sz="4" w:space="0" w:color="auto"/>
                  <w:bottom w:val="single" w:sz="4" w:space="0" w:color="auto"/>
                  <w:right w:val="single" w:sz="4" w:space="0" w:color="auto"/>
                </w:tcBorders>
                <w:shd w:val="clear" w:color="auto" w:fill="auto"/>
              </w:tcPr>
              <w:p w:rsidR="00E640B7" w:rsidRDefault="00E640B7">
                <w:pPr>
                  <w:jc w:val="right"/>
                  <w:rPr>
                    <w:szCs w:val="21"/>
                  </w:rPr>
                </w:pPr>
              </w:p>
            </w:tc>
            <w:tc>
              <w:tcPr>
                <w:tcW w:w="1514" w:type="pct"/>
                <w:tcBorders>
                  <w:top w:val="single" w:sz="4" w:space="0" w:color="auto"/>
                  <w:left w:val="single" w:sz="4" w:space="0" w:color="auto"/>
                  <w:bottom w:val="single" w:sz="4" w:space="0" w:color="auto"/>
                  <w:right w:val="single" w:sz="4" w:space="0" w:color="auto"/>
                </w:tcBorders>
                <w:shd w:val="clear" w:color="auto" w:fill="auto"/>
              </w:tcPr>
              <w:p w:rsidR="00E640B7" w:rsidRDefault="00E640B7">
                <w:pPr>
                  <w:rPr>
                    <w:szCs w:val="21"/>
                  </w:rPr>
                </w:pPr>
              </w:p>
            </w:tc>
          </w:tr>
          <w:tr w:rsidR="00E640B7" w:rsidTr="009757C3">
            <w:sdt>
              <w:sdtPr>
                <w:tag w:val="_PLD_d9b137ab4e154759b04bb85a4797c139"/>
                <w:id w:val="718478762"/>
                <w:lock w:val="sdtLocked"/>
              </w:sdt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rsidR="00E640B7" w:rsidRDefault="006B2B5D">
                    <w:pPr>
                      <w:rPr>
                        <w:szCs w:val="21"/>
                      </w:rPr>
                    </w:pPr>
                    <w:r>
                      <w:rPr>
                        <w:rFonts w:hint="eastAsia"/>
                        <w:szCs w:val="21"/>
                      </w:rPr>
                      <w:t>固定资产</w:t>
                    </w:r>
                  </w:p>
                </w:tc>
              </w:sdtContent>
            </w:sdt>
            <w:tc>
              <w:tcPr>
                <w:tcW w:w="1712" w:type="pct"/>
                <w:tcBorders>
                  <w:top w:val="single" w:sz="4" w:space="0" w:color="auto"/>
                  <w:left w:val="single" w:sz="4" w:space="0" w:color="auto"/>
                  <w:bottom w:val="single" w:sz="4" w:space="0" w:color="auto"/>
                  <w:right w:val="single" w:sz="4" w:space="0" w:color="auto"/>
                </w:tcBorders>
                <w:shd w:val="clear" w:color="auto" w:fill="auto"/>
              </w:tcPr>
              <w:p w:rsidR="00E640B7" w:rsidRDefault="00764FD7">
                <w:pPr>
                  <w:jc w:val="right"/>
                  <w:rPr>
                    <w:szCs w:val="21"/>
                  </w:rPr>
                </w:pPr>
                <w:r>
                  <w:rPr>
                    <w:szCs w:val="21"/>
                  </w:rPr>
                  <w:t>18,159.81</w:t>
                </w:r>
              </w:p>
            </w:tc>
            <w:tc>
              <w:tcPr>
                <w:tcW w:w="1514" w:type="pct"/>
                <w:tcBorders>
                  <w:top w:val="single" w:sz="4" w:space="0" w:color="auto"/>
                  <w:left w:val="single" w:sz="4" w:space="0" w:color="auto"/>
                  <w:bottom w:val="single" w:sz="4" w:space="0" w:color="auto"/>
                  <w:right w:val="single" w:sz="4" w:space="0" w:color="auto"/>
                </w:tcBorders>
                <w:shd w:val="clear" w:color="auto" w:fill="auto"/>
              </w:tcPr>
              <w:p w:rsidR="00E640B7" w:rsidRDefault="00764FD7">
                <w:pPr>
                  <w:rPr>
                    <w:szCs w:val="21"/>
                  </w:rPr>
                </w:pPr>
                <w:r w:rsidRPr="00140097">
                  <w:rPr>
                    <w:rFonts w:hint="eastAsia"/>
                  </w:rPr>
                  <w:t>政府无息贷款抵押</w:t>
                </w:r>
              </w:p>
            </w:tc>
          </w:tr>
          <w:tr w:rsidR="00E640B7" w:rsidTr="009757C3">
            <w:sdt>
              <w:sdtPr>
                <w:tag w:val="_PLD_52eefbf51e7f49c0bef351c55c3b2a11"/>
                <w:id w:val="1061208010"/>
                <w:lock w:val="sdtLocked"/>
              </w:sdt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rsidR="00E640B7" w:rsidRDefault="006B2B5D">
                    <w:pPr>
                      <w:rPr>
                        <w:szCs w:val="21"/>
                      </w:rPr>
                    </w:pPr>
                    <w:r>
                      <w:rPr>
                        <w:rFonts w:hint="eastAsia"/>
                        <w:szCs w:val="21"/>
                      </w:rPr>
                      <w:t>无形资产</w:t>
                    </w:r>
                  </w:p>
                </w:tc>
              </w:sdtContent>
            </w:sdt>
            <w:tc>
              <w:tcPr>
                <w:tcW w:w="1712" w:type="pct"/>
                <w:tcBorders>
                  <w:top w:val="single" w:sz="4" w:space="0" w:color="auto"/>
                  <w:left w:val="single" w:sz="4" w:space="0" w:color="auto"/>
                  <w:bottom w:val="single" w:sz="4" w:space="0" w:color="auto"/>
                  <w:right w:val="single" w:sz="4" w:space="0" w:color="auto"/>
                </w:tcBorders>
                <w:shd w:val="clear" w:color="auto" w:fill="auto"/>
              </w:tcPr>
              <w:p w:rsidR="00E640B7" w:rsidRDefault="00E640B7">
                <w:pPr>
                  <w:jc w:val="right"/>
                  <w:rPr>
                    <w:szCs w:val="21"/>
                  </w:rPr>
                </w:pPr>
              </w:p>
            </w:tc>
            <w:tc>
              <w:tcPr>
                <w:tcW w:w="1514" w:type="pct"/>
                <w:tcBorders>
                  <w:top w:val="single" w:sz="4" w:space="0" w:color="auto"/>
                  <w:left w:val="single" w:sz="4" w:space="0" w:color="auto"/>
                  <w:bottom w:val="single" w:sz="4" w:space="0" w:color="auto"/>
                  <w:right w:val="single" w:sz="4" w:space="0" w:color="auto"/>
                </w:tcBorders>
                <w:shd w:val="clear" w:color="auto" w:fill="auto"/>
              </w:tcPr>
              <w:p w:rsidR="00E640B7" w:rsidRDefault="00E640B7">
                <w:pPr>
                  <w:rPr>
                    <w:szCs w:val="21"/>
                  </w:rPr>
                </w:pPr>
              </w:p>
            </w:tc>
          </w:tr>
          <w:sdt>
            <w:sdtPr>
              <w:rPr>
                <w:szCs w:val="21"/>
              </w:rPr>
              <w:alias w:val="所有权或使用权受到限制的资产明细"/>
              <w:tag w:val="_TUP_2611649848044ffcb20c280dc5a2aa1b"/>
              <w:id w:val="-654382421"/>
              <w:lock w:val="sdtLocked"/>
            </w:sdtPr>
            <w:sdtEndPr>
              <w:rPr>
                <w:rFonts w:hint="eastAsia"/>
              </w:rPr>
            </w:sdtEndPr>
            <w:sdtContent>
              <w:tr w:rsidR="00E640B7" w:rsidTr="009757C3">
                <w:tc>
                  <w:tcPr>
                    <w:tcW w:w="1774" w:type="pct"/>
                    <w:tcBorders>
                      <w:top w:val="single" w:sz="6" w:space="0" w:color="auto"/>
                      <w:left w:val="single" w:sz="6" w:space="0" w:color="auto"/>
                      <w:bottom w:val="single" w:sz="4" w:space="0" w:color="auto"/>
                      <w:right w:val="single" w:sz="6" w:space="0" w:color="auto"/>
                    </w:tcBorders>
                    <w:shd w:val="clear" w:color="auto" w:fill="auto"/>
                  </w:tcPr>
                  <w:p w:rsidR="00E640B7" w:rsidRDefault="00E640B7">
                    <w:pPr>
                      <w:rPr>
                        <w:szCs w:val="21"/>
                      </w:rPr>
                    </w:pPr>
                  </w:p>
                </w:tc>
                <w:tc>
                  <w:tcPr>
                    <w:tcW w:w="1712" w:type="pct"/>
                    <w:tcBorders>
                      <w:top w:val="single" w:sz="6" w:space="0" w:color="auto"/>
                      <w:left w:val="single" w:sz="6" w:space="0" w:color="auto"/>
                      <w:bottom w:val="single" w:sz="6" w:space="0" w:color="auto"/>
                      <w:right w:val="single" w:sz="6" w:space="0" w:color="auto"/>
                    </w:tcBorders>
                    <w:shd w:val="clear" w:color="auto" w:fill="auto"/>
                  </w:tcPr>
                  <w:p w:rsidR="00E640B7" w:rsidRDefault="00E640B7">
                    <w:pPr>
                      <w:jc w:val="right"/>
                      <w:rPr>
                        <w:szCs w:val="21"/>
                      </w:rPr>
                    </w:pPr>
                  </w:p>
                </w:tc>
                <w:tc>
                  <w:tcPr>
                    <w:tcW w:w="1514" w:type="pct"/>
                    <w:tcBorders>
                      <w:top w:val="single" w:sz="6" w:space="0" w:color="auto"/>
                      <w:left w:val="single" w:sz="6" w:space="0" w:color="auto"/>
                      <w:bottom w:val="single" w:sz="6" w:space="0" w:color="auto"/>
                      <w:right w:val="single" w:sz="6" w:space="0" w:color="auto"/>
                    </w:tcBorders>
                    <w:shd w:val="clear" w:color="auto" w:fill="auto"/>
                  </w:tcPr>
                  <w:p w:rsidR="00E640B7" w:rsidRDefault="00E640B7">
                    <w:pPr>
                      <w:rPr>
                        <w:szCs w:val="21"/>
                      </w:rPr>
                    </w:pPr>
                  </w:p>
                </w:tc>
              </w:tr>
            </w:sdtContent>
          </w:sdt>
          <w:sdt>
            <w:sdtPr>
              <w:rPr>
                <w:szCs w:val="21"/>
              </w:rPr>
              <w:alias w:val="所有权或使用权受到限制的资产明细"/>
              <w:tag w:val="_TUP_2611649848044ffcb20c280dc5a2aa1b"/>
              <w:id w:val="1113174632"/>
              <w:lock w:val="sdtLocked"/>
            </w:sdtPr>
            <w:sdtEndPr>
              <w:rPr>
                <w:rFonts w:hint="eastAsia"/>
              </w:rPr>
            </w:sdtEndPr>
            <w:sdtContent>
              <w:tr w:rsidR="00E640B7" w:rsidTr="009757C3">
                <w:tc>
                  <w:tcPr>
                    <w:tcW w:w="1774" w:type="pct"/>
                    <w:tcBorders>
                      <w:top w:val="single" w:sz="6" w:space="0" w:color="auto"/>
                      <w:left w:val="single" w:sz="6" w:space="0" w:color="auto"/>
                      <w:bottom w:val="single" w:sz="4" w:space="0" w:color="auto"/>
                      <w:right w:val="single" w:sz="6" w:space="0" w:color="auto"/>
                    </w:tcBorders>
                    <w:shd w:val="clear" w:color="auto" w:fill="auto"/>
                  </w:tcPr>
                  <w:p w:rsidR="00E640B7" w:rsidRDefault="00E640B7">
                    <w:pPr>
                      <w:rPr>
                        <w:szCs w:val="21"/>
                      </w:rPr>
                    </w:pPr>
                  </w:p>
                </w:tc>
                <w:tc>
                  <w:tcPr>
                    <w:tcW w:w="1712" w:type="pct"/>
                    <w:tcBorders>
                      <w:top w:val="single" w:sz="6" w:space="0" w:color="auto"/>
                      <w:left w:val="single" w:sz="6" w:space="0" w:color="auto"/>
                      <w:bottom w:val="single" w:sz="6" w:space="0" w:color="auto"/>
                      <w:right w:val="single" w:sz="6" w:space="0" w:color="auto"/>
                    </w:tcBorders>
                    <w:shd w:val="clear" w:color="auto" w:fill="auto"/>
                  </w:tcPr>
                  <w:p w:rsidR="00E640B7" w:rsidRDefault="00E640B7">
                    <w:pPr>
                      <w:jc w:val="right"/>
                      <w:rPr>
                        <w:szCs w:val="21"/>
                      </w:rPr>
                    </w:pPr>
                  </w:p>
                </w:tc>
                <w:tc>
                  <w:tcPr>
                    <w:tcW w:w="1514" w:type="pct"/>
                    <w:tcBorders>
                      <w:top w:val="single" w:sz="6" w:space="0" w:color="auto"/>
                      <w:left w:val="single" w:sz="6" w:space="0" w:color="auto"/>
                      <w:bottom w:val="single" w:sz="6" w:space="0" w:color="auto"/>
                      <w:right w:val="single" w:sz="6" w:space="0" w:color="auto"/>
                    </w:tcBorders>
                    <w:shd w:val="clear" w:color="auto" w:fill="auto"/>
                  </w:tcPr>
                  <w:p w:rsidR="00E640B7" w:rsidRDefault="00E640B7">
                    <w:pPr>
                      <w:rPr>
                        <w:szCs w:val="21"/>
                      </w:rPr>
                    </w:pPr>
                  </w:p>
                </w:tc>
              </w:tr>
            </w:sdtContent>
          </w:sdt>
          <w:tr w:rsidR="00E640B7" w:rsidTr="009757C3">
            <w:sdt>
              <w:sdtPr>
                <w:tag w:val="_PLD_8a052062314b43a69fadb5a5f0e07b21"/>
                <w:id w:val="-45684840"/>
                <w:lock w:val="sdtLocked"/>
              </w:sdtPr>
              <w:sdtContent>
                <w:tc>
                  <w:tcPr>
                    <w:tcW w:w="1774" w:type="pct"/>
                    <w:tcBorders>
                      <w:top w:val="single" w:sz="4" w:space="0" w:color="auto"/>
                      <w:left w:val="single" w:sz="4" w:space="0" w:color="auto"/>
                      <w:bottom w:val="single" w:sz="4" w:space="0" w:color="auto"/>
                      <w:right w:val="single" w:sz="4" w:space="0" w:color="auto"/>
                    </w:tcBorders>
                    <w:shd w:val="clear" w:color="auto" w:fill="auto"/>
                    <w:vAlign w:val="center"/>
                  </w:tcPr>
                  <w:p w:rsidR="00E640B7" w:rsidRDefault="006B2B5D">
                    <w:pPr>
                      <w:jc w:val="center"/>
                      <w:rPr>
                        <w:szCs w:val="21"/>
                      </w:rPr>
                    </w:pPr>
                    <w:r>
                      <w:rPr>
                        <w:rFonts w:hint="eastAsia"/>
                        <w:szCs w:val="21"/>
                      </w:rPr>
                      <w:t>合计</w:t>
                    </w:r>
                  </w:p>
                </w:tc>
              </w:sdtContent>
            </w:sdt>
            <w:tc>
              <w:tcPr>
                <w:tcW w:w="1712" w:type="pct"/>
                <w:tcBorders>
                  <w:top w:val="single" w:sz="6" w:space="0" w:color="auto"/>
                  <w:left w:val="single" w:sz="4" w:space="0" w:color="auto"/>
                  <w:bottom w:val="single" w:sz="6" w:space="0" w:color="auto"/>
                  <w:right w:val="single" w:sz="4" w:space="0" w:color="auto"/>
                </w:tcBorders>
                <w:shd w:val="clear" w:color="auto" w:fill="auto"/>
              </w:tcPr>
              <w:p w:rsidR="00E640B7" w:rsidRDefault="00764FD7">
                <w:pPr>
                  <w:jc w:val="right"/>
                  <w:rPr>
                    <w:szCs w:val="21"/>
                  </w:rPr>
                </w:pPr>
                <w:r>
                  <w:rPr>
                    <w:szCs w:val="21"/>
                  </w:rPr>
                  <w:t>1,464,900.71</w:t>
                </w:r>
              </w:p>
            </w:tc>
            <w:tc>
              <w:tcPr>
                <w:tcW w:w="1514" w:type="pct"/>
                <w:tcBorders>
                  <w:top w:val="single" w:sz="6" w:space="0" w:color="auto"/>
                  <w:left w:val="single" w:sz="4" w:space="0" w:color="auto"/>
                  <w:bottom w:val="single" w:sz="6" w:space="0" w:color="auto"/>
                  <w:right w:val="single" w:sz="4" w:space="0" w:color="auto"/>
                </w:tcBorders>
                <w:shd w:val="clear" w:color="auto" w:fill="auto"/>
              </w:tcPr>
              <w:p w:rsidR="00E640B7" w:rsidRDefault="006B2B5D">
                <w:pPr>
                  <w:jc w:val="center"/>
                  <w:rPr>
                    <w:szCs w:val="21"/>
                  </w:rPr>
                </w:pPr>
                <w:r>
                  <w:rPr>
                    <w:rFonts w:hint="eastAsia"/>
                    <w:szCs w:val="21"/>
                  </w:rPr>
                  <w:t>/</w:t>
                </w:r>
              </w:p>
            </w:tc>
          </w:tr>
        </w:tbl>
        <w:p w:rsidR="00E640B7" w:rsidRDefault="006B2B5D">
          <w:pPr>
            <w:spacing w:before="60" w:after="60"/>
            <w:rPr>
              <w:szCs w:val="21"/>
            </w:rPr>
          </w:pPr>
          <w:r>
            <w:rPr>
              <w:rFonts w:hint="eastAsia"/>
              <w:szCs w:val="21"/>
            </w:rPr>
            <w:t>其他说明：</w:t>
          </w:r>
        </w:p>
        <w:sdt>
          <w:sdtPr>
            <w:rPr>
              <w:szCs w:val="21"/>
            </w:rPr>
            <w:alias w:val="所有权或使用权受到限制的资产的其他说明"/>
            <w:tag w:val="_GBC_b54187074f3949e2a5c974bdd17b16ec"/>
            <w:id w:val="-232010262"/>
            <w:lock w:val="sdtLocked"/>
            <w:placeholder>
              <w:docPart w:val="GBC22222222222222222222222222222"/>
            </w:placeholder>
          </w:sdtPr>
          <w:sdtContent>
            <w:p w:rsidR="00E640B7" w:rsidRDefault="00273414">
              <w:pPr>
                <w:rPr>
                  <w:szCs w:val="21"/>
                </w:rPr>
              </w:pPr>
              <w:r>
                <w:rPr>
                  <w:rFonts w:hint="eastAsia"/>
                  <w:szCs w:val="21"/>
                </w:rPr>
                <w:t>无</w:t>
              </w:r>
            </w:p>
          </w:sdtContent>
        </w:sdt>
      </w:sdtContent>
    </w:sdt>
    <w:sdt>
      <w:sdtPr>
        <w:rPr>
          <w:rFonts w:ascii="宋体" w:hAnsi="宋体" w:cs="宋体" w:hint="eastAsia"/>
          <w:b w:val="0"/>
          <w:bCs w:val="0"/>
          <w:kern w:val="0"/>
          <w:szCs w:val="21"/>
        </w:rPr>
        <w:alias w:val="模块:外币货币性项目"/>
        <w:tag w:val="_SEC_d0d3f1cb74c546a2a03e13993b313207"/>
        <w:id w:val="-149910449"/>
        <w:lock w:val="sdtLocked"/>
        <w:placeholder>
          <w:docPart w:val="GBC22222222222222222222222222222"/>
        </w:placeholder>
      </w:sdtPr>
      <w:sdtEndPr>
        <w:rPr>
          <w:rFonts w:hint="default"/>
        </w:rPr>
      </w:sdtEndPr>
      <w:sdtContent>
        <w:p w:rsidR="00E640B7" w:rsidRDefault="006B2B5D">
          <w:pPr>
            <w:pStyle w:val="3"/>
            <w:numPr>
              <w:ilvl w:val="0"/>
              <w:numId w:val="21"/>
            </w:numPr>
            <w:tabs>
              <w:tab w:val="left" w:pos="504"/>
            </w:tabs>
            <w:rPr>
              <w:rFonts w:ascii="宋体" w:hAnsi="宋体"/>
              <w:szCs w:val="21"/>
            </w:rPr>
          </w:pPr>
          <w:r>
            <w:rPr>
              <w:rFonts w:ascii="宋体" w:hAnsi="宋体" w:hint="eastAsia"/>
              <w:szCs w:val="21"/>
            </w:rPr>
            <w:t>外币货币性项目</w:t>
          </w:r>
        </w:p>
        <w:p w:rsidR="00E640B7" w:rsidRDefault="006B2B5D">
          <w:pPr>
            <w:pStyle w:val="4"/>
            <w:numPr>
              <w:ilvl w:val="0"/>
              <w:numId w:val="166"/>
            </w:numPr>
            <w:ind w:left="426" w:hanging="426"/>
            <w:rPr>
              <w:rFonts w:ascii="宋体" w:hAnsi="宋体"/>
              <w:b w:val="0"/>
              <w:szCs w:val="21"/>
            </w:rPr>
          </w:pPr>
          <w:r>
            <w:rPr>
              <w:rStyle w:val="4Char1"/>
              <w:rFonts w:ascii="宋体" w:hAnsi="宋体" w:hint="eastAsia"/>
              <w:b/>
              <w:szCs w:val="21"/>
            </w:rPr>
            <w:t>外币货币性项目</w:t>
          </w:r>
        </w:p>
        <w:sdt>
          <w:sdtPr>
            <w:alias w:val="是否适用：外币货币性项目[双击切换]"/>
            <w:tag w:val="_GBC_6b0f646811a94c228ba6be3453047191"/>
            <w:id w:val="-1326975777"/>
            <w:lock w:val="sdtLocked"/>
            <w:placeholder>
              <w:docPart w:val="GBC22222222222222222222222222222"/>
            </w:placeholder>
          </w:sdtPr>
          <w:sdtContent>
            <w:p w:rsidR="00E640B7" w:rsidRDefault="00507434">
              <w:r>
                <w:fldChar w:fldCharType="begin"/>
              </w:r>
              <w:r w:rsidR="00764FD7">
                <w:instrText xml:space="preserve">MACROBUTTON  SnrToggleCheckbox √适用 </w:instrText>
              </w:r>
              <w:r>
                <w:fldChar w:fldCharType="end"/>
              </w:r>
              <w:r>
                <w:fldChar w:fldCharType="begin"/>
              </w:r>
              <w:r w:rsidR="00764FD7">
                <w:instrText xml:space="preserve"> MACROBUTTON  SnrToggleCheckbox □不适用 </w:instrText>
              </w:r>
              <w:r>
                <w:fldChar w:fldCharType="end"/>
              </w:r>
            </w:p>
          </w:sdtContent>
        </w:sdt>
        <w:p w:rsidR="00E640B7" w:rsidRDefault="006B2B5D">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外币货币性项目"/>
              <w:tag w:val="_GBC_43871b6586c8428c8da522abb267c528"/>
              <w:id w:val="2680561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7"/>
            <w:gridCol w:w="2049"/>
            <w:gridCol w:w="2058"/>
            <w:gridCol w:w="2045"/>
          </w:tblGrid>
          <w:tr w:rsidR="00764FD7" w:rsidTr="005965E4">
            <w:bookmarkStart w:id="260" w:name="_Hlk69406016" w:displacedByCustomXml="next"/>
            <w:sdt>
              <w:sdtPr>
                <w:tag w:val="_PLD_a5c3516dfa974dea983fcf6d3a5e4272"/>
                <w:id w:val="583816"/>
                <w:lock w:val="sdtLocked"/>
              </w:sdtPr>
              <w:sdtContent>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rsidR="00764FD7" w:rsidRDefault="00764FD7" w:rsidP="005965E4">
                    <w:pPr>
                      <w:jc w:val="center"/>
                      <w:rPr>
                        <w:szCs w:val="21"/>
                      </w:rPr>
                    </w:pPr>
                    <w:r>
                      <w:rPr>
                        <w:rFonts w:hint="eastAsia"/>
                        <w:szCs w:val="21"/>
                      </w:rPr>
                      <w:t>项目</w:t>
                    </w:r>
                  </w:p>
                </w:tc>
              </w:sdtContent>
            </w:sdt>
            <w:sdt>
              <w:sdtPr>
                <w:tag w:val="_PLD_c677b8fd217342e7b28e98a1c8e497e9"/>
                <w:id w:val="583817"/>
                <w:lock w:val="sdtLocked"/>
              </w:sdtPr>
              <w:sdtContent>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764FD7" w:rsidRDefault="00764FD7" w:rsidP="005965E4">
                    <w:pPr>
                      <w:jc w:val="center"/>
                      <w:rPr>
                        <w:szCs w:val="21"/>
                      </w:rPr>
                    </w:pPr>
                    <w:r>
                      <w:rPr>
                        <w:rFonts w:hint="eastAsia"/>
                        <w:szCs w:val="21"/>
                      </w:rPr>
                      <w:t>期末外币余额</w:t>
                    </w:r>
                  </w:p>
                </w:tc>
              </w:sdtContent>
            </w:sdt>
            <w:sdt>
              <w:sdtPr>
                <w:tag w:val="_PLD_e0e88022a2754ae991eb4bb1a9caae4f"/>
                <w:id w:val="583818"/>
                <w:lock w:val="sdtLocked"/>
              </w:sdtPr>
              <w:sdtContent>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764FD7" w:rsidRDefault="00764FD7" w:rsidP="005965E4">
                    <w:pPr>
                      <w:jc w:val="center"/>
                      <w:rPr>
                        <w:szCs w:val="21"/>
                      </w:rPr>
                    </w:pPr>
                    <w:r>
                      <w:rPr>
                        <w:rFonts w:hint="eastAsia"/>
                        <w:szCs w:val="21"/>
                      </w:rPr>
                      <w:t>折算汇率</w:t>
                    </w:r>
                  </w:p>
                </w:tc>
              </w:sdtContent>
            </w:sdt>
            <w:sdt>
              <w:sdtPr>
                <w:tag w:val="_PLD_a1542d7b69a444ef9e91ceaf4a96f49d"/>
                <w:id w:val="583819"/>
                <w:lock w:val="sdtLocked"/>
              </w:sdtPr>
              <w:sdtContent>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764FD7" w:rsidRDefault="00764FD7" w:rsidP="005965E4">
                    <w:pPr>
                      <w:jc w:val="center"/>
                      <w:rPr>
                        <w:szCs w:val="21"/>
                      </w:rPr>
                    </w:pPr>
                    <w:r>
                      <w:rPr>
                        <w:rFonts w:hint="eastAsia"/>
                        <w:szCs w:val="21"/>
                      </w:rPr>
                      <w:t>期末折算人民币</w:t>
                    </w:r>
                  </w:p>
                  <w:p w:rsidR="00764FD7" w:rsidRDefault="00764FD7" w:rsidP="005965E4">
                    <w:pPr>
                      <w:jc w:val="center"/>
                      <w:rPr>
                        <w:szCs w:val="21"/>
                      </w:rPr>
                    </w:pPr>
                    <w:r>
                      <w:rPr>
                        <w:rFonts w:hint="eastAsia"/>
                        <w:szCs w:val="21"/>
                      </w:rPr>
                      <w:t>余额</w:t>
                    </w:r>
                  </w:p>
                </w:tc>
              </w:sdtContent>
            </w:sdt>
          </w:tr>
          <w:tr w:rsidR="00764FD7" w:rsidTr="005965E4">
            <w:sdt>
              <w:sdtPr>
                <w:rPr>
                  <w:szCs w:val="21"/>
                </w:rPr>
                <w:alias w:val="以外币核算的项目明细-项目名称"/>
                <w:tag w:val="_GBC_a8a2206abe64476f90c2dfa9e05b581d"/>
                <w:id w:val="583820"/>
                <w:lock w:val="sdtLocked"/>
                <w:text/>
              </w:sdtPr>
              <w:sdtContent>
                <w:tc>
                  <w:tcPr>
                    <w:tcW w:w="1601"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rPr>
                        <w:szCs w:val="21"/>
                      </w:rPr>
                    </w:pPr>
                    <w:r>
                      <w:rPr>
                        <w:szCs w:val="21"/>
                      </w:rPr>
                      <w:t>货币资金</w:t>
                    </w:r>
                  </w:p>
                </w:tc>
              </w:sdtContent>
            </w:sdt>
            <w:tc>
              <w:tcPr>
                <w:tcW w:w="1132"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r>
                  <w:rPr>
                    <w:rFonts w:hint="eastAsia"/>
                    <w:szCs w:val="21"/>
                  </w:rPr>
                  <w:t>-</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r>
                  <w:rPr>
                    <w:rFonts w:hint="eastAsia"/>
                    <w:szCs w:val="21"/>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p>
            </w:tc>
          </w:tr>
          <w:sdt>
            <w:sdtPr>
              <w:rPr>
                <w:szCs w:val="21"/>
              </w:rPr>
              <w:alias w:val="以外币核算的币种明细"/>
              <w:tag w:val="_TUP_4a64de274ee44b628aff8a225d15af37"/>
              <w:id w:val="583822"/>
              <w:lock w:val="sdtLocked"/>
            </w:sdtPr>
            <w:sdtContent>
              <w:tr w:rsidR="00764FD7" w:rsidTr="005965E4">
                <w:tc>
                  <w:tcPr>
                    <w:tcW w:w="1601"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rPr>
                        <w:szCs w:val="21"/>
                      </w:rPr>
                    </w:pPr>
                    <w:r>
                      <w:rPr>
                        <w:rFonts w:hint="eastAsia"/>
                        <w:szCs w:val="21"/>
                      </w:rPr>
                      <w:t>其中：</w:t>
                    </w:r>
                    <w:sdt>
                      <w:sdtPr>
                        <w:rPr>
                          <w:szCs w:val="21"/>
                        </w:rPr>
                        <w:alias w:val="以外币核算的币种明细-币种名称"/>
                        <w:tag w:val="_GBC_b9ad493c07994625bf872e807197c998"/>
                        <w:id w:val="583821"/>
                        <w:lock w:val="sdtLocked"/>
                      </w:sdtPr>
                      <w:sdtContent>
                        <w:r>
                          <w:rPr>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r w:rsidRPr="00140097">
                      <w:t>13,218,198.52</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r>
                      <w:t>6.5249</w:t>
                    </w: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r>
                      <w:t>86,247,423.52</w:t>
                    </w:r>
                  </w:p>
                </w:tc>
              </w:tr>
            </w:sdtContent>
          </w:sdt>
          <w:sdt>
            <w:sdtPr>
              <w:rPr>
                <w:szCs w:val="21"/>
              </w:rPr>
              <w:alias w:val="以外币核算的币种明细"/>
              <w:tag w:val="_TUP_4a64de274ee44b628aff8a225d15af37"/>
              <w:id w:val="583824"/>
              <w:lock w:val="sdtLocked"/>
            </w:sdtPr>
            <w:sdtContent>
              <w:tr w:rsidR="00764FD7" w:rsidTr="005965E4">
                <w:tc>
                  <w:tcPr>
                    <w:tcW w:w="1601"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rPr>
                        <w:szCs w:val="21"/>
                      </w:rPr>
                    </w:pPr>
                    <w:r>
                      <w:t xml:space="preserve">　　　</w:t>
                    </w:r>
                    <w:sdt>
                      <w:sdtPr>
                        <w:rPr>
                          <w:szCs w:val="21"/>
                        </w:rPr>
                        <w:alias w:val="以外币核算的币种明细-币种名称"/>
                        <w:tag w:val="_GBC_b9ad493c07994625bf872e807197c998"/>
                        <w:id w:val="583823"/>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r w:rsidRPr="00140097">
                      <w:t>1,636,147.50</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r>
                      <w:t>8.0250</w:t>
                    </w: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r>
                      <w:t>13,130,083.69</w:t>
                    </w:r>
                  </w:p>
                </w:tc>
              </w:tr>
            </w:sdtContent>
          </w:sdt>
          <w:sdt>
            <w:sdtPr>
              <w:rPr>
                <w:szCs w:val="21"/>
              </w:rPr>
              <w:alias w:val="以外币核算的币种明细"/>
              <w:tag w:val="_TUP_4a64de274ee44b628aff8a225d15af37"/>
              <w:id w:val="583826"/>
              <w:lock w:val="sdtLocked"/>
            </w:sdtPr>
            <w:sdtContent>
              <w:tr w:rsidR="00764FD7" w:rsidTr="005965E4">
                <w:tc>
                  <w:tcPr>
                    <w:tcW w:w="1601"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rPr>
                        <w:szCs w:val="21"/>
                      </w:rPr>
                    </w:pPr>
                    <w:r>
                      <w:t xml:space="preserve">　　　</w:t>
                    </w:r>
                    <w:sdt>
                      <w:sdtPr>
                        <w:rPr>
                          <w:szCs w:val="21"/>
                        </w:rPr>
                        <w:alias w:val="以外币核算的币种明细-币种名称"/>
                        <w:tag w:val="_GBC_b9ad493c07994625bf872e807197c998"/>
                        <w:id w:val="583825"/>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p>
                </w:tc>
              </w:tr>
            </w:sdtContent>
          </w:sdt>
          <w:tr w:rsidR="00764FD7" w:rsidTr="005965E4">
            <w:sdt>
              <w:sdtPr>
                <w:rPr>
                  <w:szCs w:val="21"/>
                </w:rPr>
                <w:alias w:val="以外币核算的项目明细-项目名称"/>
                <w:tag w:val="_GBC_a8a2206abe64476f90c2dfa9e05b581d"/>
                <w:id w:val="583827"/>
                <w:lock w:val="sdtLocked"/>
                <w:text/>
              </w:sdtPr>
              <w:sdtContent>
                <w:tc>
                  <w:tcPr>
                    <w:tcW w:w="1601"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rPr>
                        <w:szCs w:val="21"/>
                      </w:rPr>
                    </w:pPr>
                    <w:r>
                      <w:rPr>
                        <w:szCs w:val="21"/>
                      </w:rPr>
                      <w:t>应收账款</w:t>
                    </w:r>
                  </w:p>
                </w:tc>
              </w:sdtContent>
            </w:sdt>
            <w:tc>
              <w:tcPr>
                <w:tcW w:w="1132"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r>
                  <w:rPr>
                    <w:rFonts w:hint="eastAsia"/>
                    <w:szCs w:val="21"/>
                  </w:rPr>
                  <w:t>-</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r>
                  <w:rPr>
                    <w:rFonts w:hint="eastAsia"/>
                    <w:szCs w:val="21"/>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p>
            </w:tc>
          </w:tr>
          <w:sdt>
            <w:sdtPr>
              <w:rPr>
                <w:szCs w:val="21"/>
              </w:rPr>
              <w:alias w:val="以外币核算的币种明细"/>
              <w:tag w:val="_TUP_4a64de274ee44b628aff8a225d15af37"/>
              <w:id w:val="583829"/>
              <w:lock w:val="sdtLocked"/>
            </w:sdtPr>
            <w:sdtContent>
              <w:tr w:rsidR="00764FD7" w:rsidTr="005965E4">
                <w:tc>
                  <w:tcPr>
                    <w:tcW w:w="1601"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rPr>
                        <w:szCs w:val="21"/>
                      </w:rPr>
                    </w:pPr>
                    <w:r>
                      <w:rPr>
                        <w:rFonts w:hint="eastAsia"/>
                        <w:szCs w:val="21"/>
                      </w:rPr>
                      <w:t>其中：</w:t>
                    </w:r>
                    <w:sdt>
                      <w:sdtPr>
                        <w:rPr>
                          <w:szCs w:val="21"/>
                        </w:rPr>
                        <w:alias w:val="以外币核算的币种明细-币种名称"/>
                        <w:tag w:val="_GBC_b9ad493c07994625bf872e807197c998"/>
                        <w:id w:val="583828"/>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r>
                      <w:t>9,173,655.90</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r>
                      <w:t>6.5249</w:t>
                    </w: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r>
                      <w:t>59,857,187.38</w:t>
                    </w:r>
                  </w:p>
                </w:tc>
              </w:tr>
            </w:sdtContent>
          </w:sdt>
          <w:sdt>
            <w:sdtPr>
              <w:rPr>
                <w:szCs w:val="21"/>
              </w:rPr>
              <w:alias w:val="以外币核算的币种明细"/>
              <w:tag w:val="_TUP_4a64de274ee44b628aff8a225d15af37"/>
              <w:id w:val="583831"/>
              <w:lock w:val="sdtLocked"/>
            </w:sdtPr>
            <w:sdtContent>
              <w:tr w:rsidR="00764FD7" w:rsidTr="005965E4">
                <w:tc>
                  <w:tcPr>
                    <w:tcW w:w="1601"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rPr>
                        <w:szCs w:val="21"/>
                      </w:rPr>
                    </w:pPr>
                    <w:r>
                      <w:t xml:space="preserve">　　　</w:t>
                    </w:r>
                    <w:sdt>
                      <w:sdtPr>
                        <w:rPr>
                          <w:szCs w:val="21"/>
                        </w:rPr>
                        <w:alias w:val="以外币核算的币种明细-币种名称"/>
                        <w:tag w:val="_GBC_b9ad493c07994625bf872e807197c998"/>
                        <w:id w:val="583830"/>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r>
                      <w:t>2,336,119.55</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r>
                      <w:t>8.0250</w:t>
                    </w: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r>
                      <w:t>18,747,359.39</w:t>
                    </w:r>
                  </w:p>
                </w:tc>
              </w:tr>
            </w:sdtContent>
          </w:sdt>
          <w:sdt>
            <w:sdtPr>
              <w:rPr>
                <w:szCs w:val="21"/>
              </w:rPr>
              <w:alias w:val="以外币核算的币种明细"/>
              <w:tag w:val="_TUP_4a64de274ee44b628aff8a225d15af37"/>
              <w:id w:val="583833"/>
              <w:lock w:val="sdtLocked"/>
            </w:sdtPr>
            <w:sdtContent>
              <w:tr w:rsidR="00764FD7" w:rsidTr="005965E4">
                <w:tc>
                  <w:tcPr>
                    <w:tcW w:w="1601"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rPr>
                        <w:szCs w:val="21"/>
                      </w:rPr>
                    </w:pPr>
                    <w:r>
                      <w:t xml:space="preserve">　　　</w:t>
                    </w:r>
                    <w:sdt>
                      <w:sdtPr>
                        <w:rPr>
                          <w:szCs w:val="21"/>
                        </w:rPr>
                        <w:alias w:val="以外币核算的币种明细-币种名称"/>
                        <w:tag w:val="_GBC_b9ad493c07994625bf872e807197c998"/>
                        <w:id w:val="583832"/>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p>
                </w:tc>
              </w:tr>
            </w:sdtContent>
          </w:sdt>
          <w:tr w:rsidR="00764FD7" w:rsidTr="005965E4">
            <w:sdt>
              <w:sdtPr>
                <w:rPr>
                  <w:szCs w:val="21"/>
                </w:rPr>
                <w:alias w:val="以外币核算的项目明细-项目名称"/>
                <w:tag w:val="_GBC_a8a2206abe64476f90c2dfa9e05b581d"/>
                <w:id w:val="583834"/>
                <w:lock w:val="sdtLocked"/>
                <w:text/>
              </w:sdtPr>
              <w:sdtContent>
                <w:tc>
                  <w:tcPr>
                    <w:tcW w:w="1601"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rPr>
                        <w:szCs w:val="21"/>
                      </w:rPr>
                    </w:pPr>
                    <w:r>
                      <w:rPr>
                        <w:rFonts w:hint="eastAsia"/>
                        <w:szCs w:val="21"/>
                      </w:rPr>
                      <w:t>短</w:t>
                    </w:r>
                    <w:r>
                      <w:rPr>
                        <w:szCs w:val="21"/>
                      </w:rPr>
                      <w:t>期借款</w:t>
                    </w:r>
                  </w:p>
                </w:tc>
              </w:sdtContent>
            </w:sdt>
            <w:tc>
              <w:tcPr>
                <w:tcW w:w="1132"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r>
                  <w:rPr>
                    <w:rFonts w:hint="eastAsia"/>
                    <w:szCs w:val="21"/>
                  </w:rPr>
                  <w:t>-</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r>
                  <w:rPr>
                    <w:rFonts w:hint="eastAsia"/>
                    <w:szCs w:val="21"/>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p>
            </w:tc>
          </w:tr>
          <w:sdt>
            <w:sdtPr>
              <w:rPr>
                <w:szCs w:val="21"/>
              </w:rPr>
              <w:alias w:val="以外币核算的币种明细"/>
              <w:tag w:val="_TUP_4a64de274ee44b628aff8a225d15af37"/>
              <w:id w:val="583836"/>
              <w:lock w:val="sdtLocked"/>
            </w:sdtPr>
            <w:sdtContent>
              <w:tr w:rsidR="00764FD7" w:rsidTr="005965E4">
                <w:tc>
                  <w:tcPr>
                    <w:tcW w:w="1601"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rPr>
                        <w:szCs w:val="21"/>
                      </w:rPr>
                    </w:pPr>
                    <w:r>
                      <w:rPr>
                        <w:rFonts w:hint="eastAsia"/>
                        <w:szCs w:val="21"/>
                      </w:rPr>
                      <w:t>其中：</w:t>
                    </w:r>
                    <w:sdt>
                      <w:sdtPr>
                        <w:rPr>
                          <w:szCs w:val="21"/>
                        </w:rPr>
                        <w:alias w:val="以外币核算的币种明细-币种名称"/>
                        <w:tag w:val="_GBC_b9ad493c07994625bf872e807197c998"/>
                        <w:id w:val="583835"/>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r>
                      <w:t>7,000,000.00</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r>
                      <w:t>6.5249</w:t>
                    </w: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r>
                      <w:t>45,674,300.00</w:t>
                    </w:r>
                  </w:p>
                </w:tc>
              </w:tr>
            </w:sdtContent>
          </w:sdt>
          <w:sdt>
            <w:sdtPr>
              <w:rPr>
                <w:szCs w:val="21"/>
              </w:rPr>
              <w:alias w:val="以外币核算的币种明细"/>
              <w:tag w:val="_TUP_4a64de274ee44b628aff8a225d15af37"/>
              <w:id w:val="583838"/>
              <w:lock w:val="sdtLocked"/>
            </w:sdtPr>
            <w:sdtContent>
              <w:tr w:rsidR="00764FD7" w:rsidTr="005965E4">
                <w:tc>
                  <w:tcPr>
                    <w:tcW w:w="1601"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rPr>
                        <w:szCs w:val="21"/>
                      </w:rPr>
                    </w:pPr>
                    <w:r>
                      <w:t xml:space="preserve">　　　</w:t>
                    </w:r>
                    <w:sdt>
                      <w:sdtPr>
                        <w:rPr>
                          <w:szCs w:val="21"/>
                        </w:rPr>
                        <w:alias w:val="以外币核算的币种明细-币种名称"/>
                        <w:tag w:val="_GBC_b9ad493c07994625bf872e807197c998"/>
                        <w:id w:val="583837"/>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p>
                </w:tc>
              </w:tr>
            </w:sdtContent>
          </w:sdt>
          <w:sdt>
            <w:sdtPr>
              <w:rPr>
                <w:szCs w:val="21"/>
              </w:rPr>
              <w:alias w:val="以外币核算的币种明细"/>
              <w:tag w:val="_TUP_4a64de274ee44b628aff8a225d15af37"/>
              <w:id w:val="583840"/>
              <w:lock w:val="sdtLocked"/>
            </w:sdtPr>
            <w:sdtContent>
              <w:tr w:rsidR="00764FD7" w:rsidTr="005965E4">
                <w:tc>
                  <w:tcPr>
                    <w:tcW w:w="1601"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rPr>
                        <w:szCs w:val="21"/>
                      </w:rPr>
                    </w:pPr>
                    <w:r>
                      <w:t xml:space="preserve">　　　</w:t>
                    </w:r>
                    <w:sdt>
                      <w:sdtPr>
                        <w:rPr>
                          <w:szCs w:val="21"/>
                        </w:rPr>
                        <w:alias w:val="以外币核算的币种明细-币种名称"/>
                        <w:tag w:val="_GBC_b9ad493c07994625bf872e807197c998"/>
                        <w:id w:val="583839"/>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764FD7" w:rsidRDefault="00764FD7" w:rsidP="005965E4">
                    <w:pPr>
                      <w:jc w:val="right"/>
                      <w:rPr>
                        <w:szCs w:val="21"/>
                      </w:rPr>
                    </w:pPr>
                  </w:p>
                </w:tc>
              </w:tr>
            </w:sdtContent>
          </w:sdt>
          <w:bookmarkEnd w:id="260"/>
        </w:tbl>
        <w:p w:rsidR="00764FD7" w:rsidRDefault="00764FD7"/>
        <w:p w:rsidR="00E640B7" w:rsidRDefault="006B2B5D">
          <w:pPr>
            <w:spacing w:before="60" w:after="60"/>
            <w:rPr>
              <w:szCs w:val="21"/>
            </w:rPr>
          </w:pPr>
          <w:r>
            <w:rPr>
              <w:rFonts w:hint="eastAsia"/>
              <w:szCs w:val="21"/>
            </w:rPr>
            <w:t>其他说明：</w:t>
          </w:r>
        </w:p>
        <w:sdt>
          <w:sdtPr>
            <w:rPr>
              <w:szCs w:val="21"/>
            </w:rPr>
            <w:alias w:val="外币货币性项目的其他说明"/>
            <w:tag w:val="_GBC_293dd519b8b44c699246ad508c51bbfd"/>
            <w:id w:val="1235896618"/>
            <w:lock w:val="sdtLocked"/>
            <w:placeholder>
              <w:docPart w:val="GBC22222222222222222222222222222"/>
            </w:placeholder>
          </w:sdtPr>
          <w:sdtContent>
            <w:p w:rsidR="00E640B7" w:rsidRDefault="00273414">
              <w:pPr>
                <w:rPr>
                  <w:szCs w:val="21"/>
                </w:rPr>
              </w:pPr>
              <w:r>
                <w:rPr>
                  <w:rFonts w:hint="eastAsia"/>
                  <w:szCs w:val="21"/>
                </w:rPr>
                <w:t>无</w:t>
              </w:r>
            </w:p>
          </w:sdtContent>
        </w:sdt>
        <w:p w:rsidR="00E640B7" w:rsidRDefault="006B2B5D">
          <w:pPr>
            <w:pStyle w:val="4"/>
            <w:numPr>
              <w:ilvl w:val="0"/>
              <w:numId w:val="166"/>
            </w:numPr>
            <w:ind w:left="426" w:hanging="426"/>
            <w:rPr>
              <w:szCs w:val="21"/>
            </w:rPr>
          </w:pPr>
          <w:r>
            <w:rPr>
              <w:rStyle w:val="4Char1"/>
              <w:rFonts w:ascii="宋体" w:hAnsi="宋体" w:hint="eastAsia"/>
              <w:b/>
              <w:szCs w:val="21"/>
            </w:rPr>
            <w:t>境外</w:t>
          </w:r>
          <w:r>
            <w:rPr>
              <w:rFonts w:hint="eastAsia"/>
              <w:szCs w:val="21"/>
            </w:rPr>
            <w:t>经营实体说明，包括对于重要的境外经营实体，应披露其境外主要经营地、记账本位币及选择依据，记账本位币发生变化的还应披露原因</w:t>
          </w:r>
        </w:p>
        <w:p w:rsidR="00E640B7" w:rsidRDefault="00507434" w:rsidP="00764FD7">
          <w:pPr>
            <w:rPr>
              <w:szCs w:val="21"/>
            </w:rPr>
          </w:pPr>
          <w:sdt>
            <w:sdtPr>
              <w:rPr>
                <w:szCs w:val="21"/>
              </w:rPr>
              <w:alias w:val="是否适用：境外经营实体主要报表项目的折算汇率[双击切换]"/>
              <w:tag w:val="_GBC_c433d39e245c4fb79cd5170717bb5b9c"/>
              <w:id w:val="488068870"/>
              <w:lock w:val="sdtLocked"/>
              <w:placeholder>
                <w:docPart w:val="GBC22222222222222222222222222222"/>
              </w:placeholder>
            </w:sdtPr>
            <w:sdtContent>
              <w:r>
                <w:rPr>
                  <w:szCs w:val="21"/>
                </w:rPr>
                <w:fldChar w:fldCharType="begin"/>
              </w:r>
              <w:r w:rsidR="00764FD7">
                <w:rPr>
                  <w:szCs w:val="21"/>
                </w:rPr>
                <w:instrText xml:space="preserve">MACROBUTTON  SnrToggleCheckbox □适用 </w:instrText>
              </w:r>
              <w:r>
                <w:rPr>
                  <w:szCs w:val="21"/>
                </w:rPr>
                <w:fldChar w:fldCharType="end"/>
              </w:r>
              <w:r>
                <w:rPr>
                  <w:szCs w:val="21"/>
                </w:rPr>
                <w:fldChar w:fldCharType="begin"/>
              </w:r>
              <w:r w:rsidR="00764FD7">
                <w:rPr>
                  <w:szCs w:val="21"/>
                </w:rPr>
                <w:instrText xml:space="preserve"> MACROBUTTON  SnrToggleCheckbox √不适用 </w:instrText>
              </w:r>
              <w:r>
                <w:rPr>
                  <w:szCs w:val="21"/>
                </w:rPr>
                <w:fldChar w:fldCharType="end"/>
              </w:r>
            </w:sdtContent>
          </w:sdt>
        </w:p>
      </w:sdtContent>
    </w:sdt>
    <w:p w:rsidR="00E640B7" w:rsidRDefault="00E640B7"/>
    <w:sdt>
      <w:sdtPr>
        <w:rPr>
          <w:rFonts w:ascii="宋体" w:hAnsi="宋体" w:cs="宋体" w:hint="eastAsia"/>
          <w:b w:val="0"/>
          <w:bCs w:val="0"/>
          <w:kern w:val="0"/>
          <w:szCs w:val="24"/>
        </w:rPr>
        <w:alias w:val="模块:按照套期类别披露套期及相关套期工具、被套期风险的相关的定性定"/>
        <w:tag w:val="_SEC_72e212d6db4945c88ff1963281a9b51a"/>
        <w:id w:val="-786124075"/>
        <w:lock w:val="sdtLocked"/>
        <w:placeholder>
          <w:docPart w:val="GBC22222222222222222222222222222"/>
        </w:placeholder>
      </w:sdtPr>
      <w:sdtEndPr>
        <w:rPr>
          <w:rFonts w:hint="default"/>
        </w:rPr>
      </w:sdtEndPr>
      <w:sdtContent>
        <w:p w:rsidR="00E640B7" w:rsidRDefault="006B2B5D">
          <w:pPr>
            <w:pStyle w:val="3"/>
            <w:numPr>
              <w:ilvl w:val="0"/>
              <w:numId w:val="21"/>
            </w:numPr>
            <w:tabs>
              <w:tab w:val="left" w:pos="504"/>
            </w:tabs>
            <w:rPr>
              <w:rFonts w:ascii="宋体" w:hAnsi="宋体" w:cs="宋体"/>
              <w:bCs w:val="0"/>
              <w:kern w:val="0"/>
              <w:szCs w:val="24"/>
            </w:rPr>
          </w:pPr>
          <w:r>
            <w:rPr>
              <w:rFonts w:ascii="宋体" w:hAnsi="宋体" w:cs="宋体" w:hint="eastAsia"/>
              <w:bCs w:val="0"/>
              <w:kern w:val="0"/>
              <w:szCs w:val="24"/>
            </w:rPr>
            <w:t>套期</w:t>
          </w:r>
        </w:p>
        <w:sdt>
          <w:sdtPr>
            <w:alias w:val="是否适用：套期[双击切换]"/>
            <w:tag w:val="_GBC_aa9bb623100a43a8a9b0ae0e8ec54c45"/>
            <w:id w:val="311302270"/>
            <w:lock w:val="sdtLocked"/>
            <w:placeholder>
              <w:docPart w:val="GBC22222222222222222222222222222"/>
            </w:placeholder>
          </w:sdtPr>
          <w:sdtContent>
            <w:p w:rsidR="00764FD7" w:rsidRDefault="00507434" w:rsidP="00764FD7">
              <w:r>
                <w:fldChar w:fldCharType="begin"/>
              </w:r>
              <w:r w:rsidR="00764FD7">
                <w:instrText xml:space="preserve">MACROBUTTON  SnrToggleCheckbox □适用 </w:instrText>
              </w:r>
              <w:r>
                <w:fldChar w:fldCharType="end"/>
              </w:r>
              <w:r>
                <w:fldChar w:fldCharType="begin"/>
              </w:r>
              <w:r w:rsidR="00764FD7">
                <w:instrText xml:space="preserve"> MACROBUTTON  SnrToggleCheckbox √不适用 </w:instrText>
              </w:r>
              <w:r>
                <w:fldChar w:fldCharType="end"/>
              </w:r>
            </w:p>
          </w:sdtContent>
        </w:sdt>
        <w:p w:rsidR="00E640B7" w:rsidRDefault="00507434"/>
      </w:sdtContent>
    </w:sdt>
    <w:p w:rsidR="00E640B7" w:rsidRDefault="00E640B7"/>
    <w:sdt>
      <w:sdtPr>
        <w:rPr>
          <w:rFonts w:ascii="宋体" w:hAnsi="宋体" w:cs="宋体" w:hint="eastAsia"/>
          <w:b w:val="0"/>
          <w:bCs w:val="0"/>
          <w:kern w:val="0"/>
          <w:szCs w:val="24"/>
        </w:rPr>
        <w:alias w:val="模块:政府补助"/>
        <w:tag w:val="_SEC_669a56494e84421f926c6125ba0e65ac"/>
        <w:id w:val="2040853722"/>
        <w:lock w:val="sdtLocked"/>
        <w:placeholder>
          <w:docPart w:val="GBC22222222222222222222222222222"/>
        </w:placeholder>
      </w:sdtPr>
      <w:sdtContent>
        <w:p w:rsidR="00E640B7" w:rsidRDefault="006B2B5D">
          <w:pPr>
            <w:pStyle w:val="3"/>
            <w:numPr>
              <w:ilvl w:val="0"/>
              <w:numId w:val="21"/>
            </w:numPr>
            <w:tabs>
              <w:tab w:val="left" w:pos="504"/>
            </w:tabs>
          </w:pPr>
          <w:r>
            <w:rPr>
              <w:rFonts w:hint="eastAsia"/>
            </w:rPr>
            <w:t>政府</w:t>
          </w:r>
          <w:r>
            <w:rPr>
              <w:rFonts w:ascii="宋体" w:hAnsi="宋体" w:cs="宋体" w:hint="eastAsia"/>
              <w:bCs w:val="0"/>
              <w:kern w:val="0"/>
              <w:szCs w:val="24"/>
            </w:rPr>
            <w:t>补助</w:t>
          </w:r>
        </w:p>
        <w:p w:rsidR="00E640B7" w:rsidRDefault="006B2B5D">
          <w:pPr>
            <w:pStyle w:val="4"/>
            <w:numPr>
              <w:ilvl w:val="0"/>
              <w:numId w:val="167"/>
            </w:numPr>
            <w:ind w:left="426" w:hanging="426"/>
          </w:pPr>
          <w:r>
            <w:rPr>
              <w:rFonts w:hint="eastAsia"/>
            </w:rPr>
            <w:t>政府补助基本情况</w:t>
          </w:r>
        </w:p>
        <w:sdt>
          <w:sdtPr>
            <w:rPr>
              <w:rFonts w:hint="eastAsia"/>
            </w:rPr>
            <w:alias w:val="是否适用：政府补助基本情况[双击切换]"/>
            <w:tag w:val="_GBC_0af23294955343baa3cf9e74bb5fbc5f"/>
            <w:id w:val="2059195481"/>
            <w:lock w:val="sdtLocked"/>
            <w:placeholder>
              <w:docPart w:val="GBC22222222222222222222222222222"/>
            </w:placeholder>
          </w:sdtPr>
          <w:sdtContent>
            <w:p w:rsidR="00E640B7" w:rsidRDefault="00507434">
              <w:r>
                <w:fldChar w:fldCharType="begin"/>
              </w:r>
              <w:r w:rsidR="00764FD7">
                <w:instrText xml:space="preserve"> MACROBUTTON  SnrToggleCheckbox √适用  </w:instrText>
              </w:r>
              <w:r>
                <w:fldChar w:fldCharType="end"/>
              </w:r>
              <w:r>
                <w:fldChar w:fldCharType="begin"/>
              </w:r>
              <w:r w:rsidR="00764FD7">
                <w:instrText xml:space="preserve"> MACROBUTTON  SnrToggleCheckbox □不适用 </w:instrText>
              </w:r>
              <w:r>
                <w:fldChar w:fldCharType="end"/>
              </w:r>
            </w:p>
          </w:sdtContent>
        </w:sdt>
        <w:p w:rsidR="00E640B7" w:rsidRDefault="006B2B5D">
          <w:pPr>
            <w:jc w:val="right"/>
          </w:pPr>
          <w:r>
            <w:rPr>
              <w:rFonts w:hint="eastAsia"/>
            </w:rPr>
            <w:t>单位：</w:t>
          </w:r>
          <w:sdt>
            <w:sdtPr>
              <w:rPr>
                <w:rFonts w:hint="eastAsia"/>
              </w:rPr>
              <w:alias w:val="单位：政府补助基本情况"/>
              <w:tag w:val="_GBC_e31b6dbc6f104b2ba8abf9998c29695d"/>
              <w:id w:val="-1260115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政府补助基本情况"/>
              <w:tag w:val="_GBC_4208cf1026524a7faa3e31899b78fcc1"/>
              <w:id w:val="7267273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6"/>
            <w:tblW w:w="5000" w:type="pct"/>
            <w:tblLook w:val="04A0"/>
          </w:tblPr>
          <w:tblGrid>
            <w:gridCol w:w="2263"/>
            <w:gridCol w:w="2262"/>
            <w:gridCol w:w="2262"/>
            <w:gridCol w:w="2262"/>
          </w:tblGrid>
          <w:tr w:rsidR="005965E4" w:rsidTr="005965E4">
            <w:bookmarkStart w:id="261" w:name="_Hlk69406131" w:displacedByCustomXml="next"/>
            <w:sdt>
              <w:sdtPr>
                <w:tag w:val="_PLD_78115dbe9c9b4fd7abdfac509feb0a93"/>
                <w:id w:val="584416"/>
                <w:lock w:val="sdtLocked"/>
              </w:sdtPr>
              <w:sdtContent>
                <w:tc>
                  <w:tcPr>
                    <w:tcW w:w="1250" w:type="pct"/>
                    <w:vAlign w:val="center"/>
                  </w:tcPr>
                  <w:p w:rsidR="005965E4" w:rsidRDefault="005965E4" w:rsidP="005965E4">
                    <w:pPr>
                      <w:jc w:val="center"/>
                    </w:pPr>
                    <w:r>
                      <w:rPr>
                        <w:rFonts w:hint="eastAsia"/>
                      </w:rPr>
                      <w:t>种类</w:t>
                    </w:r>
                  </w:p>
                </w:tc>
              </w:sdtContent>
            </w:sdt>
            <w:sdt>
              <w:sdtPr>
                <w:tag w:val="_PLD_003bb4a7406e4ebcbcd1bda75515fa03"/>
                <w:id w:val="584417"/>
                <w:lock w:val="sdtLocked"/>
              </w:sdtPr>
              <w:sdtContent>
                <w:tc>
                  <w:tcPr>
                    <w:tcW w:w="1250" w:type="pct"/>
                    <w:vAlign w:val="center"/>
                  </w:tcPr>
                  <w:p w:rsidR="005965E4" w:rsidRDefault="005965E4" w:rsidP="005965E4">
                    <w:pPr>
                      <w:jc w:val="center"/>
                    </w:pPr>
                    <w:r>
                      <w:rPr>
                        <w:rFonts w:hint="eastAsia"/>
                      </w:rPr>
                      <w:t>金额</w:t>
                    </w:r>
                  </w:p>
                </w:tc>
              </w:sdtContent>
            </w:sdt>
            <w:sdt>
              <w:sdtPr>
                <w:tag w:val="_PLD_d93dc6881e554c3f98366bc61145c084"/>
                <w:id w:val="584418"/>
                <w:lock w:val="sdtLocked"/>
              </w:sdtPr>
              <w:sdtContent>
                <w:tc>
                  <w:tcPr>
                    <w:tcW w:w="1250" w:type="pct"/>
                    <w:vAlign w:val="center"/>
                  </w:tcPr>
                  <w:p w:rsidR="005965E4" w:rsidRDefault="005965E4" w:rsidP="005965E4">
                    <w:pPr>
                      <w:jc w:val="center"/>
                    </w:pPr>
                    <w:r>
                      <w:rPr>
                        <w:rFonts w:hint="eastAsia"/>
                      </w:rPr>
                      <w:t>列报项目</w:t>
                    </w:r>
                  </w:p>
                </w:tc>
              </w:sdtContent>
            </w:sdt>
            <w:sdt>
              <w:sdtPr>
                <w:tag w:val="_PLD_7c352bbb98334663a844a1fb2c591efb"/>
                <w:id w:val="584419"/>
                <w:lock w:val="sdtLocked"/>
              </w:sdtPr>
              <w:sdtContent>
                <w:tc>
                  <w:tcPr>
                    <w:tcW w:w="1250" w:type="pct"/>
                    <w:vAlign w:val="center"/>
                  </w:tcPr>
                  <w:p w:rsidR="005965E4" w:rsidRDefault="005965E4" w:rsidP="005965E4">
                    <w:pPr>
                      <w:jc w:val="center"/>
                    </w:pPr>
                    <w:r>
                      <w:rPr>
                        <w:rFonts w:hint="eastAsia"/>
                      </w:rPr>
                      <w:t>计入当期损益的金额</w:t>
                    </w:r>
                  </w:p>
                </w:tc>
              </w:sdtContent>
            </w:sdt>
          </w:tr>
          <w:sdt>
            <w:sdtPr>
              <w:rPr>
                <w:rFonts w:asciiTheme="minorHAnsi" w:eastAsiaTheme="minorEastAsia" w:hAnsiTheme="minorHAnsi" w:cstheme="minorBidi" w:hint="eastAsia"/>
                <w:kern w:val="2"/>
                <w:szCs w:val="22"/>
              </w:rPr>
              <w:alias w:val="政府补助基本情况明细"/>
              <w:tag w:val="_TUP_eb738049c01c47fb8763dfc6db35b318"/>
              <w:id w:val="584420"/>
              <w:lock w:val="sdtLocked"/>
            </w:sdtPr>
            <w:sdtContent>
              <w:tr w:rsidR="005965E4" w:rsidTr="005965E4">
                <w:tc>
                  <w:tcPr>
                    <w:tcW w:w="1250" w:type="pct"/>
                  </w:tcPr>
                  <w:p w:rsidR="005965E4" w:rsidRDefault="005965E4" w:rsidP="005965E4">
                    <w:pPr>
                      <w:jc w:val="left"/>
                    </w:pPr>
                    <w:r>
                      <w:t>1.5万吨特种纸项目补助</w:t>
                    </w:r>
                  </w:p>
                </w:tc>
                <w:tc>
                  <w:tcPr>
                    <w:tcW w:w="1250" w:type="pct"/>
                  </w:tcPr>
                  <w:p w:rsidR="005965E4" w:rsidRDefault="005965E4" w:rsidP="005965E4">
                    <w:pPr>
                      <w:jc w:val="right"/>
                    </w:pPr>
                    <w:r>
                      <w:t>3,524,500.00</w:t>
                    </w:r>
                  </w:p>
                </w:tc>
                <w:tc>
                  <w:tcPr>
                    <w:tcW w:w="1250" w:type="pct"/>
                  </w:tcPr>
                  <w:p w:rsidR="005965E4" w:rsidRPr="005965E4" w:rsidRDefault="005965E4" w:rsidP="005965E4">
                    <w:pPr>
                      <w:pStyle w:val="Default"/>
                      <w:jc w:val="left"/>
                      <w:rPr>
                        <w:szCs w:val="21"/>
                      </w:rPr>
                    </w:pPr>
                    <w:r>
                      <w:rPr>
                        <w:rFonts w:hint="eastAsia"/>
                        <w:sz w:val="21"/>
                        <w:szCs w:val="21"/>
                      </w:rPr>
                      <w:t>其他收益</w:t>
                    </w:r>
                    <w:r>
                      <w:rPr>
                        <w:sz w:val="21"/>
                        <w:szCs w:val="21"/>
                      </w:rPr>
                      <w:t xml:space="preserve"> </w:t>
                    </w:r>
                  </w:p>
                </w:tc>
                <w:tc>
                  <w:tcPr>
                    <w:tcW w:w="1250" w:type="pct"/>
                  </w:tcPr>
                  <w:p w:rsidR="005965E4" w:rsidRDefault="005965E4" w:rsidP="005965E4">
                    <w:pPr>
                      <w:jc w:val="right"/>
                    </w:pPr>
                    <w:r>
                      <w:t>2,226,000.00</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584421"/>
              <w:lock w:val="sdtLocked"/>
            </w:sdtPr>
            <w:sdtContent>
              <w:tr w:rsidR="005965E4" w:rsidTr="005965E4">
                <w:tc>
                  <w:tcPr>
                    <w:tcW w:w="1250" w:type="pct"/>
                  </w:tcPr>
                  <w:p w:rsidR="005965E4" w:rsidRDefault="005965E4" w:rsidP="005965E4">
                    <w:pPr>
                      <w:jc w:val="left"/>
                    </w:pPr>
                    <w:r>
                      <w:t>节能减排项目补助</w:t>
                    </w:r>
                  </w:p>
                </w:tc>
                <w:tc>
                  <w:tcPr>
                    <w:tcW w:w="1250" w:type="pct"/>
                  </w:tcPr>
                  <w:p w:rsidR="005965E4" w:rsidRDefault="005965E4" w:rsidP="005965E4">
                    <w:pPr>
                      <w:jc w:val="right"/>
                    </w:pPr>
                    <w:r>
                      <w:t>800,000.00</w:t>
                    </w:r>
                  </w:p>
                </w:tc>
                <w:tc>
                  <w:tcPr>
                    <w:tcW w:w="1250" w:type="pct"/>
                  </w:tcPr>
                  <w:p w:rsidR="005965E4" w:rsidRPr="005965E4" w:rsidRDefault="005965E4" w:rsidP="005965E4">
                    <w:pPr>
                      <w:pStyle w:val="Default"/>
                      <w:jc w:val="left"/>
                      <w:rPr>
                        <w:szCs w:val="21"/>
                      </w:rPr>
                    </w:pPr>
                    <w:r>
                      <w:rPr>
                        <w:rFonts w:hint="eastAsia"/>
                        <w:sz w:val="21"/>
                        <w:szCs w:val="21"/>
                      </w:rPr>
                      <w:t>其他收益</w:t>
                    </w:r>
                    <w:r>
                      <w:rPr>
                        <w:sz w:val="21"/>
                        <w:szCs w:val="21"/>
                      </w:rPr>
                      <w:t xml:space="preserve"> </w:t>
                    </w:r>
                  </w:p>
                </w:tc>
                <w:tc>
                  <w:tcPr>
                    <w:tcW w:w="1250" w:type="pct"/>
                  </w:tcPr>
                  <w:p w:rsidR="005965E4" w:rsidRDefault="005965E4" w:rsidP="005965E4">
                    <w:pPr>
                      <w:jc w:val="right"/>
                    </w:pPr>
                    <w:r>
                      <w:t>99,996.00</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584422"/>
              <w:lock w:val="sdtLocked"/>
            </w:sdtPr>
            <w:sdtContent>
              <w:tr w:rsidR="005965E4" w:rsidTr="005965E4">
                <w:tc>
                  <w:tcPr>
                    <w:tcW w:w="1250" w:type="pct"/>
                  </w:tcPr>
                  <w:p w:rsidR="005965E4" w:rsidRDefault="005965E4" w:rsidP="005965E4">
                    <w:pPr>
                      <w:jc w:val="left"/>
                    </w:pPr>
                    <w:r>
                      <w:t>智能车间项目补助</w:t>
                    </w:r>
                  </w:p>
                </w:tc>
                <w:tc>
                  <w:tcPr>
                    <w:tcW w:w="1250" w:type="pct"/>
                  </w:tcPr>
                  <w:p w:rsidR="005965E4" w:rsidRDefault="005965E4" w:rsidP="005965E4">
                    <w:pPr>
                      <w:jc w:val="right"/>
                    </w:pPr>
                    <w:r>
                      <w:t>1,200,000.00</w:t>
                    </w:r>
                  </w:p>
                </w:tc>
                <w:tc>
                  <w:tcPr>
                    <w:tcW w:w="1250" w:type="pct"/>
                  </w:tcPr>
                  <w:p w:rsidR="005965E4" w:rsidRPr="005965E4" w:rsidRDefault="005965E4" w:rsidP="005965E4">
                    <w:pPr>
                      <w:pStyle w:val="Default"/>
                      <w:jc w:val="left"/>
                      <w:rPr>
                        <w:szCs w:val="21"/>
                      </w:rPr>
                    </w:pPr>
                    <w:r>
                      <w:rPr>
                        <w:rFonts w:hint="eastAsia"/>
                        <w:sz w:val="21"/>
                        <w:szCs w:val="21"/>
                      </w:rPr>
                      <w:t>其他收益</w:t>
                    </w:r>
                    <w:r>
                      <w:rPr>
                        <w:sz w:val="21"/>
                        <w:szCs w:val="21"/>
                      </w:rPr>
                      <w:t xml:space="preserve"> </w:t>
                    </w:r>
                  </w:p>
                </w:tc>
                <w:tc>
                  <w:tcPr>
                    <w:tcW w:w="1250" w:type="pct"/>
                  </w:tcPr>
                  <w:p w:rsidR="005965E4" w:rsidRDefault="005965E4" w:rsidP="005965E4">
                    <w:pPr>
                      <w:jc w:val="right"/>
                    </w:pPr>
                    <w:r>
                      <w:t>800,000.00</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584423"/>
              <w:lock w:val="sdtLocked"/>
            </w:sdtPr>
            <w:sdtContent>
              <w:tr w:rsidR="005965E4" w:rsidTr="005965E4">
                <w:tc>
                  <w:tcPr>
                    <w:tcW w:w="1250" w:type="pct"/>
                  </w:tcPr>
                  <w:p w:rsidR="005965E4" w:rsidRDefault="005965E4" w:rsidP="005965E4">
                    <w:pPr>
                      <w:jc w:val="left"/>
                    </w:pPr>
                    <w:r>
                      <w:t>2018年度项目改造资金补助</w:t>
                    </w:r>
                  </w:p>
                </w:tc>
                <w:tc>
                  <w:tcPr>
                    <w:tcW w:w="1250" w:type="pct"/>
                  </w:tcPr>
                  <w:p w:rsidR="005965E4" w:rsidRDefault="005965E4" w:rsidP="005965E4">
                    <w:pPr>
                      <w:jc w:val="right"/>
                    </w:pPr>
                    <w:r>
                      <w:t>666,000.00</w:t>
                    </w:r>
                  </w:p>
                </w:tc>
                <w:tc>
                  <w:tcPr>
                    <w:tcW w:w="1250" w:type="pct"/>
                  </w:tcPr>
                  <w:p w:rsidR="005965E4" w:rsidRPr="005965E4" w:rsidRDefault="005965E4" w:rsidP="005965E4">
                    <w:pPr>
                      <w:pStyle w:val="Default"/>
                      <w:jc w:val="left"/>
                      <w:rPr>
                        <w:szCs w:val="21"/>
                      </w:rPr>
                    </w:pPr>
                    <w:r>
                      <w:rPr>
                        <w:rFonts w:hint="eastAsia"/>
                        <w:sz w:val="21"/>
                        <w:szCs w:val="21"/>
                      </w:rPr>
                      <w:t>其他收益</w:t>
                    </w:r>
                    <w:r>
                      <w:rPr>
                        <w:sz w:val="21"/>
                        <w:szCs w:val="21"/>
                      </w:rPr>
                      <w:t xml:space="preserve"> </w:t>
                    </w:r>
                  </w:p>
                </w:tc>
                <w:tc>
                  <w:tcPr>
                    <w:tcW w:w="1250" w:type="pct"/>
                  </w:tcPr>
                  <w:p w:rsidR="005965E4" w:rsidRDefault="005965E4" w:rsidP="005965E4">
                    <w:pPr>
                      <w:jc w:val="right"/>
                    </w:pPr>
                    <w:r>
                      <w:t>73,992.00</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584424"/>
              <w:lock w:val="sdtLocked"/>
            </w:sdtPr>
            <w:sdtContent>
              <w:tr w:rsidR="005965E4" w:rsidTr="005965E4">
                <w:tc>
                  <w:tcPr>
                    <w:tcW w:w="1250" w:type="pct"/>
                  </w:tcPr>
                  <w:p w:rsidR="005965E4" w:rsidRDefault="005965E4" w:rsidP="005965E4">
                    <w:pPr>
                      <w:jc w:val="left"/>
                    </w:pPr>
                    <w:r>
                      <w:t>2019年工业节能奖励</w:t>
                    </w:r>
                  </w:p>
                </w:tc>
                <w:tc>
                  <w:tcPr>
                    <w:tcW w:w="1250" w:type="pct"/>
                  </w:tcPr>
                  <w:p w:rsidR="005965E4" w:rsidRDefault="005965E4" w:rsidP="005965E4">
                    <w:pPr>
                      <w:jc w:val="right"/>
                    </w:pPr>
                    <w:r>
                      <w:t>1,000,000.00</w:t>
                    </w:r>
                  </w:p>
                </w:tc>
                <w:tc>
                  <w:tcPr>
                    <w:tcW w:w="1250" w:type="pct"/>
                  </w:tcPr>
                  <w:p w:rsidR="005965E4" w:rsidRPr="005965E4" w:rsidRDefault="005965E4" w:rsidP="005965E4">
                    <w:pPr>
                      <w:pStyle w:val="Default"/>
                      <w:jc w:val="left"/>
                      <w:rPr>
                        <w:szCs w:val="21"/>
                      </w:rPr>
                    </w:pPr>
                    <w:r>
                      <w:rPr>
                        <w:rFonts w:hint="eastAsia"/>
                        <w:sz w:val="21"/>
                        <w:szCs w:val="21"/>
                      </w:rPr>
                      <w:t>其他收益</w:t>
                    </w:r>
                    <w:r>
                      <w:rPr>
                        <w:sz w:val="21"/>
                        <w:szCs w:val="21"/>
                      </w:rPr>
                      <w:t xml:space="preserve"> </w:t>
                    </w:r>
                  </w:p>
                </w:tc>
                <w:tc>
                  <w:tcPr>
                    <w:tcW w:w="1250" w:type="pct"/>
                  </w:tcPr>
                  <w:p w:rsidR="005965E4" w:rsidRDefault="005965E4" w:rsidP="005965E4">
                    <w:pPr>
                      <w:jc w:val="right"/>
                    </w:pPr>
                    <w:r>
                      <w:t>91,666.67</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584425"/>
              <w:lock w:val="sdtLocked"/>
            </w:sdtPr>
            <w:sdtContent>
              <w:tr w:rsidR="005965E4" w:rsidTr="005965E4">
                <w:tc>
                  <w:tcPr>
                    <w:tcW w:w="1250" w:type="pct"/>
                  </w:tcPr>
                  <w:p w:rsidR="005965E4" w:rsidRDefault="005965E4" w:rsidP="005965E4">
                    <w:pPr>
                      <w:jc w:val="left"/>
                    </w:pPr>
                    <w:r>
                      <w:t>2019年技术改造奖励</w:t>
                    </w:r>
                  </w:p>
                </w:tc>
                <w:tc>
                  <w:tcPr>
                    <w:tcW w:w="1250" w:type="pct"/>
                  </w:tcPr>
                  <w:p w:rsidR="005965E4" w:rsidRDefault="005965E4" w:rsidP="005965E4">
                    <w:pPr>
                      <w:jc w:val="right"/>
                    </w:pPr>
                    <w:r>
                      <w:t>1,430,000.00</w:t>
                    </w:r>
                  </w:p>
                </w:tc>
                <w:tc>
                  <w:tcPr>
                    <w:tcW w:w="1250" w:type="pct"/>
                  </w:tcPr>
                  <w:p w:rsidR="005965E4" w:rsidRPr="005965E4" w:rsidRDefault="005965E4" w:rsidP="005965E4">
                    <w:pPr>
                      <w:pStyle w:val="Default"/>
                      <w:jc w:val="left"/>
                      <w:rPr>
                        <w:szCs w:val="21"/>
                      </w:rPr>
                    </w:pPr>
                    <w:r>
                      <w:rPr>
                        <w:rFonts w:hint="eastAsia"/>
                        <w:sz w:val="21"/>
                        <w:szCs w:val="21"/>
                      </w:rPr>
                      <w:t>其他收益</w:t>
                    </w:r>
                    <w:r>
                      <w:rPr>
                        <w:sz w:val="21"/>
                        <w:szCs w:val="21"/>
                      </w:rPr>
                      <w:t xml:space="preserve"> </w:t>
                    </w:r>
                  </w:p>
                </w:tc>
                <w:tc>
                  <w:tcPr>
                    <w:tcW w:w="1250" w:type="pct"/>
                  </w:tcPr>
                  <w:p w:rsidR="005965E4" w:rsidRDefault="005965E4" w:rsidP="005965E4">
                    <w:pPr>
                      <w:jc w:val="right"/>
                    </w:pPr>
                    <w:r>
                      <w:t>131,083.33</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584426"/>
              <w:lock w:val="sdtLocked"/>
            </w:sdtPr>
            <w:sdtContent>
              <w:tr w:rsidR="005965E4" w:rsidTr="005965E4">
                <w:tc>
                  <w:tcPr>
                    <w:tcW w:w="1250" w:type="pct"/>
                  </w:tcPr>
                  <w:p w:rsidR="005965E4" w:rsidRDefault="005965E4" w:rsidP="005965E4">
                    <w:pPr>
                      <w:jc w:val="left"/>
                    </w:pPr>
                    <w:r>
                      <w:t>研发投入后补助</w:t>
                    </w:r>
                  </w:p>
                </w:tc>
                <w:tc>
                  <w:tcPr>
                    <w:tcW w:w="1250" w:type="pct"/>
                  </w:tcPr>
                  <w:p w:rsidR="005965E4" w:rsidRDefault="005965E4" w:rsidP="005965E4">
                    <w:pPr>
                      <w:jc w:val="right"/>
                    </w:pPr>
                    <w:r>
                      <w:t>2,220,000.00</w:t>
                    </w:r>
                  </w:p>
                </w:tc>
                <w:tc>
                  <w:tcPr>
                    <w:tcW w:w="1250" w:type="pct"/>
                  </w:tcPr>
                  <w:p w:rsidR="005965E4" w:rsidRDefault="005965E4" w:rsidP="005965E4">
                    <w:pPr>
                      <w:jc w:val="left"/>
                    </w:pPr>
                    <w:r>
                      <w:rPr>
                        <w:rFonts w:hint="eastAsia"/>
                        <w:szCs w:val="21"/>
                      </w:rPr>
                      <w:t xml:space="preserve">其他收益 </w:t>
                    </w:r>
                  </w:p>
                </w:tc>
                <w:tc>
                  <w:tcPr>
                    <w:tcW w:w="1250" w:type="pct"/>
                  </w:tcPr>
                  <w:p w:rsidR="005965E4" w:rsidRDefault="005965E4" w:rsidP="005965E4">
                    <w:pPr>
                      <w:jc w:val="right"/>
                    </w:pP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584427"/>
              <w:lock w:val="sdtLocked"/>
            </w:sdtPr>
            <w:sdtContent>
              <w:tr w:rsidR="005965E4" w:rsidTr="005965E4">
                <w:tc>
                  <w:tcPr>
                    <w:tcW w:w="1250" w:type="pct"/>
                  </w:tcPr>
                  <w:p w:rsidR="005965E4" w:rsidRDefault="005965E4" w:rsidP="005965E4">
                    <w:pPr>
                      <w:jc w:val="left"/>
                    </w:pPr>
                    <w:r>
                      <w:t>锅炉脱硫减排工程项目</w:t>
                    </w:r>
                  </w:p>
                </w:tc>
                <w:tc>
                  <w:tcPr>
                    <w:tcW w:w="1250" w:type="pct"/>
                  </w:tcPr>
                  <w:p w:rsidR="005965E4" w:rsidRDefault="005965E4" w:rsidP="005965E4">
                    <w:pPr>
                      <w:jc w:val="right"/>
                    </w:pPr>
                    <w:r>
                      <w:t>1,080,000.00</w:t>
                    </w:r>
                  </w:p>
                </w:tc>
                <w:tc>
                  <w:tcPr>
                    <w:tcW w:w="1250" w:type="pct"/>
                  </w:tcPr>
                  <w:p w:rsidR="005965E4" w:rsidRPr="005965E4" w:rsidRDefault="005965E4" w:rsidP="005965E4">
                    <w:pPr>
                      <w:pStyle w:val="Default"/>
                      <w:jc w:val="left"/>
                      <w:rPr>
                        <w:szCs w:val="21"/>
                      </w:rPr>
                    </w:pPr>
                    <w:r>
                      <w:rPr>
                        <w:rFonts w:hint="eastAsia"/>
                        <w:sz w:val="21"/>
                        <w:szCs w:val="21"/>
                      </w:rPr>
                      <w:t>其他收益</w:t>
                    </w:r>
                    <w:r>
                      <w:rPr>
                        <w:sz w:val="21"/>
                        <w:szCs w:val="21"/>
                      </w:rPr>
                      <w:t xml:space="preserve"> </w:t>
                    </w:r>
                  </w:p>
                </w:tc>
                <w:tc>
                  <w:tcPr>
                    <w:tcW w:w="1250" w:type="pct"/>
                  </w:tcPr>
                  <w:p w:rsidR="005965E4" w:rsidRDefault="005965E4" w:rsidP="005965E4">
                    <w:pPr>
                      <w:jc w:val="right"/>
                    </w:pPr>
                    <w:r>
                      <w:t>270,000.00</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584428"/>
              <w:lock w:val="sdtLocked"/>
            </w:sdtPr>
            <w:sdtContent>
              <w:tr w:rsidR="005965E4" w:rsidTr="005965E4">
                <w:tc>
                  <w:tcPr>
                    <w:tcW w:w="1250" w:type="pct"/>
                  </w:tcPr>
                  <w:p w:rsidR="005965E4" w:rsidRDefault="005965E4" w:rsidP="005965E4">
                    <w:pPr>
                      <w:jc w:val="left"/>
                    </w:pPr>
                    <w:r>
                      <w:t>小  计</w:t>
                    </w:r>
                  </w:p>
                </w:tc>
                <w:tc>
                  <w:tcPr>
                    <w:tcW w:w="1250" w:type="pct"/>
                  </w:tcPr>
                  <w:p w:rsidR="005965E4" w:rsidRDefault="00A91C43" w:rsidP="005965E4">
                    <w:pPr>
                      <w:jc w:val="right"/>
                    </w:pPr>
                    <w:r>
                      <w:t>11,920,500.00</w:t>
                    </w:r>
                  </w:p>
                </w:tc>
                <w:tc>
                  <w:tcPr>
                    <w:tcW w:w="1250" w:type="pct"/>
                  </w:tcPr>
                  <w:p w:rsidR="005965E4" w:rsidRDefault="005965E4" w:rsidP="005965E4">
                    <w:pPr>
                      <w:jc w:val="left"/>
                    </w:pPr>
                  </w:p>
                </w:tc>
                <w:tc>
                  <w:tcPr>
                    <w:tcW w:w="1250" w:type="pct"/>
                  </w:tcPr>
                  <w:p w:rsidR="005965E4" w:rsidRDefault="005965E4" w:rsidP="005965E4">
                    <w:pPr>
                      <w:jc w:val="right"/>
                    </w:pPr>
                    <w:r>
                      <w:t>3,692,738.00</w:t>
                    </w:r>
                  </w:p>
                </w:tc>
              </w:tr>
            </w:sdtContent>
          </w:sdt>
          <w:bookmarkEnd w:id="261"/>
        </w:tbl>
        <w:p w:rsidR="005965E4" w:rsidRDefault="005965E4"/>
        <w:p w:rsidR="00E640B7" w:rsidRDefault="006B2B5D">
          <w:pPr>
            <w:pStyle w:val="4"/>
            <w:numPr>
              <w:ilvl w:val="0"/>
              <w:numId w:val="167"/>
            </w:numPr>
            <w:ind w:left="426" w:hanging="426"/>
          </w:pPr>
          <w:r>
            <w:rPr>
              <w:rFonts w:hint="eastAsia"/>
            </w:rPr>
            <w:t>政府补助退回情况</w:t>
          </w:r>
        </w:p>
        <w:sdt>
          <w:sdtPr>
            <w:alias w:val="是否适用：政府补助退回情况[双击切换]"/>
            <w:tag w:val="_GBC_7c3f98d411764656a5dc808f8f86a06f"/>
            <w:id w:val="-1586364119"/>
            <w:lock w:val="sdtLocked"/>
            <w:placeholder>
              <w:docPart w:val="GBC22222222222222222222222222222"/>
            </w:placeholder>
          </w:sdtPr>
          <w:sdtContent>
            <w:p w:rsidR="00E640B7" w:rsidRDefault="00507434" w:rsidP="00764FD7">
              <w:r>
                <w:fldChar w:fldCharType="begin"/>
              </w:r>
              <w:r w:rsidR="00764FD7">
                <w:instrText xml:space="preserve">MACROBUTTON  SnrToggleCheckbox □适用 </w:instrText>
              </w:r>
              <w:r>
                <w:fldChar w:fldCharType="end"/>
              </w:r>
              <w:r>
                <w:fldChar w:fldCharType="begin"/>
              </w:r>
              <w:r w:rsidR="00764FD7">
                <w:instrText xml:space="preserve"> MACROBUTTON  SnrToggleCheckbox √不适用 </w:instrText>
              </w:r>
              <w:r>
                <w:fldChar w:fldCharType="end"/>
              </w:r>
            </w:p>
          </w:sdtContent>
        </w:sdt>
        <w:p w:rsidR="00E640B7" w:rsidRDefault="006B2B5D">
          <w:r>
            <w:rPr>
              <w:rFonts w:hint="eastAsia"/>
            </w:rPr>
            <w:t>其他说明：</w:t>
          </w:r>
        </w:p>
        <w:sdt>
          <w:sdtPr>
            <w:alias w:val="政府补助说明"/>
            <w:tag w:val="_GBC_818bb8274f454a488623157939fb055c"/>
            <w:id w:val="1811668229"/>
            <w:lock w:val="sdtLocked"/>
            <w:placeholder>
              <w:docPart w:val="GBC22222222222222222222222222222"/>
            </w:placeholder>
          </w:sdtPr>
          <w:sdtContent>
            <w:p w:rsidR="00E640B7" w:rsidRDefault="00273414">
              <w:r w:rsidRPr="00273414">
                <w:rPr>
                  <w:rFonts w:hint="eastAsia"/>
                </w:rPr>
                <w:t>无</w:t>
              </w:r>
            </w:p>
          </w:sdtContent>
        </w:sdt>
      </w:sdtContent>
    </w:sdt>
    <w:sdt>
      <w:sdtPr>
        <w:rPr>
          <w:rFonts w:ascii="宋体" w:hAnsi="宋体" w:cs="宋体"/>
          <w:b w:val="0"/>
          <w:bCs w:val="0"/>
          <w:kern w:val="0"/>
          <w:szCs w:val="24"/>
        </w:rPr>
        <w:alias w:val="模块:合并财务报表项目注释其他需要说明的事项"/>
        <w:tag w:val="_SEC_c84db925a3024ae68b5f3a3d1775752e"/>
        <w:id w:val="438878579"/>
        <w:lock w:val="sdtLocked"/>
        <w:placeholder>
          <w:docPart w:val="GBC22222222222222222222222222222"/>
        </w:placeholder>
      </w:sdtPr>
      <w:sdtContent>
        <w:p w:rsidR="00E640B7" w:rsidRDefault="006B2B5D">
          <w:pPr>
            <w:pStyle w:val="3"/>
            <w:numPr>
              <w:ilvl w:val="0"/>
              <w:numId w:val="21"/>
            </w:numPr>
            <w:tabs>
              <w:tab w:val="left" w:pos="504"/>
            </w:tabs>
          </w:pPr>
          <w:r>
            <w:rPr>
              <w:rFonts w:hint="eastAsia"/>
            </w:rPr>
            <w:t>其他</w:t>
          </w:r>
        </w:p>
        <w:sdt>
          <w:sdtPr>
            <w:alias w:val="是否适用：合并财务报表项目注释其他需要说明的事项[双击切换]"/>
            <w:tag w:val="_GBC_67815da71293483fad0e823098235edb"/>
            <w:id w:val="1318616682"/>
            <w:lock w:val="sdtLocked"/>
            <w:placeholder>
              <w:docPart w:val="GBC22222222222222222222222222222"/>
            </w:placeholder>
          </w:sdtPr>
          <w:sdtContent>
            <w:p w:rsidR="00E640B7" w:rsidRPr="00764FD7" w:rsidRDefault="00507434">
              <w:r>
                <w:fldChar w:fldCharType="begin"/>
              </w:r>
              <w:r w:rsidR="00764FD7">
                <w:instrText xml:space="preserve">MACROBUTTON  SnrToggleCheckbox □适用 </w:instrText>
              </w:r>
              <w:r>
                <w:fldChar w:fldCharType="end"/>
              </w:r>
              <w:r>
                <w:fldChar w:fldCharType="begin"/>
              </w:r>
              <w:r w:rsidR="00764FD7">
                <w:instrText xml:space="preserve"> MACROBUTTON  SnrToggleCheckbox √不适用 </w:instrText>
              </w:r>
              <w:r>
                <w:fldChar w:fldCharType="end"/>
              </w:r>
            </w:p>
          </w:sdtContent>
        </w:sdt>
      </w:sdtContent>
    </w:sdt>
    <w:p w:rsidR="00E640B7" w:rsidRDefault="006B2B5D">
      <w:pPr>
        <w:pStyle w:val="2"/>
        <w:numPr>
          <w:ilvl w:val="0"/>
          <w:numId w:val="45"/>
        </w:numPr>
      </w:pPr>
      <w:r>
        <w:rPr>
          <w:rFonts w:hint="eastAsia"/>
        </w:rPr>
        <w:t>合并范围的变更</w:t>
      </w:r>
    </w:p>
    <w:p w:rsidR="00E640B7" w:rsidRDefault="006B2B5D">
      <w:pPr>
        <w:pStyle w:val="3"/>
        <w:numPr>
          <w:ilvl w:val="0"/>
          <w:numId w:val="58"/>
        </w:numPr>
        <w:rPr>
          <w:rFonts w:ascii="宋体" w:hAnsi="宋体" w:cs="Arial"/>
          <w:szCs w:val="21"/>
        </w:rPr>
      </w:pPr>
      <w:r>
        <w:rPr>
          <w:rFonts w:ascii="宋体" w:hAnsi="宋体" w:cs="Arial" w:hint="eastAsia"/>
          <w:szCs w:val="21"/>
        </w:rPr>
        <w:t>非同一控制下企业合并</w:t>
      </w:r>
    </w:p>
    <w:sdt>
      <w:sdtPr>
        <w:alias w:val="是否适用：非同一控制下企业合并[双击切换]"/>
        <w:tag w:val="_GBC_f305adddf4654659bd28ceedc072aa05"/>
        <w:id w:val="-1686894922"/>
        <w:lock w:val="sdtLocked"/>
        <w:placeholder>
          <w:docPart w:val="GBC22222222222222222222222222222"/>
        </w:placeholder>
      </w:sdtPr>
      <w:sdtContent>
        <w:p w:rsidR="00E640B7" w:rsidRPr="005965E4" w:rsidRDefault="00507434">
          <w:pPr>
            <w:rPr>
              <w:rFonts w:cstheme="minorBidi"/>
              <w:szCs w:val="21"/>
            </w:rPr>
          </w:pPr>
          <w:r>
            <w:fldChar w:fldCharType="begin"/>
          </w:r>
          <w:r w:rsidR="005965E4">
            <w:instrText xml:space="preserve">MACROBUTTON  SnrToggleCheckbox □适用 </w:instrText>
          </w:r>
          <w:r>
            <w:fldChar w:fldCharType="end"/>
          </w:r>
          <w:r>
            <w:fldChar w:fldCharType="begin"/>
          </w:r>
          <w:r w:rsidR="005965E4">
            <w:instrText xml:space="preserve"> MACROBUTTON  SnrToggleCheckbox √不适用 </w:instrText>
          </w:r>
          <w:r>
            <w:fldChar w:fldCharType="end"/>
          </w:r>
        </w:p>
      </w:sdtContent>
    </w:sdt>
    <w:p w:rsidR="00E640B7" w:rsidRDefault="006B2B5D">
      <w:pPr>
        <w:pStyle w:val="3"/>
        <w:numPr>
          <w:ilvl w:val="0"/>
          <w:numId w:val="58"/>
        </w:numPr>
        <w:rPr>
          <w:rFonts w:ascii="宋体" w:hAnsi="宋体" w:cs="Arial"/>
          <w:szCs w:val="21"/>
        </w:rPr>
      </w:pPr>
      <w:r>
        <w:rPr>
          <w:rFonts w:ascii="宋体" w:hAnsi="宋体" w:cs="Arial" w:hint="eastAsia"/>
          <w:szCs w:val="21"/>
        </w:rPr>
        <w:lastRenderedPageBreak/>
        <w:t>同一控制下企业合并</w:t>
      </w:r>
    </w:p>
    <w:sdt>
      <w:sdtPr>
        <w:alias w:val="是否适用：同一控制下企业合并[双击切换]"/>
        <w:tag w:val="_GBC_698d1a451f094ec0bf9c3a278d26a0d3"/>
        <w:id w:val="-282271359"/>
        <w:lock w:val="sdtLocked"/>
        <w:placeholder>
          <w:docPart w:val="GBC22222222222222222222222222222"/>
        </w:placeholder>
      </w:sdtPr>
      <w:sdtContent>
        <w:p w:rsidR="00E640B7" w:rsidRDefault="00507434">
          <w:r>
            <w:fldChar w:fldCharType="begin"/>
          </w:r>
          <w:r w:rsidR="00273414">
            <w:instrText xml:space="preserve">MACROBUTTON  SnrToggleCheckbox √适用 </w:instrText>
          </w:r>
          <w:r>
            <w:fldChar w:fldCharType="end"/>
          </w:r>
          <w:r>
            <w:fldChar w:fldCharType="begin"/>
          </w:r>
          <w:r w:rsidR="006B2B5D">
            <w:instrText xml:space="preserve"> MACROBUTTON  SnrToggleCheckbox □不适用 </w:instrText>
          </w:r>
          <w:r>
            <w:fldChar w:fldCharType="end"/>
          </w:r>
        </w:p>
      </w:sdtContent>
    </w:sdt>
    <w:sdt>
      <w:sdtPr>
        <w:rPr>
          <w:rFonts w:ascii="宋体" w:eastAsia="宋体" w:hAnsi="宋体" w:cs="宋体" w:hint="eastAsia"/>
          <w:b w:val="0"/>
          <w:bCs w:val="0"/>
          <w:kern w:val="0"/>
          <w:szCs w:val="24"/>
        </w:rPr>
        <w:alias w:val="模块:本期发生的同一控制下企业合并"/>
        <w:tag w:val="_SEC_ea3636e32791444f819a80e31f1a98e9"/>
        <w:id w:val="-1645187386"/>
        <w:lock w:val="sdtLocked"/>
        <w:placeholder>
          <w:docPart w:val="GBC22222222222222222222222222222"/>
        </w:placeholder>
      </w:sdtPr>
      <w:sdtEndPr>
        <w:rPr>
          <w:rFonts w:cstheme="minorBidi" w:hint="default"/>
          <w:szCs w:val="21"/>
        </w:rPr>
      </w:sdtEndPr>
      <w:sdtContent>
        <w:p w:rsidR="00E640B7" w:rsidRDefault="006B2B5D">
          <w:pPr>
            <w:pStyle w:val="4"/>
            <w:numPr>
              <w:ilvl w:val="0"/>
              <w:numId w:val="169"/>
            </w:numPr>
            <w:ind w:left="426" w:hanging="426"/>
          </w:pPr>
          <w:r>
            <w:rPr>
              <w:rFonts w:hint="eastAsia"/>
            </w:rPr>
            <w:t>本期发生的同一控制下企业合并</w:t>
          </w:r>
        </w:p>
        <w:sdt>
          <w:sdtPr>
            <w:alias w:val="是否适用：本期发生的同一控制下企业合并[双击切换]"/>
            <w:tag w:val="_GBC_50aeb159f0be4e099170131affd5d1bc"/>
            <w:id w:val="26912779"/>
            <w:lock w:val="sdtLocked"/>
            <w:placeholder>
              <w:docPart w:val="GBC22222222222222222222222222222"/>
            </w:placeholder>
          </w:sdtPr>
          <w:sdtContent>
            <w:p w:rsidR="00E640B7" w:rsidRDefault="00507434">
              <w:r>
                <w:fldChar w:fldCharType="begin"/>
              </w:r>
              <w:r w:rsidR="005965E4">
                <w:instrText xml:space="preserve">MACROBUTTON  SnrToggleCheckbox √适用 </w:instrText>
              </w:r>
              <w:r>
                <w:fldChar w:fldCharType="end"/>
              </w:r>
              <w:r>
                <w:fldChar w:fldCharType="begin"/>
              </w:r>
              <w:r w:rsidR="005965E4">
                <w:instrText xml:space="preserve"> MACROBUTTON  SnrToggleCheckbox □不适用 </w:instrText>
              </w:r>
              <w:r>
                <w:fldChar w:fldCharType="end"/>
              </w:r>
            </w:p>
          </w:sdtContent>
        </w:sdt>
        <w:p w:rsidR="00E640B7" w:rsidRDefault="006B2B5D">
          <w:pPr>
            <w:jc w:val="right"/>
            <w:rPr>
              <w:b/>
              <w:szCs w:val="21"/>
            </w:rPr>
          </w:pPr>
          <w:r>
            <w:rPr>
              <w:rFonts w:hint="eastAsia"/>
              <w:szCs w:val="21"/>
            </w:rPr>
            <w:t>单位:</w:t>
          </w:r>
          <w:sdt>
            <w:sdtPr>
              <w:rPr>
                <w:rFonts w:hint="eastAsia"/>
                <w:szCs w:val="21"/>
              </w:rPr>
              <w:alias w:val="单位：发生的同一控制下企业合并"/>
              <w:tag w:val="_GBC_6c807af61b7c4d1dad8dbcd9238f2985"/>
              <w:id w:val="-3766358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发生的同一控制下企业合并"/>
              <w:tag w:val="_GBC_d0e9edec9a044027a7e3968e6e6224ea"/>
              <w:id w:val="-6280079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2"/>
            <w:gridCol w:w="1075"/>
            <w:gridCol w:w="1216"/>
            <w:gridCol w:w="836"/>
            <w:gridCol w:w="907"/>
            <w:gridCol w:w="1024"/>
            <w:gridCol w:w="1053"/>
            <w:gridCol w:w="1053"/>
            <w:gridCol w:w="1053"/>
          </w:tblGrid>
          <w:tr w:rsidR="00E640B7" w:rsidTr="003F0705">
            <w:trPr>
              <w:trHeight w:val="1113"/>
            </w:trPr>
            <w:sdt>
              <w:sdtPr>
                <w:tag w:val="_PLD_cf4cad5fd924471dbbecdf354d5ad2e3"/>
                <w:id w:val="-1584981850"/>
                <w:lock w:val="sdtLocked"/>
              </w:sdtPr>
              <w:sdtContent>
                <w:tc>
                  <w:tcPr>
                    <w:tcW w:w="459" w:type="pct"/>
                    <w:shd w:val="clear" w:color="auto" w:fill="auto"/>
                    <w:vAlign w:val="center"/>
                  </w:tcPr>
                  <w:p w:rsidR="00E640B7" w:rsidRDefault="006B2B5D">
                    <w:pPr>
                      <w:jc w:val="center"/>
                    </w:pPr>
                    <w:r>
                      <w:rPr>
                        <w:rFonts w:hint="eastAsia"/>
                      </w:rPr>
                      <w:t>被合并方名称</w:t>
                    </w:r>
                  </w:p>
                </w:tc>
              </w:sdtContent>
            </w:sdt>
            <w:sdt>
              <w:sdtPr>
                <w:tag w:val="_PLD_ea6ca5b536474fc18ca1201904cdab3b"/>
                <w:id w:val="-632249376"/>
                <w:lock w:val="sdtLocked"/>
              </w:sdtPr>
              <w:sdtContent>
                <w:tc>
                  <w:tcPr>
                    <w:tcW w:w="594" w:type="pct"/>
                    <w:shd w:val="clear" w:color="auto" w:fill="auto"/>
                    <w:vAlign w:val="center"/>
                  </w:tcPr>
                  <w:p w:rsidR="00E640B7" w:rsidRDefault="006B2B5D">
                    <w:pPr>
                      <w:jc w:val="center"/>
                    </w:pPr>
                    <w:r>
                      <w:rPr>
                        <w:rFonts w:hint="eastAsia"/>
                      </w:rPr>
                      <w:t>企业合并中取得的权益比例</w:t>
                    </w:r>
                  </w:p>
                </w:tc>
              </w:sdtContent>
            </w:sdt>
            <w:sdt>
              <w:sdtPr>
                <w:tag w:val="_PLD_3f424227b77145b18d7b5c46cc9dfab8"/>
                <w:id w:val="824251517"/>
                <w:lock w:val="sdtLocked"/>
              </w:sdtPr>
              <w:sdtContent>
                <w:tc>
                  <w:tcPr>
                    <w:tcW w:w="672" w:type="pct"/>
                    <w:shd w:val="clear" w:color="auto" w:fill="auto"/>
                    <w:vAlign w:val="center"/>
                  </w:tcPr>
                  <w:p w:rsidR="00E640B7" w:rsidRDefault="006B2B5D">
                    <w:pPr>
                      <w:jc w:val="center"/>
                    </w:pPr>
                    <w:r>
                      <w:rPr>
                        <w:rFonts w:hint="eastAsia"/>
                      </w:rPr>
                      <w:t>构成同一控制下企业合并的依据</w:t>
                    </w:r>
                  </w:p>
                </w:tc>
              </w:sdtContent>
            </w:sdt>
            <w:sdt>
              <w:sdtPr>
                <w:tag w:val="_PLD_e8fd59ee75374533bfc1d1ff5c5dd604"/>
                <w:id w:val="1433088707"/>
                <w:lock w:val="sdtLocked"/>
              </w:sdtPr>
              <w:sdtContent>
                <w:tc>
                  <w:tcPr>
                    <w:tcW w:w="462" w:type="pct"/>
                    <w:shd w:val="clear" w:color="auto" w:fill="auto"/>
                    <w:vAlign w:val="center"/>
                  </w:tcPr>
                  <w:p w:rsidR="00E640B7" w:rsidRDefault="006B2B5D">
                    <w:pPr>
                      <w:jc w:val="center"/>
                    </w:pPr>
                    <w:r>
                      <w:rPr>
                        <w:rFonts w:hint="eastAsia"/>
                      </w:rPr>
                      <w:t>合并日</w:t>
                    </w:r>
                  </w:p>
                </w:tc>
              </w:sdtContent>
            </w:sdt>
            <w:sdt>
              <w:sdtPr>
                <w:tag w:val="_PLD_0e812ed2b27d40c2bc820568242609ea"/>
                <w:id w:val="-1117290419"/>
                <w:lock w:val="sdtLocked"/>
              </w:sdtPr>
              <w:sdtContent>
                <w:tc>
                  <w:tcPr>
                    <w:tcW w:w="501" w:type="pct"/>
                    <w:shd w:val="clear" w:color="auto" w:fill="auto"/>
                    <w:vAlign w:val="center"/>
                  </w:tcPr>
                  <w:p w:rsidR="00E640B7" w:rsidRDefault="006B2B5D">
                    <w:pPr>
                      <w:jc w:val="center"/>
                    </w:pPr>
                    <w:r>
                      <w:rPr>
                        <w:rFonts w:hint="eastAsia"/>
                      </w:rPr>
                      <w:t>合并日的确定依据</w:t>
                    </w:r>
                  </w:p>
                </w:tc>
              </w:sdtContent>
            </w:sdt>
            <w:sdt>
              <w:sdtPr>
                <w:tag w:val="_PLD_d625705be55e4fdd9e867728c1965db0"/>
                <w:id w:val="1426224402"/>
                <w:lock w:val="sdtLocked"/>
              </w:sdtPr>
              <w:sdtContent>
                <w:tc>
                  <w:tcPr>
                    <w:tcW w:w="566" w:type="pct"/>
                    <w:shd w:val="clear" w:color="auto" w:fill="auto"/>
                    <w:vAlign w:val="center"/>
                  </w:tcPr>
                  <w:p w:rsidR="00E640B7" w:rsidRDefault="006B2B5D">
                    <w:pPr>
                      <w:jc w:val="center"/>
                    </w:pPr>
                    <w:r>
                      <w:rPr>
                        <w:rFonts w:hint="eastAsia"/>
                      </w:rPr>
                      <w:t>合并当期期初至合并日被合并方的收入</w:t>
                    </w:r>
                  </w:p>
                </w:tc>
              </w:sdtContent>
            </w:sdt>
            <w:sdt>
              <w:sdtPr>
                <w:tag w:val="_PLD_03b7d7d580ac4e22b699e2e17f8f3009"/>
                <w:id w:val="-1659606719"/>
                <w:lock w:val="sdtLocked"/>
              </w:sdtPr>
              <w:sdtContent>
                <w:tc>
                  <w:tcPr>
                    <w:tcW w:w="582" w:type="pct"/>
                    <w:shd w:val="clear" w:color="auto" w:fill="auto"/>
                    <w:vAlign w:val="center"/>
                  </w:tcPr>
                  <w:p w:rsidR="00E640B7" w:rsidRDefault="006B2B5D">
                    <w:pPr>
                      <w:jc w:val="center"/>
                    </w:pPr>
                    <w:r>
                      <w:rPr>
                        <w:rFonts w:hint="eastAsia"/>
                      </w:rPr>
                      <w:t>合并当期期初至合并日被合并方的净利润</w:t>
                    </w:r>
                  </w:p>
                </w:tc>
              </w:sdtContent>
            </w:sdt>
            <w:sdt>
              <w:sdtPr>
                <w:tag w:val="_PLD_a1bf6594ef214561a400037e9b2c868d"/>
                <w:id w:val="1309124355"/>
                <w:lock w:val="sdtLocked"/>
              </w:sdtPr>
              <w:sdtContent>
                <w:tc>
                  <w:tcPr>
                    <w:tcW w:w="582" w:type="pct"/>
                    <w:vAlign w:val="center"/>
                  </w:tcPr>
                  <w:p w:rsidR="00E640B7" w:rsidRDefault="006B2B5D">
                    <w:pPr>
                      <w:jc w:val="center"/>
                    </w:pPr>
                    <w:r>
                      <w:rPr>
                        <w:rFonts w:hint="eastAsia"/>
                      </w:rPr>
                      <w:t>比较期间被合并方的收入</w:t>
                    </w:r>
                  </w:p>
                </w:tc>
              </w:sdtContent>
            </w:sdt>
            <w:sdt>
              <w:sdtPr>
                <w:tag w:val="_PLD_c3156d36b4534057acbc9a11456c7f76"/>
                <w:id w:val="1859926451"/>
                <w:lock w:val="sdtLocked"/>
              </w:sdtPr>
              <w:sdtContent>
                <w:tc>
                  <w:tcPr>
                    <w:tcW w:w="582" w:type="pct"/>
                    <w:vAlign w:val="center"/>
                  </w:tcPr>
                  <w:p w:rsidR="00E640B7" w:rsidRDefault="006B2B5D">
                    <w:pPr>
                      <w:jc w:val="center"/>
                    </w:pPr>
                    <w:r>
                      <w:rPr>
                        <w:rFonts w:hint="eastAsia"/>
                      </w:rPr>
                      <w:t>比较期间被合并方的净利润</w:t>
                    </w:r>
                  </w:p>
                </w:tc>
              </w:sdtContent>
            </w:sdt>
          </w:tr>
          <w:sdt>
            <w:sdtPr>
              <w:rPr>
                <w:szCs w:val="21"/>
              </w:rPr>
              <w:alias w:val="同一控制下企业合并明细"/>
              <w:tag w:val="_TUP_302a64ced564469c81c802e25f2f8f38"/>
              <w:id w:val="2041311740"/>
              <w:lock w:val="sdtLocked"/>
            </w:sdtPr>
            <w:sdtContent>
              <w:tr w:rsidR="00E640B7" w:rsidTr="003F0705">
                <w:trPr>
                  <w:trHeight w:val="301"/>
                </w:trPr>
                <w:tc>
                  <w:tcPr>
                    <w:tcW w:w="459" w:type="pct"/>
                    <w:shd w:val="clear" w:color="auto" w:fill="auto"/>
                  </w:tcPr>
                  <w:p w:rsidR="00E640B7" w:rsidRDefault="005965E4">
                    <w:pPr>
                      <w:rPr>
                        <w:szCs w:val="21"/>
                      </w:rPr>
                    </w:pPr>
                    <w:r w:rsidRPr="001C20E1">
                      <w:rPr>
                        <w:rFonts w:hint="eastAsia"/>
                        <w:sz w:val="18"/>
                        <w:szCs w:val="18"/>
                      </w:rPr>
                      <w:t>牡丹江恒丰热电有限公司</w:t>
                    </w:r>
                  </w:p>
                </w:tc>
                <w:tc>
                  <w:tcPr>
                    <w:tcW w:w="594" w:type="pct"/>
                    <w:shd w:val="clear" w:color="auto" w:fill="auto"/>
                  </w:tcPr>
                  <w:p w:rsidR="00E640B7" w:rsidRDefault="005965E4">
                    <w:pPr>
                      <w:jc w:val="right"/>
                      <w:rPr>
                        <w:szCs w:val="21"/>
                      </w:rPr>
                    </w:pPr>
                    <w:r>
                      <w:rPr>
                        <w:rFonts w:hint="eastAsia"/>
                        <w:szCs w:val="21"/>
                      </w:rPr>
                      <w:t>50.52%</w:t>
                    </w:r>
                  </w:p>
                </w:tc>
                <w:tc>
                  <w:tcPr>
                    <w:tcW w:w="672" w:type="pct"/>
                    <w:shd w:val="clear" w:color="auto" w:fill="auto"/>
                  </w:tcPr>
                  <w:p w:rsidR="00E640B7" w:rsidRDefault="005965E4">
                    <w:pPr>
                      <w:rPr>
                        <w:szCs w:val="21"/>
                      </w:rPr>
                    </w:pPr>
                    <w:r w:rsidRPr="001C20E1">
                      <w:rPr>
                        <w:rFonts w:hint="eastAsia"/>
                        <w:sz w:val="18"/>
                        <w:szCs w:val="18"/>
                      </w:rPr>
                      <w:t>合并前后均受牡丹江恒丰纸业集团有限责任公司控制</w:t>
                    </w:r>
                    <w:r>
                      <w:rPr>
                        <w:rFonts w:hint="eastAsia"/>
                        <w:sz w:val="18"/>
                        <w:szCs w:val="18"/>
                      </w:rPr>
                      <w:t>，</w:t>
                    </w:r>
                    <w:r w:rsidRPr="00B31384">
                      <w:rPr>
                        <w:rFonts w:hint="eastAsia"/>
                        <w:sz w:val="18"/>
                        <w:szCs w:val="18"/>
                      </w:rPr>
                      <w:t>且该控制不是暂时性的</w:t>
                    </w:r>
                  </w:p>
                </w:tc>
                <w:tc>
                  <w:tcPr>
                    <w:tcW w:w="462" w:type="pct"/>
                    <w:shd w:val="clear" w:color="auto" w:fill="auto"/>
                  </w:tcPr>
                  <w:p w:rsidR="00E640B7" w:rsidRDefault="005965E4">
                    <w:pPr>
                      <w:rPr>
                        <w:szCs w:val="21"/>
                      </w:rPr>
                    </w:pPr>
                    <w:r w:rsidRPr="001C20E1">
                      <w:rPr>
                        <w:rFonts w:hint="eastAsia"/>
                        <w:sz w:val="18"/>
                        <w:szCs w:val="18"/>
                      </w:rPr>
                      <w:t>2020年</w:t>
                    </w:r>
                    <w:r>
                      <w:rPr>
                        <w:rFonts w:hint="eastAsia"/>
                        <w:sz w:val="18"/>
                        <w:szCs w:val="18"/>
                      </w:rPr>
                      <w:t>9</w:t>
                    </w:r>
                    <w:r w:rsidRPr="001C20E1">
                      <w:rPr>
                        <w:rFonts w:hint="eastAsia"/>
                        <w:sz w:val="18"/>
                        <w:szCs w:val="18"/>
                      </w:rPr>
                      <w:t>月</w:t>
                    </w:r>
                    <w:r>
                      <w:rPr>
                        <w:rFonts w:hint="eastAsia"/>
                        <w:sz w:val="18"/>
                        <w:szCs w:val="18"/>
                      </w:rPr>
                      <w:t>23</w:t>
                    </w:r>
                    <w:r w:rsidRPr="001C20E1">
                      <w:rPr>
                        <w:rFonts w:hint="eastAsia"/>
                        <w:sz w:val="18"/>
                        <w:szCs w:val="18"/>
                      </w:rPr>
                      <w:t>日</w:t>
                    </w:r>
                  </w:p>
                </w:tc>
                <w:tc>
                  <w:tcPr>
                    <w:tcW w:w="501" w:type="pct"/>
                    <w:shd w:val="clear" w:color="auto" w:fill="auto"/>
                  </w:tcPr>
                  <w:p w:rsidR="00E640B7" w:rsidRDefault="005965E4">
                    <w:pPr>
                      <w:rPr>
                        <w:szCs w:val="21"/>
                      </w:rPr>
                    </w:pPr>
                    <w:r w:rsidRPr="001C20E1">
                      <w:rPr>
                        <w:rFonts w:hint="eastAsia"/>
                        <w:sz w:val="18"/>
                        <w:szCs w:val="18"/>
                      </w:rPr>
                      <w:t>控制权转移</w:t>
                    </w:r>
                  </w:p>
                </w:tc>
                <w:tc>
                  <w:tcPr>
                    <w:tcW w:w="566" w:type="pct"/>
                    <w:shd w:val="clear" w:color="auto" w:fill="auto"/>
                  </w:tcPr>
                  <w:p w:rsidR="00E640B7" w:rsidRDefault="005965E4">
                    <w:pPr>
                      <w:jc w:val="right"/>
                      <w:rPr>
                        <w:szCs w:val="21"/>
                      </w:rPr>
                    </w:pPr>
                    <w:r w:rsidRPr="00FC5183">
                      <w:rPr>
                        <w:sz w:val="18"/>
                        <w:szCs w:val="18"/>
                      </w:rPr>
                      <w:t>103,146,377.93</w:t>
                    </w:r>
                  </w:p>
                </w:tc>
                <w:tc>
                  <w:tcPr>
                    <w:tcW w:w="582" w:type="pct"/>
                    <w:shd w:val="clear" w:color="auto" w:fill="auto"/>
                  </w:tcPr>
                  <w:p w:rsidR="00E640B7" w:rsidRDefault="005965E4">
                    <w:pPr>
                      <w:jc w:val="right"/>
                      <w:rPr>
                        <w:szCs w:val="21"/>
                      </w:rPr>
                    </w:pPr>
                    <w:r w:rsidRPr="00FB3C97">
                      <w:rPr>
                        <w:sz w:val="18"/>
                        <w:szCs w:val="18"/>
                      </w:rPr>
                      <w:t>13,995,903.35</w:t>
                    </w:r>
                  </w:p>
                </w:tc>
                <w:tc>
                  <w:tcPr>
                    <w:tcW w:w="582" w:type="pct"/>
                  </w:tcPr>
                  <w:p w:rsidR="00E640B7" w:rsidRDefault="005965E4">
                    <w:pPr>
                      <w:jc w:val="right"/>
                      <w:rPr>
                        <w:szCs w:val="21"/>
                      </w:rPr>
                    </w:pPr>
                    <w:r w:rsidRPr="001C20E1">
                      <w:rPr>
                        <w:sz w:val="18"/>
                        <w:szCs w:val="18"/>
                      </w:rPr>
                      <w:t>142,858,275.12</w:t>
                    </w:r>
                  </w:p>
                </w:tc>
                <w:tc>
                  <w:tcPr>
                    <w:tcW w:w="582" w:type="pct"/>
                  </w:tcPr>
                  <w:p w:rsidR="00E640B7" w:rsidRDefault="005965E4">
                    <w:pPr>
                      <w:jc w:val="right"/>
                      <w:rPr>
                        <w:szCs w:val="21"/>
                      </w:rPr>
                    </w:pPr>
                    <w:r w:rsidRPr="001C20E1">
                      <w:rPr>
                        <w:sz w:val="18"/>
                        <w:szCs w:val="18"/>
                      </w:rPr>
                      <w:t>16,580,251.30</w:t>
                    </w:r>
                  </w:p>
                </w:tc>
              </w:tr>
            </w:sdtContent>
          </w:sdt>
          <w:sdt>
            <w:sdtPr>
              <w:rPr>
                <w:szCs w:val="21"/>
              </w:rPr>
              <w:alias w:val="同一控制下企业合并明细"/>
              <w:tag w:val="_TUP_302a64ced564469c81c802e25f2f8f38"/>
              <w:id w:val="1484206232"/>
              <w:lock w:val="sdtLocked"/>
            </w:sdtPr>
            <w:sdtContent>
              <w:tr w:rsidR="00E640B7" w:rsidTr="003F0705">
                <w:trPr>
                  <w:trHeight w:val="301"/>
                </w:trPr>
                <w:tc>
                  <w:tcPr>
                    <w:tcW w:w="459" w:type="pct"/>
                    <w:shd w:val="clear" w:color="auto" w:fill="auto"/>
                  </w:tcPr>
                  <w:p w:rsidR="00E640B7" w:rsidRDefault="00E640B7">
                    <w:pPr>
                      <w:rPr>
                        <w:szCs w:val="21"/>
                      </w:rPr>
                    </w:pPr>
                  </w:p>
                </w:tc>
                <w:tc>
                  <w:tcPr>
                    <w:tcW w:w="594" w:type="pct"/>
                    <w:shd w:val="clear" w:color="auto" w:fill="auto"/>
                  </w:tcPr>
                  <w:p w:rsidR="00E640B7" w:rsidRDefault="00E640B7">
                    <w:pPr>
                      <w:jc w:val="right"/>
                      <w:rPr>
                        <w:szCs w:val="21"/>
                      </w:rPr>
                    </w:pPr>
                  </w:p>
                </w:tc>
                <w:tc>
                  <w:tcPr>
                    <w:tcW w:w="672" w:type="pct"/>
                    <w:shd w:val="clear" w:color="auto" w:fill="auto"/>
                  </w:tcPr>
                  <w:p w:rsidR="00E640B7" w:rsidRDefault="00E640B7">
                    <w:pPr>
                      <w:rPr>
                        <w:szCs w:val="21"/>
                      </w:rPr>
                    </w:pPr>
                  </w:p>
                </w:tc>
                <w:tc>
                  <w:tcPr>
                    <w:tcW w:w="462" w:type="pct"/>
                    <w:shd w:val="clear" w:color="auto" w:fill="auto"/>
                  </w:tcPr>
                  <w:p w:rsidR="00E640B7" w:rsidRDefault="00E640B7">
                    <w:pPr>
                      <w:rPr>
                        <w:szCs w:val="21"/>
                      </w:rPr>
                    </w:pPr>
                  </w:p>
                </w:tc>
                <w:tc>
                  <w:tcPr>
                    <w:tcW w:w="501" w:type="pct"/>
                    <w:shd w:val="clear" w:color="auto" w:fill="auto"/>
                  </w:tcPr>
                  <w:p w:rsidR="00E640B7" w:rsidRDefault="00E640B7">
                    <w:pPr>
                      <w:rPr>
                        <w:szCs w:val="21"/>
                      </w:rPr>
                    </w:pPr>
                  </w:p>
                </w:tc>
                <w:tc>
                  <w:tcPr>
                    <w:tcW w:w="566" w:type="pct"/>
                    <w:shd w:val="clear" w:color="auto" w:fill="auto"/>
                  </w:tcPr>
                  <w:p w:rsidR="00E640B7" w:rsidRDefault="00E640B7">
                    <w:pPr>
                      <w:jc w:val="right"/>
                      <w:rPr>
                        <w:szCs w:val="21"/>
                      </w:rPr>
                    </w:pPr>
                  </w:p>
                </w:tc>
                <w:tc>
                  <w:tcPr>
                    <w:tcW w:w="582" w:type="pct"/>
                    <w:shd w:val="clear" w:color="auto" w:fill="auto"/>
                  </w:tcPr>
                  <w:p w:rsidR="00E640B7" w:rsidRDefault="00E640B7">
                    <w:pPr>
                      <w:jc w:val="right"/>
                      <w:rPr>
                        <w:szCs w:val="21"/>
                      </w:rPr>
                    </w:pPr>
                  </w:p>
                </w:tc>
                <w:tc>
                  <w:tcPr>
                    <w:tcW w:w="582" w:type="pct"/>
                  </w:tcPr>
                  <w:p w:rsidR="00E640B7" w:rsidRDefault="00E640B7">
                    <w:pPr>
                      <w:jc w:val="right"/>
                      <w:rPr>
                        <w:szCs w:val="21"/>
                      </w:rPr>
                    </w:pPr>
                  </w:p>
                </w:tc>
                <w:tc>
                  <w:tcPr>
                    <w:tcW w:w="582" w:type="pct"/>
                  </w:tcPr>
                  <w:p w:rsidR="00E640B7" w:rsidRDefault="00E640B7">
                    <w:pPr>
                      <w:jc w:val="right"/>
                      <w:rPr>
                        <w:szCs w:val="21"/>
                      </w:rPr>
                    </w:pPr>
                  </w:p>
                </w:tc>
              </w:tr>
            </w:sdtContent>
          </w:sdt>
        </w:tbl>
        <w:p w:rsidR="00E640B7" w:rsidRDefault="006B2B5D">
          <w:pPr>
            <w:rPr>
              <w:rFonts w:cs="Arial"/>
              <w:szCs w:val="21"/>
            </w:rPr>
          </w:pPr>
          <w:r>
            <w:rPr>
              <w:rFonts w:cs="Arial" w:hint="eastAsia"/>
              <w:szCs w:val="21"/>
            </w:rPr>
            <w:t>其他说明：</w:t>
          </w:r>
        </w:p>
        <w:sdt>
          <w:sdtPr>
            <w:rPr>
              <w:rFonts w:cs="Arial" w:hint="eastAsia"/>
              <w:szCs w:val="21"/>
            </w:rPr>
            <w:alias w:val="同一控制下企业合并的说明"/>
            <w:tag w:val="_GBC_3d0e2445398c402e9aceb9c78febb4fc"/>
            <w:id w:val="1895465795"/>
            <w:lock w:val="sdtLocked"/>
            <w:placeholder>
              <w:docPart w:val="GBC22222222222222222222222222222"/>
            </w:placeholder>
          </w:sdtPr>
          <w:sdtContent>
            <w:p w:rsidR="00E640B7" w:rsidRPr="005965E4" w:rsidRDefault="00273414">
              <w:pPr>
                <w:rPr>
                  <w:rFonts w:cs="Arial"/>
                  <w:szCs w:val="21"/>
                </w:rPr>
              </w:pPr>
              <w:r w:rsidRPr="00273414">
                <w:rPr>
                  <w:rFonts w:cs="Arial" w:hint="eastAsia"/>
                  <w:szCs w:val="21"/>
                </w:rPr>
                <w:t>无</w:t>
              </w:r>
            </w:p>
          </w:sdtContent>
        </w:sdt>
      </w:sdtContent>
    </w:sdt>
    <w:p w:rsidR="00E640B7" w:rsidRDefault="006B2B5D">
      <w:pPr>
        <w:pStyle w:val="4"/>
        <w:numPr>
          <w:ilvl w:val="0"/>
          <w:numId w:val="169"/>
        </w:numPr>
        <w:ind w:left="426" w:hanging="426"/>
      </w:pPr>
      <w:r>
        <w:rPr>
          <w:rFonts w:hint="eastAsia"/>
        </w:rPr>
        <w:t>合并成本</w:t>
      </w:r>
    </w:p>
    <w:sdt>
      <w:sdtPr>
        <w:rPr>
          <w:rFonts w:cs="Arial" w:hint="eastAsia"/>
          <w:b/>
          <w:bCs/>
          <w:szCs w:val="21"/>
        </w:rPr>
        <w:alias w:val="模块:合并成本"/>
        <w:tag w:val="_SEC_edaaabff5d0c497e892b28e2eb8a8694"/>
        <w:id w:val="-314177054"/>
        <w:lock w:val="sdtLocked"/>
        <w:placeholder>
          <w:docPart w:val="GBC22222222222222222222222222222"/>
        </w:placeholder>
      </w:sdtPr>
      <w:sdtEndPr>
        <w:rPr>
          <w:rFonts w:cstheme="minorBidi" w:hint="default"/>
          <w:b w:val="0"/>
          <w:bCs w:val="0"/>
        </w:rPr>
      </w:sdtEndPr>
      <w:sdtContent>
        <w:sdt>
          <w:sdtPr>
            <w:alias w:val="是否适用：合并成本[双击切换]"/>
            <w:tag w:val="_GBC_5a2f1a0aa219473a9ea30bef3c2b1ffb"/>
            <w:id w:val="-223220761"/>
            <w:lock w:val="sdtLocked"/>
            <w:placeholder>
              <w:docPart w:val="GBC22222222222222222222222222222"/>
            </w:placeholder>
          </w:sdtPr>
          <w:sdtContent>
            <w:p w:rsidR="00E640B7" w:rsidRDefault="00507434">
              <w:r>
                <w:fldChar w:fldCharType="begin"/>
              </w:r>
              <w:r w:rsidR="005965E4">
                <w:instrText xml:space="preserve">MACROBUTTON  SnrToggleCheckbox √适用 </w:instrText>
              </w:r>
              <w:r>
                <w:fldChar w:fldCharType="end"/>
              </w:r>
              <w:r>
                <w:fldChar w:fldCharType="begin"/>
              </w:r>
              <w:r w:rsidR="005965E4">
                <w:instrText xml:space="preserve"> MACROBUTTON  SnrToggleCheckbox □不适用 </w:instrText>
              </w:r>
              <w:r>
                <w:fldChar w:fldCharType="end"/>
              </w:r>
            </w:p>
          </w:sdtContent>
        </w:sdt>
        <w:p w:rsidR="00E640B7" w:rsidRDefault="006B2B5D">
          <w:pPr>
            <w:jc w:val="right"/>
          </w:pPr>
          <w:r>
            <w:rPr>
              <w:rFonts w:hint="eastAsia"/>
            </w:rPr>
            <w:t>单位：</w:t>
          </w:r>
          <w:sdt>
            <w:sdtPr>
              <w:rPr>
                <w:rFonts w:hint="eastAsia"/>
              </w:rPr>
              <w:alias w:val="单位：合并成本"/>
              <w:tag w:val="_GBC_357520090212412ea44dcf12e5071db1"/>
              <w:id w:val="2156405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合并成本"/>
              <w:tag w:val="_GBC_bf160fe83cf848c7bc9823481e0c4b39"/>
              <w:id w:val="215640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47"/>
            <w:gridCol w:w="4602"/>
          </w:tblGrid>
          <w:tr w:rsidR="00E640B7" w:rsidTr="00CA6943">
            <w:trPr>
              <w:jc w:val="center"/>
            </w:trPr>
            <w:sdt>
              <w:sdtPr>
                <w:tag w:val="_PLD_3861184c57a746659a54c9c232ed66d0"/>
                <w:id w:val="-538515795"/>
                <w:lock w:val="sdtLocked"/>
              </w:sdtPr>
              <w:sdtContent>
                <w:tc>
                  <w:tcPr>
                    <w:tcW w:w="2457" w:type="pct"/>
                    <w:shd w:val="clear" w:color="auto" w:fill="auto"/>
                  </w:tcPr>
                  <w:p w:rsidR="00E640B7" w:rsidRDefault="006B2B5D">
                    <w:pPr>
                      <w:rPr>
                        <w:rFonts w:cs="Arial"/>
                        <w:szCs w:val="21"/>
                      </w:rPr>
                    </w:pPr>
                    <w:r>
                      <w:rPr>
                        <w:rFonts w:cs="Arial" w:hint="eastAsia"/>
                        <w:szCs w:val="21"/>
                        <w:lang w:val="en-GB"/>
                      </w:rPr>
                      <w:t>合并成本</w:t>
                    </w:r>
                  </w:p>
                </w:tc>
              </w:sdtContent>
            </w:sdt>
            <w:sdt>
              <w:sdtPr>
                <w:rPr>
                  <w:szCs w:val="21"/>
                </w:rPr>
                <w:alias w:val="同一控制下企业合并成本明细-公司名称"/>
                <w:tag w:val="_GBC_d09ee04f3f7d4790be8d5ece4cb0b451"/>
                <w:id w:val="1578713715"/>
                <w:lock w:val="sdtLocked"/>
              </w:sdtPr>
              <w:sdtContent>
                <w:tc>
                  <w:tcPr>
                    <w:tcW w:w="2543" w:type="pct"/>
                  </w:tcPr>
                  <w:p w:rsidR="00E640B7" w:rsidRDefault="00A91C43">
                    <w:pPr>
                      <w:rPr>
                        <w:szCs w:val="21"/>
                      </w:rPr>
                    </w:pPr>
                    <w:r>
                      <w:rPr>
                        <w:rFonts w:hint="eastAsia"/>
                        <w:szCs w:val="21"/>
                      </w:rPr>
                      <w:t>牡丹江恒丰热电有限公司</w:t>
                    </w:r>
                  </w:p>
                </w:tc>
              </w:sdtContent>
            </w:sdt>
          </w:tr>
          <w:tr w:rsidR="00E640B7" w:rsidTr="00CA6943">
            <w:trPr>
              <w:jc w:val="center"/>
            </w:trPr>
            <w:sdt>
              <w:sdtPr>
                <w:tag w:val="_PLD_4ad393d16a214249a5457277a85b2332"/>
                <w:id w:val="-640416820"/>
                <w:lock w:val="sdtLocked"/>
              </w:sdtPr>
              <w:sdtContent>
                <w:tc>
                  <w:tcPr>
                    <w:tcW w:w="2457" w:type="pct"/>
                    <w:shd w:val="clear" w:color="auto" w:fill="auto"/>
                    <w:vAlign w:val="center"/>
                  </w:tcPr>
                  <w:p w:rsidR="00E640B7" w:rsidRDefault="006B2B5D">
                    <w:pPr>
                      <w:rPr>
                        <w:rFonts w:cs="Arial"/>
                        <w:color w:val="000000"/>
                        <w:szCs w:val="21"/>
                      </w:rPr>
                    </w:pPr>
                    <w:r>
                      <w:rPr>
                        <w:rFonts w:cs="Arial"/>
                        <w:color w:val="000000"/>
                        <w:szCs w:val="21"/>
                      </w:rPr>
                      <w:t>--</w:t>
                    </w:r>
                    <w:r>
                      <w:rPr>
                        <w:rFonts w:cs="Arial" w:hint="eastAsia"/>
                        <w:color w:val="000000"/>
                        <w:szCs w:val="21"/>
                        <w:lang w:val="en-GB"/>
                      </w:rPr>
                      <w:t>现金</w:t>
                    </w:r>
                  </w:p>
                </w:tc>
              </w:sdtContent>
            </w:sdt>
            <w:tc>
              <w:tcPr>
                <w:tcW w:w="2543" w:type="pct"/>
              </w:tcPr>
              <w:p w:rsidR="00E640B7" w:rsidRDefault="00A91C43" w:rsidP="00A91C43">
                <w:pPr>
                  <w:tabs>
                    <w:tab w:val="left" w:pos="2903"/>
                    <w:tab w:val="right" w:pos="4386"/>
                  </w:tabs>
                  <w:ind w:firstLineChars="1400" w:firstLine="2940"/>
                  <w:rPr>
                    <w:szCs w:val="21"/>
                  </w:rPr>
                </w:pPr>
                <w:r>
                  <w:rPr>
                    <w:szCs w:val="21"/>
                  </w:rPr>
                  <w:t>16,199,413.38</w:t>
                </w:r>
              </w:p>
            </w:tc>
          </w:tr>
          <w:tr w:rsidR="00E640B7" w:rsidTr="00CA6943">
            <w:trPr>
              <w:jc w:val="center"/>
            </w:trPr>
            <w:sdt>
              <w:sdtPr>
                <w:tag w:val="_PLD_68493a6367714f93ae10056d03c3fcfb"/>
                <w:id w:val="-318343685"/>
                <w:lock w:val="sdtLocked"/>
              </w:sdtPr>
              <w:sdtContent>
                <w:tc>
                  <w:tcPr>
                    <w:tcW w:w="2457" w:type="pct"/>
                    <w:shd w:val="clear" w:color="auto" w:fill="auto"/>
                    <w:vAlign w:val="center"/>
                  </w:tcPr>
                  <w:p w:rsidR="00E640B7" w:rsidRDefault="006B2B5D">
                    <w:pPr>
                      <w:rPr>
                        <w:rFonts w:cs="Arial"/>
                        <w:color w:val="000000"/>
                        <w:szCs w:val="21"/>
                      </w:rPr>
                    </w:pPr>
                    <w:r>
                      <w:rPr>
                        <w:rFonts w:cs="Arial"/>
                        <w:color w:val="000000"/>
                        <w:szCs w:val="21"/>
                      </w:rPr>
                      <w:t>--</w:t>
                    </w:r>
                    <w:r>
                      <w:rPr>
                        <w:rFonts w:cs="Arial" w:hint="eastAsia"/>
                        <w:color w:val="000000"/>
                        <w:szCs w:val="21"/>
                        <w:lang w:val="en-GB"/>
                      </w:rPr>
                      <w:t>非现金资产的账面价值</w:t>
                    </w:r>
                  </w:p>
                </w:tc>
              </w:sdtContent>
            </w:sdt>
            <w:tc>
              <w:tcPr>
                <w:tcW w:w="2543" w:type="pct"/>
              </w:tcPr>
              <w:p w:rsidR="00E640B7" w:rsidRDefault="005965E4">
                <w:pPr>
                  <w:jc w:val="right"/>
                  <w:rPr>
                    <w:szCs w:val="21"/>
                  </w:rPr>
                </w:pPr>
                <w:r>
                  <w:rPr>
                    <w:szCs w:val="21"/>
                  </w:rPr>
                  <w:t>80,003,686.62</w:t>
                </w:r>
              </w:p>
            </w:tc>
          </w:tr>
          <w:tr w:rsidR="00E640B7" w:rsidTr="00CA6943">
            <w:trPr>
              <w:jc w:val="center"/>
            </w:trPr>
            <w:sdt>
              <w:sdtPr>
                <w:tag w:val="_PLD_6d5fd703f3f64454ac1f115a9109081f"/>
                <w:id w:val="-2111581556"/>
                <w:lock w:val="sdtLocked"/>
              </w:sdtPr>
              <w:sdtContent>
                <w:tc>
                  <w:tcPr>
                    <w:tcW w:w="2457" w:type="pct"/>
                    <w:shd w:val="clear" w:color="auto" w:fill="auto"/>
                    <w:vAlign w:val="center"/>
                  </w:tcPr>
                  <w:p w:rsidR="00E640B7" w:rsidRDefault="006B2B5D">
                    <w:pPr>
                      <w:rPr>
                        <w:rFonts w:cs="Arial"/>
                        <w:color w:val="000000"/>
                        <w:szCs w:val="21"/>
                      </w:rPr>
                    </w:pPr>
                    <w:r>
                      <w:rPr>
                        <w:rFonts w:cs="Arial"/>
                        <w:color w:val="000000"/>
                        <w:szCs w:val="21"/>
                      </w:rPr>
                      <w:t>--</w:t>
                    </w:r>
                    <w:r>
                      <w:rPr>
                        <w:rFonts w:cs="Arial" w:hint="eastAsia"/>
                        <w:color w:val="000000"/>
                        <w:szCs w:val="21"/>
                        <w:lang w:val="en-GB"/>
                      </w:rPr>
                      <w:t>发行或承担的债务的账面价值</w:t>
                    </w:r>
                  </w:p>
                </w:tc>
              </w:sdtContent>
            </w:sdt>
            <w:tc>
              <w:tcPr>
                <w:tcW w:w="2543" w:type="pct"/>
              </w:tcPr>
              <w:p w:rsidR="00E640B7" w:rsidRDefault="00E640B7">
                <w:pPr>
                  <w:jc w:val="right"/>
                  <w:rPr>
                    <w:szCs w:val="21"/>
                  </w:rPr>
                </w:pPr>
              </w:p>
            </w:tc>
          </w:tr>
          <w:tr w:rsidR="00E640B7" w:rsidTr="00CA6943">
            <w:trPr>
              <w:jc w:val="center"/>
            </w:trPr>
            <w:sdt>
              <w:sdtPr>
                <w:tag w:val="_PLD_3ac0d0ac5d3743b6a875402a766519f9"/>
                <w:id w:val="-1662386836"/>
                <w:lock w:val="sdtLocked"/>
              </w:sdtPr>
              <w:sdtContent>
                <w:tc>
                  <w:tcPr>
                    <w:tcW w:w="2457" w:type="pct"/>
                    <w:shd w:val="clear" w:color="auto" w:fill="auto"/>
                    <w:vAlign w:val="center"/>
                  </w:tcPr>
                  <w:p w:rsidR="00E640B7" w:rsidRDefault="006B2B5D">
                    <w:pPr>
                      <w:rPr>
                        <w:rFonts w:cs="Arial"/>
                        <w:color w:val="000000"/>
                        <w:szCs w:val="21"/>
                      </w:rPr>
                    </w:pPr>
                    <w:r>
                      <w:rPr>
                        <w:rFonts w:cs="Arial"/>
                        <w:color w:val="000000"/>
                        <w:szCs w:val="21"/>
                      </w:rPr>
                      <w:t>--</w:t>
                    </w:r>
                    <w:r>
                      <w:rPr>
                        <w:rFonts w:cs="Arial" w:hint="eastAsia"/>
                        <w:color w:val="000000"/>
                        <w:szCs w:val="21"/>
                        <w:lang w:val="en-GB"/>
                      </w:rPr>
                      <w:t>发行的权益性证券的面值</w:t>
                    </w:r>
                  </w:p>
                </w:tc>
              </w:sdtContent>
            </w:sdt>
            <w:tc>
              <w:tcPr>
                <w:tcW w:w="2543" w:type="pct"/>
              </w:tcPr>
              <w:p w:rsidR="00E640B7" w:rsidRDefault="00E640B7">
                <w:pPr>
                  <w:jc w:val="right"/>
                  <w:rPr>
                    <w:szCs w:val="21"/>
                  </w:rPr>
                </w:pPr>
              </w:p>
            </w:tc>
          </w:tr>
          <w:tr w:rsidR="00E640B7" w:rsidTr="00CA6943">
            <w:trPr>
              <w:jc w:val="center"/>
            </w:trPr>
            <w:sdt>
              <w:sdtPr>
                <w:tag w:val="_PLD_b4592c38b93f44eb9a367fbe6c7af656"/>
                <w:id w:val="-1751269259"/>
                <w:lock w:val="sdtLocked"/>
              </w:sdtPr>
              <w:sdtContent>
                <w:tc>
                  <w:tcPr>
                    <w:tcW w:w="2457" w:type="pct"/>
                    <w:shd w:val="clear" w:color="auto" w:fill="auto"/>
                    <w:vAlign w:val="center"/>
                  </w:tcPr>
                  <w:p w:rsidR="00E640B7" w:rsidRDefault="006B2B5D">
                    <w:pPr>
                      <w:rPr>
                        <w:rFonts w:cs="Arial"/>
                        <w:color w:val="000000"/>
                        <w:szCs w:val="21"/>
                      </w:rPr>
                    </w:pPr>
                    <w:r>
                      <w:rPr>
                        <w:rFonts w:cs="Arial"/>
                        <w:color w:val="000000"/>
                        <w:szCs w:val="21"/>
                      </w:rPr>
                      <w:t>--</w:t>
                    </w:r>
                    <w:r>
                      <w:rPr>
                        <w:rFonts w:cs="Arial" w:hint="eastAsia"/>
                        <w:color w:val="000000"/>
                        <w:szCs w:val="21"/>
                        <w:lang w:val="en-GB"/>
                      </w:rPr>
                      <w:t>或有对价</w:t>
                    </w:r>
                  </w:p>
                </w:tc>
              </w:sdtContent>
            </w:sdt>
            <w:tc>
              <w:tcPr>
                <w:tcW w:w="2543" w:type="pct"/>
              </w:tcPr>
              <w:p w:rsidR="00E640B7" w:rsidRDefault="00E640B7">
                <w:pPr>
                  <w:jc w:val="right"/>
                  <w:rPr>
                    <w:szCs w:val="21"/>
                  </w:rPr>
                </w:pPr>
              </w:p>
            </w:tc>
          </w:tr>
        </w:tbl>
        <w:p w:rsidR="00E640B7" w:rsidRDefault="00E640B7">
          <w:pPr>
            <w:rPr>
              <w:rFonts w:cs="Arial"/>
              <w:szCs w:val="21"/>
            </w:rPr>
          </w:pPr>
        </w:p>
        <w:p w:rsidR="00E640B7" w:rsidRDefault="006B2B5D">
          <w:pPr>
            <w:rPr>
              <w:rFonts w:cs="Arial"/>
              <w:szCs w:val="21"/>
            </w:rPr>
          </w:pPr>
          <w:r>
            <w:rPr>
              <w:rFonts w:cs="Arial" w:hint="eastAsia"/>
              <w:szCs w:val="21"/>
            </w:rPr>
            <w:t>或有对价及其变动的说明：</w:t>
          </w:r>
        </w:p>
        <w:sdt>
          <w:sdtPr>
            <w:rPr>
              <w:rFonts w:cs="Arial"/>
              <w:szCs w:val="21"/>
            </w:rPr>
            <w:alias w:val="或有对价及其变动的说明"/>
            <w:tag w:val="_GBC_3d4ae752611c42a4a312dd4d84f71540"/>
            <w:id w:val="-352731556"/>
            <w:lock w:val="sdtLocked"/>
            <w:placeholder>
              <w:docPart w:val="GBC22222222222222222222222222222"/>
            </w:placeholder>
          </w:sdtPr>
          <w:sdtContent>
            <w:p w:rsidR="00E640B7" w:rsidRDefault="00273414">
              <w:pPr>
                <w:rPr>
                  <w:rFonts w:cs="Arial"/>
                  <w:szCs w:val="21"/>
                </w:rPr>
              </w:pPr>
              <w:r w:rsidRPr="00273414">
                <w:rPr>
                  <w:rFonts w:cs="Arial" w:hint="eastAsia"/>
                  <w:szCs w:val="21"/>
                </w:rPr>
                <w:t>无</w:t>
              </w:r>
            </w:p>
          </w:sdtContent>
        </w:sdt>
        <w:p w:rsidR="00E640B7" w:rsidRDefault="00E640B7">
          <w:pPr>
            <w:rPr>
              <w:rFonts w:cs="Arial"/>
              <w:szCs w:val="21"/>
            </w:rPr>
          </w:pPr>
        </w:p>
        <w:p w:rsidR="00E640B7" w:rsidRDefault="006B2B5D">
          <w:pPr>
            <w:rPr>
              <w:rFonts w:cs="Arial"/>
              <w:szCs w:val="21"/>
            </w:rPr>
          </w:pPr>
          <w:r>
            <w:rPr>
              <w:rFonts w:cs="Arial" w:hint="eastAsia"/>
              <w:szCs w:val="21"/>
            </w:rPr>
            <w:t>其他说明：</w:t>
          </w:r>
        </w:p>
        <w:sdt>
          <w:sdtPr>
            <w:rPr>
              <w:rFonts w:cs="Arial"/>
              <w:szCs w:val="21"/>
            </w:rPr>
            <w:alias w:val="同一控制下企业合并成本的说明"/>
            <w:tag w:val="_GBC_db33048648eb484a8f6e8967e081eb8a"/>
            <w:id w:val="1168446102"/>
            <w:lock w:val="sdtLocked"/>
            <w:placeholder>
              <w:docPart w:val="GBC22222222222222222222222222222"/>
            </w:placeholder>
          </w:sdtPr>
          <w:sdtContent>
            <w:p w:rsidR="00E640B7" w:rsidRDefault="00273414">
              <w:pPr>
                <w:rPr>
                  <w:rFonts w:cs="Arial"/>
                  <w:szCs w:val="21"/>
                </w:rPr>
              </w:pPr>
              <w:r w:rsidRPr="00273414">
                <w:rPr>
                  <w:rFonts w:cs="Arial" w:hint="eastAsia"/>
                  <w:szCs w:val="21"/>
                </w:rPr>
                <w:t>无</w:t>
              </w:r>
            </w:p>
          </w:sdtContent>
        </w:sdt>
      </w:sdtContent>
    </w:sdt>
    <w:p w:rsidR="00E640B7" w:rsidRDefault="00E640B7">
      <w:pPr>
        <w:rPr>
          <w:rFonts w:cs="Arial"/>
          <w:szCs w:val="21"/>
        </w:rPr>
      </w:pPr>
    </w:p>
    <w:p w:rsidR="00E640B7" w:rsidRDefault="006B2B5D">
      <w:pPr>
        <w:pStyle w:val="4"/>
        <w:numPr>
          <w:ilvl w:val="0"/>
          <w:numId w:val="169"/>
        </w:numPr>
        <w:ind w:left="426" w:hanging="426"/>
      </w:pPr>
      <w:r>
        <w:rPr>
          <w:rFonts w:hint="eastAsia"/>
        </w:rPr>
        <w:t>合并日被合并方资产、负债的账面价值</w:t>
      </w:r>
    </w:p>
    <w:sdt>
      <w:sdtPr>
        <w:rPr>
          <w:rFonts w:cs="Arial" w:hint="eastAsia"/>
          <w:b/>
          <w:bCs/>
          <w:szCs w:val="21"/>
        </w:rPr>
        <w:alias w:val="模块:被合并方的资产、负债"/>
        <w:tag w:val="_SEC_3cd340c85c3541dcbc338d9d67d159e4"/>
        <w:id w:val="1448511626"/>
        <w:lock w:val="sdtLocked"/>
        <w:placeholder>
          <w:docPart w:val="GBC22222222222222222222222222222"/>
        </w:placeholder>
      </w:sdtPr>
      <w:sdtEndPr>
        <w:rPr>
          <w:rFonts w:cstheme="minorBidi" w:hint="default"/>
          <w:b w:val="0"/>
          <w:bCs w:val="0"/>
        </w:rPr>
      </w:sdtEndPr>
      <w:sdtContent>
        <w:sdt>
          <w:sdtPr>
            <w:alias w:val="是否适用：合并日被合并方资产、负债的账面价值[双击切换]"/>
            <w:tag w:val="_GBC_5dec2961a29c4f7dba84a8d8fd453dab"/>
            <w:id w:val="-1307784056"/>
            <w:lock w:val="sdtLocked"/>
            <w:placeholder>
              <w:docPart w:val="GBC22222222222222222222222222222"/>
            </w:placeholder>
          </w:sdtPr>
          <w:sdtContent>
            <w:p w:rsidR="00E640B7" w:rsidRDefault="00507434">
              <w:r>
                <w:fldChar w:fldCharType="begin"/>
              </w:r>
              <w:r w:rsidR="005965E4">
                <w:instrText xml:space="preserve">MACROBUTTON  SnrToggleCheckbox √适用 </w:instrText>
              </w:r>
              <w:r>
                <w:fldChar w:fldCharType="end"/>
              </w:r>
              <w:r>
                <w:fldChar w:fldCharType="begin"/>
              </w:r>
              <w:r w:rsidR="005965E4">
                <w:instrText xml:space="preserve"> MACROBUTTON  SnrToggleCheckbox □不适用 </w:instrText>
              </w:r>
              <w:r>
                <w:fldChar w:fldCharType="end"/>
              </w:r>
            </w:p>
          </w:sdtContent>
        </w:sdt>
        <w:p w:rsidR="00E640B7" w:rsidRDefault="006B2B5D">
          <w:pPr>
            <w:jc w:val="right"/>
          </w:pPr>
          <w:r>
            <w:rPr>
              <w:rFonts w:hint="eastAsia"/>
            </w:rPr>
            <w:t>单位:</w:t>
          </w:r>
          <w:sdt>
            <w:sdtPr>
              <w:rPr>
                <w:rFonts w:hint="eastAsia"/>
              </w:rPr>
              <w:alias w:val="单位：财务附注：合并日被合并方资产、负债的账面价值"/>
              <w:tag w:val="_GBC_40ecb31d91524802888565cf5e740942"/>
              <w:id w:val="19184385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合并日被合并方资产、负债的账面价值"/>
              <w:tag w:val="_GBC_10e87b9f74f84d0e9a09bd5eed205468"/>
              <w:id w:val="-72745846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9"/>
            <w:gridCol w:w="3766"/>
            <w:gridCol w:w="3734"/>
          </w:tblGrid>
          <w:tr w:rsidR="005965E4" w:rsidTr="005965E4">
            <w:trPr>
              <w:jc w:val="center"/>
            </w:trPr>
            <w:tc>
              <w:tcPr>
                <w:tcW w:w="856" w:type="pct"/>
                <w:vMerge w:val="restart"/>
                <w:shd w:val="clear" w:color="auto" w:fill="auto"/>
              </w:tcPr>
              <w:p w:rsidR="005965E4" w:rsidRDefault="005965E4" w:rsidP="005965E4">
                <w:pPr>
                  <w:rPr>
                    <w:rFonts w:cs="Arial"/>
                    <w:szCs w:val="21"/>
                  </w:rPr>
                </w:pPr>
              </w:p>
            </w:tc>
            <w:sdt>
              <w:sdtPr>
                <w:rPr>
                  <w:rFonts w:cs="Arial" w:hint="eastAsia"/>
                  <w:szCs w:val="21"/>
                  <w:lang w:val="en-GB"/>
                </w:rPr>
                <w:alias w:val="被合并方的资产、负债明细-公司名称"/>
                <w:tag w:val="_GBC_e9b1593733f643f9a2c837eefae98a8d"/>
                <w:id w:val="585157"/>
                <w:lock w:val="sdtLocked"/>
              </w:sdtPr>
              <w:sdtContent>
                <w:tc>
                  <w:tcPr>
                    <w:tcW w:w="4144" w:type="pct"/>
                    <w:gridSpan w:val="2"/>
                    <w:shd w:val="clear" w:color="auto" w:fill="auto"/>
                  </w:tcPr>
                  <w:p w:rsidR="005965E4" w:rsidRDefault="005965E4" w:rsidP="005965E4">
                    <w:pPr>
                      <w:jc w:val="center"/>
                      <w:rPr>
                        <w:rFonts w:cs="Arial"/>
                        <w:szCs w:val="21"/>
                        <w:lang w:val="en-GB"/>
                      </w:rPr>
                    </w:pPr>
                    <w:r w:rsidRPr="001C20E1">
                      <w:rPr>
                        <w:rFonts w:hint="eastAsia"/>
                        <w:szCs w:val="21"/>
                      </w:rPr>
                      <w:t>牡丹江恒丰热电有限公司</w:t>
                    </w:r>
                  </w:p>
                </w:tc>
              </w:sdtContent>
            </w:sdt>
          </w:tr>
          <w:tr w:rsidR="005965E4" w:rsidTr="005965E4">
            <w:trPr>
              <w:jc w:val="center"/>
            </w:trPr>
            <w:tc>
              <w:tcPr>
                <w:tcW w:w="856" w:type="pct"/>
                <w:vMerge/>
                <w:shd w:val="clear" w:color="auto" w:fill="auto"/>
              </w:tcPr>
              <w:p w:rsidR="005965E4" w:rsidRDefault="005965E4" w:rsidP="005965E4">
                <w:pPr>
                  <w:rPr>
                    <w:rFonts w:cs="Arial"/>
                    <w:szCs w:val="21"/>
                  </w:rPr>
                </w:pPr>
              </w:p>
            </w:tc>
            <w:sdt>
              <w:sdtPr>
                <w:tag w:val="_PLD_bee6c3563d97418a99a2ebc03e19e7e6"/>
                <w:id w:val="585158"/>
                <w:lock w:val="sdtLocked"/>
              </w:sdtPr>
              <w:sdtContent>
                <w:tc>
                  <w:tcPr>
                    <w:tcW w:w="2081" w:type="pct"/>
                    <w:shd w:val="clear" w:color="auto" w:fill="auto"/>
                  </w:tcPr>
                  <w:p w:rsidR="005965E4" w:rsidRDefault="005965E4" w:rsidP="005965E4">
                    <w:pPr>
                      <w:jc w:val="center"/>
                      <w:rPr>
                        <w:rFonts w:cs="Arial"/>
                        <w:szCs w:val="21"/>
                      </w:rPr>
                    </w:pPr>
                    <w:r>
                      <w:rPr>
                        <w:rFonts w:cs="Arial" w:hint="eastAsia"/>
                        <w:szCs w:val="21"/>
                        <w:lang w:val="en-GB"/>
                      </w:rPr>
                      <w:t>合并日</w:t>
                    </w:r>
                  </w:p>
                </w:tc>
              </w:sdtContent>
            </w:sdt>
            <w:sdt>
              <w:sdtPr>
                <w:tag w:val="_PLD_d6af255a88be4e5e82a7e5c33e295842"/>
                <w:id w:val="585159"/>
                <w:lock w:val="sdtLocked"/>
              </w:sdtPr>
              <w:sdtContent>
                <w:tc>
                  <w:tcPr>
                    <w:tcW w:w="2063" w:type="pct"/>
                    <w:shd w:val="clear" w:color="auto" w:fill="auto"/>
                  </w:tcPr>
                  <w:p w:rsidR="005965E4" w:rsidRDefault="005965E4" w:rsidP="005965E4">
                    <w:pPr>
                      <w:jc w:val="center"/>
                      <w:rPr>
                        <w:rFonts w:cs="Arial"/>
                        <w:szCs w:val="21"/>
                        <w:lang w:val="en-GB"/>
                      </w:rPr>
                    </w:pPr>
                    <w:r>
                      <w:rPr>
                        <w:rFonts w:cs="Arial" w:hint="eastAsia"/>
                        <w:szCs w:val="21"/>
                        <w:lang w:val="en-GB"/>
                      </w:rPr>
                      <w:t>上期期末</w:t>
                    </w:r>
                  </w:p>
                </w:tc>
              </w:sdtContent>
            </w:sdt>
          </w:tr>
          <w:tr w:rsidR="005965E4" w:rsidTr="005965E4">
            <w:trPr>
              <w:jc w:val="center"/>
            </w:trPr>
            <w:sdt>
              <w:sdtPr>
                <w:tag w:val="_PLD_37dd587b4e88437cb4e15f8351bf9587"/>
                <w:id w:val="585160"/>
                <w:lock w:val="sdtLocked"/>
              </w:sdtPr>
              <w:sdtContent>
                <w:tc>
                  <w:tcPr>
                    <w:tcW w:w="856" w:type="pct"/>
                    <w:shd w:val="clear" w:color="auto" w:fill="auto"/>
                    <w:vAlign w:val="center"/>
                  </w:tcPr>
                  <w:p w:rsidR="005965E4" w:rsidRDefault="005965E4" w:rsidP="005965E4">
                    <w:pPr>
                      <w:rPr>
                        <w:rFonts w:cs="Arial"/>
                        <w:color w:val="000000"/>
                        <w:szCs w:val="21"/>
                      </w:rPr>
                    </w:pPr>
                    <w:r>
                      <w:rPr>
                        <w:rFonts w:cs="Arial" w:hint="eastAsia"/>
                        <w:color w:val="000000"/>
                        <w:szCs w:val="21"/>
                        <w:lang w:val="en-GB"/>
                      </w:rPr>
                      <w:t>资产:</w:t>
                    </w:r>
                  </w:p>
                </w:tc>
              </w:sdtContent>
            </w:sdt>
            <w:tc>
              <w:tcPr>
                <w:tcW w:w="2081" w:type="pct"/>
              </w:tcPr>
              <w:p w:rsidR="005965E4" w:rsidRDefault="005965E4" w:rsidP="005965E4">
                <w:pPr>
                  <w:jc w:val="right"/>
                  <w:rPr>
                    <w:rFonts w:cs="Arial"/>
                    <w:szCs w:val="21"/>
                  </w:rPr>
                </w:pPr>
                <w:r>
                  <w:t>133,261,704.45</w:t>
                </w:r>
              </w:p>
            </w:tc>
            <w:tc>
              <w:tcPr>
                <w:tcW w:w="2063" w:type="pct"/>
              </w:tcPr>
              <w:p w:rsidR="005965E4" w:rsidRDefault="005965E4" w:rsidP="005965E4">
                <w:pPr>
                  <w:jc w:val="right"/>
                  <w:rPr>
                    <w:rFonts w:cs="Arial"/>
                    <w:szCs w:val="21"/>
                  </w:rPr>
                </w:pPr>
                <w:r>
                  <w:t>191,972,512.09</w:t>
                </w:r>
              </w:p>
            </w:tc>
          </w:tr>
          <w:tr w:rsidR="005965E4" w:rsidTr="005965E4">
            <w:trPr>
              <w:jc w:val="center"/>
            </w:trPr>
            <w:sdt>
              <w:sdtPr>
                <w:tag w:val="_PLD_b8cd35f40d244d4d9c7fa27c78e6ef9c"/>
                <w:id w:val="585161"/>
                <w:lock w:val="sdtLocked"/>
              </w:sdtPr>
              <w:sdtContent>
                <w:tc>
                  <w:tcPr>
                    <w:tcW w:w="856" w:type="pct"/>
                    <w:shd w:val="clear" w:color="auto" w:fill="auto"/>
                  </w:tcPr>
                  <w:p w:rsidR="005965E4" w:rsidRDefault="005965E4" w:rsidP="005965E4">
                    <w:pPr>
                      <w:rPr>
                        <w:rFonts w:cs="Arial"/>
                        <w:szCs w:val="21"/>
                      </w:rPr>
                    </w:pPr>
                    <w:r>
                      <w:rPr>
                        <w:rFonts w:cs="Arial" w:hint="eastAsia"/>
                        <w:szCs w:val="21"/>
                      </w:rPr>
                      <w:t>货币资金</w:t>
                    </w:r>
                  </w:p>
                </w:tc>
              </w:sdtContent>
            </w:sdt>
            <w:tc>
              <w:tcPr>
                <w:tcW w:w="2081" w:type="pct"/>
              </w:tcPr>
              <w:p w:rsidR="005965E4" w:rsidRDefault="005965E4" w:rsidP="005965E4">
                <w:pPr>
                  <w:spacing w:line="276" w:lineRule="auto"/>
                  <w:jc w:val="right"/>
                  <w:rPr>
                    <w:rFonts w:cs="Arial"/>
                    <w:szCs w:val="21"/>
                  </w:rPr>
                </w:pPr>
                <w:r>
                  <w:t>6,661,737.70</w:t>
                </w:r>
              </w:p>
            </w:tc>
            <w:tc>
              <w:tcPr>
                <w:tcW w:w="2063" w:type="pct"/>
              </w:tcPr>
              <w:p w:rsidR="005965E4" w:rsidRDefault="005965E4" w:rsidP="005965E4">
                <w:pPr>
                  <w:spacing w:line="276" w:lineRule="auto"/>
                  <w:jc w:val="right"/>
                  <w:rPr>
                    <w:rFonts w:cs="Arial"/>
                    <w:szCs w:val="21"/>
                  </w:rPr>
                </w:pPr>
                <w:r>
                  <w:t>38,984,442.22</w:t>
                </w:r>
              </w:p>
            </w:tc>
          </w:tr>
          <w:tr w:rsidR="005965E4" w:rsidTr="005965E4">
            <w:trPr>
              <w:trHeight w:val="133"/>
              <w:jc w:val="center"/>
            </w:trPr>
            <w:sdt>
              <w:sdtPr>
                <w:tag w:val="_PLD_020b5f2deb604299b1f7d80aac0bb2f6"/>
                <w:id w:val="585162"/>
                <w:lock w:val="sdtLocked"/>
              </w:sdtPr>
              <w:sdtContent>
                <w:tc>
                  <w:tcPr>
                    <w:tcW w:w="856" w:type="pct"/>
                    <w:shd w:val="clear" w:color="auto" w:fill="auto"/>
                  </w:tcPr>
                  <w:p w:rsidR="005965E4" w:rsidRDefault="005965E4" w:rsidP="005965E4">
                    <w:pPr>
                      <w:rPr>
                        <w:rFonts w:cs="Arial"/>
                        <w:szCs w:val="21"/>
                      </w:rPr>
                    </w:pPr>
                    <w:r>
                      <w:rPr>
                        <w:rFonts w:cs="Arial" w:hint="eastAsia"/>
                        <w:szCs w:val="21"/>
                      </w:rPr>
                      <w:t>应收款项</w:t>
                    </w:r>
                  </w:p>
                </w:tc>
              </w:sdtContent>
            </w:sdt>
            <w:tc>
              <w:tcPr>
                <w:tcW w:w="2081" w:type="pct"/>
              </w:tcPr>
              <w:p w:rsidR="005965E4" w:rsidRDefault="005965E4" w:rsidP="005965E4">
                <w:pPr>
                  <w:spacing w:line="276" w:lineRule="auto"/>
                  <w:jc w:val="right"/>
                  <w:rPr>
                    <w:rFonts w:cs="Arial"/>
                    <w:szCs w:val="21"/>
                  </w:rPr>
                </w:pPr>
                <w:r>
                  <w:t>23,027,616.09</w:t>
                </w:r>
              </w:p>
            </w:tc>
            <w:tc>
              <w:tcPr>
                <w:tcW w:w="2063" w:type="pct"/>
              </w:tcPr>
              <w:p w:rsidR="005965E4" w:rsidRDefault="005965E4" w:rsidP="005965E4">
                <w:pPr>
                  <w:spacing w:line="276" w:lineRule="auto"/>
                  <w:jc w:val="right"/>
                  <w:rPr>
                    <w:rFonts w:cs="Arial"/>
                    <w:szCs w:val="21"/>
                  </w:rPr>
                </w:pPr>
                <w:r>
                  <w:t>51,054,143.19</w:t>
                </w:r>
              </w:p>
            </w:tc>
          </w:tr>
          <w:tr w:rsidR="005965E4" w:rsidTr="005965E4">
            <w:trPr>
              <w:trHeight w:val="65"/>
              <w:jc w:val="center"/>
            </w:trPr>
            <w:sdt>
              <w:sdtPr>
                <w:tag w:val="_PLD_63cda6a238a74e5f8a599b82f41232fe"/>
                <w:id w:val="585163"/>
                <w:lock w:val="sdtLocked"/>
              </w:sdtPr>
              <w:sdtContent>
                <w:tc>
                  <w:tcPr>
                    <w:tcW w:w="856" w:type="pct"/>
                    <w:shd w:val="clear" w:color="auto" w:fill="auto"/>
                  </w:tcPr>
                  <w:p w:rsidR="005965E4" w:rsidRDefault="005965E4" w:rsidP="005965E4">
                    <w:pPr>
                      <w:rPr>
                        <w:rFonts w:cs="Arial"/>
                        <w:szCs w:val="21"/>
                      </w:rPr>
                    </w:pPr>
                    <w:r>
                      <w:rPr>
                        <w:rFonts w:cs="Arial" w:hint="eastAsia"/>
                        <w:szCs w:val="21"/>
                      </w:rPr>
                      <w:t>存货</w:t>
                    </w:r>
                  </w:p>
                </w:tc>
              </w:sdtContent>
            </w:sdt>
            <w:tc>
              <w:tcPr>
                <w:tcW w:w="2081" w:type="pct"/>
              </w:tcPr>
              <w:p w:rsidR="005965E4" w:rsidRDefault="005965E4" w:rsidP="005965E4">
                <w:pPr>
                  <w:spacing w:line="276" w:lineRule="auto"/>
                  <w:jc w:val="right"/>
                  <w:rPr>
                    <w:rFonts w:cs="Arial"/>
                    <w:szCs w:val="21"/>
                  </w:rPr>
                </w:pPr>
                <w:r>
                  <w:t>50,323,078.97</w:t>
                </w:r>
              </w:p>
            </w:tc>
            <w:tc>
              <w:tcPr>
                <w:tcW w:w="2063" w:type="pct"/>
              </w:tcPr>
              <w:p w:rsidR="005965E4" w:rsidRDefault="005965E4" w:rsidP="005965E4">
                <w:pPr>
                  <w:spacing w:line="276" w:lineRule="auto"/>
                  <w:jc w:val="right"/>
                  <w:rPr>
                    <w:rFonts w:cs="Arial"/>
                    <w:szCs w:val="21"/>
                  </w:rPr>
                </w:pPr>
                <w:r>
                  <w:t>43,063,316.38</w:t>
                </w:r>
              </w:p>
            </w:tc>
          </w:tr>
          <w:tr w:rsidR="005965E4" w:rsidTr="005965E4">
            <w:trPr>
              <w:jc w:val="center"/>
            </w:trPr>
            <w:sdt>
              <w:sdtPr>
                <w:tag w:val="_PLD_5b002fd9cf53469080afa403de3873be"/>
                <w:id w:val="585164"/>
                <w:lock w:val="sdtLocked"/>
              </w:sdtPr>
              <w:sdtContent>
                <w:tc>
                  <w:tcPr>
                    <w:tcW w:w="856" w:type="pct"/>
                    <w:shd w:val="clear" w:color="auto" w:fill="auto"/>
                  </w:tcPr>
                  <w:p w:rsidR="005965E4" w:rsidRDefault="005965E4" w:rsidP="005965E4">
                    <w:pPr>
                      <w:rPr>
                        <w:rFonts w:cs="Arial"/>
                        <w:szCs w:val="21"/>
                      </w:rPr>
                    </w:pPr>
                    <w:r>
                      <w:rPr>
                        <w:rFonts w:cs="Arial" w:hint="eastAsia"/>
                        <w:szCs w:val="21"/>
                      </w:rPr>
                      <w:t>固定资产</w:t>
                    </w:r>
                  </w:p>
                </w:tc>
              </w:sdtContent>
            </w:sdt>
            <w:tc>
              <w:tcPr>
                <w:tcW w:w="2081" w:type="pct"/>
              </w:tcPr>
              <w:p w:rsidR="005965E4" w:rsidRDefault="005965E4" w:rsidP="005965E4">
                <w:pPr>
                  <w:spacing w:line="276" w:lineRule="auto"/>
                  <w:jc w:val="right"/>
                  <w:rPr>
                    <w:rFonts w:cs="Arial"/>
                    <w:szCs w:val="21"/>
                  </w:rPr>
                </w:pPr>
                <w:r>
                  <w:t>46,776,142.86</w:t>
                </w:r>
              </w:p>
            </w:tc>
            <w:tc>
              <w:tcPr>
                <w:tcW w:w="2063" w:type="pct"/>
              </w:tcPr>
              <w:p w:rsidR="005965E4" w:rsidRDefault="005965E4" w:rsidP="005965E4">
                <w:pPr>
                  <w:spacing w:line="276" w:lineRule="auto"/>
                  <w:jc w:val="right"/>
                  <w:rPr>
                    <w:rFonts w:cs="Arial"/>
                    <w:szCs w:val="21"/>
                  </w:rPr>
                </w:pPr>
                <w:r>
                  <w:t>53,085,868.08</w:t>
                </w:r>
              </w:p>
            </w:tc>
          </w:tr>
          <w:tr w:rsidR="005965E4" w:rsidTr="005965E4">
            <w:trPr>
              <w:trHeight w:val="65"/>
              <w:jc w:val="center"/>
            </w:trPr>
            <w:sdt>
              <w:sdtPr>
                <w:tag w:val="_PLD_1b053b5f1570492d9e501c1cfa478af7"/>
                <w:id w:val="585165"/>
                <w:lock w:val="sdtLocked"/>
              </w:sdtPr>
              <w:sdtContent>
                <w:tc>
                  <w:tcPr>
                    <w:tcW w:w="856" w:type="pct"/>
                    <w:shd w:val="clear" w:color="auto" w:fill="auto"/>
                  </w:tcPr>
                  <w:p w:rsidR="005965E4" w:rsidRDefault="005965E4" w:rsidP="005965E4">
                    <w:pPr>
                      <w:rPr>
                        <w:rFonts w:cs="Arial"/>
                        <w:szCs w:val="21"/>
                      </w:rPr>
                    </w:pPr>
                    <w:r>
                      <w:rPr>
                        <w:rFonts w:cs="Arial" w:hint="eastAsia"/>
                        <w:szCs w:val="21"/>
                      </w:rPr>
                      <w:t>无形资产</w:t>
                    </w:r>
                  </w:p>
                </w:tc>
              </w:sdtContent>
            </w:sdt>
            <w:tc>
              <w:tcPr>
                <w:tcW w:w="2081" w:type="pct"/>
              </w:tcPr>
              <w:p w:rsidR="005965E4" w:rsidRDefault="005965E4" w:rsidP="005965E4">
                <w:pPr>
                  <w:spacing w:line="276" w:lineRule="auto"/>
                  <w:jc w:val="right"/>
                  <w:rPr>
                    <w:rFonts w:cs="Arial"/>
                    <w:szCs w:val="21"/>
                  </w:rPr>
                </w:pPr>
                <w:r>
                  <w:t>1,174,123.46</w:t>
                </w:r>
              </w:p>
            </w:tc>
            <w:tc>
              <w:tcPr>
                <w:tcW w:w="2063" w:type="pct"/>
              </w:tcPr>
              <w:p w:rsidR="005965E4" w:rsidRDefault="005965E4" w:rsidP="005965E4">
                <w:pPr>
                  <w:spacing w:line="276" w:lineRule="auto"/>
                  <w:jc w:val="right"/>
                  <w:rPr>
                    <w:rFonts w:cs="Arial"/>
                    <w:szCs w:val="21"/>
                  </w:rPr>
                </w:pPr>
                <w:r>
                  <w:t>1,198,987.22</w:t>
                </w:r>
              </w:p>
            </w:tc>
          </w:tr>
          <w:tr w:rsidR="005965E4" w:rsidTr="005965E4">
            <w:trPr>
              <w:jc w:val="center"/>
            </w:trPr>
            <w:sdt>
              <w:sdtPr>
                <w:rPr>
                  <w:rFonts w:cs="Arial"/>
                  <w:szCs w:val="21"/>
                </w:rPr>
                <w:alias w:val="被合并方的资产科目名称"/>
                <w:tag w:val="_GBC_aabfc43bc74a4d0e9518f1316a62cb7d"/>
                <w:id w:val="585166"/>
                <w:lock w:val="sdtLocked"/>
              </w:sdtPr>
              <w:sdtContent>
                <w:tc>
                  <w:tcPr>
                    <w:tcW w:w="856" w:type="pct"/>
                    <w:shd w:val="clear" w:color="auto" w:fill="auto"/>
                  </w:tcPr>
                  <w:p w:rsidR="005965E4" w:rsidRDefault="005965E4" w:rsidP="005965E4">
                    <w:pPr>
                      <w:rPr>
                        <w:rFonts w:cs="Arial"/>
                        <w:szCs w:val="21"/>
                      </w:rPr>
                    </w:pPr>
                    <w:r>
                      <w:rPr>
                        <w:rFonts w:cs="Arial" w:hint="eastAsia"/>
                        <w:szCs w:val="21"/>
                      </w:rPr>
                      <w:t>其他资产</w:t>
                    </w:r>
                  </w:p>
                </w:tc>
              </w:sdtContent>
            </w:sdt>
            <w:sdt>
              <w:sdtPr>
                <w:rPr>
                  <w:rFonts w:cs="Arial"/>
                  <w:szCs w:val="21"/>
                </w:rPr>
                <w:alias w:val="被合并方的资产科目名称金额"/>
                <w:tag w:val="_GBC_4a5549d44aaa4b2a9d4059aecfdbccfe"/>
                <w:id w:val="585167"/>
                <w:lock w:val="sdtLocked"/>
              </w:sdtPr>
              <w:sdtContent>
                <w:tc>
                  <w:tcPr>
                    <w:tcW w:w="2081" w:type="pct"/>
                  </w:tcPr>
                  <w:p w:rsidR="005965E4" w:rsidRDefault="005965E4" w:rsidP="005965E4">
                    <w:pPr>
                      <w:jc w:val="right"/>
                      <w:rPr>
                        <w:rFonts w:cs="Arial"/>
                        <w:szCs w:val="21"/>
                      </w:rPr>
                    </w:pPr>
                    <w:r>
                      <w:rPr>
                        <w:rFonts w:cs="Arial"/>
                        <w:szCs w:val="21"/>
                      </w:rPr>
                      <w:t>5,299,005.37</w:t>
                    </w:r>
                  </w:p>
                </w:tc>
              </w:sdtContent>
            </w:sdt>
            <w:sdt>
              <w:sdtPr>
                <w:rPr>
                  <w:rFonts w:cs="Arial"/>
                  <w:szCs w:val="21"/>
                </w:rPr>
                <w:alias w:val="被合并方的资产科目名称金额"/>
                <w:tag w:val="_GBC_5862c0856e8c439597ecb6b340788fcf"/>
                <w:id w:val="585168"/>
                <w:lock w:val="sdtLocked"/>
              </w:sdtPr>
              <w:sdtContent>
                <w:tc>
                  <w:tcPr>
                    <w:tcW w:w="2063" w:type="pct"/>
                  </w:tcPr>
                  <w:p w:rsidR="005965E4" w:rsidRDefault="005965E4" w:rsidP="005965E4">
                    <w:pPr>
                      <w:jc w:val="right"/>
                      <w:rPr>
                        <w:rFonts w:cs="Arial"/>
                        <w:szCs w:val="21"/>
                      </w:rPr>
                    </w:pPr>
                    <w:r>
                      <w:rPr>
                        <w:rFonts w:cs="Arial"/>
                        <w:szCs w:val="21"/>
                      </w:rPr>
                      <w:t>4,585,755.00</w:t>
                    </w:r>
                  </w:p>
                </w:tc>
              </w:sdtContent>
            </w:sdt>
          </w:tr>
          <w:tr w:rsidR="005965E4" w:rsidTr="005965E4">
            <w:trPr>
              <w:jc w:val="center"/>
            </w:trPr>
            <w:sdt>
              <w:sdtPr>
                <w:rPr>
                  <w:rFonts w:cs="Arial"/>
                  <w:szCs w:val="21"/>
                </w:rPr>
                <w:alias w:val="被合并方的资产科目名称"/>
                <w:tag w:val="_GBC_aabfc43bc74a4d0e9518f1316a62cb7d"/>
                <w:id w:val="585169"/>
                <w:lock w:val="sdtLocked"/>
                <w:showingPlcHdr/>
              </w:sdtPr>
              <w:sdtContent>
                <w:tc>
                  <w:tcPr>
                    <w:tcW w:w="856" w:type="pct"/>
                    <w:shd w:val="clear" w:color="auto" w:fill="auto"/>
                  </w:tcPr>
                  <w:p w:rsidR="005965E4" w:rsidRDefault="005965E4" w:rsidP="005965E4">
                    <w:pPr>
                      <w:rPr>
                        <w:rFonts w:cs="Arial"/>
                        <w:color w:val="000000"/>
                        <w:szCs w:val="21"/>
                      </w:rPr>
                    </w:pPr>
                    <w:r>
                      <w:rPr>
                        <w:rFonts w:hint="eastAsia"/>
                      </w:rPr>
                      <w:t xml:space="preserve">　</w:t>
                    </w:r>
                  </w:p>
                </w:tc>
              </w:sdtContent>
            </w:sdt>
            <w:sdt>
              <w:sdtPr>
                <w:rPr>
                  <w:rFonts w:cs="Arial"/>
                  <w:szCs w:val="21"/>
                </w:rPr>
                <w:alias w:val="被合并方的资产科目名称金额"/>
                <w:tag w:val="_GBC_4a5549d44aaa4b2a9d4059aecfdbccfe"/>
                <w:id w:val="585170"/>
                <w:lock w:val="sdtLocked"/>
                <w:showingPlcHdr/>
              </w:sdtPr>
              <w:sdtContent>
                <w:tc>
                  <w:tcPr>
                    <w:tcW w:w="2081" w:type="pct"/>
                  </w:tcPr>
                  <w:p w:rsidR="005965E4" w:rsidRDefault="005965E4" w:rsidP="005965E4">
                    <w:pPr>
                      <w:jc w:val="right"/>
                      <w:rPr>
                        <w:rFonts w:cs="Arial"/>
                        <w:szCs w:val="21"/>
                      </w:rPr>
                    </w:pPr>
                    <w:r>
                      <w:rPr>
                        <w:rFonts w:cs="Arial"/>
                        <w:szCs w:val="21"/>
                      </w:rPr>
                      <w:t xml:space="preserve">     </w:t>
                    </w:r>
                  </w:p>
                </w:tc>
              </w:sdtContent>
            </w:sdt>
            <w:sdt>
              <w:sdtPr>
                <w:rPr>
                  <w:rFonts w:cs="Arial"/>
                  <w:szCs w:val="21"/>
                </w:rPr>
                <w:alias w:val="被合并方的资产科目名称金额"/>
                <w:tag w:val="_GBC_5862c0856e8c439597ecb6b340788fcf"/>
                <w:id w:val="585171"/>
                <w:lock w:val="sdtLocked"/>
                <w:showingPlcHdr/>
              </w:sdtPr>
              <w:sdtContent>
                <w:tc>
                  <w:tcPr>
                    <w:tcW w:w="2063" w:type="pct"/>
                  </w:tcPr>
                  <w:p w:rsidR="005965E4" w:rsidRDefault="005965E4" w:rsidP="005965E4">
                    <w:pPr>
                      <w:jc w:val="right"/>
                      <w:rPr>
                        <w:rFonts w:cs="Arial"/>
                        <w:szCs w:val="21"/>
                      </w:rPr>
                    </w:pPr>
                    <w:r>
                      <w:rPr>
                        <w:rFonts w:hint="eastAsia"/>
                      </w:rPr>
                      <w:t xml:space="preserve">　</w:t>
                    </w:r>
                  </w:p>
                </w:tc>
              </w:sdtContent>
            </w:sdt>
          </w:tr>
          <w:tr w:rsidR="005965E4" w:rsidTr="005965E4">
            <w:trPr>
              <w:jc w:val="center"/>
            </w:trPr>
            <w:sdt>
              <w:sdtPr>
                <w:tag w:val="_PLD_afb2f4eebb174e4e872bc29f0b33e307"/>
                <w:id w:val="585172"/>
                <w:lock w:val="sdtLocked"/>
              </w:sdtPr>
              <w:sdtContent>
                <w:tc>
                  <w:tcPr>
                    <w:tcW w:w="856" w:type="pct"/>
                    <w:shd w:val="clear" w:color="auto" w:fill="auto"/>
                  </w:tcPr>
                  <w:p w:rsidR="005965E4" w:rsidRDefault="005965E4" w:rsidP="005965E4">
                    <w:pPr>
                      <w:rPr>
                        <w:rFonts w:cs="Arial"/>
                        <w:color w:val="000000"/>
                        <w:szCs w:val="21"/>
                      </w:rPr>
                    </w:pPr>
                    <w:r>
                      <w:rPr>
                        <w:rFonts w:cs="Arial" w:hint="eastAsia"/>
                        <w:color w:val="000000"/>
                        <w:szCs w:val="21"/>
                        <w:lang w:val="en-GB"/>
                      </w:rPr>
                      <w:t>负债:</w:t>
                    </w:r>
                  </w:p>
                </w:tc>
              </w:sdtContent>
            </w:sdt>
            <w:tc>
              <w:tcPr>
                <w:tcW w:w="2081" w:type="pct"/>
              </w:tcPr>
              <w:p w:rsidR="005965E4" w:rsidRDefault="005965E4" w:rsidP="005965E4">
                <w:pPr>
                  <w:jc w:val="right"/>
                  <w:rPr>
                    <w:rFonts w:cs="Arial"/>
                    <w:szCs w:val="21"/>
                  </w:rPr>
                </w:pPr>
                <w:r>
                  <w:rPr>
                    <w:rFonts w:cs="Arial"/>
                    <w:szCs w:val="21"/>
                  </w:rPr>
                  <w:t>17,627,067.62</w:t>
                </w:r>
              </w:p>
            </w:tc>
            <w:tc>
              <w:tcPr>
                <w:tcW w:w="2063" w:type="pct"/>
              </w:tcPr>
              <w:p w:rsidR="005965E4" w:rsidRDefault="005965E4" w:rsidP="005965E4">
                <w:pPr>
                  <w:jc w:val="right"/>
                  <w:rPr>
                    <w:rFonts w:cs="Arial"/>
                    <w:szCs w:val="21"/>
                  </w:rPr>
                </w:pPr>
                <w:r>
                  <w:t>90,228,806.67</w:t>
                </w:r>
              </w:p>
            </w:tc>
          </w:tr>
          <w:tr w:rsidR="005965E4" w:rsidTr="005965E4">
            <w:trPr>
              <w:jc w:val="center"/>
            </w:trPr>
            <w:sdt>
              <w:sdtPr>
                <w:tag w:val="_PLD_219fb5f1750b43d38e36d2d418a47fc9"/>
                <w:id w:val="585173"/>
                <w:lock w:val="sdtLocked"/>
              </w:sdtPr>
              <w:sdtContent>
                <w:tc>
                  <w:tcPr>
                    <w:tcW w:w="856" w:type="pct"/>
                    <w:shd w:val="clear" w:color="auto" w:fill="auto"/>
                  </w:tcPr>
                  <w:p w:rsidR="005965E4" w:rsidRDefault="005965E4" w:rsidP="005965E4">
                    <w:pPr>
                      <w:rPr>
                        <w:rFonts w:cs="Arial"/>
                        <w:color w:val="000000"/>
                        <w:szCs w:val="21"/>
                        <w:lang w:val="en-GB"/>
                      </w:rPr>
                    </w:pPr>
                    <w:r>
                      <w:rPr>
                        <w:rFonts w:cs="Arial" w:hint="eastAsia"/>
                        <w:color w:val="000000"/>
                        <w:szCs w:val="21"/>
                        <w:lang w:val="en-GB"/>
                      </w:rPr>
                      <w:t>借款</w:t>
                    </w:r>
                  </w:p>
                </w:tc>
              </w:sdtContent>
            </w:sdt>
            <w:tc>
              <w:tcPr>
                <w:tcW w:w="2081" w:type="pct"/>
              </w:tcPr>
              <w:p w:rsidR="005965E4" w:rsidRDefault="005965E4" w:rsidP="005965E4">
                <w:pPr>
                  <w:spacing w:line="276" w:lineRule="auto"/>
                  <w:jc w:val="right"/>
                  <w:rPr>
                    <w:rFonts w:cs="Arial"/>
                    <w:szCs w:val="21"/>
                  </w:rPr>
                </w:pPr>
              </w:p>
            </w:tc>
            <w:tc>
              <w:tcPr>
                <w:tcW w:w="2063" w:type="pct"/>
              </w:tcPr>
              <w:p w:rsidR="005965E4" w:rsidRDefault="005965E4" w:rsidP="005965E4">
                <w:pPr>
                  <w:spacing w:line="276" w:lineRule="auto"/>
                  <w:jc w:val="right"/>
                  <w:rPr>
                    <w:rFonts w:cs="Arial"/>
                    <w:szCs w:val="21"/>
                  </w:rPr>
                </w:pPr>
                <w:r>
                  <w:t>34,000,000.00</w:t>
                </w:r>
              </w:p>
            </w:tc>
          </w:tr>
          <w:tr w:rsidR="005965E4" w:rsidTr="005965E4">
            <w:trPr>
              <w:jc w:val="center"/>
            </w:trPr>
            <w:sdt>
              <w:sdtPr>
                <w:tag w:val="_PLD_ee94e23d35a3487d9ea7188f46bcc7e9"/>
                <w:id w:val="585174"/>
                <w:lock w:val="sdtLocked"/>
              </w:sdtPr>
              <w:sdtContent>
                <w:tc>
                  <w:tcPr>
                    <w:tcW w:w="856" w:type="pct"/>
                    <w:shd w:val="clear" w:color="auto" w:fill="auto"/>
                  </w:tcPr>
                  <w:p w:rsidR="005965E4" w:rsidRDefault="005965E4" w:rsidP="005965E4">
                    <w:pPr>
                      <w:rPr>
                        <w:rFonts w:cs="Arial"/>
                        <w:color w:val="000000"/>
                        <w:szCs w:val="21"/>
                        <w:lang w:val="en-GB"/>
                      </w:rPr>
                    </w:pPr>
                    <w:r>
                      <w:rPr>
                        <w:rFonts w:cs="Arial" w:hint="eastAsia"/>
                        <w:color w:val="000000"/>
                        <w:szCs w:val="21"/>
                        <w:lang w:val="en-GB"/>
                      </w:rPr>
                      <w:t>应付款项</w:t>
                    </w:r>
                  </w:p>
                </w:tc>
              </w:sdtContent>
            </w:sdt>
            <w:tc>
              <w:tcPr>
                <w:tcW w:w="2081" w:type="pct"/>
              </w:tcPr>
              <w:p w:rsidR="005965E4" w:rsidRDefault="005965E4" w:rsidP="005965E4">
                <w:pPr>
                  <w:spacing w:line="276" w:lineRule="auto"/>
                  <w:jc w:val="right"/>
                  <w:rPr>
                    <w:rFonts w:cs="Arial"/>
                    <w:szCs w:val="21"/>
                  </w:rPr>
                </w:pPr>
                <w:r>
                  <w:rPr>
                    <w:rFonts w:cs="Arial" w:hint="eastAsia"/>
                    <w:szCs w:val="21"/>
                  </w:rPr>
                  <w:t>16,703,450.62</w:t>
                </w:r>
              </w:p>
            </w:tc>
            <w:tc>
              <w:tcPr>
                <w:tcW w:w="2063" w:type="pct"/>
              </w:tcPr>
              <w:p w:rsidR="005965E4" w:rsidRDefault="005965E4" w:rsidP="005965E4">
                <w:pPr>
                  <w:spacing w:line="276" w:lineRule="auto"/>
                  <w:jc w:val="right"/>
                  <w:rPr>
                    <w:rFonts w:cs="Arial"/>
                    <w:szCs w:val="21"/>
                  </w:rPr>
                </w:pPr>
                <w:r>
                  <w:t>55,085,734.67</w:t>
                </w:r>
              </w:p>
            </w:tc>
          </w:tr>
          <w:tr w:rsidR="005965E4" w:rsidTr="005965E4">
            <w:trPr>
              <w:jc w:val="center"/>
            </w:trPr>
            <w:sdt>
              <w:sdtPr>
                <w:rPr>
                  <w:rFonts w:cs="Arial"/>
                  <w:szCs w:val="21"/>
                </w:rPr>
                <w:alias w:val="被合并方的负债科目名称"/>
                <w:tag w:val="_GBC_6050b09ef36746e9bb2b6c153cb7aff9"/>
                <w:id w:val="585175"/>
                <w:lock w:val="sdtLocked"/>
              </w:sdtPr>
              <w:sdtContent>
                <w:tc>
                  <w:tcPr>
                    <w:tcW w:w="856" w:type="pct"/>
                    <w:shd w:val="clear" w:color="auto" w:fill="auto"/>
                  </w:tcPr>
                  <w:p w:rsidR="005965E4" w:rsidRDefault="005965E4" w:rsidP="005965E4">
                    <w:pPr>
                      <w:rPr>
                        <w:rFonts w:cs="Arial"/>
                        <w:szCs w:val="21"/>
                      </w:rPr>
                    </w:pPr>
                    <w:r>
                      <w:rPr>
                        <w:rFonts w:cs="Arial" w:hint="eastAsia"/>
                        <w:szCs w:val="21"/>
                      </w:rPr>
                      <w:t>其他负债</w:t>
                    </w:r>
                  </w:p>
                </w:tc>
              </w:sdtContent>
            </w:sdt>
            <w:sdt>
              <w:sdtPr>
                <w:rPr>
                  <w:rFonts w:cs="Arial"/>
                  <w:szCs w:val="21"/>
                </w:rPr>
                <w:alias w:val="被合并方的负债科目名称金额"/>
                <w:tag w:val="_GBC_9ba96052e4534875969e567ecea69777"/>
                <w:id w:val="585176"/>
                <w:lock w:val="sdtLocked"/>
              </w:sdtPr>
              <w:sdtContent>
                <w:tc>
                  <w:tcPr>
                    <w:tcW w:w="2081" w:type="pct"/>
                  </w:tcPr>
                  <w:p w:rsidR="005965E4" w:rsidRDefault="005965E4" w:rsidP="005965E4">
                    <w:pPr>
                      <w:jc w:val="right"/>
                      <w:rPr>
                        <w:rFonts w:cs="Arial"/>
                        <w:szCs w:val="21"/>
                      </w:rPr>
                    </w:pPr>
                    <w:r>
                      <w:rPr>
                        <w:rFonts w:cs="Arial"/>
                        <w:szCs w:val="21"/>
                      </w:rPr>
                      <w:t>923,617.00</w:t>
                    </w:r>
                  </w:p>
                </w:tc>
              </w:sdtContent>
            </w:sdt>
            <w:sdt>
              <w:sdtPr>
                <w:rPr>
                  <w:rFonts w:cs="Arial"/>
                  <w:szCs w:val="21"/>
                </w:rPr>
                <w:alias w:val="被合并方的负债科目名称金额"/>
                <w:tag w:val="_GBC_5174cc061c6c485ba17f0af13b4a1230"/>
                <w:id w:val="585177"/>
                <w:lock w:val="sdtLocked"/>
              </w:sdtPr>
              <w:sdtContent>
                <w:tc>
                  <w:tcPr>
                    <w:tcW w:w="2063" w:type="pct"/>
                  </w:tcPr>
                  <w:p w:rsidR="005965E4" w:rsidRDefault="005965E4" w:rsidP="005965E4">
                    <w:pPr>
                      <w:jc w:val="right"/>
                      <w:rPr>
                        <w:rFonts w:cs="Arial"/>
                        <w:szCs w:val="21"/>
                      </w:rPr>
                    </w:pPr>
                    <w:r>
                      <w:rPr>
                        <w:rFonts w:cs="Arial"/>
                        <w:szCs w:val="21"/>
                      </w:rPr>
                      <w:t>1,143,072.00</w:t>
                    </w:r>
                  </w:p>
                </w:tc>
              </w:sdtContent>
            </w:sdt>
          </w:tr>
          <w:tr w:rsidR="005965E4" w:rsidTr="005965E4">
            <w:trPr>
              <w:jc w:val="center"/>
            </w:trPr>
            <w:sdt>
              <w:sdtPr>
                <w:rPr>
                  <w:rFonts w:cs="Arial"/>
                  <w:szCs w:val="21"/>
                </w:rPr>
                <w:alias w:val="被合并方的负债科目名称"/>
                <w:tag w:val="_GBC_6050b09ef36746e9bb2b6c153cb7aff9"/>
                <w:id w:val="585178"/>
                <w:lock w:val="sdtLocked"/>
                <w:showingPlcHdr/>
              </w:sdtPr>
              <w:sdtContent>
                <w:tc>
                  <w:tcPr>
                    <w:tcW w:w="856" w:type="pct"/>
                    <w:shd w:val="clear" w:color="auto" w:fill="auto"/>
                  </w:tcPr>
                  <w:p w:rsidR="005965E4" w:rsidRDefault="005965E4" w:rsidP="005965E4">
                    <w:pPr>
                      <w:rPr>
                        <w:rFonts w:cs="Arial"/>
                        <w:color w:val="000000"/>
                        <w:szCs w:val="21"/>
                      </w:rPr>
                    </w:pPr>
                    <w:r>
                      <w:rPr>
                        <w:rFonts w:hint="eastAsia"/>
                      </w:rPr>
                      <w:t xml:space="preserve">　</w:t>
                    </w:r>
                  </w:p>
                </w:tc>
              </w:sdtContent>
            </w:sdt>
            <w:sdt>
              <w:sdtPr>
                <w:rPr>
                  <w:rFonts w:cs="Arial"/>
                  <w:szCs w:val="21"/>
                </w:rPr>
                <w:alias w:val="被合并方的负债科目名称金额"/>
                <w:tag w:val="_GBC_9ba96052e4534875969e567ecea69777"/>
                <w:id w:val="585179"/>
                <w:lock w:val="sdtLocked"/>
                <w:showingPlcHdr/>
              </w:sdtPr>
              <w:sdtContent>
                <w:tc>
                  <w:tcPr>
                    <w:tcW w:w="2081" w:type="pct"/>
                  </w:tcPr>
                  <w:p w:rsidR="005965E4" w:rsidRDefault="005965E4" w:rsidP="005965E4">
                    <w:pPr>
                      <w:jc w:val="right"/>
                      <w:rPr>
                        <w:rFonts w:cs="Arial"/>
                        <w:szCs w:val="21"/>
                      </w:rPr>
                    </w:pPr>
                    <w:r>
                      <w:rPr>
                        <w:rFonts w:cs="Arial"/>
                        <w:szCs w:val="21"/>
                      </w:rPr>
                      <w:t xml:space="preserve">     </w:t>
                    </w:r>
                  </w:p>
                </w:tc>
              </w:sdtContent>
            </w:sdt>
            <w:sdt>
              <w:sdtPr>
                <w:rPr>
                  <w:rFonts w:cs="Arial"/>
                  <w:szCs w:val="21"/>
                </w:rPr>
                <w:alias w:val="被合并方的负债科目名称金额"/>
                <w:tag w:val="_GBC_5174cc061c6c485ba17f0af13b4a1230"/>
                <w:id w:val="585180"/>
                <w:lock w:val="sdtLocked"/>
                <w:showingPlcHdr/>
              </w:sdtPr>
              <w:sdtContent>
                <w:tc>
                  <w:tcPr>
                    <w:tcW w:w="2063" w:type="pct"/>
                  </w:tcPr>
                  <w:p w:rsidR="005965E4" w:rsidRDefault="005965E4" w:rsidP="005965E4">
                    <w:pPr>
                      <w:jc w:val="right"/>
                      <w:rPr>
                        <w:rFonts w:cs="Arial"/>
                        <w:szCs w:val="21"/>
                      </w:rPr>
                    </w:pPr>
                    <w:r>
                      <w:rPr>
                        <w:rFonts w:hint="eastAsia"/>
                      </w:rPr>
                      <w:t xml:space="preserve">　</w:t>
                    </w:r>
                  </w:p>
                </w:tc>
              </w:sdtContent>
            </w:sdt>
          </w:tr>
          <w:tr w:rsidR="005965E4" w:rsidTr="005965E4">
            <w:trPr>
              <w:jc w:val="center"/>
            </w:trPr>
            <w:sdt>
              <w:sdtPr>
                <w:tag w:val="_PLD_82665a54d9c242b8bb7684b7a349bb8f"/>
                <w:id w:val="585181"/>
                <w:lock w:val="sdtLocked"/>
              </w:sdtPr>
              <w:sdtContent>
                <w:tc>
                  <w:tcPr>
                    <w:tcW w:w="856" w:type="pct"/>
                    <w:shd w:val="clear" w:color="auto" w:fill="auto"/>
                  </w:tcPr>
                  <w:p w:rsidR="005965E4" w:rsidRDefault="005965E4" w:rsidP="005965E4">
                    <w:pPr>
                      <w:ind w:left="3"/>
                      <w:rPr>
                        <w:rFonts w:cs="Arial"/>
                        <w:color w:val="000000"/>
                        <w:szCs w:val="21"/>
                      </w:rPr>
                    </w:pPr>
                    <w:r>
                      <w:rPr>
                        <w:rFonts w:cs="Arial" w:hint="eastAsia"/>
                        <w:color w:val="000000"/>
                        <w:szCs w:val="21"/>
                        <w:lang w:val="en-GB"/>
                      </w:rPr>
                      <w:t>净资产</w:t>
                    </w:r>
                  </w:p>
                </w:tc>
              </w:sdtContent>
            </w:sdt>
            <w:tc>
              <w:tcPr>
                <w:tcW w:w="2081" w:type="pct"/>
              </w:tcPr>
              <w:p w:rsidR="005965E4" w:rsidRDefault="005965E4" w:rsidP="005965E4">
                <w:pPr>
                  <w:jc w:val="right"/>
                  <w:rPr>
                    <w:rFonts w:cs="Arial"/>
                    <w:szCs w:val="21"/>
                  </w:rPr>
                </w:pPr>
                <w:r>
                  <w:rPr>
                    <w:rFonts w:cs="Arial" w:hint="eastAsia"/>
                    <w:szCs w:val="21"/>
                  </w:rPr>
                  <w:t>115,634,636.83</w:t>
                </w:r>
              </w:p>
            </w:tc>
            <w:tc>
              <w:tcPr>
                <w:tcW w:w="2063" w:type="pct"/>
              </w:tcPr>
              <w:p w:rsidR="005965E4" w:rsidRDefault="005965E4" w:rsidP="005965E4">
                <w:pPr>
                  <w:jc w:val="right"/>
                  <w:rPr>
                    <w:rFonts w:cs="Arial"/>
                    <w:szCs w:val="21"/>
                  </w:rPr>
                </w:pPr>
                <w:r>
                  <w:t>101,743,705.42</w:t>
                </w:r>
              </w:p>
            </w:tc>
          </w:tr>
          <w:tr w:rsidR="005965E4" w:rsidTr="005965E4">
            <w:trPr>
              <w:jc w:val="center"/>
            </w:trPr>
            <w:sdt>
              <w:sdtPr>
                <w:tag w:val="_PLD_bd91be62c9fd447cbcddaf2ed7c4a2ef"/>
                <w:id w:val="585182"/>
                <w:lock w:val="sdtLocked"/>
              </w:sdtPr>
              <w:sdtContent>
                <w:tc>
                  <w:tcPr>
                    <w:tcW w:w="856" w:type="pct"/>
                    <w:shd w:val="clear" w:color="auto" w:fill="auto"/>
                  </w:tcPr>
                  <w:p w:rsidR="005965E4" w:rsidRDefault="005965E4" w:rsidP="005965E4">
                    <w:pPr>
                      <w:ind w:left="3"/>
                      <w:rPr>
                        <w:rFonts w:cs="Arial"/>
                        <w:color w:val="000000"/>
                        <w:szCs w:val="21"/>
                      </w:rPr>
                    </w:pPr>
                    <w:r>
                      <w:rPr>
                        <w:rFonts w:cs="Arial" w:hint="eastAsia"/>
                        <w:color w:val="000000"/>
                        <w:szCs w:val="21"/>
                        <w:lang w:val="en-GB"/>
                      </w:rPr>
                      <w:t>减：少数股东权益</w:t>
                    </w:r>
                  </w:p>
                </w:tc>
              </w:sdtContent>
            </w:sdt>
            <w:tc>
              <w:tcPr>
                <w:tcW w:w="2081" w:type="pct"/>
              </w:tcPr>
              <w:p w:rsidR="005965E4" w:rsidRDefault="005965E4" w:rsidP="005965E4">
                <w:pPr>
                  <w:jc w:val="right"/>
                  <w:rPr>
                    <w:rFonts w:cs="Arial"/>
                    <w:szCs w:val="21"/>
                  </w:rPr>
                </w:pPr>
                <w:r>
                  <w:rPr>
                    <w:rFonts w:cs="Arial" w:hint="eastAsia"/>
                    <w:szCs w:val="21"/>
                  </w:rPr>
                  <w:t>57,216,018.30</w:t>
                </w:r>
              </w:p>
            </w:tc>
            <w:tc>
              <w:tcPr>
                <w:tcW w:w="2063" w:type="pct"/>
              </w:tcPr>
              <w:p w:rsidR="005965E4" w:rsidRDefault="005965E4" w:rsidP="005965E4">
                <w:pPr>
                  <w:jc w:val="right"/>
                  <w:rPr>
                    <w:rFonts w:cs="Arial"/>
                    <w:szCs w:val="21"/>
                  </w:rPr>
                </w:pPr>
                <w:r>
                  <w:t>50,342,785.44</w:t>
                </w:r>
              </w:p>
            </w:tc>
          </w:tr>
          <w:tr w:rsidR="005965E4" w:rsidTr="005965E4">
            <w:trPr>
              <w:jc w:val="center"/>
            </w:trPr>
            <w:sdt>
              <w:sdtPr>
                <w:tag w:val="_PLD_bcc0fc28483147afb09161a87ccc9c89"/>
                <w:id w:val="585183"/>
                <w:lock w:val="sdtLocked"/>
              </w:sdtPr>
              <w:sdtContent>
                <w:tc>
                  <w:tcPr>
                    <w:tcW w:w="856" w:type="pct"/>
                    <w:shd w:val="clear" w:color="auto" w:fill="auto"/>
                  </w:tcPr>
                  <w:p w:rsidR="005965E4" w:rsidRDefault="005965E4" w:rsidP="005965E4">
                    <w:pPr>
                      <w:ind w:left="3"/>
                      <w:rPr>
                        <w:rFonts w:cs="Arial"/>
                        <w:color w:val="000000"/>
                        <w:szCs w:val="21"/>
                      </w:rPr>
                    </w:pPr>
                    <w:r>
                      <w:rPr>
                        <w:rFonts w:cs="Arial" w:hint="eastAsia"/>
                        <w:color w:val="000000"/>
                        <w:szCs w:val="21"/>
                        <w:lang w:val="en-GB"/>
                      </w:rPr>
                      <w:t>取得的净资产</w:t>
                    </w:r>
                  </w:p>
                </w:tc>
              </w:sdtContent>
            </w:sdt>
            <w:tc>
              <w:tcPr>
                <w:tcW w:w="2081" w:type="pct"/>
              </w:tcPr>
              <w:p w:rsidR="005965E4" w:rsidRDefault="005965E4" w:rsidP="005965E4">
                <w:pPr>
                  <w:jc w:val="right"/>
                  <w:rPr>
                    <w:rFonts w:cs="Arial"/>
                    <w:szCs w:val="21"/>
                  </w:rPr>
                </w:pPr>
                <w:r>
                  <w:rPr>
                    <w:rFonts w:cs="Arial" w:hint="eastAsia"/>
                    <w:szCs w:val="21"/>
                  </w:rPr>
                  <w:t>58,418,618.53</w:t>
                </w:r>
              </w:p>
            </w:tc>
            <w:tc>
              <w:tcPr>
                <w:tcW w:w="2063" w:type="pct"/>
              </w:tcPr>
              <w:p w:rsidR="005965E4" w:rsidRDefault="005965E4" w:rsidP="005965E4">
                <w:pPr>
                  <w:jc w:val="right"/>
                  <w:rPr>
                    <w:rFonts w:cs="Arial"/>
                    <w:szCs w:val="21"/>
                  </w:rPr>
                </w:pPr>
                <w:r w:rsidRPr="00490794">
                  <w:t>51,400,919.98</w:t>
                </w:r>
              </w:p>
            </w:tc>
          </w:tr>
        </w:tbl>
        <w:p w:rsidR="005965E4" w:rsidRDefault="005965E4"/>
        <w:p w:rsidR="00E640B7" w:rsidRDefault="006B2B5D">
          <w:pPr>
            <w:rPr>
              <w:rFonts w:cs="Arial"/>
              <w:szCs w:val="21"/>
            </w:rPr>
          </w:pPr>
          <w:r>
            <w:rPr>
              <w:rFonts w:cs="Arial" w:hint="eastAsia"/>
              <w:szCs w:val="21"/>
            </w:rPr>
            <w:t>企业合并中承担的被合并方的或有负债：</w:t>
          </w:r>
        </w:p>
        <w:sdt>
          <w:sdtPr>
            <w:rPr>
              <w:rFonts w:cs="Arial"/>
              <w:szCs w:val="21"/>
            </w:rPr>
            <w:alias w:val="企业合并中承担的被合并方的或有负债"/>
            <w:tag w:val="_GBC_1c86a5391c3b4cb380960d316ff372fe"/>
            <w:id w:val="-186143321"/>
            <w:lock w:val="sdtLocked"/>
            <w:placeholder>
              <w:docPart w:val="GBC22222222222222222222222222222"/>
            </w:placeholder>
          </w:sdtPr>
          <w:sdtContent>
            <w:p w:rsidR="00E640B7" w:rsidRDefault="00273414">
              <w:pPr>
                <w:rPr>
                  <w:rFonts w:cs="Arial"/>
                  <w:szCs w:val="21"/>
                </w:rPr>
              </w:pPr>
              <w:r w:rsidRPr="00273414">
                <w:rPr>
                  <w:rFonts w:cs="Arial" w:hint="eastAsia"/>
                  <w:szCs w:val="21"/>
                </w:rPr>
                <w:t>无</w:t>
              </w:r>
            </w:p>
          </w:sdtContent>
        </w:sdt>
      </w:sdtContent>
    </w:sdt>
    <w:sdt>
      <w:sdtPr>
        <w:rPr>
          <w:rFonts w:hint="eastAsia"/>
          <w:szCs w:val="21"/>
        </w:rPr>
        <w:alias w:val="模块:被合并方的资产、负债的说明"/>
        <w:tag w:val="_SEC_f7d823a863ab4f79bee2af71216d2355"/>
        <w:id w:val="693505615"/>
        <w:lock w:val="sdtLocked"/>
        <w:placeholder>
          <w:docPart w:val="GBC22222222222222222222222222222"/>
        </w:placeholder>
      </w:sdtPr>
      <w:sdtContent>
        <w:p w:rsidR="00E640B7" w:rsidRDefault="006B2B5D">
          <w:pPr>
            <w:rPr>
              <w:rFonts w:cs="Arial"/>
              <w:szCs w:val="21"/>
            </w:rPr>
          </w:pPr>
          <w:r>
            <w:rPr>
              <w:rFonts w:cs="Arial" w:hint="eastAsia"/>
              <w:szCs w:val="21"/>
            </w:rPr>
            <w:t>其他说明：</w:t>
          </w:r>
        </w:p>
        <w:p w:rsidR="00E640B7" w:rsidRPr="005965E4" w:rsidRDefault="00507434">
          <w:pPr>
            <w:rPr>
              <w:rFonts w:cs="Arial"/>
              <w:szCs w:val="21"/>
            </w:rPr>
          </w:pPr>
          <w:sdt>
            <w:sdtPr>
              <w:rPr>
                <w:rFonts w:cs="Arial"/>
                <w:szCs w:val="21"/>
              </w:rPr>
              <w:alias w:val="被合并方的资产、负债的说明"/>
              <w:tag w:val="_GBC_a5a71573b5aa4c7fa78cb0423d690d33"/>
              <w:id w:val="1330949747"/>
              <w:lock w:val="sdtLocked"/>
              <w:placeholder>
                <w:docPart w:val="GBC22222222222222222222222222222"/>
              </w:placeholder>
            </w:sdtPr>
            <w:sdtContent>
              <w:r w:rsidR="00273414" w:rsidRPr="00273414">
                <w:rPr>
                  <w:rFonts w:cs="Arial" w:hint="eastAsia"/>
                  <w:szCs w:val="21"/>
                </w:rPr>
                <w:t>无</w:t>
              </w:r>
            </w:sdtContent>
          </w:sdt>
        </w:p>
      </w:sdtContent>
    </w:sdt>
    <w:sdt>
      <w:sdtPr>
        <w:rPr>
          <w:rFonts w:ascii="宋体" w:hAnsi="宋体" w:cs="Arial" w:hint="eastAsia"/>
          <w:b w:val="0"/>
          <w:bCs w:val="0"/>
          <w:kern w:val="0"/>
          <w:szCs w:val="21"/>
        </w:rPr>
        <w:alias w:val="模块:反向购买"/>
        <w:tag w:val="_SEC_612fd89e631e4e869313fae62c4eb055"/>
        <w:id w:val="-784888447"/>
        <w:lock w:val="sdtLocked"/>
        <w:placeholder>
          <w:docPart w:val="GBC22222222222222222222222222222"/>
        </w:placeholder>
      </w:sdtPr>
      <w:sdtEndPr>
        <w:rPr>
          <w:lang w:val="en-GB"/>
        </w:rPr>
      </w:sdtEndPr>
      <w:sdtContent>
        <w:p w:rsidR="00E640B7" w:rsidRDefault="006B2B5D">
          <w:pPr>
            <w:pStyle w:val="3"/>
            <w:numPr>
              <w:ilvl w:val="0"/>
              <w:numId w:val="58"/>
            </w:numPr>
            <w:rPr>
              <w:rFonts w:ascii="宋体" w:hAnsi="宋体" w:cs="Arial"/>
              <w:szCs w:val="21"/>
            </w:rPr>
          </w:pPr>
          <w:r>
            <w:rPr>
              <w:rFonts w:ascii="宋体" w:hAnsi="宋体" w:cs="Arial" w:hint="eastAsia"/>
              <w:szCs w:val="21"/>
            </w:rPr>
            <w:t>反向购买</w:t>
          </w:r>
        </w:p>
        <w:sdt>
          <w:sdtPr>
            <w:alias w:val="是否适用：反向购买[双击切换]"/>
            <w:tag w:val="_GBC_717fa638fefe45c09c1f2627ba167ee4"/>
            <w:id w:val="352930012"/>
            <w:lock w:val="sdtLocked"/>
            <w:placeholder>
              <w:docPart w:val="GBC22222222222222222222222222222"/>
            </w:placeholder>
          </w:sdtPr>
          <w:sdtContent>
            <w:p w:rsidR="005965E4" w:rsidRDefault="00507434" w:rsidP="005965E4">
              <w:r>
                <w:fldChar w:fldCharType="begin"/>
              </w:r>
              <w:r w:rsidR="005965E4">
                <w:instrText xml:space="preserve">MACROBUTTON  SnrToggleCheckbox □适用 </w:instrText>
              </w:r>
              <w:r>
                <w:fldChar w:fldCharType="end"/>
              </w:r>
              <w:r>
                <w:fldChar w:fldCharType="begin"/>
              </w:r>
              <w:r w:rsidR="005965E4">
                <w:instrText xml:space="preserve"> MACROBUTTON  SnrToggleCheckbox √不适用 </w:instrText>
              </w:r>
              <w:r>
                <w:fldChar w:fldCharType="end"/>
              </w:r>
            </w:p>
          </w:sdtContent>
        </w:sdt>
        <w:p w:rsidR="00E640B7" w:rsidRDefault="00507434">
          <w:pPr>
            <w:rPr>
              <w:rFonts w:cs="Arial"/>
              <w:szCs w:val="21"/>
              <w:lang w:val="en-GB"/>
            </w:rPr>
          </w:pPr>
        </w:p>
      </w:sdtContent>
    </w:sdt>
    <w:p w:rsidR="00E640B7" w:rsidRDefault="00E640B7">
      <w:pPr>
        <w:rPr>
          <w:rFonts w:cs="Arial"/>
          <w:szCs w:val="21"/>
        </w:rPr>
      </w:pPr>
    </w:p>
    <w:p w:rsidR="00E640B7" w:rsidRDefault="00E640B7">
      <w:pPr>
        <w:rPr>
          <w:rFonts w:cs="Arial"/>
          <w:szCs w:val="21"/>
        </w:rPr>
        <w:sectPr w:rsidR="00E640B7" w:rsidSect="00984291">
          <w:pgSz w:w="11906" w:h="16838"/>
          <w:pgMar w:top="1440" w:right="1797" w:bottom="1525" w:left="1276" w:header="856" w:footer="992" w:gutter="0"/>
          <w:cols w:space="425"/>
          <w:docGrid w:type="lines" w:linePitch="312"/>
        </w:sectPr>
      </w:pPr>
    </w:p>
    <w:sdt>
      <w:sdtPr>
        <w:rPr>
          <w:rFonts w:ascii="宋体" w:hAnsi="宋体" w:cs="Arial" w:hint="eastAsia"/>
          <w:b w:val="0"/>
          <w:bCs w:val="0"/>
          <w:kern w:val="0"/>
          <w:szCs w:val="21"/>
        </w:rPr>
        <w:alias w:val="模块:处置子公司"/>
        <w:tag w:val="_SEC_2a4ee8d8c08040448e991803ec2047d5"/>
        <w:id w:val="1138071657"/>
        <w:lock w:val="sdtLocked"/>
        <w:placeholder>
          <w:docPart w:val="GBC22222222222222222222222222222"/>
        </w:placeholder>
      </w:sdtPr>
      <w:sdtEndPr>
        <w:rPr>
          <w:rFonts w:cs="宋体"/>
          <w:color w:val="000000"/>
        </w:rPr>
      </w:sdtEndPr>
      <w:sdtContent>
        <w:p w:rsidR="00E640B7" w:rsidRDefault="006B2B5D">
          <w:pPr>
            <w:pStyle w:val="3"/>
            <w:numPr>
              <w:ilvl w:val="0"/>
              <w:numId w:val="58"/>
            </w:numPr>
            <w:rPr>
              <w:rFonts w:ascii="宋体" w:hAnsi="宋体" w:cs="Arial"/>
              <w:szCs w:val="21"/>
            </w:rPr>
          </w:pPr>
          <w:r>
            <w:rPr>
              <w:rFonts w:ascii="宋体" w:hAnsi="宋体" w:cs="Arial" w:hint="eastAsia"/>
              <w:szCs w:val="21"/>
            </w:rPr>
            <w:t>处置子公司</w:t>
          </w:r>
        </w:p>
        <w:p w:rsidR="00E640B7" w:rsidRDefault="006B2B5D">
          <w:r>
            <w:rPr>
              <w:rFonts w:hint="eastAsia"/>
            </w:rPr>
            <w:t>是否存在单次处置</w:t>
          </w:r>
          <w:r>
            <w:t>对子公司投资即丧失控制权的情形</w:t>
          </w:r>
        </w:p>
        <w:sdt>
          <w:sdtPr>
            <w:rPr>
              <w:rFonts w:cs="Arial" w:hint="eastAsia"/>
              <w:szCs w:val="21"/>
            </w:rPr>
            <w:alias w:val="是否存在单次交易处置对子公司投资即丧失控制权的情形[双击切换]"/>
            <w:tag w:val="_GBC_34b271ee01844be4a0580269d95adcf3"/>
            <w:id w:val="1632977328"/>
            <w:lock w:val="sdtLocked"/>
            <w:placeholder>
              <w:docPart w:val="GBC22222222222222222222222222222"/>
            </w:placeholder>
          </w:sdtPr>
          <w:sdtContent>
            <w:p w:rsidR="00E640B7" w:rsidRDefault="00507434" w:rsidP="00525AD9">
              <w:pPr>
                <w:rPr>
                  <w:rFonts w:cs="Arial"/>
                  <w:color w:val="000000"/>
                  <w:szCs w:val="21"/>
                </w:rPr>
              </w:pPr>
              <w:r>
                <w:rPr>
                  <w:rFonts w:cs="Arial"/>
                  <w:szCs w:val="21"/>
                </w:rPr>
                <w:fldChar w:fldCharType="begin"/>
              </w:r>
              <w:r w:rsidR="00525AD9">
                <w:rPr>
                  <w:rFonts w:cs="Arial"/>
                  <w:szCs w:val="21"/>
                </w:rPr>
                <w:instrText xml:space="preserve">MACROBUTTON  SnrToggleCheckbox □适用 </w:instrText>
              </w:r>
              <w:r>
                <w:rPr>
                  <w:rFonts w:cs="Arial"/>
                  <w:szCs w:val="21"/>
                </w:rPr>
                <w:fldChar w:fldCharType="end"/>
              </w:r>
              <w:r>
                <w:rPr>
                  <w:rFonts w:cs="Arial"/>
                  <w:szCs w:val="21"/>
                </w:rPr>
                <w:fldChar w:fldCharType="begin"/>
              </w:r>
              <w:r w:rsidR="00525AD9">
                <w:rPr>
                  <w:rFonts w:cs="Arial"/>
                  <w:szCs w:val="21"/>
                </w:rPr>
                <w:instrText xml:space="preserve"> MACROBUTTON  SnrToggleCheckbox √不适用 </w:instrText>
              </w:r>
              <w:r>
                <w:rPr>
                  <w:rFonts w:cs="Arial"/>
                  <w:szCs w:val="21"/>
                </w:rPr>
                <w:fldChar w:fldCharType="end"/>
              </w:r>
            </w:p>
          </w:sdtContent>
        </w:sdt>
        <w:p w:rsidR="00E640B7" w:rsidRDefault="006B2B5D">
          <w:pPr>
            <w:rPr>
              <w:rFonts w:cs="Arial"/>
              <w:color w:val="000000"/>
              <w:szCs w:val="21"/>
            </w:rPr>
          </w:pPr>
          <w:r>
            <w:rPr>
              <w:rFonts w:cs="Arial" w:hint="eastAsia"/>
              <w:color w:val="000000"/>
              <w:szCs w:val="21"/>
            </w:rPr>
            <w:t>其他说明：</w:t>
          </w:r>
        </w:p>
        <w:sdt>
          <w:sdtPr>
            <w:rPr>
              <w:rFonts w:cs="Arial"/>
              <w:color w:val="000000"/>
              <w:szCs w:val="21"/>
            </w:rPr>
            <w:alias w:val="是否适用：单次交易处置对子公司投资即丧失控制权的情形的说明[双击切换]"/>
            <w:tag w:val="_GBC_e9745370c40b4780b36f3f18da05201e"/>
            <w:id w:val="-1552607022"/>
            <w:lock w:val="sdtLocked"/>
            <w:placeholder>
              <w:docPart w:val="GBC22222222222222222222222222222"/>
            </w:placeholder>
          </w:sdtPr>
          <w:sdtContent>
            <w:p w:rsidR="00E640B7" w:rsidRDefault="00507434" w:rsidP="00525AD9">
              <w:pPr>
                <w:rPr>
                  <w:color w:val="000000"/>
                  <w:szCs w:val="21"/>
                </w:rPr>
              </w:pPr>
              <w:r>
                <w:rPr>
                  <w:rFonts w:cs="Arial"/>
                  <w:color w:val="000000"/>
                  <w:szCs w:val="21"/>
                </w:rPr>
                <w:fldChar w:fldCharType="begin"/>
              </w:r>
              <w:r w:rsidR="00525AD9">
                <w:rPr>
                  <w:rFonts w:cs="Arial"/>
                  <w:color w:val="000000"/>
                  <w:szCs w:val="21"/>
                </w:rPr>
                <w:instrText xml:space="preserve">MACROBUTTON  SnrToggleCheckbox □适用 </w:instrText>
              </w:r>
              <w:r>
                <w:rPr>
                  <w:rFonts w:cs="Arial"/>
                  <w:color w:val="000000"/>
                  <w:szCs w:val="21"/>
                </w:rPr>
                <w:fldChar w:fldCharType="end"/>
              </w:r>
              <w:r>
                <w:rPr>
                  <w:rFonts w:cs="Arial"/>
                  <w:color w:val="000000"/>
                  <w:szCs w:val="21"/>
                </w:rPr>
                <w:fldChar w:fldCharType="begin"/>
              </w:r>
              <w:r w:rsidR="00525AD9">
                <w:rPr>
                  <w:rFonts w:cs="Arial"/>
                  <w:color w:val="000000"/>
                  <w:szCs w:val="21"/>
                </w:rPr>
                <w:instrText xml:space="preserve"> MACROBUTTON  SnrToggleCheckbox √不适用 </w:instrText>
              </w:r>
              <w:r>
                <w:rPr>
                  <w:rFonts w:cs="Arial"/>
                  <w:color w:val="000000"/>
                  <w:szCs w:val="21"/>
                </w:rPr>
                <w:fldChar w:fldCharType="end"/>
              </w:r>
            </w:p>
          </w:sdtContent>
        </w:sdt>
      </w:sdtContent>
    </w:sdt>
    <w:p w:rsidR="00E640B7" w:rsidRDefault="00E640B7">
      <w:pPr>
        <w:rPr>
          <w:rFonts w:cs="Arial"/>
          <w:color w:val="000000"/>
          <w:szCs w:val="21"/>
        </w:rPr>
      </w:pPr>
    </w:p>
    <w:p w:rsidR="00E640B7" w:rsidRDefault="00E640B7" w:rsidP="00525AD9">
      <w:pPr>
        <w:rPr>
          <w:rFonts w:asciiTheme="minorHAnsi" w:eastAsiaTheme="minorEastAsia" w:hAnsiTheme="minorHAnsi" w:cs="Arial"/>
          <w:color w:val="000000"/>
        </w:rPr>
      </w:pPr>
    </w:p>
    <w:sdt>
      <w:sdtPr>
        <w:rPr>
          <w:rFonts w:asciiTheme="minorHAnsi" w:eastAsiaTheme="minorEastAsia" w:hAnsiTheme="minorHAnsi" w:cs="Arial" w:hint="eastAsia"/>
          <w:b w:val="0"/>
          <w:bCs w:val="0"/>
          <w:color w:val="000000"/>
          <w:kern w:val="0"/>
          <w:szCs w:val="24"/>
        </w:rPr>
        <w:alias w:val="模块:其他原因的合并范围变动"/>
        <w:tag w:val="_SEC_06f741a2d2b342998a5d1499d841b2b1"/>
        <w:id w:val="2067980181"/>
        <w:lock w:val="sdtLocked"/>
        <w:placeholder>
          <w:docPart w:val="GBC22222222222222222222222222222"/>
        </w:placeholder>
      </w:sdtPr>
      <w:sdtContent>
        <w:p w:rsidR="00E640B7" w:rsidRDefault="006B2B5D">
          <w:pPr>
            <w:pStyle w:val="3"/>
            <w:numPr>
              <w:ilvl w:val="0"/>
              <w:numId w:val="58"/>
            </w:numPr>
            <w:rPr>
              <w:rFonts w:asciiTheme="minorHAnsi" w:eastAsiaTheme="minorEastAsia" w:hAnsiTheme="minorHAnsi" w:cs="Arial"/>
              <w:color w:val="000000"/>
            </w:rPr>
          </w:pPr>
          <w:r>
            <w:rPr>
              <w:rFonts w:asciiTheme="minorHAnsi" w:eastAsiaTheme="minorEastAsia" w:hAnsiTheme="minorHAnsi" w:cs="Arial" w:hint="eastAsia"/>
              <w:color w:val="000000"/>
            </w:rPr>
            <w:t>其他原因的合并范围变动</w:t>
          </w:r>
        </w:p>
        <w:p w:rsidR="00E640B7" w:rsidRDefault="006B2B5D">
          <w:r>
            <w:rPr>
              <w:rFonts w:hint="eastAsia"/>
            </w:rPr>
            <w:t>说明其他原因导致的合并范围变动（如，新设子公司、清算子公司等）及其相关情况：</w:t>
          </w:r>
        </w:p>
        <w:sdt>
          <w:sdtPr>
            <w:alias w:val="是否适用：其他原因导致的合并范围变动及其相关情况[双击切换]"/>
            <w:tag w:val="_GBC_a178c205f79f4941b8b4edb9c45db613"/>
            <w:id w:val="-119998538"/>
            <w:lock w:val="sdtLocked"/>
            <w:placeholder>
              <w:docPart w:val="GBC22222222222222222222222222222"/>
            </w:placeholder>
          </w:sdtPr>
          <w:sdtContent>
            <w:p w:rsidR="00A91C43" w:rsidRDefault="00507434" w:rsidP="00525AD9">
              <w:r>
                <w:fldChar w:fldCharType="begin"/>
              </w:r>
              <w:r w:rsidR="00A91C43">
                <w:instrText xml:space="preserve">MACROBUTTON  SnrToggleCheckbox √适用 </w:instrText>
              </w:r>
              <w:r>
                <w:fldChar w:fldCharType="end"/>
              </w:r>
              <w:r>
                <w:fldChar w:fldCharType="begin"/>
              </w:r>
              <w:r w:rsidR="00A91C43">
                <w:instrText xml:space="preserve"> MACROBUTTON  SnrToggleCheckbox □不适用 </w:instrText>
              </w:r>
              <w:r>
                <w:fldChar w:fldCharType="end"/>
              </w:r>
            </w:p>
          </w:sdtContent>
        </w:sdt>
        <w:sdt>
          <w:sdtPr>
            <w:rPr>
              <w:rFonts w:cs="Arial"/>
              <w:color w:val="000000"/>
            </w:rPr>
            <w:alias w:val="其他原因的合并范围变动"/>
            <w:tag w:val="_GBC_3146fc6fdcf14cec8af7bcae81e1ef18"/>
            <w:id w:val="-1059628024"/>
            <w:lock w:val="sdtLocked"/>
          </w:sdtPr>
          <w:sdtEndPr>
            <w:rPr>
              <w:rFonts w:asciiTheme="minorHAnsi" w:eastAsiaTheme="minorEastAsia" w:hAnsiTheme="minorHAnsi"/>
            </w:rPr>
          </w:sdtEndPr>
          <w:sdtContent>
            <w:p w:rsidR="00A91C43" w:rsidRPr="00042351" w:rsidRDefault="00A91C43" w:rsidP="00A91C43">
              <w:pPr>
                <w:spacing w:line="360" w:lineRule="auto"/>
                <w:ind w:firstLine="420"/>
                <w:rPr>
                  <w:szCs w:val="21"/>
                </w:rPr>
              </w:pPr>
              <w:r w:rsidRPr="00042351">
                <w:rPr>
                  <w:rFonts w:hint="eastAsia"/>
                  <w:szCs w:val="21"/>
                </w:rPr>
                <w:t>合并范围增加</w:t>
              </w:r>
            </w:p>
            <w:tbl>
              <w:tblPr>
                <w:tblW w:w="9073" w:type="dxa"/>
                <w:tblInd w:w="-318" w:type="dxa"/>
                <w:tblBorders>
                  <w:top w:val="single" w:sz="4" w:space="0" w:color="auto"/>
                  <w:bottom w:val="single" w:sz="4" w:space="0" w:color="auto"/>
                  <w:insideH w:val="single" w:sz="4" w:space="0" w:color="auto"/>
                  <w:insideV w:val="single" w:sz="4" w:space="0" w:color="auto"/>
                </w:tblBorders>
                <w:tblLook w:val="04A0"/>
              </w:tblPr>
              <w:tblGrid>
                <w:gridCol w:w="1844"/>
                <w:gridCol w:w="1559"/>
                <w:gridCol w:w="1418"/>
                <w:gridCol w:w="1417"/>
                <w:gridCol w:w="1418"/>
                <w:gridCol w:w="1417"/>
              </w:tblGrid>
              <w:tr w:rsidR="00A91C43" w:rsidRPr="00042351" w:rsidTr="003B2726">
                <w:tc>
                  <w:tcPr>
                    <w:tcW w:w="1844" w:type="dxa"/>
                    <w:shd w:val="clear" w:color="auto" w:fill="auto"/>
                  </w:tcPr>
                  <w:p w:rsidR="00A91C43" w:rsidRPr="00490794" w:rsidRDefault="00A91C43" w:rsidP="003B2726">
                    <w:pPr>
                      <w:spacing w:line="360" w:lineRule="auto"/>
                      <w:ind w:firstLineChars="100" w:firstLine="180"/>
                      <w:rPr>
                        <w:sz w:val="18"/>
                        <w:szCs w:val="18"/>
                      </w:rPr>
                    </w:pPr>
                    <w:bookmarkStart w:id="262" w:name="_Hlk69465466"/>
                    <w:r w:rsidRPr="00490794">
                      <w:rPr>
                        <w:rFonts w:hint="eastAsia"/>
                        <w:sz w:val="18"/>
                        <w:szCs w:val="18"/>
                      </w:rPr>
                      <w:t>公司名称</w:t>
                    </w:r>
                  </w:p>
                </w:tc>
                <w:tc>
                  <w:tcPr>
                    <w:tcW w:w="1559" w:type="dxa"/>
                    <w:shd w:val="clear" w:color="auto" w:fill="auto"/>
                    <w:vAlign w:val="center"/>
                  </w:tcPr>
                  <w:p w:rsidR="00A91C43" w:rsidRPr="00490794" w:rsidRDefault="00A91C43" w:rsidP="003B2726">
                    <w:pPr>
                      <w:pStyle w:val="ad"/>
                      <w:spacing w:line="240" w:lineRule="atLeast"/>
                      <w:ind w:leftChars="-52" w:left="-109" w:rightChars="-51" w:right="-107" w:firstLineChars="1" w:firstLine="2"/>
                      <w:jc w:val="center"/>
                      <w:rPr>
                        <w:rFonts w:hAnsi="宋体"/>
                        <w:sz w:val="18"/>
                        <w:szCs w:val="18"/>
                      </w:rPr>
                    </w:pPr>
                    <w:r w:rsidRPr="00490794">
                      <w:rPr>
                        <w:rFonts w:hAnsi="宋体" w:hint="eastAsia"/>
                        <w:sz w:val="18"/>
                        <w:szCs w:val="18"/>
                      </w:rPr>
                      <w:t>股权取得方式</w:t>
                    </w:r>
                  </w:p>
                </w:tc>
                <w:tc>
                  <w:tcPr>
                    <w:tcW w:w="1418" w:type="dxa"/>
                    <w:shd w:val="clear" w:color="auto" w:fill="auto"/>
                    <w:vAlign w:val="center"/>
                  </w:tcPr>
                  <w:p w:rsidR="00A91C43" w:rsidRPr="00490794" w:rsidRDefault="00A91C43" w:rsidP="003B2726">
                    <w:pPr>
                      <w:pStyle w:val="ad"/>
                      <w:spacing w:line="240" w:lineRule="atLeast"/>
                      <w:ind w:leftChars="-52" w:left="-109" w:rightChars="-51" w:right="-107" w:firstLineChars="1" w:firstLine="2"/>
                      <w:jc w:val="center"/>
                      <w:rPr>
                        <w:rFonts w:hAnsi="宋体"/>
                        <w:sz w:val="18"/>
                        <w:szCs w:val="18"/>
                      </w:rPr>
                    </w:pPr>
                    <w:r w:rsidRPr="00490794">
                      <w:rPr>
                        <w:rFonts w:hAnsi="宋体" w:hint="eastAsia"/>
                        <w:sz w:val="18"/>
                        <w:szCs w:val="18"/>
                      </w:rPr>
                      <w:t>股权取得时点</w:t>
                    </w:r>
                  </w:p>
                </w:tc>
                <w:tc>
                  <w:tcPr>
                    <w:tcW w:w="1417" w:type="dxa"/>
                    <w:shd w:val="clear" w:color="auto" w:fill="auto"/>
                    <w:vAlign w:val="center"/>
                  </w:tcPr>
                  <w:p w:rsidR="00A91C43" w:rsidRPr="00490794" w:rsidRDefault="00A91C43" w:rsidP="003B2726">
                    <w:pPr>
                      <w:pStyle w:val="ad"/>
                      <w:spacing w:line="240" w:lineRule="atLeast"/>
                      <w:ind w:leftChars="-52" w:left="-109" w:rightChars="-51" w:right="-107" w:firstLineChars="1" w:firstLine="2"/>
                      <w:jc w:val="center"/>
                      <w:rPr>
                        <w:rFonts w:hAnsi="宋体"/>
                        <w:sz w:val="18"/>
                        <w:szCs w:val="18"/>
                      </w:rPr>
                    </w:pPr>
                    <w:r w:rsidRPr="00490794">
                      <w:rPr>
                        <w:rFonts w:hAnsi="宋体" w:hint="eastAsia"/>
                        <w:sz w:val="18"/>
                        <w:szCs w:val="18"/>
                      </w:rPr>
                      <w:t>出资额</w:t>
                    </w:r>
                  </w:p>
                </w:tc>
                <w:tc>
                  <w:tcPr>
                    <w:tcW w:w="1418" w:type="dxa"/>
                    <w:shd w:val="clear" w:color="auto" w:fill="auto"/>
                    <w:vAlign w:val="center"/>
                  </w:tcPr>
                  <w:p w:rsidR="00A91C43" w:rsidRPr="00490794" w:rsidRDefault="00A91C43" w:rsidP="003B2726">
                    <w:pPr>
                      <w:pStyle w:val="ad"/>
                      <w:spacing w:line="240" w:lineRule="atLeast"/>
                      <w:ind w:leftChars="-52" w:left="-109" w:rightChars="-51" w:right="-107" w:firstLineChars="1" w:firstLine="2"/>
                      <w:jc w:val="center"/>
                      <w:rPr>
                        <w:rFonts w:hAnsi="宋体"/>
                        <w:sz w:val="18"/>
                        <w:szCs w:val="18"/>
                      </w:rPr>
                    </w:pPr>
                    <w:r w:rsidRPr="00490794">
                      <w:rPr>
                        <w:rFonts w:hAnsi="宋体" w:hint="eastAsia"/>
                        <w:sz w:val="18"/>
                        <w:szCs w:val="18"/>
                      </w:rPr>
                      <w:t>认缴出资比例</w:t>
                    </w:r>
                  </w:p>
                </w:tc>
                <w:tc>
                  <w:tcPr>
                    <w:tcW w:w="1417" w:type="dxa"/>
                  </w:tcPr>
                  <w:p w:rsidR="00A91C43" w:rsidRPr="00490794" w:rsidRDefault="00A91C43" w:rsidP="003B2726">
                    <w:pPr>
                      <w:pStyle w:val="ad"/>
                      <w:spacing w:line="240" w:lineRule="atLeast"/>
                      <w:ind w:leftChars="-52" w:left="-109" w:rightChars="-51" w:right="-107" w:firstLineChars="1" w:firstLine="2"/>
                      <w:jc w:val="center"/>
                      <w:rPr>
                        <w:rFonts w:hAnsi="宋体"/>
                        <w:sz w:val="18"/>
                        <w:szCs w:val="18"/>
                      </w:rPr>
                    </w:pPr>
                    <w:r w:rsidRPr="00490794">
                      <w:rPr>
                        <w:rFonts w:hAnsi="宋体" w:hint="eastAsia"/>
                        <w:sz w:val="18"/>
                        <w:szCs w:val="18"/>
                      </w:rPr>
                      <w:t>实缴出资比例</w:t>
                    </w:r>
                  </w:p>
                </w:tc>
              </w:tr>
              <w:tr w:rsidR="00A91C43" w:rsidRPr="00042351" w:rsidTr="003B2726">
                <w:tc>
                  <w:tcPr>
                    <w:tcW w:w="1844" w:type="dxa"/>
                    <w:shd w:val="clear" w:color="auto" w:fill="auto"/>
                    <w:vAlign w:val="center"/>
                  </w:tcPr>
                  <w:p w:rsidR="00A91C43" w:rsidRPr="00490794" w:rsidRDefault="00A91C43" w:rsidP="003B2726">
                    <w:pPr>
                      <w:rPr>
                        <w:sz w:val="18"/>
                        <w:szCs w:val="18"/>
                      </w:rPr>
                    </w:pPr>
                    <w:r w:rsidRPr="00490794">
                      <w:rPr>
                        <w:rFonts w:hint="eastAsia"/>
                        <w:sz w:val="18"/>
                        <w:szCs w:val="18"/>
                      </w:rPr>
                      <w:t>黑龙江恒祥信测检测技术有限公司</w:t>
                    </w:r>
                  </w:p>
                </w:tc>
                <w:tc>
                  <w:tcPr>
                    <w:tcW w:w="1559" w:type="dxa"/>
                    <w:shd w:val="clear" w:color="auto" w:fill="auto"/>
                    <w:vAlign w:val="center"/>
                  </w:tcPr>
                  <w:p w:rsidR="00A91C43" w:rsidRPr="00490794" w:rsidRDefault="00A91C43" w:rsidP="003B2726">
                    <w:pPr>
                      <w:spacing w:line="360" w:lineRule="auto"/>
                      <w:rPr>
                        <w:sz w:val="18"/>
                        <w:szCs w:val="18"/>
                      </w:rPr>
                    </w:pPr>
                    <w:r w:rsidRPr="00490794">
                      <w:rPr>
                        <w:rFonts w:hint="eastAsia"/>
                        <w:sz w:val="18"/>
                        <w:szCs w:val="18"/>
                      </w:rPr>
                      <w:t>设立</w:t>
                    </w:r>
                  </w:p>
                </w:tc>
                <w:tc>
                  <w:tcPr>
                    <w:tcW w:w="1418" w:type="dxa"/>
                    <w:shd w:val="clear" w:color="auto" w:fill="auto"/>
                    <w:vAlign w:val="center"/>
                  </w:tcPr>
                  <w:p w:rsidR="00A91C43" w:rsidRPr="00490794" w:rsidRDefault="00A91C43" w:rsidP="003B2726">
                    <w:pPr>
                      <w:spacing w:line="360" w:lineRule="auto"/>
                      <w:rPr>
                        <w:sz w:val="18"/>
                        <w:szCs w:val="18"/>
                      </w:rPr>
                    </w:pPr>
                    <w:r w:rsidRPr="00490794">
                      <w:rPr>
                        <w:rFonts w:hint="eastAsia"/>
                        <w:sz w:val="18"/>
                        <w:szCs w:val="18"/>
                      </w:rPr>
                      <w:t>公司成立</w:t>
                    </w:r>
                  </w:p>
                </w:tc>
                <w:tc>
                  <w:tcPr>
                    <w:tcW w:w="1417" w:type="dxa"/>
                    <w:shd w:val="clear" w:color="auto" w:fill="auto"/>
                    <w:vAlign w:val="center"/>
                  </w:tcPr>
                  <w:p w:rsidR="00A91C43" w:rsidRPr="00490794" w:rsidRDefault="00A91C43" w:rsidP="003B2726">
                    <w:pPr>
                      <w:spacing w:line="360" w:lineRule="auto"/>
                      <w:jc w:val="right"/>
                      <w:rPr>
                        <w:sz w:val="18"/>
                        <w:szCs w:val="18"/>
                      </w:rPr>
                    </w:pPr>
                    <w:r w:rsidRPr="00490794">
                      <w:rPr>
                        <w:sz w:val="18"/>
                        <w:szCs w:val="18"/>
                      </w:rPr>
                      <w:t>500,000.00</w:t>
                    </w:r>
                  </w:p>
                </w:tc>
                <w:tc>
                  <w:tcPr>
                    <w:tcW w:w="1418" w:type="dxa"/>
                    <w:shd w:val="clear" w:color="auto" w:fill="auto"/>
                    <w:vAlign w:val="center"/>
                  </w:tcPr>
                  <w:p w:rsidR="00A91C43" w:rsidRPr="00490794" w:rsidRDefault="00A91C43" w:rsidP="003B2726">
                    <w:pPr>
                      <w:spacing w:line="360" w:lineRule="auto"/>
                      <w:jc w:val="right"/>
                      <w:rPr>
                        <w:sz w:val="18"/>
                        <w:szCs w:val="18"/>
                      </w:rPr>
                    </w:pPr>
                    <w:r w:rsidRPr="00490794">
                      <w:rPr>
                        <w:sz w:val="18"/>
                        <w:szCs w:val="18"/>
                      </w:rPr>
                      <w:t>70%</w:t>
                    </w:r>
                  </w:p>
                </w:tc>
                <w:tc>
                  <w:tcPr>
                    <w:tcW w:w="1417" w:type="dxa"/>
                    <w:vAlign w:val="center"/>
                  </w:tcPr>
                  <w:p w:rsidR="00A91C43" w:rsidRPr="00490794" w:rsidRDefault="00A91C43" w:rsidP="003B2726">
                    <w:pPr>
                      <w:spacing w:line="360" w:lineRule="auto"/>
                      <w:jc w:val="right"/>
                      <w:rPr>
                        <w:sz w:val="18"/>
                        <w:szCs w:val="18"/>
                      </w:rPr>
                    </w:pPr>
                    <w:r w:rsidRPr="00490794">
                      <w:rPr>
                        <w:sz w:val="18"/>
                        <w:szCs w:val="18"/>
                      </w:rPr>
                      <w:t>14.00%</w:t>
                    </w:r>
                  </w:p>
                </w:tc>
              </w:tr>
            </w:tbl>
            <w:p w:rsidR="00E640B7" w:rsidRDefault="00507434">
              <w:pPr>
                <w:rPr>
                  <w:rFonts w:asciiTheme="minorHAnsi" w:eastAsiaTheme="minorEastAsia" w:hAnsiTheme="minorHAnsi" w:cs="Arial"/>
                  <w:color w:val="000000"/>
                </w:rPr>
              </w:pPr>
            </w:p>
            <w:bookmarkEnd w:id="262" w:displacedByCustomXml="next"/>
          </w:sdtContent>
        </w:sdt>
      </w:sdtContent>
    </w:sdt>
    <w:sdt>
      <w:sdtPr>
        <w:rPr>
          <w:rFonts w:asciiTheme="minorHAnsi" w:eastAsiaTheme="minorEastAsia" w:hAnsiTheme="minorHAnsi" w:cs="Arial" w:hint="eastAsia"/>
          <w:b w:val="0"/>
          <w:bCs w:val="0"/>
          <w:color w:val="000000"/>
          <w:kern w:val="0"/>
          <w:szCs w:val="24"/>
        </w:rPr>
        <w:alias w:val="模块:同一控制下企业合并其他"/>
        <w:tag w:val="_SEC_ca392f46fede4abc8729431a3728c4bb"/>
        <w:id w:val="124668110"/>
        <w:lock w:val="sdtLocked"/>
        <w:placeholder>
          <w:docPart w:val="GBC22222222222222222222222222222"/>
        </w:placeholder>
      </w:sdtPr>
      <w:sdtContent>
        <w:p w:rsidR="00E640B7" w:rsidRDefault="006B2B5D">
          <w:pPr>
            <w:pStyle w:val="3"/>
            <w:numPr>
              <w:ilvl w:val="0"/>
              <w:numId w:val="58"/>
            </w:numPr>
            <w:rPr>
              <w:rFonts w:ascii="宋体" w:hAnsi="宋体" w:cs="Arial"/>
              <w:color w:val="000000"/>
            </w:rPr>
          </w:pPr>
          <w:r>
            <w:rPr>
              <w:rFonts w:ascii="宋体" w:hAnsi="宋体" w:cs="Arial" w:hint="eastAsia"/>
              <w:color w:val="000000"/>
            </w:rPr>
            <w:t>其他</w:t>
          </w:r>
        </w:p>
        <w:sdt>
          <w:sdtPr>
            <w:rPr>
              <w:rFonts w:cs="Arial" w:hint="eastAsia"/>
              <w:color w:val="000000"/>
            </w:rPr>
            <w:alias w:val="是否适用：合并范围的变更-其他说明[双击切换]"/>
            <w:tag w:val="_GBC_f93907dc64cd43f0a9e4c85b200aec0c"/>
            <w:id w:val="-1576889007"/>
            <w:lock w:val="sdtLocked"/>
            <w:placeholder>
              <w:docPart w:val="GBC22222222222222222222222222222"/>
            </w:placeholder>
          </w:sdtPr>
          <w:sdtContent>
            <w:p w:rsidR="00E640B7" w:rsidRDefault="00507434" w:rsidP="00525AD9">
              <w:pPr>
                <w:rPr>
                  <w:rFonts w:asciiTheme="minorHAnsi" w:eastAsiaTheme="minorEastAsia" w:hAnsiTheme="minorHAnsi" w:cs="Arial"/>
                  <w:color w:val="000000"/>
                </w:rPr>
              </w:pPr>
              <w:r>
                <w:rPr>
                  <w:rFonts w:cs="Arial"/>
                  <w:color w:val="000000"/>
                </w:rPr>
                <w:fldChar w:fldCharType="begin"/>
              </w:r>
              <w:r w:rsidR="00525AD9">
                <w:rPr>
                  <w:rFonts w:cs="Arial"/>
                  <w:color w:val="000000"/>
                </w:rPr>
                <w:instrText xml:space="preserve"> MACROBUTTON  SnrToggleCheckbox □适用  </w:instrText>
              </w:r>
              <w:r>
                <w:rPr>
                  <w:rFonts w:cs="Arial"/>
                  <w:color w:val="000000"/>
                </w:rPr>
                <w:fldChar w:fldCharType="end"/>
              </w:r>
              <w:r>
                <w:rPr>
                  <w:rFonts w:cs="Arial"/>
                  <w:color w:val="000000"/>
                </w:rPr>
                <w:fldChar w:fldCharType="begin"/>
              </w:r>
              <w:r w:rsidR="00525AD9">
                <w:rPr>
                  <w:rFonts w:cs="Arial"/>
                  <w:color w:val="000000"/>
                </w:rPr>
                <w:instrText xml:space="preserve"> MACROBUTTON  SnrToggleCheckbox √不适用 </w:instrText>
              </w:r>
              <w:r>
                <w:rPr>
                  <w:rFonts w:cs="Arial"/>
                  <w:color w:val="000000"/>
                </w:rPr>
                <w:fldChar w:fldCharType="end"/>
              </w:r>
            </w:p>
          </w:sdtContent>
        </w:sdt>
      </w:sdtContent>
    </w:sdt>
    <w:p w:rsidR="00E640B7" w:rsidRDefault="00E640B7">
      <w:pPr>
        <w:rPr>
          <w:rFonts w:cs="Arial"/>
          <w:color w:val="000000"/>
        </w:rPr>
      </w:pPr>
    </w:p>
    <w:p w:rsidR="00E640B7" w:rsidRDefault="00E640B7">
      <w:pPr>
        <w:rPr>
          <w:rFonts w:cs="Arial"/>
          <w:color w:val="000000"/>
        </w:rPr>
        <w:sectPr w:rsidR="00E640B7" w:rsidSect="00984291">
          <w:pgSz w:w="11906" w:h="16838"/>
          <w:pgMar w:top="1440" w:right="1797" w:bottom="1525" w:left="1276" w:header="856" w:footer="992" w:gutter="0"/>
          <w:cols w:space="425"/>
          <w:docGrid w:linePitch="312"/>
        </w:sectPr>
      </w:pPr>
    </w:p>
    <w:p w:rsidR="00E640B7" w:rsidRDefault="006B2B5D">
      <w:pPr>
        <w:pStyle w:val="2"/>
        <w:numPr>
          <w:ilvl w:val="0"/>
          <w:numId w:val="45"/>
        </w:numPr>
        <w:rPr>
          <w:rFonts w:ascii="宋体" w:hAnsi="宋体"/>
        </w:rPr>
      </w:pPr>
      <w:r>
        <w:rPr>
          <w:rFonts w:ascii="宋体" w:hAnsi="宋体" w:hint="eastAsia"/>
        </w:rPr>
        <w:lastRenderedPageBreak/>
        <w:t>在</w:t>
      </w:r>
      <w:r>
        <w:rPr>
          <w:rFonts w:hint="eastAsia"/>
        </w:rPr>
        <w:t>其他</w:t>
      </w:r>
      <w:r>
        <w:rPr>
          <w:rFonts w:ascii="宋体" w:hAnsi="宋体" w:hint="eastAsia"/>
        </w:rPr>
        <w:t>主体中的权益</w:t>
      </w:r>
    </w:p>
    <w:p w:rsidR="00E640B7" w:rsidRDefault="006B2B5D">
      <w:pPr>
        <w:pStyle w:val="3"/>
        <w:numPr>
          <w:ilvl w:val="2"/>
          <w:numId w:val="59"/>
        </w:numPr>
      </w:pPr>
      <w:r>
        <w:rPr>
          <w:rFonts w:hint="eastAsia"/>
        </w:rPr>
        <w:t>在子公司中的权益</w:t>
      </w:r>
    </w:p>
    <w:sdt>
      <w:sdtPr>
        <w:rPr>
          <w:rFonts w:ascii="宋体" w:eastAsia="宋体" w:hAnsi="宋体" w:cs="宋体" w:hint="eastAsia"/>
          <w:b w:val="0"/>
          <w:bCs w:val="0"/>
          <w:kern w:val="0"/>
          <w:szCs w:val="24"/>
        </w:rPr>
        <w:alias w:val="模块:企业集团的构成"/>
        <w:tag w:val="_GBC_47f8b786d9024ebb977349f022d18c1c"/>
        <w:id w:val="-1660452624"/>
        <w:lock w:val="sdtLocked"/>
        <w:placeholder>
          <w:docPart w:val="GBC22222222222222222222222222222"/>
        </w:placeholder>
      </w:sdtPr>
      <w:sdtEndPr>
        <w:rPr>
          <w:rFonts w:cstheme="minorBidi" w:hint="default"/>
          <w:szCs w:val="21"/>
        </w:rPr>
      </w:sdtEndPr>
      <w:sdtContent>
        <w:p w:rsidR="00E640B7" w:rsidRDefault="006B2B5D">
          <w:pPr>
            <w:pStyle w:val="4"/>
            <w:numPr>
              <w:ilvl w:val="3"/>
              <w:numId w:val="60"/>
            </w:numPr>
            <w:ind w:left="424" w:hangingChars="202" w:hanging="424"/>
          </w:pPr>
          <w:r>
            <w:rPr>
              <w:rFonts w:hint="eastAsia"/>
            </w:rPr>
            <w:t>企业集团的构成</w:t>
          </w:r>
        </w:p>
        <w:sdt>
          <w:sdtPr>
            <w:alias w:val="是否适用：企业集团的构成[双击切换]"/>
            <w:tag w:val="_GBC_f4dcd24cd0a6465f817fe278addb6568"/>
            <w:id w:val="1112558437"/>
            <w:lock w:val="sdtLocked"/>
            <w:placeholder>
              <w:docPart w:val="GBC22222222222222222222222222222"/>
            </w:placeholder>
          </w:sdtPr>
          <w:sdtContent>
            <w:p w:rsidR="00E640B7" w:rsidRDefault="00507434">
              <w:r>
                <w:fldChar w:fldCharType="begin"/>
              </w:r>
              <w:r w:rsidR="00525AD9">
                <w:instrText xml:space="preserve">MACROBUTTON  SnrToggleCheckbox √适用 </w:instrText>
              </w:r>
              <w:r>
                <w:fldChar w:fldCharType="end"/>
              </w:r>
              <w:r>
                <w:fldChar w:fldCharType="begin"/>
              </w:r>
              <w:r w:rsidR="00525AD9">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9"/>
            <w:gridCol w:w="1288"/>
            <w:gridCol w:w="1271"/>
            <w:gridCol w:w="1300"/>
            <w:gridCol w:w="1287"/>
            <w:gridCol w:w="1287"/>
            <w:gridCol w:w="1417"/>
          </w:tblGrid>
          <w:tr w:rsidR="00525AD9" w:rsidTr="00E8364C">
            <w:trPr>
              <w:trHeight w:val="247"/>
            </w:trPr>
            <w:sdt>
              <w:sdtPr>
                <w:tag w:val="_PLD_d102f36c2e2645ad9579603ca28588c8"/>
                <w:id w:val="585499"/>
                <w:lock w:val="sdtLocked"/>
              </w:sdtPr>
              <w:sdtContent>
                <w:tc>
                  <w:tcPr>
                    <w:tcW w:w="662" w:type="pct"/>
                    <w:vMerge w:val="restart"/>
                    <w:shd w:val="clear" w:color="auto" w:fill="auto"/>
                    <w:vAlign w:val="center"/>
                  </w:tcPr>
                  <w:p w:rsidR="00525AD9" w:rsidRDefault="00525AD9" w:rsidP="00E8364C">
                    <w:pPr>
                      <w:jc w:val="center"/>
                      <w:rPr>
                        <w:rFonts w:cs="Arial"/>
                        <w:szCs w:val="21"/>
                        <w:lang w:val="en-GB"/>
                      </w:rPr>
                    </w:pPr>
                    <w:r>
                      <w:rPr>
                        <w:rFonts w:cs="Arial" w:hint="eastAsia"/>
                        <w:szCs w:val="21"/>
                        <w:lang w:val="en-GB"/>
                      </w:rPr>
                      <w:t>子公司</w:t>
                    </w:r>
                  </w:p>
                  <w:p w:rsidR="00525AD9" w:rsidRDefault="00525AD9" w:rsidP="00E8364C">
                    <w:pPr>
                      <w:jc w:val="center"/>
                      <w:rPr>
                        <w:rFonts w:cs="Arial"/>
                        <w:szCs w:val="21"/>
                      </w:rPr>
                    </w:pPr>
                    <w:r>
                      <w:rPr>
                        <w:rFonts w:cs="Arial" w:hint="eastAsia"/>
                        <w:szCs w:val="21"/>
                        <w:lang w:val="en-GB"/>
                      </w:rPr>
                      <w:t>名称</w:t>
                    </w:r>
                  </w:p>
                </w:tc>
              </w:sdtContent>
            </w:sdt>
            <w:sdt>
              <w:sdtPr>
                <w:tag w:val="_PLD_f2f68356b5494ce8941038ba206c0e79"/>
                <w:id w:val="585500"/>
                <w:lock w:val="sdtLocked"/>
              </w:sdtPr>
              <w:sdtContent>
                <w:tc>
                  <w:tcPr>
                    <w:tcW w:w="711" w:type="pct"/>
                    <w:vMerge w:val="restart"/>
                    <w:shd w:val="clear" w:color="auto" w:fill="auto"/>
                    <w:vAlign w:val="center"/>
                  </w:tcPr>
                  <w:p w:rsidR="00525AD9" w:rsidRDefault="00525AD9" w:rsidP="00E8364C">
                    <w:pPr>
                      <w:jc w:val="center"/>
                      <w:rPr>
                        <w:rFonts w:cs="Arial"/>
                        <w:szCs w:val="21"/>
                      </w:rPr>
                    </w:pPr>
                    <w:r>
                      <w:rPr>
                        <w:rFonts w:cs="Arial" w:hint="eastAsia"/>
                        <w:szCs w:val="21"/>
                        <w:lang w:val="en-GB"/>
                      </w:rPr>
                      <w:t>主要经营地</w:t>
                    </w:r>
                  </w:p>
                </w:tc>
              </w:sdtContent>
            </w:sdt>
            <w:sdt>
              <w:sdtPr>
                <w:tag w:val="_PLD_e9cbfd017bcc45b9be4599d5ee950f92"/>
                <w:id w:val="585501"/>
                <w:lock w:val="sdtLocked"/>
              </w:sdtPr>
              <w:sdtContent>
                <w:tc>
                  <w:tcPr>
                    <w:tcW w:w="702" w:type="pct"/>
                    <w:vMerge w:val="restart"/>
                    <w:shd w:val="clear" w:color="auto" w:fill="auto"/>
                    <w:vAlign w:val="center"/>
                  </w:tcPr>
                  <w:p w:rsidR="00525AD9" w:rsidRDefault="00525AD9" w:rsidP="00E8364C">
                    <w:pPr>
                      <w:jc w:val="center"/>
                      <w:rPr>
                        <w:rFonts w:cs="Arial"/>
                        <w:szCs w:val="21"/>
                      </w:rPr>
                    </w:pPr>
                    <w:r>
                      <w:rPr>
                        <w:rFonts w:cs="Arial" w:hint="eastAsia"/>
                        <w:szCs w:val="21"/>
                        <w:lang w:val="en-GB"/>
                      </w:rPr>
                      <w:t>注册地</w:t>
                    </w:r>
                  </w:p>
                </w:tc>
              </w:sdtContent>
            </w:sdt>
            <w:sdt>
              <w:sdtPr>
                <w:tag w:val="_PLD_da5558f3e8f24c30b756f825b0ebca03"/>
                <w:id w:val="585502"/>
                <w:lock w:val="sdtLocked"/>
              </w:sdtPr>
              <w:sdtContent>
                <w:tc>
                  <w:tcPr>
                    <w:tcW w:w="718" w:type="pct"/>
                    <w:vMerge w:val="restart"/>
                    <w:shd w:val="clear" w:color="auto" w:fill="auto"/>
                    <w:vAlign w:val="center"/>
                  </w:tcPr>
                  <w:p w:rsidR="00525AD9" w:rsidRDefault="00525AD9" w:rsidP="00E8364C">
                    <w:pPr>
                      <w:jc w:val="center"/>
                      <w:rPr>
                        <w:rFonts w:cs="Arial"/>
                        <w:szCs w:val="21"/>
                      </w:rPr>
                    </w:pPr>
                    <w:r>
                      <w:rPr>
                        <w:rFonts w:cs="Arial" w:hint="eastAsia"/>
                        <w:szCs w:val="21"/>
                        <w:lang w:val="en-GB"/>
                      </w:rPr>
                      <w:t>业务性质</w:t>
                    </w:r>
                  </w:p>
                </w:tc>
              </w:sdtContent>
            </w:sdt>
            <w:sdt>
              <w:sdtPr>
                <w:tag w:val="_PLD_817e427c8eff4fd1875d12860133e99e"/>
                <w:id w:val="585503"/>
                <w:lock w:val="sdtLocked"/>
              </w:sdtPr>
              <w:sdtContent>
                <w:tc>
                  <w:tcPr>
                    <w:tcW w:w="1420" w:type="pct"/>
                    <w:gridSpan w:val="2"/>
                    <w:shd w:val="clear" w:color="auto" w:fill="auto"/>
                    <w:vAlign w:val="center"/>
                  </w:tcPr>
                  <w:p w:rsidR="00525AD9" w:rsidRDefault="00525AD9" w:rsidP="00E8364C">
                    <w:pPr>
                      <w:jc w:val="center"/>
                      <w:rPr>
                        <w:rFonts w:cs="Arial"/>
                        <w:szCs w:val="21"/>
                      </w:rPr>
                    </w:pPr>
                    <w:r>
                      <w:rPr>
                        <w:rFonts w:cs="Arial" w:hint="eastAsia"/>
                        <w:szCs w:val="21"/>
                        <w:lang w:val="en-GB"/>
                      </w:rPr>
                      <w:t>持股比例</w:t>
                    </w:r>
                    <w:r>
                      <w:rPr>
                        <w:rFonts w:cs="Arial"/>
                        <w:szCs w:val="21"/>
                      </w:rPr>
                      <w:t>(%)</w:t>
                    </w:r>
                  </w:p>
                </w:tc>
              </w:sdtContent>
            </w:sdt>
            <w:sdt>
              <w:sdtPr>
                <w:tag w:val="_PLD_0bb5e453efe4450ba0d853b98eb2c2b0"/>
                <w:id w:val="585504"/>
                <w:lock w:val="sdtLocked"/>
              </w:sdtPr>
              <w:sdtContent>
                <w:tc>
                  <w:tcPr>
                    <w:tcW w:w="782" w:type="pct"/>
                    <w:vMerge w:val="restart"/>
                    <w:shd w:val="clear" w:color="auto" w:fill="auto"/>
                    <w:vAlign w:val="center"/>
                  </w:tcPr>
                  <w:p w:rsidR="00525AD9" w:rsidRDefault="00525AD9" w:rsidP="00E8364C">
                    <w:pPr>
                      <w:jc w:val="center"/>
                      <w:rPr>
                        <w:rFonts w:cs="Arial"/>
                        <w:szCs w:val="21"/>
                        <w:lang w:val="en-GB"/>
                      </w:rPr>
                    </w:pPr>
                    <w:r>
                      <w:rPr>
                        <w:rFonts w:cs="Arial" w:hint="eastAsia"/>
                        <w:szCs w:val="21"/>
                        <w:lang w:val="en-GB"/>
                      </w:rPr>
                      <w:t>取得</w:t>
                    </w:r>
                  </w:p>
                  <w:p w:rsidR="00525AD9" w:rsidRDefault="00525AD9" w:rsidP="00E8364C">
                    <w:pPr>
                      <w:jc w:val="center"/>
                      <w:rPr>
                        <w:rFonts w:cs="Arial"/>
                        <w:szCs w:val="21"/>
                        <w:lang w:val="en-GB"/>
                      </w:rPr>
                    </w:pPr>
                    <w:r>
                      <w:rPr>
                        <w:rFonts w:cs="Arial" w:hint="eastAsia"/>
                        <w:szCs w:val="21"/>
                        <w:lang w:val="en-GB"/>
                      </w:rPr>
                      <w:t>方式</w:t>
                    </w:r>
                  </w:p>
                </w:tc>
              </w:sdtContent>
            </w:sdt>
          </w:tr>
          <w:tr w:rsidR="00525AD9" w:rsidTr="00E8364C">
            <w:trPr>
              <w:trHeight w:val="278"/>
            </w:trPr>
            <w:tc>
              <w:tcPr>
                <w:tcW w:w="662" w:type="pct"/>
                <w:vMerge/>
                <w:shd w:val="clear" w:color="auto" w:fill="auto"/>
                <w:vAlign w:val="center"/>
              </w:tcPr>
              <w:p w:rsidR="00525AD9" w:rsidRDefault="00525AD9" w:rsidP="00E8364C">
                <w:pPr>
                  <w:rPr>
                    <w:rFonts w:cs="Arial"/>
                    <w:szCs w:val="21"/>
                  </w:rPr>
                </w:pPr>
              </w:p>
            </w:tc>
            <w:tc>
              <w:tcPr>
                <w:tcW w:w="711" w:type="pct"/>
                <w:vMerge/>
                <w:shd w:val="clear" w:color="auto" w:fill="auto"/>
                <w:vAlign w:val="center"/>
              </w:tcPr>
              <w:p w:rsidR="00525AD9" w:rsidRDefault="00525AD9" w:rsidP="00E8364C">
                <w:pPr>
                  <w:rPr>
                    <w:rFonts w:cs="Arial"/>
                    <w:szCs w:val="21"/>
                  </w:rPr>
                </w:pPr>
              </w:p>
            </w:tc>
            <w:tc>
              <w:tcPr>
                <w:tcW w:w="702" w:type="pct"/>
                <w:vMerge/>
                <w:shd w:val="clear" w:color="auto" w:fill="auto"/>
                <w:vAlign w:val="center"/>
              </w:tcPr>
              <w:p w:rsidR="00525AD9" w:rsidRDefault="00525AD9" w:rsidP="00E8364C">
                <w:pPr>
                  <w:rPr>
                    <w:rFonts w:cs="Arial"/>
                    <w:szCs w:val="21"/>
                  </w:rPr>
                </w:pPr>
              </w:p>
            </w:tc>
            <w:tc>
              <w:tcPr>
                <w:tcW w:w="718" w:type="pct"/>
                <w:vMerge/>
                <w:shd w:val="clear" w:color="auto" w:fill="auto"/>
                <w:vAlign w:val="center"/>
              </w:tcPr>
              <w:p w:rsidR="00525AD9" w:rsidRDefault="00525AD9" w:rsidP="00E8364C">
                <w:pPr>
                  <w:rPr>
                    <w:rFonts w:cs="Arial"/>
                    <w:szCs w:val="21"/>
                  </w:rPr>
                </w:pPr>
              </w:p>
            </w:tc>
            <w:sdt>
              <w:sdtPr>
                <w:tag w:val="_PLD_3f641d83162f4ae3a8840b93258d7ced"/>
                <w:id w:val="585505"/>
                <w:lock w:val="sdtLocked"/>
              </w:sdtPr>
              <w:sdtContent>
                <w:tc>
                  <w:tcPr>
                    <w:tcW w:w="710" w:type="pct"/>
                    <w:shd w:val="clear" w:color="auto" w:fill="auto"/>
                    <w:vAlign w:val="center"/>
                  </w:tcPr>
                  <w:p w:rsidR="00525AD9" w:rsidRDefault="00525AD9" w:rsidP="00E8364C">
                    <w:pPr>
                      <w:jc w:val="center"/>
                      <w:rPr>
                        <w:rFonts w:cs="Arial"/>
                        <w:szCs w:val="21"/>
                      </w:rPr>
                    </w:pPr>
                    <w:r>
                      <w:rPr>
                        <w:rFonts w:cs="Arial" w:hint="eastAsia"/>
                        <w:szCs w:val="21"/>
                        <w:lang w:val="en-GB"/>
                      </w:rPr>
                      <w:t>直接</w:t>
                    </w:r>
                  </w:p>
                </w:tc>
              </w:sdtContent>
            </w:sdt>
            <w:sdt>
              <w:sdtPr>
                <w:tag w:val="_PLD_ebc96648c2794ae08bfb57e63f0a34c5"/>
                <w:id w:val="585506"/>
                <w:lock w:val="sdtLocked"/>
              </w:sdtPr>
              <w:sdtContent>
                <w:tc>
                  <w:tcPr>
                    <w:tcW w:w="710" w:type="pct"/>
                    <w:shd w:val="clear" w:color="auto" w:fill="auto"/>
                    <w:vAlign w:val="center"/>
                  </w:tcPr>
                  <w:p w:rsidR="00525AD9" w:rsidRDefault="00525AD9" w:rsidP="00E8364C">
                    <w:pPr>
                      <w:jc w:val="center"/>
                      <w:rPr>
                        <w:rFonts w:cs="Arial"/>
                        <w:szCs w:val="21"/>
                      </w:rPr>
                    </w:pPr>
                    <w:r>
                      <w:rPr>
                        <w:rFonts w:cs="Arial" w:hint="eastAsia"/>
                        <w:szCs w:val="21"/>
                        <w:lang w:val="en-GB"/>
                      </w:rPr>
                      <w:t>间接</w:t>
                    </w:r>
                  </w:p>
                </w:tc>
              </w:sdtContent>
            </w:sdt>
            <w:tc>
              <w:tcPr>
                <w:tcW w:w="782" w:type="pct"/>
                <w:vMerge/>
              </w:tcPr>
              <w:p w:rsidR="00525AD9" w:rsidRDefault="00525AD9" w:rsidP="00E8364C">
                <w:pPr>
                  <w:rPr>
                    <w:rFonts w:cs="Arial"/>
                    <w:szCs w:val="21"/>
                  </w:rPr>
                </w:pPr>
              </w:p>
            </w:tc>
          </w:tr>
          <w:sdt>
            <w:sdtPr>
              <w:rPr>
                <w:szCs w:val="21"/>
              </w:rPr>
              <w:alias w:val="企业合并及合并财务报表明细"/>
              <w:tag w:val="_GBC_986bfe326d834fea9d2920637e286f21"/>
              <w:id w:val="585507"/>
              <w:lock w:val="sdtLocked"/>
            </w:sdtPr>
            <w:sdtContent>
              <w:tr w:rsidR="00525AD9" w:rsidTr="00E8364C">
                <w:tc>
                  <w:tcPr>
                    <w:tcW w:w="662" w:type="pct"/>
                  </w:tcPr>
                  <w:p w:rsidR="00525AD9" w:rsidRDefault="00525AD9" w:rsidP="00E8364C">
                    <w:pPr>
                      <w:rPr>
                        <w:szCs w:val="21"/>
                      </w:rPr>
                    </w:pPr>
                    <w:r>
                      <w:t>湖北恒丰纸业有限责任公司</w:t>
                    </w:r>
                  </w:p>
                </w:tc>
                <w:tc>
                  <w:tcPr>
                    <w:tcW w:w="711" w:type="pct"/>
                  </w:tcPr>
                  <w:p w:rsidR="00525AD9" w:rsidRDefault="00525AD9" w:rsidP="00E8364C">
                    <w:pPr>
                      <w:rPr>
                        <w:szCs w:val="21"/>
                      </w:rPr>
                    </w:pPr>
                    <w:r>
                      <w:t>咸宁市</w:t>
                    </w:r>
                  </w:p>
                </w:tc>
                <w:tc>
                  <w:tcPr>
                    <w:tcW w:w="702" w:type="pct"/>
                  </w:tcPr>
                  <w:p w:rsidR="00525AD9" w:rsidRDefault="00525AD9" w:rsidP="00E8364C">
                    <w:pPr>
                      <w:rPr>
                        <w:szCs w:val="21"/>
                      </w:rPr>
                    </w:pPr>
                    <w:r>
                      <w:t>咸宁市</w:t>
                    </w:r>
                  </w:p>
                </w:tc>
                <w:tc>
                  <w:tcPr>
                    <w:tcW w:w="718" w:type="pct"/>
                  </w:tcPr>
                  <w:p w:rsidR="00525AD9" w:rsidRDefault="00525AD9" w:rsidP="00E8364C">
                    <w:pPr>
                      <w:rPr>
                        <w:szCs w:val="21"/>
                      </w:rPr>
                    </w:pPr>
                    <w:r>
                      <w:t>制造业</w:t>
                    </w:r>
                  </w:p>
                </w:tc>
                <w:tc>
                  <w:tcPr>
                    <w:tcW w:w="710" w:type="pct"/>
                  </w:tcPr>
                  <w:p w:rsidR="00525AD9" w:rsidRDefault="00525AD9" w:rsidP="00E8364C">
                    <w:pPr>
                      <w:jc w:val="right"/>
                      <w:rPr>
                        <w:szCs w:val="21"/>
                      </w:rPr>
                    </w:pPr>
                    <w:r>
                      <w:t>65.32</w:t>
                    </w:r>
                  </w:p>
                </w:tc>
                <w:tc>
                  <w:tcPr>
                    <w:tcW w:w="710" w:type="pct"/>
                  </w:tcPr>
                  <w:p w:rsidR="00525AD9" w:rsidRDefault="00525AD9" w:rsidP="00E8364C">
                    <w:pPr>
                      <w:jc w:val="right"/>
                      <w:rPr>
                        <w:szCs w:val="21"/>
                      </w:rPr>
                    </w:pPr>
                  </w:p>
                </w:tc>
                <w:tc>
                  <w:tcPr>
                    <w:tcW w:w="782" w:type="pct"/>
                  </w:tcPr>
                  <w:p w:rsidR="00525AD9" w:rsidRDefault="00525AD9" w:rsidP="00E8364C">
                    <w:pPr>
                      <w:rPr>
                        <w:szCs w:val="21"/>
                      </w:rPr>
                    </w:pPr>
                    <w:r>
                      <w:t>设立</w:t>
                    </w:r>
                  </w:p>
                </w:tc>
              </w:tr>
            </w:sdtContent>
          </w:sdt>
          <w:sdt>
            <w:sdtPr>
              <w:rPr>
                <w:szCs w:val="21"/>
              </w:rPr>
              <w:alias w:val="企业合并及合并财务报表明细"/>
              <w:tag w:val="_GBC_986bfe326d834fea9d2920637e286f21"/>
              <w:id w:val="585508"/>
              <w:lock w:val="sdtLocked"/>
            </w:sdtPr>
            <w:sdtContent>
              <w:tr w:rsidR="00525AD9" w:rsidTr="00E8364C">
                <w:tc>
                  <w:tcPr>
                    <w:tcW w:w="662" w:type="pct"/>
                  </w:tcPr>
                  <w:p w:rsidR="00525AD9" w:rsidRDefault="00525AD9" w:rsidP="00E8364C">
                    <w:pPr>
                      <w:rPr>
                        <w:szCs w:val="21"/>
                      </w:rPr>
                    </w:pPr>
                    <w:r>
                      <w:t>牡丹江恒丰热电有限公司</w:t>
                    </w:r>
                  </w:p>
                </w:tc>
                <w:tc>
                  <w:tcPr>
                    <w:tcW w:w="711" w:type="pct"/>
                  </w:tcPr>
                  <w:p w:rsidR="00525AD9" w:rsidRDefault="00525AD9" w:rsidP="00E8364C">
                    <w:pPr>
                      <w:rPr>
                        <w:szCs w:val="21"/>
                      </w:rPr>
                    </w:pPr>
                    <w:r>
                      <w:t>牡丹江市</w:t>
                    </w:r>
                  </w:p>
                </w:tc>
                <w:tc>
                  <w:tcPr>
                    <w:tcW w:w="702" w:type="pct"/>
                  </w:tcPr>
                  <w:p w:rsidR="00525AD9" w:rsidRDefault="00525AD9" w:rsidP="00E8364C">
                    <w:pPr>
                      <w:rPr>
                        <w:szCs w:val="21"/>
                      </w:rPr>
                    </w:pPr>
                    <w:r>
                      <w:t>牡丹江市</w:t>
                    </w:r>
                  </w:p>
                </w:tc>
                <w:tc>
                  <w:tcPr>
                    <w:tcW w:w="718" w:type="pct"/>
                  </w:tcPr>
                  <w:p w:rsidR="00525AD9" w:rsidRDefault="00525AD9" w:rsidP="00E8364C">
                    <w:pPr>
                      <w:rPr>
                        <w:szCs w:val="21"/>
                      </w:rPr>
                    </w:pPr>
                    <w:r>
                      <w:t>制造业</w:t>
                    </w:r>
                  </w:p>
                </w:tc>
                <w:tc>
                  <w:tcPr>
                    <w:tcW w:w="710" w:type="pct"/>
                  </w:tcPr>
                  <w:p w:rsidR="00525AD9" w:rsidRDefault="00525AD9" w:rsidP="00E8364C">
                    <w:pPr>
                      <w:jc w:val="right"/>
                      <w:rPr>
                        <w:szCs w:val="21"/>
                      </w:rPr>
                    </w:pPr>
                    <w:r>
                      <w:t>50.52</w:t>
                    </w:r>
                  </w:p>
                </w:tc>
                <w:tc>
                  <w:tcPr>
                    <w:tcW w:w="710" w:type="pct"/>
                  </w:tcPr>
                  <w:p w:rsidR="00525AD9" w:rsidRDefault="00525AD9" w:rsidP="00E8364C">
                    <w:pPr>
                      <w:jc w:val="right"/>
                      <w:rPr>
                        <w:szCs w:val="21"/>
                      </w:rPr>
                    </w:pPr>
                  </w:p>
                </w:tc>
                <w:tc>
                  <w:tcPr>
                    <w:tcW w:w="782" w:type="pct"/>
                  </w:tcPr>
                  <w:p w:rsidR="00525AD9" w:rsidRDefault="00525AD9" w:rsidP="00E8364C">
                    <w:pPr>
                      <w:rPr>
                        <w:szCs w:val="21"/>
                      </w:rPr>
                    </w:pPr>
                    <w:r>
                      <w:t>同一控制下企业合并</w:t>
                    </w:r>
                  </w:p>
                </w:tc>
              </w:tr>
            </w:sdtContent>
          </w:sdt>
          <w:sdt>
            <w:sdtPr>
              <w:rPr>
                <w:szCs w:val="21"/>
              </w:rPr>
              <w:alias w:val="企业合并及合并财务报表明细"/>
              <w:tag w:val="_GBC_986bfe326d834fea9d2920637e286f21"/>
              <w:id w:val="585509"/>
              <w:lock w:val="sdtLocked"/>
            </w:sdtPr>
            <w:sdtEndPr>
              <w:rPr>
                <w:szCs w:val="24"/>
              </w:rPr>
            </w:sdtEndPr>
            <w:sdtContent>
              <w:tr w:rsidR="00525AD9" w:rsidTr="00E8364C">
                <w:tc>
                  <w:tcPr>
                    <w:tcW w:w="662" w:type="pct"/>
                  </w:tcPr>
                  <w:p w:rsidR="00525AD9" w:rsidRDefault="00525AD9" w:rsidP="00E8364C">
                    <w:pPr>
                      <w:rPr>
                        <w:szCs w:val="21"/>
                      </w:rPr>
                    </w:pPr>
                    <w:r>
                      <w:t>黑龙江恒祥信测检测技术有限公司</w:t>
                    </w:r>
                  </w:p>
                </w:tc>
                <w:tc>
                  <w:tcPr>
                    <w:tcW w:w="711" w:type="pct"/>
                  </w:tcPr>
                  <w:p w:rsidR="00525AD9" w:rsidRDefault="00525AD9" w:rsidP="00E8364C">
                    <w:r>
                      <w:t>牡丹江市</w:t>
                    </w:r>
                  </w:p>
                </w:tc>
                <w:tc>
                  <w:tcPr>
                    <w:tcW w:w="702" w:type="pct"/>
                  </w:tcPr>
                  <w:p w:rsidR="00525AD9" w:rsidRDefault="00525AD9" w:rsidP="00E8364C">
                    <w:r>
                      <w:t>牡丹江市</w:t>
                    </w:r>
                  </w:p>
                </w:tc>
                <w:tc>
                  <w:tcPr>
                    <w:tcW w:w="718" w:type="pct"/>
                  </w:tcPr>
                  <w:p w:rsidR="00525AD9" w:rsidRDefault="00525AD9" w:rsidP="00E8364C">
                    <w:r>
                      <w:t>专业技术服务业</w:t>
                    </w:r>
                  </w:p>
                </w:tc>
                <w:tc>
                  <w:tcPr>
                    <w:tcW w:w="710" w:type="pct"/>
                  </w:tcPr>
                  <w:p w:rsidR="00525AD9" w:rsidRDefault="00525AD9" w:rsidP="00E8364C">
                    <w:pPr>
                      <w:jc w:val="right"/>
                    </w:pPr>
                    <w:r>
                      <w:t>70.00</w:t>
                    </w:r>
                  </w:p>
                </w:tc>
                <w:tc>
                  <w:tcPr>
                    <w:tcW w:w="710" w:type="pct"/>
                  </w:tcPr>
                  <w:p w:rsidR="00525AD9" w:rsidRDefault="00525AD9" w:rsidP="00E8364C">
                    <w:pPr>
                      <w:jc w:val="right"/>
                      <w:rPr>
                        <w:szCs w:val="21"/>
                      </w:rPr>
                    </w:pPr>
                  </w:p>
                </w:tc>
                <w:tc>
                  <w:tcPr>
                    <w:tcW w:w="782" w:type="pct"/>
                  </w:tcPr>
                  <w:p w:rsidR="00525AD9" w:rsidRDefault="00525AD9" w:rsidP="00E8364C">
                    <w:r>
                      <w:t>设立</w:t>
                    </w:r>
                  </w:p>
                </w:tc>
              </w:tr>
            </w:sdtContent>
          </w:sdt>
        </w:tbl>
        <w:p w:rsidR="00525AD9" w:rsidRDefault="00525AD9"/>
        <w:p w:rsidR="00E640B7" w:rsidRDefault="006B2B5D">
          <w:pPr>
            <w:rPr>
              <w:rFonts w:cs="Arial"/>
              <w:szCs w:val="21"/>
            </w:rPr>
          </w:pPr>
          <w:r>
            <w:rPr>
              <w:rFonts w:cs="Arial" w:hint="eastAsia"/>
              <w:szCs w:val="21"/>
            </w:rPr>
            <w:t>在子公司的持股比例不同于表决权比例的说明：</w:t>
          </w:r>
        </w:p>
        <w:p w:rsidR="00E640B7" w:rsidRDefault="00507434">
          <w:pPr>
            <w:rPr>
              <w:rFonts w:cs="Arial"/>
              <w:szCs w:val="21"/>
            </w:rPr>
          </w:pPr>
          <w:sdt>
            <w:sdtPr>
              <w:rPr>
                <w:rFonts w:cs="Arial"/>
                <w:szCs w:val="21"/>
              </w:rPr>
              <w:alias w:val="在子公司的持股比例不同于表决权比例的说明"/>
              <w:tag w:val="_GBC_b7be591163dc47e4b00f98006e6fbb0b"/>
              <w:id w:val="-1695373105"/>
              <w:lock w:val="sdtLocked"/>
              <w:placeholder>
                <w:docPart w:val="GBC22222222222222222222222222222"/>
              </w:placeholder>
            </w:sdtPr>
            <w:sdtContent>
              <w:r w:rsidR="00273414" w:rsidRPr="00273414">
                <w:rPr>
                  <w:rFonts w:cs="Arial" w:hint="eastAsia"/>
                  <w:szCs w:val="21"/>
                </w:rPr>
                <w:t>无</w:t>
              </w:r>
            </w:sdtContent>
          </w:sdt>
        </w:p>
        <w:p w:rsidR="00E640B7" w:rsidRDefault="00E640B7">
          <w:pPr>
            <w:rPr>
              <w:rFonts w:cs="Arial"/>
              <w:szCs w:val="21"/>
            </w:rPr>
          </w:pPr>
        </w:p>
        <w:p w:rsidR="00E640B7" w:rsidRDefault="006B2B5D">
          <w:pPr>
            <w:rPr>
              <w:rFonts w:cs="Arial"/>
              <w:szCs w:val="21"/>
            </w:rPr>
          </w:pPr>
          <w:r>
            <w:rPr>
              <w:rFonts w:cs="Arial" w:hint="eastAsia"/>
              <w:szCs w:val="21"/>
            </w:rPr>
            <w:t>持有半数或以下表决权但仍控制被投资单位、以及持有半数以上表决权但不控制被投资单位的依据：</w:t>
          </w:r>
        </w:p>
        <w:sdt>
          <w:sdtPr>
            <w:rPr>
              <w:rFonts w:cs="Arial"/>
              <w:szCs w:val="21"/>
            </w:rPr>
            <w:alias w:val="持有半数或以下表决权但仍控制被投资单位、以及持有半数以上表决权但不控制被投资单位的依据"/>
            <w:tag w:val="_GBC_e9c6ba07b58c4f8e9e3004170d14542b"/>
            <w:id w:val="798114468"/>
            <w:lock w:val="sdtLocked"/>
            <w:placeholder>
              <w:docPart w:val="GBC22222222222222222222222222222"/>
            </w:placeholder>
          </w:sdtPr>
          <w:sdtContent>
            <w:p w:rsidR="00E640B7" w:rsidRDefault="00273414">
              <w:pPr>
                <w:rPr>
                  <w:rFonts w:cs="Arial"/>
                  <w:szCs w:val="21"/>
                </w:rPr>
              </w:pPr>
              <w:r w:rsidRPr="00273414">
                <w:rPr>
                  <w:rFonts w:cs="Arial" w:hint="eastAsia"/>
                  <w:szCs w:val="21"/>
                </w:rPr>
                <w:t>无</w:t>
              </w:r>
            </w:p>
          </w:sdtContent>
        </w:sdt>
        <w:p w:rsidR="00E640B7" w:rsidRDefault="00E640B7">
          <w:pPr>
            <w:rPr>
              <w:rFonts w:cs="Arial"/>
              <w:szCs w:val="21"/>
            </w:rPr>
          </w:pPr>
        </w:p>
        <w:p w:rsidR="00E640B7" w:rsidRDefault="006B2B5D">
          <w:pPr>
            <w:rPr>
              <w:rFonts w:cs="Arial"/>
              <w:szCs w:val="21"/>
            </w:rPr>
          </w:pPr>
          <w:r>
            <w:rPr>
              <w:rFonts w:cs="Arial" w:hint="eastAsia"/>
              <w:szCs w:val="21"/>
            </w:rPr>
            <w:t>对于纳入合并范围的重要的结构化主体，控制的依据：</w:t>
          </w:r>
        </w:p>
        <w:sdt>
          <w:sdtPr>
            <w:rPr>
              <w:rFonts w:cs="Arial" w:hint="eastAsia"/>
              <w:szCs w:val="21"/>
            </w:rPr>
            <w:alias w:val="对于纳入合并范围的重要的结构化主体，控制的依据"/>
            <w:tag w:val="_GBC_254d83ec47cd4003902f2d0f6017d432"/>
            <w:id w:val="-1140342897"/>
            <w:lock w:val="sdtLocked"/>
            <w:placeholder>
              <w:docPart w:val="GBC22222222222222222222222222222"/>
            </w:placeholder>
          </w:sdtPr>
          <w:sdtContent>
            <w:p w:rsidR="00E640B7" w:rsidRDefault="00273414">
              <w:pPr>
                <w:rPr>
                  <w:rFonts w:cs="Arial"/>
                  <w:szCs w:val="21"/>
                </w:rPr>
              </w:pPr>
              <w:r w:rsidRPr="00273414">
                <w:rPr>
                  <w:rFonts w:cs="Arial" w:hint="eastAsia"/>
                  <w:szCs w:val="21"/>
                </w:rPr>
                <w:t>无</w:t>
              </w:r>
            </w:p>
          </w:sdtContent>
        </w:sdt>
        <w:p w:rsidR="00E640B7" w:rsidRDefault="00E640B7">
          <w:pPr>
            <w:rPr>
              <w:rFonts w:cs="Arial"/>
              <w:szCs w:val="21"/>
            </w:rPr>
          </w:pPr>
        </w:p>
        <w:p w:rsidR="00E640B7" w:rsidRDefault="006B2B5D">
          <w:pPr>
            <w:rPr>
              <w:rFonts w:cs="Arial"/>
              <w:szCs w:val="21"/>
            </w:rPr>
          </w:pPr>
          <w:r>
            <w:rPr>
              <w:rFonts w:cs="Arial" w:hint="eastAsia"/>
              <w:szCs w:val="21"/>
            </w:rPr>
            <w:t>确定公司是代理人还是委托人的依据：</w:t>
          </w:r>
        </w:p>
        <w:sdt>
          <w:sdtPr>
            <w:rPr>
              <w:rFonts w:cs="Arial" w:hint="eastAsia"/>
              <w:szCs w:val="21"/>
            </w:rPr>
            <w:alias w:val="确定公司是代理人还是委托人的依据"/>
            <w:tag w:val="_GBC_f515cb0c8a654271b5991b0accabe800"/>
            <w:id w:val="1540173455"/>
            <w:lock w:val="sdtLocked"/>
            <w:placeholder>
              <w:docPart w:val="GBC22222222222222222222222222222"/>
            </w:placeholder>
          </w:sdtPr>
          <w:sdtContent>
            <w:p w:rsidR="00E640B7" w:rsidRDefault="00273414">
              <w:pPr>
                <w:rPr>
                  <w:rFonts w:cs="Arial"/>
                  <w:szCs w:val="21"/>
                </w:rPr>
              </w:pPr>
              <w:r w:rsidRPr="00273414">
                <w:rPr>
                  <w:rFonts w:cs="Arial" w:hint="eastAsia"/>
                  <w:szCs w:val="21"/>
                </w:rPr>
                <w:t>无</w:t>
              </w:r>
            </w:p>
          </w:sdtContent>
        </w:sdt>
        <w:p w:rsidR="00E640B7" w:rsidRDefault="00E640B7">
          <w:pPr>
            <w:rPr>
              <w:rFonts w:cs="Arial"/>
              <w:szCs w:val="21"/>
            </w:rPr>
          </w:pPr>
        </w:p>
        <w:p w:rsidR="00E640B7" w:rsidRDefault="006B2B5D">
          <w:pPr>
            <w:rPr>
              <w:rFonts w:cs="Arial"/>
              <w:szCs w:val="21"/>
            </w:rPr>
          </w:pPr>
          <w:r>
            <w:rPr>
              <w:rFonts w:cs="Arial" w:hint="eastAsia"/>
              <w:szCs w:val="21"/>
            </w:rPr>
            <w:t>其他说明：</w:t>
          </w:r>
        </w:p>
        <w:sdt>
          <w:sdtPr>
            <w:rPr>
              <w:rFonts w:cs="Arial"/>
              <w:szCs w:val="21"/>
            </w:rPr>
            <w:alias w:val="企业集团的构成的其他需要说明的事项"/>
            <w:tag w:val="_GBC_7dc3099f920f4546b2a983c0eb4c2ce0"/>
            <w:id w:val="1846123991"/>
            <w:lock w:val="sdtLocked"/>
            <w:placeholder>
              <w:docPart w:val="GBC22222222222222222222222222222"/>
            </w:placeholder>
          </w:sdtPr>
          <w:sdtContent>
            <w:p w:rsidR="00E640B7" w:rsidRDefault="00273414">
              <w:pPr>
                <w:rPr>
                  <w:rFonts w:cstheme="minorBidi"/>
                  <w:szCs w:val="21"/>
                </w:rPr>
              </w:pPr>
              <w:r w:rsidRPr="00273414">
                <w:rPr>
                  <w:rFonts w:cs="Arial" w:hint="eastAsia"/>
                  <w:szCs w:val="21"/>
                </w:rPr>
                <w:t>无</w:t>
              </w:r>
            </w:p>
          </w:sdtContent>
        </w:sdt>
      </w:sdtContent>
    </w:sdt>
    <w:p w:rsidR="00E640B7" w:rsidRDefault="00E640B7">
      <w:pPr>
        <w:rPr>
          <w:rFonts w:cs="Arial"/>
          <w:szCs w:val="21"/>
        </w:rPr>
      </w:pPr>
    </w:p>
    <w:sdt>
      <w:sdtPr>
        <w:rPr>
          <w:rFonts w:ascii="宋体" w:eastAsia="宋体" w:hAnsi="宋体" w:cs="宋体" w:hint="eastAsia"/>
          <w:b w:val="0"/>
          <w:bCs w:val="0"/>
          <w:kern w:val="0"/>
          <w:szCs w:val="24"/>
        </w:rPr>
        <w:alias w:val="模块:重要的非全资子公司"/>
        <w:tag w:val="_GBC_a2ec6e05ebd34d2fa14b1ba6b3ba8eb1"/>
        <w:id w:val="-1003968337"/>
        <w:lock w:val="sdtLocked"/>
        <w:placeholder>
          <w:docPart w:val="GBC22222222222222222222222222222"/>
        </w:placeholder>
      </w:sdtPr>
      <w:sdtEndPr>
        <w:rPr>
          <w:rFonts w:cs="Arial" w:hint="default"/>
          <w:szCs w:val="21"/>
        </w:rPr>
      </w:sdtEndPr>
      <w:sdtContent>
        <w:p w:rsidR="00E640B7" w:rsidRDefault="006B2B5D">
          <w:pPr>
            <w:pStyle w:val="4"/>
            <w:numPr>
              <w:ilvl w:val="3"/>
              <w:numId w:val="60"/>
            </w:numPr>
            <w:ind w:left="424" w:hangingChars="202" w:hanging="424"/>
          </w:pPr>
          <w:r>
            <w:rPr>
              <w:rFonts w:hint="eastAsia"/>
            </w:rPr>
            <w:t>重要的非全资子公司</w:t>
          </w:r>
        </w:p>
        <w:sdt>
          <w:sdtPr>
            <w:alias w:val="是否适用：重要的非全资子公司[双击切换]"/>
            <w:tag w:val="_GBC_51a84bfe201248b8bd5edb53b6cd6283"/>
            <w:id w:val="-336934445"/>
            <w:lock w:val="sdtLocked"/>
            <w:placeholder>
              <w:docPart w:val="GBC22222222222222222222222222222"/>
            </w:placeholder>
          </w:sdtPr>
          <w:sdtContent>
            <w:p w:rsidR="00E640B7" w:rsidRDefault="00507434">
              <w:r>
                <w:fldChar w:fldCharType="begin"/>
              </w:r>
              <w:r w:rsidR="00525AD9">
                <w:instrText xml:space="preserve">MACROBUTTON  SnrToggleCheckbox √适用 </w:instrText>
              </w:r>
              <w:r>
                <w:fldChar w:fldCharType="end"/>
              </w:r>
              <w:r>
                <w:fldChar w:fldCharType="begin"/>
              </w:r>
              <w:r w:rsidR="00525AD9">
                <w:instrText xml:space="preserve"> MACROBUTTON  SnrToggleCheckbox □不适用 </w:instrText>
              </w:r>
              <w:r>
                <w:fldChar w:fldCharType="end"/>
              </w:r>
            </w:p>
          </w:sdtContent>
        </w:sdt>
        <w:p w:rsidR="00E640B7" w:rsidRDefault="006B2B5D">
          <w:pPr>
            <w:jc w:val="right"/>
          </w:pPr>
          <w:r>
            <w:rPr>
              <w:rFonts w:hint="eastAsia"/>
            </w:rPr>
            <w:t>单位:</w:t>
          </w:r>
          <w:sdt>
            <w:sdtPr>
              <w:rPr>
                <w:rFonts w:hint="eastAsia"/>
              </w:rPr>
              <w:alias w:val="单位：财务附注：重要的非全资子公司"/>
              <w:tag w:val="_GBC_e5936e9952394755bacf71d437afcd44"/>
              <w:id w:val="242162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的非全资子公司"/>
              <w:tag w:val="_GBC_5ffac6aa0e464031b94de604fccc76c7"/>
              <w:id w:val="-12326195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2"/>
            <w:gridCol w:w="1814"/>
            <w:gridCol w:w="1937"/>
            <w:gridCol w:w="1943"/>
            <w:gridCol w:w="1743"/>
          </w:tblGrid>
          <w:tr w:rsidR="00525AD9" w:rsidTr="00E8364C">
            <w:trPr>
              <w:trHeight w:val="241"/>
            </w:trPr>
            <w:sdt>
              <w:sdtPr>
                <w:tag w:val="_PLD_5428bb469efb45b09d2152fb27b33f8a"/>
                <w:id w:val="585539"/>
                <w:lock w:val="sdtLocked"/>
              </w:sdtPr>
              <w:sdtContent>
                <w:tc>
                  <w:tcPr>
                    <w:tcW w:w="890" w:type="pct"/>
                    <w:shd w:val="clear" w:color="auto" w:fill="auto"/>
                    <w:vAlign w:val="center"/>
                  </w:tcPr>
                  <w:p w:rsidR="00525AD9" w:rsidRDefault="00525AD9" w:rsidP="00E8364C">
                    <w:pPr>
                      <w:jc w:val="center"/>
                      <w:rPr>
                        <w:rFonts w:cs="Arial"/>
                        <w:szCs w:val="21"/>
                      </w:rPr>
                    </w:pPr>
                    <w:r>
                      <w:rPr>
                        <w:rFonts w:cs="Arial" w:hint="eastAsia"/>
                        <w:szCs w:val="21"/>
                        <w:lang w:val="en-GB"/>
                      </w:rPr>
                      <w:t>子公司名称</w:t>
                    </w:r>
                  </w:p>
                </w:tc>
              </w:sdtContent>
            </w:sdt>
            <w:sdt>
              <w:sdtPr>
                <w:tag w:val="_PLD_6f42810edcef4f808238b34484325c1a"/>
                <w:id w:val="585540"/>
                <w:lock w:val="sdtLocked"/>
              </w:sdtPr>
              <w:sdtContent>
                <w:tc>
                  <w:tcPr>
                    <w:tcW w:w="1002" w:type="pct"/>
                    <w:shd w:val="clear" w:color="auto" w:fill="auto"/>
                    <w:vAlign w:val="center"/>
                  </w:tcPr>
                  <w:p w:rsidR="00525AD9" w:rsidRDefault="00525AD9" w:rsidP="00E8364C">
                    <w:pPr>
                      <w:jc w:val="center"/>
                      <w:rPr>
                        <w:rFonts w:cs="Arial"/>
                        <w:bCs/>
                        <w:szCs w:val="21"/>
                        <w:lang w:val="en-GB"/>
                      </w:rPr>
                    </w:pPr>
                    <w:r>
                      <w:rPr>
                        <w:rFonts w:cs="Arial" w:hint="eastAsia"/>
                        <w:bCs/>
                        <w:szCs w:val="21"/>
                        <w:lang w:val="en-GB"/>
                      </w:rPr>
                      <w:t>少数股东持股</w:t>
                    </w:r>
                  </w:p>
                  <w:p w:rsidR="00525AD9" w:rsidRDefault="00525AD9" w:rsidP="00E8364C">
                    <w:pPr>
                      <w:jc w:val="center"/>
                      <w:rPr>
                        <w:rFonts w:cs="Arial"/>
                        <w:szCs w:val="21"/>
                      </w:rPr>
                    </w:pPr>
                    <w:r>
                      <w:rPr>
                        <w:rFonts w:cs="Arial" w:hint="eastAsia"/>
                        <w:bCs/>
                        <w:szCs w:val="21"/>
                        <w:lang w:val="en-GB"/>
                      </w:rPr>
                      <w:t>比例</w:t>
                    </w:r>
                  </w:p>
                </w:tc>
              </w:sdtContent>
            </w:sdt>
            <w:sdt>
              <w:sdtPr>
                <w:tag w:val="_PLD_5fe25832d2ec4782a2b0dd4183a7a18d"/>
                <w:id w:val="585541"/>
                <w:lock w:val="sdtLocked"/>
              </w:sdtPr>
              <w:sdtContent>
                <w:tc>
                  <w:tcPr>
                    <w:tcW w:w="1070" w:type="pct"/>
                    <w:shd w:val="clear" w:color="auto" w:fill="auto"/>
                    <w:vAlign w:val="center"/>
                  </w:tcPr>
                  <w:p w:rsidR="00525AD9" w:rsidRDefault="00525AD9" w:rsidP="00E8364C">
                    <w:pPr>
                      <w:jc w:val="center"/>
                      <w:rPr>
                        <w:rFonts w:cs="Arial"/>
                        <w:szCs w:val="21"/>
                      </w:rPr>
                    </w:pPr>
                    <w:r>
                      <w:rPr>
                        <w:rFonts w:cs="Arial" w:hint="eastAsia"/>
                        <w:bCs/>
                        <w:szCs w:val="21"/>
                        <w:lang w:val="en-GB"/>
                      </w:rPr>
                      <w:t>本期归属于少数股东的损益</w:t>
                    </w:r>
                  </w:p>
                </w:tc>
              </w:sdtContent>
            </w:sdt>
            <w:sdt>
              <w:sdtPr>
                <w:tag w:val="_PLD_2a49e43dba264aa2a5a6a65baca97c74"/>
                <w:id w:val="585542"/>
                <w:lock w:val="sdtLocked"/>
              </w:sdtPr>
              <w:sdtContent>
                <w:tc>
                  <w:tcPr>
                    <w:tcW w:w="1073" w:type="pct"/>
                    <w:shd w:val="clear" w:color="auto" w:fill="auto"/>
                    <w:vAlign w:val="center"/>
                  </w:tcPr>
                  <w:p w:rsidR="00525AD9" w:rsidRDefault="00525AD9" w:rsidP="00E8364C">
                    <w:pPr>
                      <w:jc w:val="center"/>
                      <w:rPr>
                        <w:rFonts w:cs="Arial"/>
                        <w:szCs w:val="21"/>
                      </w:rPr>
                    </w:pPr>
                    <w:r>
                      <w:rPr>
                        <w:rFonts w:cs="Arial" w:hint="eastAsia"/>
                        <w:bCs/>
                        <w:szCs w:val="21"/>
                        <w:lang w:val="en-GB"/>
                      </w:rPr>
                      <w:t>本期向少数股东宣告分派的股利</w:t>
                    </w:r>
                  </w:p>
                </w:tc>
              </w:sdtContent>
            </w:sdt>
            <w:sdt>
              <w:sdtPr>
                <w:tag w:val="_PLD_fb758b5ac95741fa930b476448e32371"/>
                <w:id w:val="585543"/>
                <w:lock w:val="sdtLocked"/>
              </w:sdtPr>
              <w:sdtContent>
                <w:tc>
                  <w:tcPr>
                    <w:tcW w:w="963" w:type="pct"/>
                    <w:shd w:val="clear" w:color="auto" w:fill="auto"/>
                    <w:vAlign w:val="center"/>
                  </w:tcPr>
                  <w:p w:rsidR="00525AD9" w:rsidRDefault="00525AD9" w:rsidP="00E8364C">
                    <w:pPr>
                      <w:ind w:right="-16"/>
                      <w:jc w:val="center"/>
                      <w:rPr>
                        <w:rFonts w:cs="Arial"/>
                        <w:bCs/>
                        <w:szCs w:val="21"/>
                      </w:rPr>
                    </w:pPr>
                    <w:r>
                      <w:rPr>
                        <w:rFonts w:cs="Arial" w:hint="eastAsia"/>
                        <w:bCs/>
                        <w:szCs w:val="21"/>
                        <w:lang w:val="en-GB"/>
                      </w:rPr>
                      <w:t>期末少数股东权益余额</w:t>
                    </w:r>
                  </w:p>
                </w:tc>
              </w:sdtContent>
            </w:sdt>
          </w:tr>
          <w:sdt>
            <w:sdtPr>
              <w:rPr>
                <w:szCs w:val="21"/>
              </w:rPr>
              <w:alias w:val="重要的非全资子公司明细"/>
              <w:tag w:val="_GBC_786318b12f804986888adc0492796ebd"/>
              <w:id w:val="585544"/>
              <w:lock w:val="sdtLocked"/>
            </w:sdtPr>
            <w:sdtContent>
              <w:tr w:rsidR="00525AD9" w:rsidTr="00E8364C">
                <w:tc>
                  <w:tcPr>
                    <w:tcW w:w="890" w:type="pct"/>
                  </w:tcPr>
                  <w:p w:rsidR="00525AD9" w:rsidRDefault="00525AD9" w:rsidP="00E8364C">
                    <w:pPr>
                      <w:rPr>
                        <w:szCs w:val="21"/>
                      </w:rPr>
                    </w:pPr>
                    <w:r>
                      <w:t>湖北恒丰纸业有限责任公司</w:t>
                    </w:r>
                  </w:p>
                </w:tc>
                <w:tc>
                  <w:tcPr>
                    <w:tcW w:w="1002" w:type="pct"/>
                  </w:tcPr>
                  <w:p w:rsidR="00525AD9" w:rsidRDefault="00525AD9" w:rsidP="00E8364C">
                    <w:pPr>
                      <w:jc w:val="right"/>
                      <w:rPr>
                        <w:szCs w:val="21"/>
                      </w:rPr>
                    </w:pPr>
                    <w:r>
                      <w:t>34.68%</w:t>
                    </w:r>
                  </w:p>
                </w:tc>
                <w:tc>
                  <w:tcPr>
                    <w:tcW w:w="1070" w:type="pct"/>
                  </w:tcPr>
                  <w:p w:rsidR="00525AD9" w:rsidRDefault="00525AD9" w:rsidP="00E8364C">
                    <w:pPr>
                      <w:jc w:val="right"/>
                      <w:rPr>
                        <w:szCs w:val="21"/>
                      </w:rPr>
                    </w:pPr>
                    <w:r>
                      <w:t>-7,273,551.06</w:t>
                    </w:r>
                  </w:p>
                </w:tc>
                <w:tc>
                  <w:tcPr>
                    <w:tcW w:w="1073" w:type="pct"/>
                  </w:tcPr>
                  <w:p w:rsidR="00525AD9" w:rsidRDefault="00525AD9" w:rsidP="00E8364C">
                    <w:pPr>
                      <w:jc w:val="right"/>
                      <w:rPr>
                        <w:szCs w:val="21"/>
                      </w:rPr>
                    </w:pPr>
                  </w:p>
                </w:tc>
                <w:tc>
                  <w:tcPr>
                    <w:tcW w:w="963" w:type="pct"/>
                  </w:tcPr>
                  <w:p w:rsidR="00525AD9" w:rsidRDefault="00525AD9" w:rsidP="00E8364C">
                    <w:pPr>
                      <w:jc w:val="right"/>
                      <w:rPr>
                        <w:szCs w:val="21"/>
                      </w:rPr>
                    </w:pPr>
                    <w:r>
                      <w:t>11,759,061.51</w:t>
                    </w:r>
                  </w:p>
                </w:tc>
              </w:tr>
            </w:sdtContent>
          </w:sdt>
          <w:sdt>
            <w:sdtPr>
              <w:rPr>
                <w:szCs w:val="21"/>
              </w:rPr>
              <w:alias w:val="重要的非全资子公司明细"/>
              <w:tag w:val="_GBC_786318b12f804986888adc0492796ebd"/>
              <w:id w:val="585545"/>
              <w:lock w:val="sdtLocked"/>
            </w:sdtPr>
            <w:sdtContent>
              <w:tr w:rsidR="00525AD9" w:rsidTr="00E8364C">
                <w:tc>
                  <w:tcPr>
                    <w:tcW w:w="890" w:type="pct"/>
                  </w:tcPr>
                  <w:p w:rsidR="00525AD9" w:rsidRDefault="00525AD9" w:rsidP="00E8364C">
                    <w:pPr>
                      <w:rPr>
                        <w:szCs w:val="21"/>
                      </w:rPr>
                    </w:pPr>
                    <w:r>
                      <w:t>牡丹江恒丰热电有限公司</w:t>
                    </w:r>
                  </w:p>
                </w:tc>
                <w:tc>
                  <w:tcPr>
                    <w:tcW w:w="1002" w:type="pct"/>
                  </w:tcPr>
                  <w:p w:rsidR="00525AD9" w:rsidRDefault="00525AD9" w:rsidP="00E8364C">
                    <w:pPr>
                      <w:jc w:val="right"/>
                      <w:rPr>
                        <w:szCs w:val="21"/>
                      </w:rPr>
                    </w:pPr>
                    <w:r>
                      <w:t>49.48%</w:t>
                    </w:r>
                  </w:p>
                </w:tc>
                <w:tc>
                  <w:tcPr>
                    <w:tcW w:w="1070" w:type="pct"/>
                  </w:tcPr>
                  <w:p w:rsidR="00525AD9" w:rsidRDefault="00525AD9" w:rsidP="00E8364C">
                    <w:pPr>
                      <w:jc w:val="right"/>
                      <w:rPr>
                        <w:szCs w:val="21"/>
                      </w:rPr>
                    </w:pPr>
                    <w:r>
                      <w:t>14,458,425.55</w:t>
                    </w:r>
                  </w:p>
                </w:tc>
                <w:tc>
                  <w:tcPr>
                    <w:tcW w:w="1073" w:type="pct"/>
                  </w:tcPr>
                  <w:p w:rsidR="00525AD9" w:rsidRDefault="00525AD9" w:rsidP="00E8364C">
                    <w:pPr>
                      <w:jc w:val="right"/>
                      <w:rPr>
                        <w:szCs w:val="21"/>
                      </w:rPr>
                    </w:pPr>
                  </w:p>
                </w:tc>
                <w:tc>
                  <w:tcPr>
                    <w:tcW w:w="963" w:type="pct"/>
                  </w:tcPr>
                  <w:p w:rsidR="00525AD9" w:rsidRDefault="00525AD9" w:rsidP="00E8364C">
                    <w:pPr>
                      <w:jc w:val="right"/>
                      <w:rPr>
                        <w:szCs w:val="21"/>
                      </w:rPr>
                    </w:pPr>
                    <w:r>
                      <w:t>64,801,210.99</w:t>
                    </w:r>
                  </w:p>
                </w:tc>
              </w:tr>
            </w:sdtContent>
          </w:sdt>
        </w:tbl>
        <w:p w:rsidR="00525AD9" w:rsidRDefault="00525AD9"/>
        <w:p w:rsidR="00E640B7" w:rsidRDefault="006B2B5D">
          <w:pPr>
            <w:rPr>
              <w:rFonts w:cs="Arial"/>
              <w:szCs w:val="21"/>
            </w:rPr>
          </w:pPr>
          <w:r>
            <w:rPr>
              <w:rFonts w:cs="Arial" w:hint="eastAsia"/>
              <w:szCs w:val="21"/>
            </w:rPr>
            <w:t>子公司少数股东的持股比例不同于表决权比例的说明：</w:t>
          </w:r>
        </w:p>
        <w:sdt>
          <w:sdtPr>
            <w:rPr>
              <w:rFonts w:cs="Arial"/>
              <w:szCs w:val="21"/>
            </w:rPr>
            <w:alias w:val="是否适用：子公司少数股东的持股比例不同于表决权比例的说明[双击切换]"/>
            <w:tag w:val="_GBC_eb13eae90d024e1384cf2a06768aea73"/>
            <w:id w:val="1034001064"/>
            <w:lock w:val="sdtLocked"/>
            <w:placeholder>
              <w:docPart w:val="GBC22222222222222222222222222222"/>
            </w:placeholder>
          </w:sdtPr>
          <w:sdtContent>
            <w:p w:rsidR="00E640B7" w:rsidRDefault="00507434" w:rsidP="00525AD9">
              <w:pPr>
                <w:rPr>
                  <w:rFonts w:cs="Arial"/>
                  <w:szCs w:val="21"/>
                </w:rPr>
              </w:pPr>
              <w:r>
                <w:rPr>
                  <w:rFonts w:cs="Arial"/>
                  <w:szCs w:val="21"/>
                </w:rPr>
                <w:fldChar w:fldCharType="begin"/>
              </w:r>
              <w:r w:rsidR="00525AD9">
                <w:rPr>
                  <w:rFonts w:cs="Arial"/>
                  <w:szCs w:val="21"/>
                </w:rPr>
                <w:instrText xml:space="preserve">MACROBUTTON  SnrToggleCheckbox □适用 </w:instrText>
              </w:r>
              <w:r>
                <w:rPr>
                  <w:rFonts w:cs="Arial"/>
                  <w:szCs w:val="21"/>
                </w:rPr>
                <w:fldChar w:fldCharType="end"/>
              </w:r>
              <w:r>
                <w:rPr>
                  <w:rFonts w:cs="Arial"/>
                  <w:szCs w:val="21"/>
                </w:rPr>
                <w:fldChar w:fldCharType="begin"/>
              </w:r>
              <w:r w:rsidR="00525AD9">
                <w:rPr>
                  <w:rFonts w:cs="Arial"/>
                  <w:szCs w:val="21"/>
                </w:rPr>
                <w:instrText xml:space="preserve"> MACROBUTTON  SnrToggleCheckbox √不适用 </w:instrText>
              </w:r>
              <w:r>
                <w:rPr>
                  <w:rFonts w:cs="Arial"/>
                  <w:szCs w:val="21"/>
                </w:rPr>
                <w:fldChar w:fldCharType="end"/>
              </w:r>
            </w:p>
          </w:sdtContent>
        </w:sdt>
        <w:p w:rsidR="00E640B7" w:rsidRDefault="00E640B7">
          <w:pPr>
            <w:rPr>
              <w:rFonts w:cs="Arial"/>
              <w:szCs w:val="21"/>
            </w:rPr>
          </w:pPr>
        </w:p>
        <w:p w:rsidR="00E640B7" w:rsidRDefault="006B2B5D">
          <w:pPr>
            <w:rPr>
              <w:rFonts w:cs="Arial"/>
              <w:szCs w:val="21"/>
            </w:rPr>
          </w:pPr>
          <w:r>
            <w:rPr>
              <w:rFonts w:cs="Arial" w:hint="eastAsia"/>
              <w:szCs w:val="21"/>
            </w:rPr>
            <w:t>其他说明：</w:t>
          </w:r>
        </w:p>
        <w:sdt>
          <w:sdtPr>
            <w:rPr>
              <w:rFonts w:cs="Arial"/>
              <w:szCs w:val="21"/>
            </w:rPr>
            <w:alias w:val="是否适用：重要的非全资子公司其他说明[双击切换]"/>
            <w:tag w:val="_GBC_eb65403cb5164cc9a0cf4afea08b150d"/>
            <w:id w:val="-1321261409"/>
            <w:lock w:val="sdtLocked"/>
            <w:placeholder>
              <w:docPart w:val="GBC22222222222222222222222222222"/>
            </w:placeholder>
          </w:sdtPr>
          <w:sdtContent>
            <w:p w:rsidR="00E640B7" w:rsidRDefault="00507434" w:rsidP="00525AD9">
              <w:pPr>
                <w:rPr>
                  <w:rFonts w:cs="Arial"/>
                  <w:szCs w:val="21"/>
                </w:rPr>
              </w:pPr>
              <w:r>
                <w:rPr>
                  <w:rFonts w:cs="Arial"/>
                  <w:szCs w:val="21"/>
                </w:rPr>
                <w:fldChar w:fldCharType="begin"/>
              </w:r>
              <w:r w:rsidR="00525AD9">
                <w:rPr>
                  <w:rFonts w:cs="Arial"/>
                  <w:szCs w:val="21"/>
                </w:rPr>
                <w:instrText xml:space="preserve">MACROBUTTON  SnrToggleCheckbox □适用 </w:instrText>
              </w:r>
              <w:r>
                <w:rPr>
                  <w:rFonts w:cs="Arial"/>
                  <w:szCs w:val="21"/>
                </w:rPr>
                <w:fldChar w:fldCharType="end"/>
              </w:r>
              <w:r>
                <w:rPr>
                  <w:rFonts w:cs="Arial"/>
                  <w:szCs w:val="21"/>
                </w:rPr>
                <w:fldChar w:fldCharType="begin"/>
              </w:r>
              <w:r w:rsidR="00525AD9">
                <w:rPr>
                  <w:rFonts w:cs="Arial"/>
                  <w:szCs w:val="21"/>
                </w:rPr>
                <w:instrText xml:space="preserve"> MACROBUTTON  SnrToggleCheckbox √不适用 </w:instrText>
              </w:r>
              <w:r>
                <w:rPr>
                  <w:rFonts w:cs="Arial"/>
                  <w:szCs w:val="21"/>
                </w:rPr>
                <w:fldChar w:fldCharType="end"/>
              </w:r>
            </w:p>
          </w:sdtContent>
        </w:sdt>
      </w:sdtContent>
    </w:sdt>
    <w:p w:rsidR="00E640B7" w:rsidRDefault="00E640B7">
      <w:pPr>
        <w:rPr>
          <w:rFonts w:cs="Arial"/>
          <w:szCs w:val="21"/>
        </w:rPr>
      </w:pPr>
    </w:p>
    <w:sdt>
      <w:sdtPr>
        <w:rPr>
          <w:rFonts w:ascii="宋体" w:eastAsia="宋体" w:hAnsi="宋体" w:cs="宋体" w:hint="eastAsia"/>
          <w:b w:val="0"/>
          <w:bCs w:val="0"/>
          <w:kern w:val="0"/>
          <w:szCs w:val="24"/>
        </w:rPr>
        <w:alias w:val="模块:重要非全资子公司的主要财务信息"/>
        <w:tag w:val="_GBC_501222dd8f884fabbdeaec6fe7e79709"/>
        <w:id w:val="-427191102"/>
        <w:lock w:val="sdtLocked"/>
        <w:placeholder>
          <w:docPart w:val="GBC22222222222222222222222222222"/>
        </w:placeholder>
      </w:sdtPr>
      <w:sdtEndPr>
        <w:rPr>
          <w:rFonts w:cs="Arial" w:hint="default"/>
          <w:szCs w:val="21"/>
        </w:rPr>
      </w:sdtEndPr>
      <w:sdtContent>
        <w:p w:rsidR="008B1D4E" w:rsidRDefault="008B1D4E">
          <w:pPr>
            <w:pStyle w:val="4"/>
            <w:numPr>
              <w:ilvl w:val="3"/>
              <w:numId w:val="60"/>
            </w:numPr>
            <w:ind w:left="424" w:hangingChars="202" w:hanging="424"/>
          </w:pPr>
          <w:r>
            <w:rPr>
              <w:rFonts w:hint="eastAsia"/>
            </w:rPr>
            <w:t>重要非全资子公司的主要财务信息</w:t>
          </w:r>
        </w:p>
        <w:sdt>
          <w:sdtPr>
            <w:alias w:val="是否适用：重要非全资子公司的主要财务信息[双击切换]"/>
            <w:tag w:val="_GBC_04ab753eff3c46fda94161ee757bd1fa"/>
            <w:id w:val="1183011170"/>
            <w:lock w:val="sdtLocked"/>
          </w:sdtPr>
          <w:sdtContent>
            <w:p w:rsidR="008B1D4E" w:rsidRDefault="00507434">
              <w:r>
                <w:fldChar w:fldCharType="begin"/>
              </w:r>
              <w:r w:rsidR="00222078">
                <w:instrText xml:space="preserve">MACROBUTTON  SnrToggleCheckbox √适用 </w:instrText>
              </w:r>
              <w:r>
                <w:fldChar w:fldCharType="end"/>
              </w:r>
              <w:r>
                <w:fldChar w:fldCharType="begin"/>
              </w:r>
              <w:r w:rsidR="00222078">
                <w:instrText xml:space="preserve"> MACROBUTTON  SnrToggleCheckbox □不适用 </w:instrText>
              </w:r>
              <w:r>
                <w:fldChar w:fldCharType="end"/>
              </w:r>
            </w:p>
          </w:sdtContent>
        </w:sdt>
        <w:p w:rsidR="008B1D4E" w:rsidRDefault="008B1D4E">
          <w:pPr>
            <w:jc w:val="right"/>
          </w:pPr>
          <w:r>
            <w:rPr>
              <w:rFonts w:hint="eastAsia"/>
            </w:rPr>
            <w:t>单位:</w:t>
          </w:r>
          <w:sdt>
            <w:sdtPr>
              <w:rPr>
                <w:rFonts w:hint="eastAsia"/>
              </w:rPr>
              <w:alias w:val="单位：财务附注：重要非全资子公司的主要财务信息"/>
              <w:tag w:val="_GBC_ba918360b15748859fb63cacad1f617d"/>
              <w:id w:val="642396472"/>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非全资子公司的主要财务信息"/>
              <w:tag w:val="_GBC_af5cc4f1e7a74e3d8f9c9fea25fdf05f"/>
              <w:id w:val="-1272470349"/>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41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646"/>
            <w:gridCol w:w="738"/>
            <w:gridCol w:w="780"/>
            <w:gridCol w:w="699"/>
            <w:gridCol w:w="619"/>
            <w:gridCol w:w="701"/>
            <w:gridCol w:w="780"/>
            <w:gridCol w:w="738"/>
            <w:gridCol w:w="780"/>
            <w:gridCol w:w="738"/>
            <w:gridCol w:w="699"/>
            <w:gridCol w:w="740"/>
          </w:tblGrid>
          <w:tr w:rsidR="008B1D4E" w:rsidTr="008B1D4E">
            <w:trPr>
              <w:trHeight w:val="241"/>
            </w:trPr>
            <w:bookmarkStart w:id="263" w:name="_Hlk69406661" w:displacedByCustomXml="next"/>
            <w:sdt>
              <w:sdtPr>
                <w:tag w:val="_PLD_d5dae06c1d0c4fdea02e2f6e645a1e09"/>
                <w:id w:val="-1906063060"/>
                <w:lock w:val="sdtLocked"/>
              </w:sdtPr>
              <w:sdtContent>
                <w:tc>
                  <w:tcPr>
                    <w:tcW w:w="579" w:type="pct"/>
                    <w:vMerge w:val="restart"/>
                    <w:shd w:val="clear" w:color="auto" w:fill="auto"/>
                    <w:vAlign w:val="center"/>
                  </w:tcPr>
                  <w:p w:rsidR="008B1D4E" w:rsidRDefault="008B1D4E" w:rsidP="000C489C">
                    <w:pPr>
                      <w:ind w:right="-16"/>
                      <w:jc w:val="center"/>
                      <w:rPr>
                        <w:rFonts w:cs="Arial"/>
                        <w:bCs/>
                        <w:szCs w:val="21"/>
                      </w:rPr>
                    </w:pPr>
                    <w:r>
                      <w:rPr>
                        <w:rFonts w:cs="Arial" w:hint="eastAsia"/>
                        <w:bCs/>
                        <w:szCs w:val="21"/>
                        <w:lang w:val="en-GB"/>
                      </w:rPr>
                      <w:t>子公司名称</w:t>
                    </w:r>
                  </w:p>
                </w:tc>
              </w:sdtContent>
            </w:sdt>
            <w:sdt>
              <w:sdtPr>
                <w:tag w:val="_PLD_6cc7af9079654f428ee1cf0edd2c70b1"/>
                <w:id w:val="-55240680"/>
                <w:lock w:val="sdtLocked"/>
              </w:sdtPr>
              <w:sdtContent>
                <w:tc>
                  <w:tcPr>
                    <w:tcW w:w="2136" w:type="pct"/>
                    <w:gridSpan w:val="6"/>
                    <w:shd w:val="clear" w:color="auto" w:fill="auto"/>
                    <w:vAlign w:val="center"/>
                  </w:tcPr>
                  <w:p w:rsidR="008B1D4E" w:rsidRDefault="008B1D4E" w:rsidP="000C489C">
                    <w:pPr>
                      <w:ind w:right="-16"/>
                      <w:jc w:val="center"/>
                      <w:rPr>
                        <w:rFonts w:cs="Arial"/>
                        <w:bCs/>
                        <w:szCs w:val="21"/>
                      </w:rPr>
                    </w:pPr>
                    <w:r>
                      <w:rPr>
                        <w:rFonts w:cs="Arial" w:hint="eastAsia"/>
                        <w:bCs/>
                        <w:szCs w:val="21"/>
                        <w:lang w:val="en-GB"/>
                      </w:rPr>
                      <w:t>期末余额</w:t>
                    </w:r>
                  </w:p>
                </w:tc>
              </w:sdtContent>
            </w:sdt>
            <w:sdt>
              <w:sdtPr>
                <w:tag w:val="_PLD_64749f66f68948bd92fb0a885f835f78"/>
                <w:id w:val="-1675642341"/>
                <w:lock w:val="sdtLocked"/>
              </w:sdtPr>
              <w:sdtContent>
                <w:tc>
                  <w:tcPr>
                    <w:tcW w:w="2285" w:type="pct"/>
                    <w:gridSpan w:val="6"/>
                    <w:shd w:val="clear" w:color="auto" w:fill="auto"/>
                    <w:vAlign w:val="center"/>
                  </w:tcPr>
                  <w:p w:rsidR="008B1D4E" w:rsidRDefault="008B1D4E" w:rsidP="000C489C">
                    <w:pPr>
                      <w:ind w:right="-16"/>
                      <w:jc w:val="center"/>
                      <w:rPr>
                        <w:rFonts w:cs="Arial"/>
                        <w:bCs/>
                        <w:szCs w:val="21"/>
                      </w:rPr>
                    </w:pPr>
                    <w:r>
                      <w:rPr>
                        <w:rFonts w:cs="Arial" w:hint="eastAsia"/>
                        <w:bCs/>
                        <w:szCs w:val="21"/>
                        <w:lang w:val="en-GB"/>
                      </w:rPr>
                      <w:t>期初余额</w:t>
                    </w:r>
                  </w:p>
                </w:tc>
              </w:sdtContent>
            </w:sdt>
          </w:tr>
          <w:tr w:rsidR="008B1D4E" w:rsidTr="008B1D4E">
            <w:trPr>
              <w:trHeight w:val="241"/>
            </w:trPr>
            <w:tc>
              <w:tcPr>
                <w:tcW w:w="579" w:type="pct"/>
                <w:vMerge/>
                <w:shd w:val="clear" w:color="auto" w:fill="auto"/>
                <w:vAlign w:val="center"/>
              </w:tcPr>
              <w:p w:rsidR="008B1D4E" w:rsidRDefault="008B1D4E" w:rsidP="000C489C">
                <w:pPr>
                  <w:rPr>
                    <w:rFonts w:cs="Arial"/>
                    <w:bCs/>
                    <w:szCs w:val="21"/>
                  </w:rPr>
                </w:pPr>
              </w:p>
            </w:tc>
            <w:sdt>
              <w:sdtPr>
                <w:tag w:val="_PLD_bfcbeed8b46d4b8da13c03613130a3c9"/>
                <w:id w:val="283706861"/>
                <w:lock w:val="sdtLocked"/>
              </w:sdtPr>
              <w:sdtContent>
                <w:tc>
                  <w:tcPr>
                    <w:tcW w:w="330" w:type="pct"/>
                    <w:shd w:val="clear" w:color="auto" w:fill="auto"/>
                    <w:vAlign w:val="center"/>
                  </w:tcPr>
                  <w:p w:rsidR="008B1D4E" w:rsidRDefault="008B1D4E" w:rsidP="000C489C">
                    <w:pPr>
                      <w:jc w:val="center"/>
                      <w:rPr>
                        <w:rFonts w:cs="Arial"/>
                        <w:szCs w:val="21"/>
                      </w:rPr>
                    </w:pPr>
                    <w:r>
                      <w:rPr>
                        <w:rFonts w:cs="Arial" w:hint="eastAsia"/>
                        <w:szCs w:val="21"/>
                        <w:lang w:val="en-GB"/>
                      </w:rPr>
                      <w:t>流动资产</w:t>
                    </w:r>
                  </w:p>
                </w:tc>
              </w:sdtContent>
            </w:sdt>
            <w:sdt>
              <w:sdtPr>
                <w:tag w:val="_PLD_22bcaa48c51f400d9b2d6a387002778f"/>
                <w:id w:val="-1875921950"/>
                <w:lock w:val="sdtLocked"/>
              </w:sdtPr>
              <w:sdtContent>
                <w:tc>
                  <w:tcPr>
                    <w:tcW w:w="377" w:type="pct"/>
                    <w:shd w:val="clear" w:color="auto" w:fill="auto"/>
                    <w:vAlign w:val="center"/>
                  </w:tcPr>
                  <w:p w:rsidR="008B1D4E" w:rsidRDefault="008B1D4E" w:rsidP="000C489C">
                    <w:pPr>
                      <w:ind w:left="-40" w:right="-97"/>
                      <w:jc w:val="center"/>
                      <w:rPr>
                        <w:rFonts w:cs="Arial"/>
                        <w:szCs w:val="21"/>
                      </w:rPr>
                    </w:pPr>
                    <w:r>
                      <w:rPr>
                        <w:rFonts w:cs="Arial" w:hint="eastAsia"/>
                        <w:szCs w:val="21"/>
                        <w:lang w:val="en-GB"/>
                      </w:rPr>
                      <w:t>非流动资产</w:t>
                    </w:r>
                  </w:p>
                </w:tc>
              </w:sdtContent>
            </w:sdt>
            <w:sdt>
              <w:sdtPr>
                <w:tag w:val="_PLD_a7790df686914e0f8cc8668009824e9e"/>
                <w:id w:val="967546716"/>
                <w:lock w:val="sdtLocked"/>
              </w:sdtPr>
              <w:sdtContent>
                <w:tc>
                  <w:tcPr>
                    <w:tcW w:w="398" w:type="pct"/>
                    <w:shd w:val="clear" w:color="auto" w:fill="auto"/>
                    <w:vAlign w:val="center"/>
                  </w:tcPr>
                  <w:p w:rsidR="008B1D4E" w:rsidRDefault="008B1D4E" w:rsidP="000C489C">
                    <w:pPr>
                      <w:jc w:val="center"/>
                      <w:rPr>
                        <w:rFonts w:cs="Arial"/>
                        <w:szCs w:val="21"/>
                      </w:rPr>
                    </w:pPr>
                    <w:r>
                      <w:rPr>
                        <w:rFonts w:cs="Arial" w:hint="eastAsia"/>
                        <w:szCs w:val="21"/>
                        <w:lang w:val="en-GB"/>
                      </w:rPr>
                      <w:t>资产合计</w:t>
                    </w:r>
                  </w:p>
                </w:tc>
              </w:sdtContent>
            </w:sdt>
            <w:sdt>
              <w:sdtPr>
                <w:tag w:val="_PLD_a6a87cbf1eb046db9bbca57bcceaf08a"/>
                <w:id w:val="-54626975"/>
                <w:lock w:val="sdtLocked"/>
              </w:sdtPr>
              <w:sdtContent>
                <w:tc>
                  <w:tcPr>
                    <w:tcW w:w="357" w:type="pct"/>
                    <w:shd w:val="clear" w:color="auto" w:fill="auto"/>
                    <w:vAlign w:val="center"/>
                  </w:tcPr>
                  <w:p w:rsidR="008B1D4E" w:rsidRDefault="008B1D4E" w:rsidP="000C489C">
                    <w:pPr>
                      <w:jc w:val="center"/>
                      <w:rPr>
                        <w:rFonts w:cs="Arial"/>
                        <w:szCs w:val="21"/>
                      </w:rPr>
                    </w:pPr>
                    <w:r>
                      <w:rPr>
                        <w:rFonts w:cs="Arial" w:hint="eastAsia"/>
                        <w:szCs w:val="21"/>
                        <w:lang w:val="en-GB"/>
                      </w:rPr>
                      <w:t>流动负债</w:t>
                    </w:r>
                  </w:p>
                </w:tc>
              </w:sdtContent>
            </w:sdt>
            <w:sdt>
              <w:sdtPr>
                <w:tag w:val="_PLD_bed2f2ec1880450a93ab1b045e836c87"/>
                <w:id w:val="1488667104"/>
                <w:lock w:val="sdtLocked"/>
              </w:sdtPr>
              <w:sdtContent>
                <w:tc>
                  <w:tcPr>
                    <w:tcW w:w="316" w:type="pct"/>
                    <w:shd w:val="clear" w:color="auto" w:fill="auto"/>
                    <w:vAlign w:val="center"/>
                  </w:tcPr>
                  <w:p w:rsidR="008B1D4E" w:rsidRDefault="008B1D4E" w:rsidP="000C489C">
                    <w:pPr>
                      <w:ind w:left="-40" w:right="-97"/>
                      <w:jc w:val="center"/>
                      <w:rPr>
                        <w:rFonts w:cs="Arial"/>
                        <w:szCs w:val="21"/>
                      </w:rPr>
                    </w:pPr>
                    <w:r>
                      <w:rPr>
                        <w:rFonts w:cs="Arial" w:hint="eastAsia"/>
                        <w:szCs w:val="21"/>
                        <w:lang w:val="en-GB"/>
                      </w:rPr>
                      <w:t>非流动负债</w:t>
                    </w:r>
                  </w:p>
                </w:tc>
              </w:sdtContent>
            </w:sdt>
            <w:sdt>
              <w:sdtPr>
                <w:tag w:val="_PLD_3609f15b31554b67a5a1ff617bd5582d"/>
                <w:id w:val="1999925993"/>
                <w:lock w:val="sdtLocked"/>
              </w:sdtPr>
              <w:sdtContent>
                <w:tc>
                  <w:tcPr>
                    <w:tcW w:w="358" w:type="pct"/>
                    <w:shd w:val="clear" w:color="auto" w:fill="auto"/>
                    <w:vAlign w:val="center"/>
                  </w:tcPr>
                  <w:p w:rsidR="008B1D4E" w:rsidRDefault="008B1D4E" w:rsidP="000C489C">
                    <w:pPr>
                      <w:jc w:val="center"/>
                      <w:rPr>
                        <w:rFonts w:cs="Arial"/>
                        <w:szCs w:val="21"/>
                      </w:rPr>
                    </w:pPr>
                    <w:r>
                      <w:rPr>
                        <w:rFonts w:cs="Arial" w:hint="eastAsia"/>
                        <w:szCs w:val="21"/>
                        <w:lang w:val="en-GB"/>
                      </w:rPr>
                      <w:t>负债合计</w:t>
                    </w:r>
                  </w:p>
                </w:tc>
              </w:sdtContent>
            </w:sdt>
            <w:sdt>
              <w:sdtPr>
                <w:tag w:val="_PLD_35c03e5c5e124d339d35180c4515f97a"/>
                <w:id w:val="-1430889541"/>
                <w:lock w:val="sdtLocked"/>
              </w:sdtPr>
              <w:sdtContent>
                <w:tc>
                  <w:tcPr>
                    <w:tcW w:w="398" w:type="pct"/>
                    <w:shd w:val="clear" w:color="auto" w:fill="auto"/>
                    <w:vAlign w:val="center"/>
                  </w:tcPr>
                  <w:p w:rsidR="008B1D4E" w:rsidRDefault="008B1D4E" w:rsidP="000C489C">
                    <w:pPr>
                      <w:jc w:val="center"/>
                      <w:rPr>
                        <w:rFonts w:cs="Arial"/>
                        <w:szCs w:val="21"/>
                      </w:rPr>
                    </w:pPr>
                    <w:r>
                      <w:rPr>
                        <w:rFonts w:cs="Arial" w:hint="eastAsia"/>
                        <w:szCs w:val="21"/>
                        <w:lang w:val="en-GB"/>
                      </w:rPr>
                      <w:t>流动资产</w:t>
                    </w:r>
                  </w:p>
                </w:tc>
              </w:sdtContent>
            </w:sdt>
            <w:sdt>
              <w:sdtPr>
                <w:tag w:val="_PLD_c9852fe654ce474bb582d7b8dab46c0a"/>
                <w:id w:val="1952815212"/>
                <w:lock w:val="sdtLocked"/>
              </w:sdtPr>
              <w:sdtContent>
                <w:tc>
                  <w:tcPr>
                    <w:tcW w:w="377" w:type="pct"/>
                    <w:shd w:val="clear" w:color="auto" w:fill="auto"/>
                    <w:vAlign w:val="center"/>
                  </w:tcPr>
                  <w:p w:rsidR="008B1D4E" w:rsidRDefault="008B1D4E" w:rsidP="000C489C">
                    <w:pPr>
                      <w:ind w:left="-40" w:right="-97"/>
                      <w:jc w:val="center"/>
                      <w:rPr>
                        <w:rFonts w:cs="Arial"/>
                        <w:szCs w:val="21"/>
                      </w:rPr>
                    </w:pPr>
                    <w:r>
                      <w:rPr>
                        <w:rFonts w:cs="Arial" w:hint="eastAsia"/>
                        <w:szCs w:val="21"/>
                        <w:lang w:val="en-GB"/>
                      </w:rPr>
                      <w:t>非流动资产</w:t>
                    </w:r>
                  </w:p>
                </w:tc>
              </w:sdtContent>
            </w:sdt>
            <w:sdt>
              <w:sdtPr>
                <w:tag w:val="_PLD_e7455f798f7740fdafaf89940e8195c3"/>
                <w:id w:val="-1240710414"/>
                <w:lock w:val="sdtLocked"/>
              </w:sdtPr>
              <w:sdtContent>
                <w:tc>
                  <w:tcPr>
                    <w:tcW w:w="398" w:type="pct"/>
                    <w:shd w:val="clear" w:color="auto" w:fill="auto"/>
                    <w:vAlign w:val="center"/>
                  </w:tcPr>
                  <w:p w:rsidR="008B1D4E" w:rsidRDefault="008B1D4E" w:rsidP="000C489C">
                    <w:pPr>
                      <w:jc w:val="center"/>
                      <w:rPr>
                        <w:rFonts w:cs="Arial"/>
                        <w:szCs w:val="21"/>
                      </w:rPr>
                    </w:pPr>
                    <w:r>
                      <w:rPr>
                        <w:rFonts w:cs="Arial" w:hint="eastAsia"/>
                        <w:szCs w:val="21"/>
                        <w:lang w:val="en-GB"/>
                      </w:rPr>
                      <w:t>资产合计</w:t>
                    </w:r>
                  </w:p>
                </w:tc>
              </w:sdtContent>
            </w:sdt>
            <w:sdt>
              <w:sdtPr>
                <w:tag w:val="_PLD_b590bdfc5abd4f30a4b1c3cf13a2772b"/>
                <w:id w:val="-1687057472"/>
                <w:lock w:val="sdtLocked"/>
              </w:sdtPr>
              <w:sdtContent>
                <w:tc>
                  <w:tcPr>
                    <w:tcW w:w="377" w:type="pct"/>
                    <w:shd w:val="clear" w:color="auto" w:fill="auto"/>
                    <w:vAlign w:val="center"/>
                  </w:tcPr>
                  <w:p w:rsidR="008B1D4E" w:rsidRDefault="008B1D4E" w:rsidP="000C489C">
                    <w:pPr>
                      <w:jc w:val="center"/>
                      <w:rPr>
                        <w:rFonts w:cs="Arial"/>
                        <w:szCs w:val="21"/>
                      </w:rPr>
                    </w:pPr>
                    <w:r>
                      <w:rPr>
                        <w:rFonts w:cs="Arial" w:hint="eastAsia"/>
                        <w:szCs w:val="21"/>
                        <w:lang w:val="en-GB"/>
                      </w:rPr>
                      <w:t>流动负债</w:t>
                    </w:r>
                  </w:p>
                </w:tc>
              </w:sdtContent>
            </w:sdt>
            <w:sdt>
              <w:sdtPr>
                <w:tag w:val="_PLD_acc4c516f1954954b9ffdd4ee0900cfe"/>
                <w:id w:val="-1465958636"/>
                <w:lock w:val="sdtLocked"/>
              </w:sdtPr>
              <w:sdtContent>
                <w:tc>
                  <w:tcPr>
                    <w:tcW w:w="357" w:type="pct"/>
                    <w:shd w:val="clear" w:color="auto" w:fill="auto"/>
                    <w:vAlign w:val="center"/>
                  </w:tcPr>
                  <w:p w:rsidR="008B1D4E" w:rsidRDefault="008B1D4E" w:rsidP="000C489C">
                    <w:pPr>
                      <w:ind w:left="-40" w:right="-97"/>
                      <w:jc w:val="center"/>
                      <w:rPr>
                        <w:rFonts w:cs="Arial"/>
                        <w:szCs w:val="21"/>
                      </w:rPr>
                    </w:pPr>
                    <w:r>
                      <w:rPr>
                        <w:rFonts w:cs="Arial" w:hint="eastAsia"/>
                        <w:szCs w:val="21"/>
                        <w:lang w:val="en-GB"/>
                      </w:rPr>
                      <w:t>非流动负债</w:t>
                    </w:r>
                  </w:p>
                </w:tc>
              </w:sdtContent>
            </w:sdt>
            <w:sdt>
              <w:sdtPr>
                <w:tag w:val="_PLD_397eebedf0c14a0e8060aa378e6e579d"/>
                <w:id w:val="862096860"/>
                <w:lock w:val="sdtLocked"/>
              </w:sdtPr>
              <w:sdtContent>
                <w:tc>
                  <w:tcPr>
                    <w:tcW w:w="378" w:type="pct"/>
                    <w:shd w:val="clear" w:color="auto" w:fill="auto"/>
                    <w:vAlign w:val="center"/>
                  </w:tcPr>
                  <w:p w:rsidR="008B1D4E" w:rsidRDefault="008B1D4E" w:rsidP="000C489C">
                    <w:pPr>
                      <w:jc w:val="center"/>
                      <w:rPr>
                        <w:rFonts w:cs="Arial"/>
                        <w:szCs w:val="21"/>
                      </w:rPr>
                    </w:pPr>
                    <w:r>
                      <w:rPr>
                        <w:rFonts w:cs="Arial" w:hint="eastAsia"/>
                        <w:szCs w:val="21"/>
                        <w:lang w:val="en-GB"/>
                      </w:rPr>
                      <w:t>负债合计</w:t>
                    </w:r>
                  </w:p>
                </w:tc>
              </w:sdtContent>
            </w:sdt>
          </w:tr>
          <w:sdt>
            <w:sdtPr>
              <w:rPr>
                <w:szCs w:val="21"/>
              </w:rPr>
              <w:alias w:val="重要非全资子公司的主要财务信息明细"/>
              <w:tag w:val="_GBC_feef0d2d67a84217a9099e634bb2d3df"/>
              <w:id w:val="-1761899137"/>
              <w:lock w:val="sdtLocked"/>
            </w:sdtPr>
            <w:sdtContent>
              <w:tr w:rsidR="008B1D4E" w:rsidTr="008B1D4E">
                <w:tc>
                  <w:tcPr>
                    <w:tcW w:w="579" w:type="pct"/>
                  </w:tcPr>
                  <w:p w:rsidR="008B1D4E" w:rsidRDefault="008B1D4E" w:rsidP="000C489C">
                    <w:pPr>
                      <w:rPr>
                        <w:szCs w:val="21"/>
                      </w:rPr>
                    </w:pPr>
                    <w:r>
                      <w:t>湖北恒丰纸业有限责任公司</w:t>
                    </w:r>
                  </w:p>
                </w:tc>
                <w:tc>
                  <w:tcPr>
                    <w:tcW w:w="330" w:type="pct"/>
                  </w:tcPr>
                  <w:p w:rsidR="008B1D4E" w:rsidRDefault="008B1D4E" w:rsidP="000C489C">
                    <w:pPr>
                      <w:jc w:val="right"/>
                      <w:rPr>
                        <w:szCs w:val="21"/>
                      </w:rPr>
                    </w:pPr>
                    <w:r>
                      <w:t>13,037,841.03</w:t>
                    </w:r>
                  </w:p>
                </w:tc>
                <w:tc>
                  <w:tcPr>
                    <w:tcW w:w="377" w:type="pct"/>
                  </w:tcPr>
                  <w:p w:rsidR="008B1D4E" w:rsidRDefault="008B1D4E" w:rsidP="000C489C">
                    <w:pPr>
                      <w:jc w:val="right"/>
                      <w:rPr>
                        <w:szCs w:val="21"/>
                      </w:rPr>
                    </w:pPr>
                    <w:r>
                      <w:t>22,040,323.75</w:t>
                    </w:r>
                  </w:p>
                </w:tc>
                <w:tc>
                  <w:tcPr>
                    <w:tcW w:w="398" w:type="pct"/>
                  </w:tcPr>
                  <w:p w:rsidR="008B1D4E" w:rsidRDefault="008B1D4E" w:rsidP="000C489C">
                    <w:pPr>
                      <w:jc w:val="right"/>
                      <w:rPr>
                        <w:szCs w:val="21"/>
                      </w:rPr>
                    </w:pPr>
                    <w:r>
                      <w:t>35,078,164.78</w:t>
                    </w:r>
                  </w:p>
                </w:tc>
                <w:tc>
                  <w:tcPr>
                    <w:tcW w:w="357" w:type="pct"/>
                  </w:tcPr>
                  <w:p w:rsidR="008B1D4E" w:rsidRDefault="008B1D4E" w:rsidP="000C489C">
                    <w:pPr>
                      <w:jc w:val="right"/>
                      <w:rPr>
                        <w:szCs w:val="21"/>
                      </w:rPr>
                    </w:pPr>
                    <w:r>
                      <w:t>1,170,836.31</w:t>
                    </w:r>
                  </w:p>
                </w:tc>
                <w:tc>
                  <w:tcPr>
                    <w:tcW w:w="316" w:type="pct"/>
                  </w:tcPr>
                  <w:p w:rsidR="008B1D4E" w:rsidRDefault="008B1D4E" w:rsidP="000C489C">
                    <w:pPr>
                      <w:jc w:val="right"/>
                      <w:rPr>
                        <w:szCs w:val="21"/>
                      </w:rPr>
                    </w:pPr>
                  </w:p>
                </w:tc>
                <w:tc>
                  <w:tcPr>
                    <w:tcW w:w="358" w:type="pct"/>
                  </w:tcPr>
                  <w:p w:rsidR="008B1D4E" w:rsidRDefault="008B1D4E" w:rsidP="000C489C">
                    <w:pPr>
                      <w:jc w:val="right"/>
                      <w:rPr>
                        <w:szCs w:val="21"/>
                      </w:rPr>
                    </w:pPr>
                    <w:r>
                      <w:t>1,170,836.31</w:t>
                    </w:r>
                  </w:p>
                </w:tc>
                <w:tc>
                  <w:tcPr>
                    <w:tcW w:w="398" w:type="pct"/>
                  </w:tcPr>
                  <w:p w:rsidR="008B1D4E" w:rsidRDefault="008B1D4E" w:rsidP="000C489C">
                    <w:pPr>
                      <w:jc w:val="right"/>
                      <w:rPr>
                        <w:szCs w:val="21"/>
                      </w:rPr>
                    </w:pPr>
                    <w:r>
                      <w:t>33,333,993.45</w:t>
                    </w:r>
                  </w:p>
                </w:tc>
                <w:tc>
                  <w:tcPr>
                    <w:tcW w:w="377" w:type="pct"/>
                  </w:tcPr>
                  <w:p w:rsidR="008B1D4E" w:rsidRDefault="008B1D4E" w:rsidP="000C489C">
                    <w:pPr>
                      <w:jc w:val="right"/>
                      <w:rPr>
                        <w:szCs w:val="21"/>
                      </w:rPr>
                    </w:pPr>
                    <w:r>
                      <w:t>28,469,221.76</w:t>
                    </w:r>
                  </w:p>
                </w:tc>
                <w:tc>
                  <w:tcPr>
                    <w:tcW w:w="398" w:type="pct"/>
                  </w:tcPr>
                  <w:p w:rsidR="008B1D4E" w:rsidRDefault="008B1D4E" w:rsidP="000C489C">
                    <w:pPr>
                      <w:jc w:val="right"/>
                      <w:rPr>
                        <w:szCs w:val="21"/>
                      </w:rPr>
                    </w:pPr>
                    <w:r>
                      <w:t>61,803,215.21</w:t>
                    </w:r>
                  </w:p>
                </w:tc>
                <w:tc>
                  <w:tcPr>
                    <w:tcW w:w="377" w:type="pct"/>
                  </w:tcPr>
                  <w:p w:rsidR="008B1D4E" w:rsidRDefault="008B1D4E" w:rsidP="000C489C">
                    <w:pPr>
                      <w:jc w:val="right"/>
                      <w:rPr>
                        <w:szCs w:val="21"/>
                      </w:rPr>
                    </w:pPr>
                    <w:r>
                      <w:t>6,922,556.12</w:t>
                    </w:r>
                  </w:p>
                </w:tc>
                <w:tc>
                  <w:tcPr>
                    <w:tcW w:w="357" w:type="pct"/>
                  </w:tcPr>
                  <w:p w:rsidR="008B1D4E" w:rsidRDefault="008B1D4E" w:rsidP="000C489C">
                    <w:pPr>
                      <w:jc w:val="right"/>
                      <w:rPr>
                        <w:szCs w:val="21"/>
                      </w:rPr>
                    </w:pPr>
                  </w:p>
                </w:tc>
                <w:tc>
                  <w:tcPr>
                    <w:tcW w:w="378" w:type="pct"/>
                  </w:tcPr>
                  <w:p w:rsidR="008B1D4E" w:rsidRDefault="008B1D4E" w:rsidP="000C489C">
                    <w:pPr>
                      <w:jc w:val="right"/>
                      <w:rPr>
                        <w:szCs w:val="21"/>
                      </w:rPr>
                    </w:pPr>
                    <w:r>
                      <w:t>6,922,556.12</w:t>
                    </w:r>
                  </w:p>
                </w:tc>
              </w:tr>
            </w:sdtContent>
          </w:sdt>
          <w:sdt>
            <w:sdtPr>
              <w:rPr>
                <w:szCs w:val="21"/>
              </w:rPr>
              <w:alias w:val="重要非全资子公司的主要财务信息明细"/>
              <w:tag w:val="_GBC_feef0d2d67a84217a9099e634bb2d3df"/>
              <w:id w:val="-1347084232"/>
              <w:lock w:val="sdtLocked"/>
            </w:sdtPr>
            <w:sdtContent>
              <w:tr w:rsidR="008B1D4E" w:rsidTr="008B1D4E">
                <w:tc>
                  <w:tcPr>
                    <w:tcW w:w="579" w:type="pct"/>
                  </w:tcPr>
                  <w:p w:rsidR="008B1D4E" w:rsidRDefault="008B1D4E" w:rsidP="000C489C">
                    <w:pPr>
                      <w:rPr>
                        <w:szCs w:val="21"/>
                      </w:rPr>
                    </w:pPr>
                    <w:r>
                      <w:t>牡丹江恒丰热电有限公司</w:t>
                    </w:r>
                  </w:p>
                </w:tc>
                <w:tc>
                  <w:tcPr>
                    <w:tcW w:w="330" w:type="pct"/>
                  </w:tcPr>
                  <w:p w:rsidR="008B1D4E" w:rsidRDefault="008B1D4E" w:rsidP="000C489C">
                    <w:pPr>
                      <w:jc w:val="right"/>
                      <w:rPr>
                        <w:szCs w:val="21"/>
                      </w:rPr>
                    </w:pPr>
                    <w:r>
                      <w:t>93,600,585.13</w:t>
                    </w:r>
                  </w:p>
                </w:tc>
                <w:tc>
                  <w:tcPr>
                    <w:tcW w:w="377" w:type="pct"/>
                  </w:tcPr>
                  <w:p w:rsidR="008B1D4E" w:rsidRDefault="008B1D4E" w:rsidP="000C489C">
                    <w:pPr>
                      <w:jc w:val="right"/>
                      <w:rPr>
                        <w:szCs w:val="21"/>
                      </w:rPr>
                    </w:pPr>
                    <w:r>
                      <w:t>47,317,929.86</w:t>
                    </w:r>
                  </w:p>
                </w:tc>
                <w:tc>
                  <w:tcPr>
                    <w:tcW w:w="398" w:type="pct"/>
                  </w:tcPr>
                  <w:p w:rsidR="008B1D4E" w:rsidRDefault="008B1D4E" w:rsidP="000C489C">
                    <w:pPr>
                      <w:jc w:val="right"/>
                      <w:rPr>
                        <w:szCs w:val="21"/>
                      </w:rPr>
                    </w:pPr>
                    <w:r>
                      <w:t>140,918,514.99</w:t>
                    </w:r>
                  </w:p>
                </w:tc>
                <w:tc>
                  <w:tcPr>
                    <w:tcW w:w="357" w:type="pct"/>
                  </w:tcPr>
                  <w:p w:rsidR="008B1D4E" w:rsidRDefault="008B1D4E" w:rsidP="000C489C">
                    <w:pPr>
                      <w:jc w:val="right"/>
                      <w:rPr>
                        <w:szCs w:val="21"/>
                      </w:rPr>
                    </w:pPr>
                    <w:r>
                      <w:t>9,144,062.71</w:t>
                    </w:r>
                  </w:p>
                </w:tc>
                <w:tc>
                  <w:tcPr>
                    <w:tcW w:w="316" w:type="pct"/>
                  </w:tcPr>
                  <w:p w:rsidR="008B1D4E" w:rsidRDefault="008B1D4E" w:rsidP="000C489C">
                    <w:pPr>
                      <w:jc w:val="right"/>
                      <w:rPr>
                        <w:szCs w:val="21"/>
                      </w:rPr>
                    </w:pPr>
                    <w:r>
                      <w:t>810,000.00</w:t>
                    </w:r>
                  </w:p>
                </w:tc>
                <w:tc>
                  <w:tcPr>
                    <w:tcW w:w="358" w:type="pct"/>
                  </w:tcPr>
                  <w:p w:rsidR="008B1D4E" w:rsidRDefault="008B1D4E" w:rsidP="000C489C">
                    <w:pPr>
                      <w:jc w:val="right"/>
                      <w:rPr>
                        <w:szCs w:val="21"/>
                      </w:rPr>
                    </w:pPr>
                    <w:r>
                      <w:t>9,954,062.71</w:t>
                    </w:r>
                  </w:p>
                </w:tc>
                <w:tc>
                  <w:tcPr>
                    <w:tcW w:w="398" w:type="pct"/>
                  </w:tcPr>
                  <w:p w:rsidR="008B1D4E" w:rsidRDefault="008B1D4E" w:rsidP="000C489C">
                    <w:pPr>
                      <w:jc w:val="right"/>
                      <w:rPr>
                        <w:szCs w:val="21"/>
                      </w:rPr>
                    </w:pPr>
                    <w:r>
                      <w:t>136,796,681.86</w:t>
                    </w:r>
                  </w:p>
                </w:tc>
                <w:tc>
                  <w:tcPr>
                    <w:tcW w:w="377" w:type="pct"/>
                  </w:tcPr>
                  <w:p w:rsidR="008B1D4E" w:rsidRDefault="008B1D4E" w:rsidP="000C489C">
                    <w:pPr>
                      <w:jc w:val="right"/>
                      <w:rPr>
                        <w:szCs w:val="21"/>
                      </w:rPr>
                    </w:pPr>
                    <w:r>
                      <w:t>55,175,830.23</w:t>
                    </w:r>
                  </w:p>
                </w:tc>
                <w:tc>
                  <w:tcPr>
                    <w:tcW w:w="398" w:type="pct"/>
                  </w:tcPr>
                  <w:p w:rsidR="008B1D4E" w:rsidRDefault="008B1D4E" w:rsidP="000C489C">
                    <w:pPr>
                      <w:jc w:val="right"/>
                      <w:rPr>
                        <w:szCs w:val="21"/>
                      </w:rPr>
                    </w:pPr>
                    <w:r>
                      <w:t>191,972,512.09</w:t>
                    </w:r>
                  </w:p>
                </w:tc>
                <w:tc>
                  <w:tcPr>
                    <w:tcW w:w="377" w:type="pct"/>
                  </w:tcPr>
                  <w:p w:rsidR="008B1D4E" w:rsidRDefault="008B1D4E" w:rsidP="000C489C">
                    <w:pPr>
                      <w:jc w:val="right"/>
                      <w:rPr>
                        <w:szCs w:val="21"/>
                      </w:rPr>
                    </w:pPr>
                    <w:r>
                      <w:t>89,148,806.67</w:t>
                    </w:r>
                  </w:p>
                </w:tc>
                <w:tc>
                  <w:tcPr>
                    <w:tcW w:w="357" w:type="pct"/>
                  </w:tcPr>
                  <w:p w:rsidR="008B1D4E" w:rsidRDefault="008B1D4E" w:rsidP="000C489C">
                    <w:pPr>
                      <w:jc w:val="right"/>
                      <w:rPr>
                        <w:szCs w:val="21"/>
                      </w:rPr>
                    </w:pPr>
                    <w:r>
                      <w:t>1,080,000.00</w:t>
                    </w:r>
                  </w:p>
                </w:tc>
                <w:tc>
                  <w:tcPr>
                    <w:tcW w:w="378" w:type="pct"/>
                  </w:tcPr>
                  <w:p w:rsidR="008B1D4E" w:rsidRDefault="008B1D4E" w:rsidP="000C489C">
                    <w:pPr>
                      <w:jc w:val="right"/>
                      <w:rPr>
                        <w:szCs w:val="21"/>
                      </w:rPr>
                    </w:pPr>
                    <w:r>
                      <w:t>90,228,806.67</w:t>
                    </w:r>
                  </w:p>
                </w:tc>
              </w:tr>
            </w:sdtContent>
          </w:sdt>
          <w:bookmarkEnd w:id="263"/>
        </w:tbl>
        <w:p w:rsidR="008B1D4E" w:rsidRDefault="008B1D4E"/>
        <w:p w:rsidR="008B1D4E" w:rsidRDefault="008B1D4E">
          <w:pPr>
            <w:rPr>
              <w:rFonts w:cs="Arial"/>
              <w:szCs w:val="21"/>
            </w:rPr>
          </w:pPr>
        </w:p>
        <w:tbl>
          <w:tblPr>
            <w:tblW w:w="533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9"/>
            <w:gridCol w:w="789"/>
            <w:gridCol w:w="1183"/>
            <w:gridCol w:w="1183"/>
            <w:gridCol w:w="1119"/>
            <w:gridCol w:w="1183"/>
            <w:gridCol w:w="1116"/>
            <w:gridCol w:w="1116"/>
            <w:gridCol w:w="1112"/>
          </w:tblGrid>
          <w:tr w:rsidR="008B1D4E" w:rsidTr="003F0705">
            <w:trPr>
              <w:trHeight w:val="241"/>
            </w:trPr>
            <w:bookmarkStart w:id="264" w:name="_Hlk69406676" w:displacedByCustomXml="next"/>
            <w:sdt>
              <w:sdtPr>
                <w:tag w:val="_PLD_f862f5520ccd48d7b0fd3b875414eb44"/>
                <w:id w:val="1213010562"/>
                <w:lock w:val="sdtLocked"/>
              </w:sdtPr>
              <w:sdtContent>
                <w:tc>
                  <w:tcPr>
                    <w:tcW w:w="440" w:type="pct"/>
                    <w:vMerge w:val="restart"/>
                    <w:shd w:val="clear" w:color="auto" w:fill="auto"/>
                    <w:vAlign w:val="center"/>
                  </w:tcPr>
                  <w:p w:rsidR="008B1D4E" w:rsidRDefault="008B1D4E" w:rsidP="000C489C">
                    <w:pPr>
                      <w:spacing w:line="276" w:lineRule="auto"/>
                      <w:ind w:right="-16"/>
                      <w:jc w:val="center"/>
                      <w:rPr>
                        <w:rFonts w:cs="Arial"/>
                        <w:bCs/>
                        <w:szCs w:val="21"/>
                      </w:rPr>
                    </w:pPr>
                    <w:r>
                      <w:rPr>
                        <w:rFonts w:cs="Arial" w:hint="eastAsia"/>
                        <w:bCs/>
                        <w:szCs w:val="21"/>
                        <w:lang w:val="en-GB"/>
                      </w:rPr>
                      <w:t>子公司名称</w:t>
                    </w:r>
                  </w:p>
                </w:tc>
              </w:sdtContent>
            </w:sdt>
            <w:sdt>
              <w:sdtPr>
                <w:tag w:val="_PLD_5506f9b7657a4249a69db52c93f94b62"/>
                <w:id w:val="1176151670"/>
                <w:lock w:val="sdtLocked"/>
              </w:sdtPr>
              <w:sdtContent>
                <w:tc>
                  <w:tcPr>
                    <w:tcW w:w="2215" w:type="pct"/>
                    <w:gridSpan w:val="4"/>
                    <w:shd w:val="clear" w:color="auto" w:fill="auto"/>
                    <w:vAlign w:val="center"/>
                  </w:tcPr>
                  <w:p w:rsidR="008B1D4E" w:rsidRDefault="008B1D4E" w:rsidP="000C489C">
                    <w:pPr>
                      <w:spacing w:line="276" w:lineRule="auto"/>
                      <w:ind w:right="-16"/>
                      <w:jc w:val="center"/>
                      <w:rPr>
                        <w:rFonts w:cs="Arial"/>
                        <w:bCs/>
                        <w:szCs w:val="21"/>
                      </w:rPr>
                    </w:pPr>
                    <w:r>
                      <w:rPr>
                        <w:rFonts w:cs="Arial" w:hint="eastAsia"/>
                        <w:bCs/>
                        <w:szCs w:val="21"/>
                        <w:lang w:val="en-GB"/>
                      </w:rPr>
                      <w:t>本期发生额</w:t>
                    </w:r>
                  </w:p>
                </w:tc>
              </w:sdtContent>
            </w:sdt>
            <w:sdt>
              <w:sdtPr>
                <w:tag w:val="_PLD_063dddde33114bd0989718130d614207"/>
                <w:id w:val="1743057749"/>
                <w:lock w:val="sdtLocked"/>
              </w:sdtPr>
              <w:sdtContent>
                <w:tc>
                  <w:tcPr>
                    <w:tcW w:w="2345" w:type="pct"/>
                    <w:gridSpan w:val="4"/>
                    <w:shd w:val="clear" w:color="auto" w:fill="auto"/>
                    <w:vAlign w:val="center"/>
                  </w:tcPr>
                  <w:p w:rsidR="008B1D4E" w:rsidRDefault="008B1D4E" w:rsidP="000C489C">
                    <w:pPr>
                      <w:spacing w:line="276" w:lineRule="auto"/>
                      <w:ind w:right="-16"/>
                      <w:jc w:val="center"/>
                      <w:rPr>
                        <w:rFonts w:cs="Arial"/>
                        <w:bCs/>
                        <w:szCs w:val="21"/>
                      </w:rPr>
                    </w:pPr>
                    <w:r>
                      <w:rPr>
                        <w:rFonts w:cs="Arial" w:hint="eastAsia"/>
                        <w:bCs/>
                        <w:szCs w:val="21"/>
                        <w:lang w:val="en-GB"/>
                      </w:rPr>
                      <w:t>上期发生额</w:t>
                    </w:r>
                  </w:p>
                </w:tc>
              </w:sdtContent>
            </w:sdt>
          </w:tr>
          <w:tr w:rsidR="008B1D4E" w:rsidTr="003F0705">
            <w:trPr>
              <w:trHeight w:val="241"/>
            </w:trPr>
            <w:tc>
              <w:tcPr>
                <w:tcW w:w="440" w:type="pct"/>
                <w:vMerge/>
                <w:shd w:val="clear" w:color="auto" w:fill="auto"/>
                <w:vAlign w:val="center"/>
              </w:tcPr>
              <w:p w:rsidR="008B1D4E" w:rsidRDefault="008B1D4E" w:rsidP="000C489C">
                <w:pPr>
                  <w:jc w:val="center"/>
                  <w:rPr>
                    <w:rFonts w:cs="Arial"/>
                    <w:bCs/>
                    <w:szCs w:val="21"/>
                  </w:rPr>
                </w:pPr>
              </w:p>
            </w:tc>
            <w:sdt>
              <w:sdtPr>
                <w:tag w:val="_PLD_0ff6644b89fa49828839f84e0b320d2e"/>
                <w:id w:val="-2087677109"/>
                <w:lock w:val="sdtLocked"/>
              </w:sdtPr>
              <w:sdtContent>
                <w:tc>
                  <w:tcPr>
                    <w:tcW w:w="409" w:type="pct"/>
                    <w:shd w:val="clear" w:color="auto" w:fill="auto"/>
                    <w:vAlign w:val="center"/>
                  </w:tcPr>
                  <w:p w:rsidR="008B1D4E" w:rsidRDefault="008B1D4E" w:rsidP="000C489C">
                    <w:pPr>
                      <w:spacing w:line="276" w:lineRule="auto"/>
                      <w:jc w:val="center"/>
                      <w:rPr>
                        <w:rFonts w:cs="Arial"/>
                        <w:szCs w:val="21"/>
                      </w:rPr>
                    </w:pPr>
                    <w:r>
                      <w:rPr>
                        <w:rFonts w:cs="Arial" w:hint="eastAsia"/>
                        <w:szCs w:val="21"/>
                        <w:lang w:val="en-GB"/>
                      </w:rPr>
                      <w:t>营业收入</w:t>
                    </w:r>
                  </w:p>
                </w:tc>
              </w:sdtContent>
            </w:sdt>
            <w:sdt>
              <w:sdtPr>
                <w:tag w:val="_PLD_3ed6f54533ae4b35b5749cded650328b"/>
                <w:id w:val="113417391"/>
                <w:lock w:val="sdtLocked"/>
              </w:sdtPr>
              <w:sdtContent>
                <w:tc>
                  <w:tcPr>
                    <w:tcW w:w="613" w:type="pct"/>
                    <w:shd w:val="clear" w:color="auto" w:fill="auto"/>
                    <w:vAlign w:val="center"/>
                  </w:tcPr>
                  <w:p w:rsidR="008B1D4E" w:rsidRDefault="008B1D4E" w:rsidP="000C489C">
                    <w:pPr>
                      <w:spacing w:line="276" w:lineRule="auto"/>
                      <w:jc w:val="center"/>
                      <w:rPr>
                        <w:rFonts w:cs="Arial"/>
                        <w:szCs w:val="21"/>
                      </w:rPr>
                    </w:pPr>
                    <w:r>
                      <w:rPr>
                        <w:rFonts w:cs="Arial" w:hint="eastAsia"/>
                        <w:szCs w:val="21"/>
                        <w:lang w:val="en-GB"/>
                      </w:rPr>
                      <w:t>净利润</w:t>
                    </w:r>
                  </w:p>
                </w:tc>
              </w:sdtContent>
            </w:sdt>
            <w:sdt>
              <w:sdtPr>
                <w:tag w:val="_PLD_f277e496f88240b8a09027ca500f53c9"/>
                <w:id w:val="1056745480"/>
                <w:lock w:val="sdtLocked"/>
              </w:sdtPr>
              <w:sdtContent>
                <w:tc>
                  <w:tcPr>
                    <w:tcW w:w="613" w:type="pct"/>
                    <w:shd w:val="clear" w:color="auto" w:fill="auto"/>
                    <w:vAlign w:val="center"/>
                  </w:tcPr>
                  <w:p w:rsidR="008B1D4E" w:rsidRDefault="008B1D4E" w:rsidP="000C489C">
                    <w:pPr>
                      <w:spacing w:line="276" w:lineRule="auto"/>
                      <w:jc w:val="center"/>
                      <w:rPr>
                        <w:rFonts w:cs="Arial"/>
                        <w:szCs w:val="21"/>
                      </w:rPr>
                    </w:pPr>
                    <w:r>
                      <w:rPr>
                        <w:rFonts w:cs="Arial" w:hint="eastAsia"/>
                        <w:szCs w:val="21"/>
                        <w:lang w:val="en-GB"/>
                      </w:rPr>
                      <w:t>综合收益总额</w:t>
                    </w:r>
                  </w:p>
                </w:tc>
              </w:sdtContent>
            </w:sdt>
            <w:sdt>
              <w:sdtPr>
                <w:tag w:val="_PLD_b06ad8ebb20b4c158ab41b3105f22658"/>
                <w:id w:val="-1828115878"/>
                <w:lock w:val="sdtLocked"/>
              </w:sdtPr>
              <w:sdtContent>
                <w:tc>
                  <w:tcPr>
                    <w:tcW w:w="579" w:type="pct"/>
                    <w:shd w:val="clear" w:color="auto" w:fill="auto"/>
                    <w:vAlign w:val="center"/>
                  </w:tcPr>
                  <w:p w:rsidR="008B1D4E" w:rsidRDefault="008B1D4E" w:rsidP="000C489C">
                    <w:pPr>
                      <w:spacing w:line="276" w:lineRule="auto"/>
                      <w:jc w:val="center"/>
                      <w:rPr>
                        <w:rFonts w:cs="Arial"/>
                        <w:szCs w:val="21"/>
                      </w:rPr>
                    </w:pPr>
                    <w:r>
                      <w:rPr>
                        <w:rFonts w:cs="Arial" w:hint="eastAsia"/>
                        <w:szCs w:val="21"/>
                        <w:lang w:val="en-GB"/>
                      </w:rPr>
                      <w:t>经营活动现金流量</w:t>
                    </w:r>
                  </w:p>
                </w:tc>
              </w:sdtContent>
            </w:sdt>
            <w:sdt>
              <w:sdtPr>
                <w:tag w:val="_PLD_4fc4163d4ea74839b6634e2ab30a43dd"/>
                <w:id w:val="450366982"/>
                <w:lock w:val="sdtLocked"/>
              </w:sdtPr>
              <w:sdtContent>
                <w:tc>
                  <w:tcPr>
                    <w:tcW w:w="613" w:type="pct"/>
                    <w:shd w:val="clear" w:color="auto" w:fill="auto"/>
                    <w:vAlign w:val="center"/>
                  </w:tcPr>
                  <w:p w:rsidR="008B1D4E" w:rsidRDefault="008B1D4E" w:rsidP="000C489C">
                    <w:pPr>
                      <w:spacing w:line="276" w:lineRule="auto"/>
                      <w:jc w:val="center"/>
                      <w:rPr>
                        <w:rFonts w:cs="Arial"/>
                        <w:szCs w:val="21"/>
                      </w:rPr>
                    </w:pPr>
                    <w:r>
                      <w:rPr>
                        <w:rFonts w:cs="Arial" w:hint="eastAsia"/>
                        <w:szCs w:val="21"/>
                        <w:lang w:val="en-GB"/>
                      </w:rPr>
                      <w:t>营业收入</w:t>
                    </w:r>
                  </w:p>
                </w:tc>
              </w:sdtContent>
            </w:sdt>
            <w:sdt>
              <w:sdtPr>
                <w:tag w:val="_PLD_afe353d057d34119880797ab0530197f"/>
                <w:id w:val="1130599240"/>
                <w:lock w:val="sdtLocked"/>
              </w:sdtPr>
              <w:sdtContent>
                <w:tc>
                  <w:tcPr>
                    <w:tcW w:w="578" w:type="pct"/>
                    <w:shd w:val="clear" w:color="auto" w:fill="auto"/>
                    <w:vAlign w:val="center"/>
                  </w:tcPr>
                  <w:p w:rsidR="008B1D4E" w:rsidRDefault="008B1D4E" w:rsidP="000C489C">
                    <w:pPr>
                      <w:spacing w:line="276" w:lineRule="auto"/>
                      <w:jc w:val="center"/>
                      <w:rPr>
                        <w:rFonts w:cs="Arial"/>
                        <w:szCs w:val="21"/>
                      </w:rPr>
                    </w:pPr>
                    <w:r>
                      <w:rPr>
                        <w:rFonts w:cs="Arial" w:hint="eastAsia"/>
                        <w:szCs w:val="21"/>
                        <w:lang w:val="en-GB"/>
                      </w:rPr>
                      <w:t>净利润</w:t>
                    </w:r>
                  </w:p>
                </w:tc>
              </w:sdtContent>
            </w:sdt>
            <w:sdt>
              <w:sdtPr>
                <w:tag w:val="_PLD_06c5ed8a09a8478bb7daf6526e9a9894"/>
                <w:id w:val="-1807700535"/>
                <w:lock w:val="sdtLocked"/>
              </w:sdtPr>
              <w:sdtContent>
                <w:tc>
                  <w:tcPr>
                    <w:tcW w:w="578" w:type="pct"/>
                    <w:shd w:val="clear" w:color="auto" w:fill="auto"/>
                    <w:vAlign w:val="center"/>
                  </w:tcPr>
                  <w:p w:rsidR="008B1D4E" w:rsidRDefault="008B1D4E" w:rsidP="000C489C">
                    <w:pPr>
                      <w:spacing w:line="276" w:lineRule="auto"/>
                      <w:jc w:val="center"/>
                      <w:rPr>
                        <w:rFonts w:cs="Arial"/>
                        <w:szCs w:val="21"/>
                      </w:rPr>
                    </w:pPr>
                    <w:r>
                      <w:rPr>
                        <w:rFonts w:cs="Arial" w:hint="eastAsia"/>
                        <w:szCs w:val="21"/>
                        <w:lang w:val="en-GB"/>
                      </w:rPr>
                      <w:t>综合收益总额</w:t>
                    </w:r>
                  </w:p>
                </w:tc>
              </w:sdtContent>
            </w:sdt>
            <w:sdt>
              <w:sdtPr>
                <w:tag w:val="_PLD_4bb5318561af41709725de1d7e458dde"/>
                <w:id w:val="1212995063"/>
                <w:lock w:val="sdtLocked"/>
              </w:sdtPr>
              <w:sdtContent>
                <w:tc>
                  <w:tcPr>
                    <w:tcW w:w="576" w:type="pct"/>
                    <w:shd w:val="clear" w:color="auto" w:fill="auto"/>
                    <w:vAlign w:val="center"/>
                  </w:tcPr>
                  <w:p w:rsidR="008B1D4E" w:rsidRDefault="008B1D4E" w:rsidP="000C489C">
                    <w:pPr>
                      <w:spacing w:line="276" w:lineRule="auto"/>
                      <w:jc w:val="center"/>
                      <w:rPr>
                        <w:rFonts w:cs="Arial"/>
                        <w:szCs w:val="21"/>
                      </w:rPr>
                    </w:pPr>
                    <w:r>
                      <w:rPr>
                        <w:rFonts w:cs="Arial" w:hint="eastAsia"/>
                        <w:szCs w:val="21"/>
                        <w:lang w:val="en-GB"/>
                      </w:rPr>
                      <w:t>经营活动现金流量</w:t>
                    </w:r>
                  </w:p>
                </w:tc>
              </w:sdtContent>
            </w:sdt>
          </w:tr>
          <w:sdt>
            <w:sdtPr>
              <w:rPr>
                <w:szCs w:val="21"/>
              </w:rPr>
              <w:alias w:val="重要非全资子公司的主要财务信息明细"/>
              <w:tag w:val="_GBC_330f4405d49345f7b8f69770f6eb8b4a"/>
              <w:id w:val="-622765154"/>
              <w:lock w:val="sdtLocked"/>
            </w:sdtPr>
            <w:sdtContent>
              <w:tr w:rsidR="008B1D4E" w:rsidTr="003F0705">
                <w:tc>
                  <w:tcPr>
                    <w:tcW w:w="440" w:type="pct"/>
                  </w:tcPr>
                  <w:p w:rsidR="008B1D4E" w:rsidRDefault="008B1D4E" w:rsidP="000C489C">
                    <w:pPr>
                      <w:spacing w:line="276" w:lineRule="auto"/>
                      <w:rPr>
                        <w:szCs w:val="21"/>
                      </w:rPr>
                    </w:pPr>
                    <w:r>
                      <w:t>湖北恒丰纸业有限责任公司</w:t>
                    </w:r>
                  </w:p>
                </w:tc>
                <w:tc>
                  <w:tcPr>
                    <w:tcW w:w="409" w:type="pct"/>
                  </w:tcPr>
                  <w:p w:rsidR="008B1D4E" w:rsidRDefault="008B1D4E" w:rsidP="000C489C">
                    <w:pPr>
                      <w:spacing w:line="276" w:lineRule="auto"/>
                      <w:jc w:val="right"/>
                      <w:rPr>
                        <w:szCs w:val="21"/>
                      </w:rPr>
                    </w:pPr>
                    <w:r>
                      <w:rPr>
                        <w:szCs w:val="21"/>
                      </w:rPr>
                      <w:t>12,553,865.89</w:t>
                    </w:r>
                  </w:p>
                </w:tc>
                <w:tc>
                  <w:tcPr>
                    <w:tcW w:w="613" w:type="pct"/>
                  </w:tcPr>
                  <w:p w:rsidR="008B1D4E" w:rsidRDefault="008B1D4E" w:rsidP="000C489C">
                    <w:pPr>
                      <w:spacing w:line="276" w:lineRule="auto"/>
                      <w:jc w:val="right"/>
                      <w:rPr>
                        <w:szCs w:val="21"/>
                      </w:rPr>
                    </w:pPr>
                    <w:r>
                      <w:t>-20,973,330.62</w:t>
                    </w:r>
                  </w:p>
                </w:tc>
                <w:tc>
                  <w:tcPr>
                    <w:tcW w:w="613" w:type="pct"/>
                  </w:tcPr>
                  <w:p w:rsidR="008B1D4E" w:rsidRDefault="008B1D4E" w:rsidP="000C489C">
                    <w:pPr>
                      <w:spacing w:line="276" w:lineRule="auto"/>
                      <w:jc w:val="right"/>
                      <w:rPr>
                        <w:szCs w:val="21"/>
                      </w:rPr>
                    </w:pPr>
                    <w:r>
                      <w:t>-20,973,330.62</w:t>
                    </w:r>
                  </w:p>
                </w:tc>
                <w:tc>
                  <w:tcPr>
                    <w:tcW w:w="579" w:type="pct"/>
                  </w:tcPr>
                  <w:p w:rsidR="008B1D4E" w:rsidRDefault="008B1D4E" w:rsidP="000C489C">
                    <w:pPr>
                      <w:spacing w:line="276" w:lineRule="auto"/>
                      <w:jc w:val="right"/>
                      <w:rPr>
                        <w:szCs w:val="21"/>
                      </w:rPr>
                    </w:pPr>
                    <w:r>
                      <w:t>-1,683,930.13</w:t>
                    </w:r>
                  </w:p>
                </w:tc>
                <w:tc>
                  <w:tcPr>
                    <w:tcW w:w="613" w:type="pct"/>
                  </w:tcPr>
                  <w:p w:rsidR="008B1D4E" w:rsidRDefault="008B1D4E" w:rsidP="000C489C">
                    <w:pPr>
                      <w:spacing w:line="276" w:lineRule="auto"/>
                      <w:jc w:val="right"/>
                      <w:rPr>
                        <w:szCs w:val="21"/>
                      </w:rPr>
                    </w:pPr>
                    <w:r>
                      <w:t>72,186,828.83</w:t>
                    </w:r>
                  </w:p>
                </w:tc>
                <w:tc>
                  <w:tcPr>
                    <w:tcW w:w="578" w:type="pct"/>
                  </w:tcPr>
                  <w:p w:rsidR="008B1D4E" w:rsidRDefault="008B1D4E" w:rsidP="000C489C">
                    <w:pPr>
                      <w:spacing w:line="276" w:lineRule="auto"/>
                      <w:jc w:val="right"/>
                      <w:rPr>
                        <w:szCs w:val="21"/>
                      </w:rPr>
                    </w:pPr>
                    <w:r>
                      <w:t>-3,048,547.69</w:t>
                    </w:r>
                  </w:p>
                </w:tc>
                <w:tc>
                  <w:tcPr>
                    <w:tcW w:w="578" w:type="pct"/>
                  </w:tcPr>
                  <w:p w:rsidR="008B1D4E" w:rsidRDefault="008B1D4E" w:rsidP="000C489C">
                    <w:pPr>
                      <w:spacing w:line="276" w:lineRule="auto"/>
                      <w:jc w:val="right"/>
                      <w:rPr>
                        <w:szCs w:val="21"/>
                      </w:rPr>
                    </w:pPr>
                    <w:r>
                      <w:t>-3,048,547.69</w:t>
                    </w:r>
                  </w:p>
                </w:tc>
                <w:tc>
                  <w:tcPr>
                    <w:tcW w:w="576" w:type="pct"/>
                  </w:tcPr>
                  <w:p w:rsidR="008B1D4E" w:rsidRDefault="008B1D4E" w:rsidP="000C489C">
                    <w:pPr>
                      <w:spacing w:line="276" w:lineRule="auto"/>
                      <w:jc w:val="right"/>
                      <w:rPr>
                        <w:szCs w:val="21"/>
                      </w:rPr>
                    </w:pPr>
                    <w:r>
                      <w:t>-311,219.96</w:t>
                    </w:r>
                  </w:p>
                </w:tc>
              </w:tr>
            </w:sdtContent>
          </w:sdt>
          <w:sdt>
            <w:sdtPr>
              <w:rPr>
                <w:szCs w:val="21"/>
              </w:rPr>
              <w:alias w:val="重要非全资子公司的主要财务信息明细"/>
              <w:tag w:val="_GBC_330f4405d49345f7b8f69770f6eb8b4a"/>
              <w:id w:val="331501356"/>
              <w:lock w:val="sdtLocked"/>
            </w:sdtPr>
            <w:sdtContent>
              <w:tr w:rsidR="008B1D4E" w:rsidTr="003F0705">
                <w:tc>
                  <w:tcPr>
                    <w:tcW w:w="440" w:type="pct"/>
                  </w:tcPr>
                  <w:p w:rsidR="008B1D4E" w:rsidRDefault="008B1D4E" w:rsidP="000C489C">
                    <w:pPr>
                      <w:spacing w:line="276" w:lineRule="auto"/>
                      <w:rPr>
                        <w:szCs w:val="21"/>
                      </w:rPr>
                    </w:pPr>
                    <w:r>
                      <w:t>牡丹江恒丰热电有限公司</w:t>
                    </w:r>
                  </w:p>
                </w:tc>
                <w:tc>
                  <w:tcPr>
                    <w:tcW w:w="409" w:type="pct"/>
                  </w:tcPr>
                  <w:p w:rsidR="008B1D4E" w:rsidRDefault="008B1D4E" w:rsidP="000C489C">
                    <w:pPr>
                      <w:spacing w:line="276" w:lineRule="auto"/>
                      <w:jc w:val="right"/>
                      <w:rPr>
                        <w:szCs w:val="21"/>
                      </w:rPr>
                    </w:pPr>
                    <w:r>
                      <w:t>161,098,174.92</w:t>
                    </w:r>
                  </w:p>
                </w:tc>
                <w:tc>
                  <w:tcPr>
                    <w:tcW w:w="613" w:type="pct"/>
                  </w:tcPr>
                  <w:p w:rsidR="008B1D4E" w:rsidRDefault="008B1D4E" w:rsidP="000C489C">
                    <w:pPr>
                      <w:spacing w:line="276" w:lineRule="auto"/>
                      <w:jc w:val="right"/>
                      <w:rPr>
                        <w:szCs w:val="21"/>
                      </w:rPr>
                    </w:pPr>
                    <w:r>
                      <w:t>29,220,746.86</w:t>
                    </w:r>
                  </w:p>
                </w:tc>
                <w:tc>
                  <w:tcPr>
                    <w:tcW w:w="613" w:type="pct"/>
                  </w:tcPr>
                  <w:p w:rsidR="008B1D4E" w:rsidRDefault="008B1D4E" w:rsidP="000C489C">
                    <w:pPr>
                      <w:spacing w:line="276" w:lineRule="auto"/>
                      <w:jc w:val="right"/>
                      <w:rPr>
                        <w:szCs w:val="21"/>
                      </w:rPr>
                    </w:pPr>
                    <w:r>
                      <w:t>29,220,746.86</w:t>
                    </w:r>
                  </w:p>
                </w:tc>
                <w:tc>
                  <w:tcPr>
                    <w:tcW w:w="579" w:type="pct"/>
                  </w:tcPr>
                  <w:p w:rsidR="008B1D4E" w:rsidRDefault="008B1D4E" w:rsidP="000C489C">
                    <w:pPr>
                      <w:spacing w:line="276" w:lineRule="auto"/>
                      <w:jc w:val="right"/>
                      <w:rPr>
                        <w:szCs w:val="21"/>
                      </w:rPr>
                    </w:pPr>
                    <w:r>
                      <w:t>25,334,585.61</w:t>
                    </w:r>
                  </w:p>
                </w:tc>
                <w:tc>
                  <w:tcPr>
                    <w:tcW w:w="613" w:type="pct"/>
                  </w:tcPr>
                  <w:p w:rsidR="008B1D4E" w:rsidRDefault="008B1D4E" w:rsidP="000C489C">
                    <w:pPr>
                      <w:spacing w:line="276" w:lineRule="auto"/>
                      <w:jc w:val="right"/>
                      <w:rPr>
                        <w:szCs w:val="21"/>
                      </w:rPr>
                    </w:pPr>
                    <w:r>
                      <w:t>142,858,275.12</w:t>
                    </w:r>
                  </w:p>
                </w:tc>
                <w:tc>
                  <w:tcPr>
                    <w:tcW w:w="578" w:type="pct"/>
                  </w:tcPr>
                  <w:p w:rsidR="008B1D4E" w:rsidRDefault="008B1D4E" w:rsidP="000C489C">
                    <w:pPr>
                      <w:spacing w:line="276" w:lineRule="auto"/>
                      <w:jc w:val="right"/>
                      <w:rPr>
                        <w:szCs w:val="21"/>
                      </w:rPr>
                    </w:pPr>
                    <w:r>
                      <w:t>16,580,251.30</w:t>
                    </w:r>
                  </w:p>
                </w:tc>
                <w:tc>
                  <w:tcPr>
                    <w:tcW w:w="578" w:type="pct"/>
                  </w:tcPr>
                  <w:p w:rsidR="008B1D4E" w:rsidRDefault="008B1D4E" w:rsidP="000C489C">
                    <w:pPr>
                      <w:spacing w:line="276" w:lineRule="auto"/>
                      <w:jc w:val="right"/>
                      <w:rPr>
                        <w:szCs w:val="21"/>
                      </w:rPr>
                    </w:pPr>
                    <w:r>
                      <w:t>16,580,251.30</w:t>
                    </w:r>
                  </w:p>
                </w:tc>
                <w:tc>
                  <w:tcPr>
                    <w:tcW w:w="576" w:type="pct"/>
                  </w:tcPr>
                  <w:p w:rsidR="008B1D4E" w:rsidRDefault="008B1D4E" w:rsidP="000C489C">
                    <w:pPr>
                      <w:spacing w:line="276" w:lineRule="auto"/>
                      <w:jc w:val="right"/>
                      <w:rPr>
                        <w:szCs w:val="21"/>
                      </w:rPr>
                    </w:pPr>
                    <w:r>
                      <w:t>32,281,400.11</w:t>
                    </w:r>
                  </w:p>
                </w:tc>
              </w:tr>
            </w:sdtContent>
          </w:sdt>
          <w:bookmarkEnd w:id="264"/>
        </w:tbl>
        <w:p w:rsidR="008B1D4E" w:rsidRDefault="008B1D4E"/>
        <w:p w:rsidR="008B1D4E" w:rsidRDefault="008B1D4E">
          <w:pPr>
            <w:rPr>
              <w:rFonts w:cs="Arial"/>
              <w:szCs w:val="21"/>
            </w:rPr>
          </w:pPr>
          <w:r>
            <w:rPr>
              <w:rFonts w:cs="Arial" w:hint="eastAsia"/>
              <w:szCs w:val="21"/>
            </w:rPr>
            <w:t>其他说明：</w:t>
          </w:r>
        </w:p>
        <w:sdt>
          <w:sdtPr>
            <w:rPr>
              <w:rFonts w:cs="Arial"/>
              <w:szCs w:val="21"/>
            </w:rPr>
            <w:alias w:val="重要非全资子公司的主要财务信息的其他说明"/>
            <w:tag w:val="_GBC_c6413d961dad488aae6fcf0fda2bf33a"/>
            <w:id w:val="1966543380"/>
            <w:lock w:val="sdtLocked"/>
          </w:sdtPr>
          <w:sdtContent>
            <w:p w:rsidR="008B1D4E" w:rsidRDefault="008B1D4E">
              <w:pPr>
                <w:rPr>
                  <w:rFonts w:cs="Arial"/>
                  <w:szCs w:val="21"/>
                </w:rPr>
              </w:pPr>
              <w:r>
                <w:rPr>
                  <w:rFonts w:cs="Arial" w:hint="eastAsia"/>
                  <w:szCs w:val="21"/>
                </w:rPr>
                <w:t>无</w:t>
              </w:r>
            </w:p>
          </w:sdtContent>
        </w:sdt>
        <w:p w:rsidR="00E640B7" w:rsidRDefault="00507434">
          <w:pPr>
            <w:rPr>
              <w:rFonts w:cs="Arial"/>
              <w:szCs w:val="21"/>
            </w:rPr>
          </w:pPr>
        </w:p>
      </w:sdtContent>
    </w:sdt>
    <w:sdt>
      <w:sdtPr>
        <w:rPr>
          <w:rFonts w:ascii="宋体" w:eastAsia="宋体" w:hAnsi="宋体" w:cs="宋体" w:hint="eastAsia"/>
          <w:b w:val="0"/>
          <w:bCs w:val="0"/>
          <w:kern w:val="0"/>
          <w:szCs w:val="24"/>
        </w:rPr>
        <w:alias w:val="模块:使用企业集团资产和清偿企业集团债务的重大限制"/>
        <w:tag w:val="_GBC_573fe5c9daf0401da00d8fc5198daf66"/>
        <w:id w:val="-125084640"/>
        <w:lock w:val="sdtLocked"/>
        <w:placeholder>
          <w:docPart w:val="GBC22222222222222222222222222222"/>
        </w:placeholder>
      </w:sdtPr>
      <w:sdtEndPr>
        <w:rPr>
          <w:rFonts w:cs="Arial"/>
          <w:szCs w:val="21"/>
        </w:rPr>
      </w:sdtEndPr>
      <w:sdtContent>
        <w:p w:rsidR="00E640B7" w:rsidRDefault="006B2B5D">
          <w:pPr>
            <w:pStyle w:val="4"/>
            <w:numPr>
              <w:ilvl w:val="3"/>
              <w:numId w:val="60"/>
            </w:numPr>
            <w:ind w:left="424" w:hangingChars="202" w:hanging="424"/>
          </w:pPr>
          <w:r>
            <w:rPr>
              <w:rFonts w:hint="eastAsia"/>
            </w:rPr>
            <w:t>使用企业集团资产和清偿企业集团债务的重大限制</w:t>
          </w:r>
        </w:p>
        <w:sdt>
          <w:sdtPr>
            <w:alias w:val="是否适用：使用企业集团资产和清偿企业集团债务的重大限制[双击切换]"/>
            <w:tag w:val="_GBC_0dc24609295b4971a9a7ef9a15e4f46f"/>
            <w:id w:val="-1389490634"/>
            <w:lock w:val="sdtLocked"/>
            <w:placeholder>
              <w:docPart w:val="GBC22222222222222222222222222222"/>
            </w:placeholder>
          </w:sdtPr>
          <w:sdtContent>
            <w:p w:rsidR="00E640B7" w:rsidRPr="00525AD9" w:rsidRDefault="00507434">
              <w:pPr>
                <w:rPr>
                  <w:rFonts w:cs="Arial"/>
                  <w:b/>
                  <w:szCs w:val="21"/>
                </w:rPr>
              </w:pPr>
              <w:r>
                <w:fldChar w:fldCharType="begin"/>
              </w:r>
              <w:r w:rsidR="00525AD9">
                <w:instrText xml:space="preserve">MACROBUTTON  SnrToggleCheckbox □适用 </w:instrText>
              </w:r>
              <w:r>
                <w:fldChar w:fldCharType="end"/>
              </w:r>
              <w:r>
                <w:fldChar w:fldCharType="begin"/>
              </w:r>
              <w:r w:rsidR="00525AD9">
                <w:instrText xml:space="preserve"> MACROBUTTON  SnrToggleCheckbox √不适用 </w:instrText>
              </w:r>
              <w:r>
                <w:fldChar w:fldCharType="end"/>
              </w:r>
            </w:p>
          </w:sdtContent>
        </w:sdt>
      </w:sdtContent>
    </w:sdt>
    <w:sdt>
      <w:sdtPr>
        <w:rPr>
          <w:rFonts w:ascii="宋体" w:eastAsia="宋体" w:hAnsi="宋体" w:cs="宋体" w:hint="eastAsia"/>
          <w:b w:val="0"/>
          <w:bCs w:val="0"/>
          <w:kern w:val="0"/>
          <w:szCs w:val="24"/>
        </w:rPr>
        <w:alias w:val="模块:向纳入合并财务报表范围的结构化主体提供的财务支持或其他支持"/>
        <w:tag w:val="_GBC_114877d69a2e4b56b15fb618155127e3"/>
        <w:id w:val="-566948825"/>
        <w:lock w:val="sdtLocked"/>
        <w:placeholder>
          <w:docPart w:val="GBC22222222222222222222222222222"/>
        </w:placeholder>
      </w:sdtPr>
      <w:sdtEndPr>
        <w:rPr>
          <w:rFonts w:cs="Arial"/>
          <w:szCs w:val="21"/>
        </w:rPr>
      </w:sdtEndPr>
      <w:sdtContent>
        <w:p w:rsidR="00E640B7" w:rsidRDefault="006B2B5D">
          <w:pPr>
            <w:pStyle w:val="4"/>
            <w:numPr>
              <w:ilvl w:val="3"/>
              <w:numId w:val="60"/>
            </w:numPr>
            <w:ind w:left="424" w:hangingChars="202" w:hanging="424"/>
          </w:pPr>
          <w:r>
            <w:rPr>
              <w:rFonts w:hint="eastAsia"/>
            </w:rPr>
            <w:t>向纳入合并财务报表范围的结构化主体提供的财务支持或其他支持</w:t>
          </w:r>
        </w:p>
        <w:sdt>
          <w:sdtPr>
            <w:rPr>
              <w:rFonts w:cs="Arial" w:hint="eastAsia"/>
              <w:szCs w:val="21"/>
            </w:rPr>
            <w:alias w:val="是否适用：向纳入合并财务报表范围的结构化主体提供的财务支持或其他支持[双击切换]"/>
            <w:tag w:val="_GBC_395393741a9c49d1bd1b845f818ade1e"/>
            <w:id w:val="-46764933"/>
            <w:lock w:val="sdtLocked"/>
            <w:placeholder>
              <w:docPart w:val="GBC22222222222222222222222222222"/>
            </w:placeholder>
          </w:sdtPr>
          <w:sdtContent>
            <w:p w:rsidR="00E640B7" w:rsidRPr="00525AD9" w:rsidRDefault="00507434">
              <w:pPr>
                <w:rPr>
                  <w:rFonts w:cs="Arial"/>
                  <w:szCs w:val="21"/>
                </w:rPr>
              </w:pPr>
              <w:r>
                <w:rPr>
                  <w:rFonts w:cs="Arial"/>
                  <w:szCs w:val="21"/>
                </w:rPr>
                <w:fldChar w:fldCharType="begin"/>
              </w:r>
              <w:r w:rsidR="00525AD9">
                <w:rPr>
                  <w:rFonts w:cs="Arial"/>
                  <w:szCs w:val="21"/>
                </w:rPr>
                <w:instrText xml:space="preserve"> MACROBUTTON  SnrToggleCheckbox □适用  </w:instrText>
              </w:r>
              <w:r>
                <w:rPr>
                  <w:rFonts w:cs="Arial"/>
                  <w:szCs w:val="21"/>
                </w:rPr>
                <w:fldChar w:fldCharType="end"/>
              </w:r>
              <w:r>
                <w:rPr>
                  <w:rFonts w:cs="Arial"/>
                  <w:szCs w:val="21"/>
                </w:rPr>
                <w:fldChar w:fldCharType="begin"/>
              </w:r>
              <w:r w:rsidR="00525AD9">
                <w:rPr>
                  <w:rFonts w:cs="Arial"/>
                  <w:szCs w:val="21"/>
                </w:rPr>
                <w:instrText xml:space="preserve"> MACROBUTTON  SnrToggleCheckbox √不适用 </w:instrText>
              </w:r>
              <w:r>
                <w:rPr>
                  <w:rFonts w:cs="Arial"/>
                  <w:szCs w:val="21"/>
                </w:rPr>
                <w:fldChar w:fldCharType="end"/>
              </w:r>
            </w:p>
          </w:sdtContent>
        </w:sdt>
      </w:sdtContent>
    </w:sdt>
    <w:sdt>
      <w:sdtPr>
        <w:rPr>
          <w:szCs w:val="21"/>
        </w:rPr>
        <w:alias w:val="模块:在子公司中的权益其他说明"/>
        <w:tag w:val="_GBC_a0f68dc0a3a24efaa431a8c8d768eb0f"/>
        <w:id w:val="1863860147"/>
        <w:lock w:val="sdtLocked"/>
        <w:placeholder>
          <w:docPart w:val="GBC22222222222222222222222222222"/>
        </w:placeholder>
      </w:sdtPr>
      <w:sdtContent>
        <w:p w:rsidR="00E640B7" w:rsidRDefault="006B2B5D">
          <w:pPr>
            <w:rPr>
              <w:szCs w:val="21"/>
            </w:rPr>
          </w:pPr>
          <w:r>
            <w:rPr>
              <w:rFonts w:hint="eastAsia"/>
              <w:szCs w:val="21"/>
            </w:rPr>
            <w:t>其他说明：</w:t>
          </w:r>
        </w:p>
        <w:sdt>
          <w:sdtPr>
            <w:rPr>
              <w:szCs w:val="21"/>
            </w:rPr>
            <w:alias w:val="是否适用：在子公司中的权益其他说明[双击切换]"/>
            <w:tag w:val="_GBC_b26ad9d381c8467f9c05b435b2cb6493"/>
            <w:id w:val="1135066874"/>
            <w:lock w:val="sdtLocked"/>
            <w:placeholder>
              <w:docPart w:val="GBC22222222222222222222222222222"/>
            </w:placeholder>
          </w:sdtPr>
          <w:sdtContent>
            <w:p w:rsidR="00E640B7" w:rsidRDefault="00507434">
              <w:pPr>
                <w:rPr>
                  <w:szCs w:val="21"/>
                </w:rPr>
              </w:pPr>
              <w:r>
                <w:rPr>
                  <w:szCs w:val="21"/>
                </w:rPr>
                <w:fldChar w:fldCharType="begin"/>
              </w:r>
              <w:r w:rsidR="00525AD9">
                <w:rPr>
                  <w:szCs w:val="21"/>
                </w:rPr>
                <w:instrText xml:space="preserve">MACROBUTTON  SnrToggleCheckbox □适用 </w:instrText>
              </w:r>
              <w:r>
                <w:rPr>
                  <w:szCs w:val="21"/>
                </w:rPr>
                <w:fldChar w:fldCharType="end"/>
              </w:r>
              <w:r>
                <w:rPr>
                  <w:szCs w:val="21"/>
                </w:rPr>
                <w:fldChar w:fldCharType="begin"/>
              </w:r>
              <w:r w:rsidR="00525AD9">
                <w:rPr>
                  <w:szCs w:val="21"/>
                </w:rPr>
                <w:instrText xml:space="preserve"> MACROBUTTON  SnrToggleCheckbox √不适用 </w:instrText>
              </w:r>
              <w:r>
                <w:rPr>
                  <w:szCs w:val="21"/>
                </w:rPr>
                <w:fldChar w:fldCharType="end"/>
              </w:r>
            </w:p>
          </w:sdtContent>
        </w:sdt>
      </w:sdtContent>
    </w:sdt>
    <w:p w:rsidR="00E640B7" w:rsidRDefault="006B2B5D" w:rsidP="00525AD9">
      <w:pPr>
        <w:pStyle w:val="3"/>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4c0599836d204e25b4d5d4f8434a2c4c"/>
        <w:id w:val="-170179435"/>
        <w:lock w:val="sdtLocked"/>
        <w:placeholder>
          <w:docPart w:val="GBC22222222222222222222222222222"/>
        </w:placeholder>
      </w:sdtPr>
      <w:sdtContent>
        <w:p w:rsidR="00E640B7" w:rsidRDefault="00507434">
          <w:pPr>
            <w:rPr>
              <w:szCs w:val="21"/>
            </w:rPr>
          </w:pPr>
          <w:r>
            <w:fldChar w:fldCharType="begin"/>
          </w:r>
          <w:r w:rsidR="00525AD9">
            <w:instrText xml:space="preserve">MACROBUTTON  SnrToggleCheckbox □适用 </w:instrText>
          </w:r>
          <w:r>
            <w:fldChar w:fldCharType="end"/>
          </w:r>
          <w:r>
            <w:fldChar w:fldCharType="begin"/>
          </w:r>
          <w:r w:rsidR="00525AD9">
            <w:instrText xml:space="preserve"> MACROBUTTON  SnrToggleCheckbox √不适用 </w:instrText>
          </w:r>
          <w:r>
            <w:fldChar w:fldCharType="end"/>
          </w:r>
        </w:p>
      </w:sdtContent>
    </w:sdt>
    <w:p w:rsidR="00E640B7" w:rsidRDefault="006B2B5D">
      <w:pPr>
        <w:pStyle w:val="3"/>
        <w:numPr>
          <w:ilvl w:val="2"/>
          <w:numId w:val="59"/>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2bff91875b7a49f3929c4613048756c1"/>
        <w:id w:val="-1797679038"/>
        <w:lock w:val="sdtLocked"/>
        <w:placeholder>
          <w:docPart w:val="GBC22222222222222222222222222222"/>
        </w:placeholder>
      </w:sdtPr>
      <w:sdtContent>
        <w:p w:rsidR="00E640B7" w:rsidRDefault="00507434">
          <w:pPr>
            <w:rPr>
              <w:rFonts w:cs="Arial"/>
              <w:szCs w:val="21"/>
            </w:rPr>
          </w:pPr>
          <w:r>
            <w:fldChar w:fldCharType="begin"/>
          </w:r>
          <w:r w:rsidR="00525AD9">
            <w:instrText xml:space="preserve">MACROBUTTON  SnrToggleCheckbox □适用 </w:instrText>
          </w:r>
          <w:r>
            <w:fldChar w:fldCharType="end"/>
          </w:r>
          <w:r>
            <w:fldChar w:fldCharType="begin"/>
          </w:r>
          <w:r w:rsidR="00525AD9">
            <w:instrText xml:space="preserve"> MACROBUTTON  SnrToggleCheckbox √不适用 </w:instrText>
          </w:r>
          <w:r>
            <w:fldChar w:fldCharType="end"/>
          </w:r>
        </w:p>
      </w:sdtContent>
    </w:sdt>
    <w:sdt>
      <w:sdtPr>
        <w:rPr>
          <w:rFonts w:ascii="宋体" w:hAnsi="宋体" w:cs="Arial" w:hint="eastAsia"/>
          <w:b w:val="0"/>
          <w:bCs w:val="0"/>
          <w:kern w:val="0"/>
          <w:szCs w:val="21"/>
        </w:rPr>
        <w:alias w:val="模块:重要的共同经营"/>
        <w:tag w:val="_GBC_90d44eb1222944759107483908112493"/>
        <w:id w:val="2049020771"/>
        <w:lock w:val="sdtLocked"/>
        <w:placeholder>
          <w:docPart w:val="GBC22222222222222222222222222222"/>
        </w:placeholder>
      </w:sdtPr>
      <w:sdtEndPr>
        <w:rPr>
          <w:rFonts w:cstheme="minorBidi" w:hint="default"/>
        </w:rPr>
      </w:sdtEndPr>
      <w:sdtContent>
        <w:p w:rsidR="00E640B7" w:rsidRDefault="006B2B5D">
          <w:pPr>
            <w:pStyle w:val="3"/>
            <w:numPr>
              <w:ilvl w:val="2"/>
              <w:numId w:val="59"/>
            </w:numPr>
            <w:rPr>
              <w:rFonts w:ascii="宋体" w:hAnsi="宋体" w:cs="Arial"/>
              <w:szCs w:val="21"/>
            </w:rPr>
          </w:pPr>
          <w:r>
            <w:rPr>
              <w:rFonts w:ascii="宋体" w:hAnsi="宋体" w:cs="Arial" w:hint="eastAsia"/>
              <w:szCs w:val="21"/>
            </w:rPr>
            <w:t>重要的共同经营</w:t>
          </w:r>
        </w:p>
        <w:sdt>
          <w:sdtPr>
            <w:alias w:val="是否适用：重要的共同经营[双击切换]"/>
            <w:tag w:val="_GBC_8a0341a844454c89848e95b9c64a8efb"/>
            <w:id w:val="1067301578"/>
            <w:lock w:val="sdtLocked"/>
            <w:placeholder>
              <w:docPart w:val="GBC22222222222222222222222222222"/>
            </w:placeholder>
          </w:sdtPr>
          <w:sdtContent>
            <w:p w:rsidR="00525AD9" w:rsidRDefault="00507434" w:rsidP="00525AD9">
              <w:r>
                <w:fldChar w:fldCharType="begin"/>
              </w:r>
              <w:r w:rsidR="00525AD9">
                <w:instrText xml:space="preserve">MACROBUTTON  SnrToggleCheckbox □适用 </w:instrText>
              </w:r>
              <w:r>
                <w:fldChar w:fldCharType="end"/>
              </w:r>
              <w:r>
                <w:fldChar w:fldCharType="begin"/>
              </w:r>
              <w:r w:rsidR="00525AD9">
                <w:instrText xml:space="preserve"> MACROBUTTON  SnrToggleCheckbox √不适用 </w:instrText>
              </w:r>
              <w:r>
                <w:fldChar w:fldCharType="end"/>
              </w:r>
            </w:p>
          </w:sdtContent>
        </w:sdt>
        <w:p w:rsidR="00E640B7" w:rsidRDefault="00507434">
          <w:pPr>
            <w:rPr>
              <w:rFonts w:cs="Arial"/>
              <w:szCs w:val="21"/>
            </w:rPr>
          </w:pPr>
        </w:p>
      </w:sdtContent>
    </w:sdt>
    <w:sdt>
      <w:sdtPr>
        <w:rPr>
          <w:rFonts w:ascii="宋体" w:hAnsi="宋体" w:cs="Arial" w:hint="eastAsia"/>
          <w:b w:val="0"/>
          <w:bCs w:val="0"/>
          <w:kern w:val="0"/>
          <w:szCs w:val="21"/>
        </w:rPr>
        <w:alias w:val="模块:在未纳入合并财务报表范围的结构化主体中的权益"/>
        <w:tag w:val="_GBC_5cfea65e45c44f1b9fdec762be35880d"/>
        <w:id w:val="291489580"/>
        <w:lock w:val="sdtLocked"/>
        <w:placeholder>
          <w:docPart w:val="GBC22222222222222222222222222222"/>
        </w:placeholder>
      </w:sdtPr>
      <w:sdtContent>
        <w:p w:rsidR="00E640B7" w:rsidRDefault="006B2B5D">
          <w:pPr>
            <w:pStyle w:val="3"/>
            <w:numPr>
              <w:ilvl w:val="2"/>
              <w:numId w:val="59"/>
            </w:numPr>
            <w:rPr>
              <w:rFonts w:ascii="宋体" w:hAnsi="宋体" w:cs="Arial"/>
              <w:szCs w:val="21"/>
            </w:rPr>
          </w:pPr>
          <w:r>
            <w:rPr>
              <w:rFonts w:ascii="宋体" w:hAnsi="宋体" w:cs="Arial" w:hint="eastAsia"/>
              <w:szCs w:val="21"/>
            </w:rPr>
            <w:t>在未纳入合并财务报表范围的结构化主体中的权益</w:t>
          </w:r>
        </w:p>
        <w:p w:rsidR="00E640B7" w:rsidRDefault="006B2B5D">
          <w:pPr>
            <w:rPr>
              <w:rFonts w:cs="Arial"/>
              <w:szCs w:val="21"/>
            </w:rPr>
          </w:pPr>
          <w:r>
            <w:rPr>
              <w:rFonts w:cs="Arial" w:hint="eastAsia"/>
              <w:szCs w:val="21"/>
            </w:rPr>
            <w:t>未纳入合并财务报表范围的结构化主体的相关说明：</w:t>
          </w:r>
        </w:p>
        <w:sdt>
          <w:sdtPr>
            <w:rPr>
              <w:rFonts w:cs="Arial"/>
              <w:szCs w:val="21"/>
            </w:rPr>
            <w:alias w:val="是否适用：未纳入合并财务报表范围的结构化主体的相关说明[双击切换]"/>
            <w:tag w:val="_GBC_fec7f9a28e8b48edbad9948b50cb3cae"/>
            <w:id w:val="2037000017"/>
            <w:lock w:val="sdtLocked"/>
            <w:placeholder>
              <w:docPart w:val="GBC22222222222222222222222222222"/>
            </w:placeholder>
          </w:sdtPr>
          <w:sdtContent>
            <w:p w:rsidR="00E640B7" w:rsidRDefault="00507434" w:rsidP="00525AD9">
              <w:pPr>
                <w:rPr>
                  <w:rFonts w:cs="Arial"/>
                  <w:szCs w:val="21"/>
                </w:rPr>
              </w:pPr>
              <w:r>
                <w:rPr>
                  <w:rFonts w:cs="Arial"/>
                  <w:szCs w:val="21"/>
                </w:rPr>
                <w:fldChar w:fldCharType="begin"/>
              </w:r>
              <w:r w:rsidR="00525AD9">
                <w:rPr>
                  <w:rFonts w:cs="Arial"/>
                  <w:szCs w:val="21"/>
                </w:rPr>
                <w:instrText xml:space="preserve">MACROBUTTON  SnrToggleCheckbox □适用 </w:instrText>
              </w:r>
              <w:r>
                <w:rPr>
                  <w:rFonts w:cs="Arial"/>
                  <w:szCs w:val="21"/>
                </w:rPr>
                <w:fldChar w:fldCharType="end"/>
              </w:r>
              <w:r>
                <w:rPr>
                  <w:rFonts w:cs="Arial"/>
                  <w:szCs w:val="21"/>
                </w:rPr>
                <w:fldChar w:fldCharType="begin"/>
              </w:r>
              <w:r w:rsidR="00525AD9">
                <w:rPr>
                  <w:rFonts w:cs="Arial"/>
                  <w:szCs w:val="21"/>
                </w:rPr>
                <w:instrText xml:space="preserve"> MACROBUTTON  SnrToggleCheckbox √不适用 </w:instrText>
              </w:r>
              <w:r>
                <w:rPr>
                  <w:rFonts w:cs="Arial"/>
                  <w:szCs w:val="21"/>
                </w:rPr>
                <w:fldChar w:fldCharType="end"/>
              </w:r>
            </w:p>
          </w:sdtContent>
        </w:sdt>
        <w:p w:rsidR="00E640B7" w:rsidRDefault="00507434">
          <w:pPr>
            <w:rPr>
              <w:rFonts w:cs="Arial"/>
              <w:szCs w:val="21"/>
            </w:rPr>
          </w:pPr>
        </w:p>
      </w:sdtContent>
    </w:sdt>
    <w:sdt>
      <w:sdtPr>
        <w:rPr>
          <w:rFonts w:ascii="宋体" w:hAnsi="宋体" w:cs="Arial" w:hint="eastAsia"/>
          <w:b w:val="0"/>
          <w:bCs w:val="0"/>
          <w:kern w:val="0"/>
          <w:szCs w:val="21"/>
        </w:rPr>
        <w:alias w:val="模块:在其他主体中的权益其他需要说明的事项"/>
        <w:tag w:val="_GBC_b24eb633f5244c748225389f3b3cedd1"/>
        <w:id w:val="-1932501229"/>
        <w:lock w:val="sdtLocked"/>
        <w:placeholder>
          <w:docPart w:val="GBC22222222222222222222222222222"/>
        </w:placeholder>
      </w:sdtPr>
      <w:sdtContent>
        <w:p w:rsidR="00E640B7" w:rsidRDefault="006B2B5D">
          <w:pPr>
            <w:pStyle w:val="3"/>
            <w:numPr>
              <w:ilvl w:val="2"/>
              <w:numId w:val="59"/>
            </w:numPr>
            <w:rPr>
              <w:rFonts w:ascii="宋体" w:hAnsi="宋体" w:cs="Arial"/>
              <w:szCs w:val="21"/>
            </w:rPr>
          </w:pPr>
          <w:r>
            <w:rPr>
              <w:rFonts w:ascii="宋体" w:hAnsi="宋体" w:cs="Arial" w:hint="eastAsia"/>
              <w:szCs w:val="21"/>
            </w:rPr>
            <w:t>其他</w:t>
          </w:r>
        </w:p>
        <w:sdt>
          <w:sdtPr>
            <w:rPr>
              <w:rFonts w:hint="eastAsia"/>
            </w:rPr>
            <w:alias w:val="是否适用：在其他主体中的权益其他需要说明的事项[双击切换]"/>
            <w:tag w:val="_GBC_f97a284e61d54ed588c46ec336af6ef8"/>
            <w:id w:val="1859621118"/>
            <w:lock w:val="sdtLocked"/>
            <w:placeholder>
              <w:docPart w:val="GBC22222222222222222222222222222"/>
            </w:placeholder>
          </w:sdtPr>
          <w:sdtContent>
            <w:p w:rsidR="00E640B7" w:rsidRDefault="00507434" w:rsidP="00525AD9">
              <w:r>
                <w:fldChar w:fldCharType="begin"/>
              </w:r>
              <w:r w:rsidR="00525AD9">
                <w:instrText xml:space="preserve"> MACROBUTTON  SnrToggleCheckbox □适用  </w:instrText>
              </w:r>
              <w:r>
                <w:fldChar w:fldCharType="end"/>
              </w:r>
              <w:r>
                <w:fldChar w:fldCharType="begin"/>
              </w:r>
              <w:r w:rsidR="00525AD9">
                <w:instrText xml:space="preserve"> MACROBUTTON  SnrToggleCheckbox √不适用 </w:instrText>
              </w:r>
              <w:r>
                <w:fldChar w:fldCharType="end"/>
              </w:r>
            </w:p>
          </w:sdtContent>
        </w:sdt>
      </w:sdtContent>
    </w:sdt>
    <w:p w:rsidR="00E640B7" w:rsidRDefault="00E640B7"/>
    <w:sdt>
      <w:sdtPr>
        <w:rPr>
          <w:rFonts w:ascii="宋体" w:hAnsi="宋体" w:cs="宋体" w:hint="eastAsia"/>
          <w:b w:val="0"/>
          <w:bCs w:val="0"/>
          <w:kern w:val="0"/>
          <w:szCs w:val="24"/>
        </w:rPr>
        <w:alias w:val="模块:与金融工具相关的风险"/>
        <w:tag w:val="_GBC_815d628fea814e7191d23a3fcbe2783c"/>
        <w:id w:val="-433215572"/>
        <w:lock w:val="sdtLocked"/>
        <w:placeholder>
          <w:docPart w:val="GBC22222222222222222222222222222"/>
        </w:placeholder>
      </w:sdtPr>
      <w:sdtContent>
        <w:p w:rsidR="00E640B7" w:rsidRDefault="006B2B5D">
          <w:pPr>
            <w:pStyle w:val="2"/>
            <w:numPr>
              <w:ilvl w:val="0"/>
              <w:numId w:val="45"/>
            </w:numPr>
            <w:rPr>
              <w:rFonts w:ascii="宋体" w:hAnsi="宋体"/>
            </w:rPr>
          </w:pPr>
          <w:r>
            <w:rPr>
              <w:rFonts w:ascii="宋体" w:hAnsi="宋体" w:hint="eastAsia"/>
            </w:rPr>
            <w:t>与金融工具相关的风险</w:t>
          </w:r>
        </w:p>
        <w:sdt>
          <w:sdtPr>
            <w:alias w:val="是否适用：与金融工具相关的风险[双击切换]"/>
            <w:tag w:val="_GBC_2be38aac6aaa4945a48be2cdc11eaaf6"/>
            <w:id w:val="2113547590"/>
            <w:lock w:val="sdtLocked"/>
            <w:placeholder>
              <w:docPart w:val="GBC22222222222222222222222222222"/>
            </w:placeholder>
          </w:sdtPr>
          <w:sdtContent>
            <w:p w:rsidR="00E640B7" w:rsidRDefault="00507434">
              <w:r>
                <w:fldChar w:fldCharType="begin"/>
              </w:r>
              <w:r w:rsidR="00525AD9">
                <w:instrText xml:space="preserve">MACROBUTTON  SnrToggleCheckbox √适用 </w:instrText>
              </w:r>
              <w:r>
                <w:fldChar w:fldCharType="end"/>
              </w:r>
              <w:r>
                <w:fldChar w:fldCharType="begin"/>
              </w:r>
              <w:r w:rsidR="00525AD9">
                <w:instrText xml:space="preserve"> MACROBUTTON  SnrToggleCheckbox □不适用 </w:instrText>
              </w:r>
              <w:r>
                <w:fldChar w:fldCharType="end"/>
              </w:r>
            </w:p>
          </w:sdtContent>
        </w:sdt>
        <w:sdt>
          <w:sdtPr>
            <w:rPr>
              <w:szCs w:val="21"/>
            </w:rPr>
            <w:alias w:val="与金融工具相关的风险"/>
            <w:tag w:val="_GBC_f6714dfdbb554edeb7e7fde71c65346d"/>
            <w:id w:val="-1873985921"/>
            <w:lock w:val="sdtLocked"/>
            <w:placeholder>
              <w:docPart w:val="GBC22222222222222222222222222222"/>
            </w:placeholder>
          </w:sdtPr>
          <w:sdtEndPr>
            <w:rPr>
              <w:b/>
            </w:rPr>
          </w:sdtEndPr>
          <w:sdtContent>
            <w:p w:rsidR="00525AD9" w:rsidRPr="00204E1C" w:rsidRDefault="00525AD9" w:rsidP="00525AD9">
              <w:pPr>
                <w:spacing w:line="360" w:lineRule="auto"/>
                <w:ind w:firstLine="420"/>
              </w:pPr>
              <w:r w:rsidRPr="00204E1C">
                <w:rPr>
                  <w:rFonts w:hint="eastAsia"/>
                </w:rPr>
                <w:t>本公司从事风险管理的目标是在风险和收益之间取得平衡，将风险对本公司经营业绩的负面影响降至最低水平，使股东和其他权益投资者的利益最大化。基于该风险管理目标，本公司风险管理的基本策略是确认和分析本公司面临的各种风险，建立适当的风险承受底线和进行风险管理，并及时可靠地对各种风险进行监督，将风险控制在限定的范围内。</w:t>
              </w:r>
            </w:p>
            <w:p w:rsidR="00525AD9" w:rsidRPr="00204E1C" w:rsidRDefault="00525AD9" w:rsidP="00525AD9">
              <w:pPr>
                <w:spacing w:line="360" w:lineRule="auto"/>
                <w:ind w:firstLine="420"/>
              </w:pPr>
              <w:r w:rsidRPr="00204E1C">
                <w:rPr>
                  <w:rFonts w:hint="eastAsia"/>
                </w:rPr>
                <w:t>本公司在日常活动中面临各种与金融工具相关的风险，主要包括信用风险、流动性风险及市场风险。管理层已审议并批准管理这些风险的政策，概括如下。</w:t>
              </w:r>
            </w:p>
            <w:p w:rsidR="00525AD9" w:rsidRPr="00204E1C" w:rsidRDefault="00525AD9" w:rsidP="00525AD9">
              <w:pPr>
                <w:pStyle w:val="ad"/>
                <w:spacing w:line="360" w:lineRule="auto"/>
                <w:ind w:firstLine="420"/>
                <w:outlineLvl w:val="1"/>
                <w:rPr>
                  <w:rFonts w:hAnsi="宋体"/>
                  <w:szCs w:val="21"/>
                </w:rPr>
              </w:pPr>
              <w:r w:rsidRPr="00204E1C">
                <w:rPr>
                  <w:rFonts w:hAnsi="宋体" w:hint="eastAsia"/>
                  <w:szCs w:val="21"/>
                </w:rPr>
                <w:t>(一) 信用风险</w:t>
              </w:r>
            </w:p>
            <w:p w:rsidR="00525AD9" w:rsidRPr="00204E1C" w:rsidRDefault="00525AD9" w:rsidP="00525AD9">
              <w:pPr>
                <w:spacing w:line="360" w:lineRule="auto"/>
                <w:ind w:firstLine="420"/>
              </w:pPr>
              <w:r w:rsidRPr="00204E1C">
                <w:rPr>
                  <w:rFonts w:hint="eastAsia"/>
                </w:rPr>
                <w:t>信用风险，是指金融工具的一方不能履行义务，造成另一方发生财务损失的风险。</w:t>
              </w:r>
            </w:p>
            <w:p w:rsidR="00525AD9" w:rsidRPr="00204E1C" w:rsidRDefault="00525AD9" w:rsidP="00525AD9">
              <w:pPr>
                <w:pStyle w:val="ad"/>
                <w:spacing w:line="360" w:lineRule="auto"/>
                <w:ind w:firstLine="420"/>
                <w:outlineLvl w:val="2"/>
                <w:rPr>
                  <w:rFonts w:hAnsi="宋体"/>
                  <w:szCs w:val="21"/>
                </w:rPr>
              </w:pPr>
              <w:r w:rsidRPr="00204E1C">
                <w:rPr>
                  <w:rFonts w:hAnsi="宋体"/>
                  <w:szCs w:val="21"/>
                </w:rPr>
                <w:t>1.</w:t>
              </w:r>
              <w:r w:rsidRPr="00204E1C">
                <w:rPr>
                  <w:rFonts w:hAnsi="宋体" w:hint="eastAsia"/>
                  <w:szCs w:val="21"/>
                </w:rPr>
                <w:t xml:space="preserve"> 信用风险管理实务</w:t>
              </w:r>
            </w:p>
            <w:p w:rsidR="00525AD9" w:rsidRPr="00204E1C" w:rsidRDefault="00525AD9" w:rsidP="00525AD9">
              <w:pPr>
                <w:spacing w:line="360" w:lineRule="auto"/>
                <w:ind w:firstLine="420"/>
              </w:pPr>
              <w:r w:rsidRPr="00204E1C">
                <w:t>(1)</w:t>
              </w:r>
              <w:r w:rsidRPr="00204E1C">
                <w:rPr>
                  <w:rFonts w:hint="eastAsia"/>
                </w:rPr>
                <w:t xml:space="preserve"> 信用风险的评价方法</w:t>
              </w:r>
            </w:p>
            <w:p w:rsidR="00525AD9" w:rsidRPr="00204E1C" w:rsidRDefault="00525AD9" w:rsidP="00525AD9">
              <w:pPr>
                <w:spacing w:line="360" w:lineRule="auto"/>
                <w:ind w:firstLine="420"/>
              </w:pPr>
              <w:r w:rsidRPr="00204E1C">
                <w:rPr>
                  <w:rFonts w:hint="eastAsia"/>
                </w:rPr>
                <w:t>公司在每个资产负债表日评估相关金融工具的信用风险自初始确认后是否已显著增加。在确定信用风险自初始确认后是否显著增加时，公司考虑在无须付出不必要的额外成本或努力即可获得合理且有依据的信息，包括基于历史数据的定性和定量分析、外部信用风险评级以及前瞻性信息。公司以单项金融工具或者具有相似信用风险特征的金融工具组合为基础，通过比较金融工具在资产负债表日发生违约的风险与在初始确认日发生违约的风险，以确定金融工具预计存续期内发生违约风险的变化情况。</w:t>
              </w:r>
            </w:p>
            <w:p w:rsidR="00525AD9" w:rsidRPr="00204E1C" w:rsidRDefault="00525AD9" w:rsidP="00525AD9">
              <w:pPr>
                <w:spacing w:line="360" w:lineRule="auto"/>
                <w:ind w:firstLine="420"/>
              </w:pPr>
              <w:r w:rsidRPr="00204E1C">
                <w:rPr>
                  <w:rFonts w:hint="eastAsia"/>
                </w:rPr>
                <w:t>当触发以下一个或多个定量、定性标准时，公司认为金融工具的信用风险已发生显著增加：</w:t>
              </w:r>
            </w:p>
            <w:p w:rsidR="00525AD9" w:rsidRPr="00204E1C" w:rsidRDefault="00525AD9" w:rsidP="00525AD9">
              <w:pPr>
                <w:spacing w:line="360" w:lineRule="auto"/>
                <w:ind w:firstLine="420"/>
              </w:pPr>
              <w:r w:rsidRPr="00204E1C">
                <w:t>1)</w:t>
              </w:r>
              <w:r w:rsidRPr="00204E1C">
                <w:rPr>
                  <w:rFonts w:hint="eastAsia"/>
                </w:rPr>
                <w:t xml:space="preserve"> 定量标准主要为资产负债表日剩余存续期违约概率较初始确认时上升超过一定比例；</w:t>
              </w:r>
            </w:p>
            <w:p w:rsidR="00525AD9" w:rsidRPr="00204E1C" w:rsidRDefault="00525AD9" w:rsidP="00525AD9">
              <w:pPr>
                <w:spacing w:line="360" w:lineRule="auto"/>
                <w:ind w:firstLine="420"/>
              </w:pPr>
              <w:r w:rsidRPr="00204E1C">
                <w:rPr>
                  <w:rFonts w:hint="eastAsia"/>
                </w:rPr>
                <w:t>2) 定性标准主要为债务人经营或财务情况出现重大不利变化、现存的或预期的技术、市场、经济或法律环境变化并将对债务人对公司的还款能力产生重大不利影响等。</w:t>
              </w:r>
            </w:p>
            <w:p w:rsidR="00525AD9" w:rsidRPr="00204E1C" w:rsidRDefault="00525AD9" w:rsidP="00525AD9">
              <w:pPr>
                <w:spacing w:line="360" w:lineRule="auto"/>
                <w:ind w:firstLine="420"/>
              </w:pPr>
              <w:r w:rsidRPr="00204E1C">
                <w:t>(</w:t>
              </w:r>
              <w:r w:rsidRPr="00204E1C">
                <w:rPr>
                  <w:rFonts w:hint="eastAsia"/>
                </w:rPr>
                <w:t>2</w:t>
              </w:r>
              <w:r w:rsidRPr="00204E1C">
                <w:t>)</w:t>
              </w:r>
              <w:r w:rsidRPr="00204E1C">
                <w:rPr>
                  <w:rFonts w:hint="eastAsia"/>
                </w:rPr>
                <w:t xml:space="preserve"> 违约和已发生信用减值资产的定义</w:t>
              </w:r>
            </w:p>
            <w:p w:rsidR="00525AD9" w:rsidRPr="00204E1C" w:rsidRDefault="00525AD9" w:rsidP="00525AD9">
              <w:pPr>
                <w:spacing w:line="360" w:lineRule="auto"/>
                <w:ind w:firstLine="420"/>
              </w:pPr>
              <w:r w:rsidRPr="00204E1C">
                <w:rPr>
                  <w:rFonts w:hint="eastAsia"/>
                </w:rPr>
                <w:t>当金融工具符合以下一项或多项条件时，公司将该金融资产界定为已发生违约，其标准与已发生信用减值的定义一致：</w:t>
              </w:r>
            </w:p>
            <w:p w:rsidR="00525AD9" w:rsidRPr="00204E1C" w:rsidRDefault="00525AD9" w:rsidP="00525AD9">
              <w:pPr>
                <w:spacing w:line="360" w:lineRule="auto"/>
                <w:ind w:firstLine="420"/>
              </w:pPr>
              <w:r w:rsidRPr="00204E1C">
                <w:rPr>
                  <w:rFonts w:hint="eastAsia"/>
                </w:rPr>
                <w:t>1) 债务人发生重大财务困难；</w:t>
              </w:r>
            </w:p>
            <w:p w:rsidR="00525AD9" w:rsidRPr="00204E1C" w:rsidRDefault="00525AD9" w:rsidP="00525AD9">
              <w:pPr>
                <w:spacing w:line="360" w:lineRule="auto"/>
                <w:ind w:firstLine="420"/>
              </w:pPr>
              <w:r w:rsidRPr="00204E1C">
                <w:rPr>
                  <w:rFonts w:hint="eastAsia"/>
                </w:rPr>
                <w:t>2) 债务人违反合同中对债务人的约束条款；</w:t>
              </w:r>
            </w:p>
            <w:p w:rsidR="00525AD9" w:rsidRPr="00204E1C" w:rsidRDefault="00525AD9" w:rsidP="00525AD9">
              <w:pPr>
                <w:spacing w:line="360" w:lineRule="auto"/>
                <w:ind w:firstLine="420"/>
              </w:pPr>
              <w:r w:rsidRPr="00204E1C">
                <w:rPr>
                  <w:rFonts w:hint="eastAsia"/>
                </w:rPr>
                <w:t>3) 债务人很可能破产或进行其他财务重组；</w:t>
              </w:r>
            </w:p>
            <w:p w:rsidR="00525AD9" w:rsidRPr="00204E1C" w:rsidRDefault="00525AD9" w:rsidP="00525AD9">
              <w:pPr>
                <w:spacing w:line="360" w:lineRule="auto"/>
                <w:ind w:firstLine="420"/>
              </w:pPr>
              <w:r w:rsidRPr="00204E1C">
                <w:rPr>
                  <w:rFonts w:hint="eastAsia"/>
                </w:rPr>
                <w:lastRenderedPageBreak/>
                <w:t>4) 债权人出于与债务人财务困难有关的经济或合同考虑，给予债务人在任何其他情况下都不会做出的让步。</w:t>
              </w:r>
            </w:p>
            <w:p w:rsidR="00525AD9" w:rsidRPr="000F4D75" w:rsidRDefault="00525AD9" w:rsidP="00525AD9">
              <w:pPr>
                <w:pStyle w:val="ad"/>
                <w:spacing w:line="360" w:lineRule="auto"/>
                <w:ind w:firstLine="420"/>
                <w:outlineLvl w:val="2"/>
                <w:rPr>
                  <w:rFonts w:hAnsi="宋体"/>
                  <w:szCs w:val="21"/>
                </w:rPr>
              </w:pPr>
              <w:r w:rsidRPr="000F4D75">
                <w:rPr>
                  <w:rFonts w:hAnsi="宋体" w:hint="eastAsia"/>
                  <w:szCs w:val="21"/>
                </w:rPr>
                <w:t>2. 预期信用损失的计量</w:t>
              </w:r>
            </w:p>
            <w:p w:rsidR="00525AD9" w:rsidRPr="000F4D75" w:rsidRDefault="00525AD9" w:rsidP="00525AD9">
              <w:pPr>
                <w:spacing w:line="360" w:lineRule="auto"/>
                <w:ind w:firstLine="420"/>
              </w:pPr>
              <w:r w:rsidRPr="000F4D75">
                <w:rPr>
                  <w:rFonts w:hint="eastAsia"/>
                </w:rPr>
                <w:t>预期信用损失计量的关键参数包括违约概率、违约损失率和违约风险敞口。公司考虑历史统计数据</w:t>
              </w:r>
              <w:r w:rsidRPr="000F4D75">
                <w:t>(</w:t>
              </w:r>
              <w:r w:rsidRPr="000F4D75">
                <w:rPr>
                  <w:rFonts w:hint="eastAsia"/>
                </w:rPr>
                <w:t>如交易对手评级、担保方式及抵质押物类别、还款方式等</w:t>
              </w:r>
              <w:r w:rsidRPr="000F4D75">
                <w:t>)</w:t>
              </w:r>
              <w:r w:rsidRPr="000F4D75">
                <w:rPr>
                  <w:rFonts w:hint="eastAsia"/>
                </w:rPr>
                <w:t>的定量分析及前瞻性信息，建立违约概率、违约损失率及违约风险敞口模型。</w:t>
              </w:r>
            </w:p>
            <w:p w:rsidR="00525AD9" w:rsidRPr="00E84760" w:rsidRDefault="00525AD9" w:rsidP="00525AD9">
              <w:pPr>
                <w:pStyle w:val="ad"/>
                <w:spacing w:line="360" w:lineRule="auto"/>
                <w:ind w:firstLine="420"/>
                <w:outlineLvl w:val="2"/>
                <w:rPr>
                  <w:rFonts w:hAnsi="宋体"/>
                  <w:szCs w:val="21"/>
                </w:rPr>
              </w:pPr>
              <w:r w:rsidRPr="00E84760">
                <w:rPr>
                  <w:rFonts w:hAnsi="宋体"/>
                  <w:szCs w:val="21"/>
                </w:rPr>
                <w:t xml:space="preserve">3. </w:t>
              </w:r>
              <w:r w:rsidRPr="00E84760">
                <w:rPr>
                  <w:rFonts w:hAnsi="宋体" w:hint="eastAsia"/>
                  <w:szCs w:val="21"/>
                </w:rPr>
                <w:t>金融工具损失准备期初余额与期末余额调节表详见本财务报表附注五（一）</w:t>
              </w:r>
              <w:r w:rsidRPr="00E84760">
                <w:rPr>
                  <w:rFonts w:hAnsi="宋体"/>
                  <w:szCs w:val="21"/>
                </w:rPr>
                <w:t>4、</w:t>
              </w:r>
              <w:r w:rsidRPr="00E84760">
                <w:rPr>
                  <w:rFonts w:hAnsi="宋体" w:hint="eastAsia"/>
                  <w:szCs w:val="21"/>
                </w:rPr>
                <w:t>五（一）</w:t>
              </w:r>
              <w:r w:rsidRPr="00E84760">
                <w:rPr>
                  <w:rFonts w:hAnsi="宋体"/>
                  <w:szCs w:val="21"/>
                </w:rPr>
                <w:t>7</w:t>
              </w:r>
              <w:r w:rsidRPr="00E84760">
                <w:rPr>
                  <w:rFonts w:hAnsi="宋体" w:hint="eastAsia"/>
                  <w:szCs w:val="21"/>
                </w:rPr>
                <w:t>之说明。</w:t>
              </w:r>
            </w:p>
            <w:p w:rsidR="00525AD9" w:rsidRPr="000F4D75" w:rsidRDefault="00525AD9" w:rsidP="00525AD9">
              <w:pPr>
                <w:pStyle w:val="ad"/>
                <w:spacing w:line="360" w:lineRule="auto"/>
                <w:ind w:firstLine="420"/>
                <w:outlineLvl w:val="2"/>
                <w:rPr>
                  <w:rFonts w:hAnsi="宋体"/>
                  <w:szCs w:val="21"/>
                </w:rPr>
              </w:pPr>
              <w:r w:rsidRPr="000F4D75">
                <w:rPr>
                  <w:rFonts w:hAnsi="宋体" w:hint="eastAsia"/>
                  <w:szCs w:val="21"/>
                </w:rPr>
                <w:t>4</w:t>
              </w:r>
              <w:r w:rsidRPr="000F4D75">
                <w:rPr>
                  <w:rFonts w:hAnsi="宋体"/>
                  <w:szCs w:val="21"/>
                </w:rPr>
                <w:t xml:space="preserve">. </w:t>
              </w:r>
              <w:r w:rsidRPr="000F4D75">
                <w:rPr>
                  <w:rFonts w:hAnsi="宋体" w:hint="eastAsia"/>
                  <w:szCs w:val="21"/>
                </w:rPr>
                <w:t>信用风险敞口及信用风险集中度</w:t>
              </w:r>
            </w:p>
            <w:p w:rsidR="00525AD9" w:rsidRPr="000F4D75" w:rsidRDefault="00525AD9" w:rsidP="00525AD9">
              <w:pPr>
                <w:spacing w:line="360" w:lineRule="auto"/>
                <w:ind w:firstLine="420"/>
              </w:pPr>
              <w:r w:rsidRPr="000F4D75">
                <w:rPr>
                  <w:rFonts w:hint="eastAsia"/>
                </w:rPr>
                <w:t>本公司的信用风险主要来自货币资金和应收款项。为控制上述相关风险，本公司分别采取了以下措施。</w:t>
              </w:r>
            </w:p>
            <w:p w:rsidR="00525AD9" w:rsidRPr="000F4D75" w:rsidRDefault="00525AD9" w:rsidP="00525AD9">
              <w:pPr>
                <w:spacing w:line="360" w:lineRule="auto"/>
                <w:ind w:firstLineChars="200" w:firstLine="420"/>
              </w:pPr>
              <w:r w:rsidRPr="000F4D75">
                <w:t>(1)</w:t>
              </w:r>
              <w:r w:rsidRPr="000F4D75">
                <w:rPr>
                  <w:rFonts w:hint="eastAsia"/>
                </w:rPr>
                <w:t xml:space="preserve"> 货币资金</w:t>
              </w:r>
            </w:p>
            <w:p w:rsidR="00525AD9" w:rsidRPr="000F4D75" w:rsidRDefault="00525AD9" w:rsidP="00525AD9">
              <w:pPr>
                <w:spacing w:line="360" w:lineRule="auto"/>
                <w:ind w:left="420"/>
              </w:pPr>
              <w:r w:rsidRPr="000F4D75">
                <w:rPr>
                  <w:rFonts w:hint="eastAsia"/>
                </w:rPr>
                <w:t>本公司将银行存款和其他货币资金存放于信用评级较高的金融机构，故其信用风险较低。</w:t>
              </w:r>
            </w:p>
            <w:p w:rsidR="00525AD9" w:rsidRPr="000F4D75" w:rsidRDefault="00525AD9" w:rsidP="00525AD9">
              <w:pPr>
                <w:spacing w:line="360" w:lineRule="auto"/>
                <w:ind w:firstLineChars="200" w:firstLine="420"/>
              </w:pPr>
              <w:r w:rsidRPr="000F4D75">
                <w:t>(2)</w:t>
              </w:r>
              <w:r w:rsidRPr="000F4D75">
                <w:rPr>
                  <w:rFonts w:hint="eastAsia"/>
                </w:rPr>
                <w:t xml:space="preserve"> 应收款项</w:t>
              </w:r>
            </w:p>
            <w:p w:rsidR="00525AD9" w:rsidRPr="000F4D75" w:rsidRDefault="00525AD9" w:rsidP="00525AD9">
              <w:pPr>
                <w:spacing w:line="360" w:lineRule="auto"/>
                <w:ind w:firstLine="420"/>
              </w:pPr>
              <w:r w:rsidRPr="000F4D75">
                <w:rPr>
                  <w:rFonts w:hint="eastAsia"/>
                </w:rPr>
                <w:t>本公司持续对采用信用方式交易的客户进行信用评估。根据信用评估结果，本公司选择与经认可的且信用良好的客户进行交易，并对其应收款项余额进行监控，以确保本公司不会面临重大坏账风险。</w:t>
              </w:r>
            </w:p>
            <w:p w:rsidR="00525AD9" w:rsidRPr="000F4D75" w:rsidRDefault="00525AD9" w:rsidP="00525AD9">
              <w:pPr>
                <w:spacing w:line="360" w:lineRule="auto"/>
                <w:ind w:firstLine="420"/>
              </w:pPr>
              <w:r w:rsidRPr="000F4D75">
                <w:rPr>
                  <w:rFonts w:hint="eastAsia"/>
                </w:rPr>
                <w:t>由于本公司的应收账款风险点分布于多个合作方和多个客户，截至2020年12月31日，本公司应收账款的</w:t>
              </w:r>
              <w:r w:rsidRPr="000F4D75">
                <w:t>12.24%(201</w:t>
              </w:r>
              <w:r w:rsidRPr="000F4D75">
                <w:rPr>
                  <w:rFonts w:hint="eastAsia"/>
                </w:rPr>
                <w:t>9年</w:t>
              </w:r>
              <w:r w:rsidRPr="000F4D75">
                <w:t>12</w:t>
              </w:r>
              <w:r w:rsidRPr="000F4D75">
                <w:rPr>
                  <w:rFonts w:hint="eastAsia"/>
                </w:rPr>
                <w:t>月</w:t>
              </w:r>
              <w:r w:rsidRPr="000F4D75">
                <w:t>31</w:t>
              </w:r>
              <w:r w:rsidRPr="000F4D75">
                <w:rPr>
                  <w:rFonts w:hint="eastAsia"/>
                </w:rPr>
                <w:t>日：</w:t>
              </w:r>
              <w:r w:rsidRPr="000F4D75">
                <w:t>16.99%)</w:t>
              </w:r>
              <w:r w:rsidRPr="000F4D75">
                <w:rPr>
                  <w:rFonts w:hint="eastAsia"/>
                </w:rPr>
                <w:t>源于余额前五名客户，本公司不存在重大的信用集中风险。</w:t>
              </w:r>
            </w:p>
            <w:p w:rsidR="00525AD9" w:rsidRPr="000F4D75" w:rsidRDefault="00525AD9" w:rsidP="00525AD9">
              <w:pPr>
                <w:spacing w:line="360" w:lineRule="auto"/>
                <w:ind w:firstLine="420"/>
                <w:rPr>
                  <w:highlight w:val="yellow"/>
                </w:rPr>
              </w:pPr>
              <w:r w:rsidRPr="000F4D75">
                <w:rPr>
                  <w:rFonts w:hint="eastAsia"/>
                </w:rPr>
                <w:t>本公司所承受的最大信用风险敞口为资产负债表中每项金融资产的账面价值。</w:t>
              </w:r>
            </w:p>
            <w:p w:rsidR="00525AD9" w:rsidRPr="000F4D75" w:rsidRDefault="00525AD9" w:rsidP="00525AD9">
              <w:pPr>
                <w:pStyle w:val="ad"/>
                <w:spacing w:line="360" w:lineRule="auto"/>
                <w:ind w:firstLine="420"/>
                <w:outlineLvl w:val="1"/>
                <w:rPr>
                  <w:rFonts w:hAnsi="宋体"/>
                  <w:szCs w:val="21"/>
                </w:rPr>
              </w:pPr>
              <w:r w:rsidRPr="000F4D75">
                <w:rPr>
                  <w:rFonts w:hAnsi="宋体" w:hint="eastAsia"/>
                  <w:szCs w:val="21"/>
                </w:rPr>
                <w:t>(二) 流动性风险</w:t>
              </w:r>
            </w:p>
            <w:p w:rsidR="00525AD9" w:rsidRPr="000F4D75" w:rsidRDefault="00525AD9" w:rsidP="00525AD9">
              <w:pPr>
                <w:spacing w:line="360" w:lineRule="auto"/>
                <w:ind w:firstLine="420"/>
              </w:pPr>
              <w:r w:rsidRPr="000F4D75">
                <w:rPr>
                  <w:rFonts w:hint="eastAsia"/>
                </w:rPr>
                <w:t>流动性风险，是指本公司在履行以交付现金或其他金融资产的方式结算的义务时发生资金短缺的风险。流动性风险可能源于无法尽快以公允价值售出金融资产；或者源于对方无法偿还其合同债务；或者源于提前到期的债务；或者源于无法产生预期的现金流量。</w:t>
              </w:r>
            </w:p>
            <w:p w:rsidR="00525AD9" w:rsidRPr="000F4D75" w:rsidRDefault="00525AD9" w:rsidP="00525AD9">
              <w:pPr>
                <w:spacing w:line="360" w:lineRule="auto"/>
                <w:ind w:firstLine="420"/>
                <w:rPr>
                  <w:i/>
                </w:rPr>
              </w:pPr>
              <w:r w:rsidRPr="000F4D75">
                <w:rPr>
                  <w:rFonts w:hint="eastAsia"/>
                </w:rPr>
                <w:t>为控制该项风险，本公司综合运用票据结算、银行借款等多种融资手段，并采取长、短期融资方式适当结合，优化融资结构的方法，保持融资持续性与灵活性之间的平衡。本公司已从多家商业银行取得银行授信额度以满足营运资金需求和资本开支</w:t>
              </w:r>
              <w:r w:rsidRPr="000F4D75">
                <w:rPr>
                  <w:rFonts w:hint="eastAsia"/>
                  <w:i/>
                </w:rPr>
                <w:t>。</w:t>
              </w:r>
            </w:p>
            <w:p w:rsidR="00525AD9" w:rsidRPr="000F4D75" w:rsidRDefault="00525AD9" w:rsidP="00525AD9">
              <w:pPr>
                <w:spacing w:line="360" w:lineRule="auto"/>
                <w:ind w:firstLine="420"/>
                <w:rPr>
                  <w:rFonts w:eastAsia="黑体"/>
                  <w:b/>
                </w:rPr>
              </w:pPr>
              <w:r w:rsidRPr="000F4D75">
                <w:rPr>
                  <w:rFonts w:hint="eastAsia"/>
                </w:rPr>
                <w:t>金融负债按剩余到期日分类</w:t>
              </w:r>
            </w:p>
            <w:tbl>
              <w:tblPr>
                <w:tblW w:w="0" w:type="auto"/>
                <w:tblInd w:w="-459" w:type="dxa"/>
                <w:tblBorders>
                  <w:top w:val="single" w:sz="4" w:space="0" w:color="auto"/>
                  <w:bottom w:val="single" w:sz="4" w:space="0" w:color="auto"/>
                  <w:insideH w:val="single" w:sz="4" w:space="0" w:color="auto"/>
                  <w:insideV w:val="single" w:sz="4" w:space="0" w:color="auto"/>
                </w:tblBorders>
                <w:tblLook w:val="04A0"/>
              </w:tblPr>
              <w:tblGrid>
                <w:gridCol w:w="1501"/>
                <w:gridCol w:w="1476"/>
                <w:gridCol w:w="1656"/>
                <w:gridCol w:w="1583"/>
                <w:gridCol w:w="1386"/>
                <w:gridCol w:w="1476"/>
              </w:tblGrid>
              <w:tr w:rsidR="00525AD9" w:rsidRPr="00042351" w:rsidTr="00E8364C">
                <w:tc>
                  <w:tcPr>
                    <w:tcW w:w="1501" w:type="dxa"/>
                    <w:vMerge w:val="restart"/>
                    <w:shd w:val="clear" w:color="auto" w:fill="auto"/>
                    <w:vAlign w:val="center"/>
                  </w:tcPr>
                  <w:p w:rsidR="00525AD9" w:rsidRPr="005238CC" w:rsidRDefault="00525AD9" w:rsidP="00E8364C">
                    <w:pPr>
                      <w:spacing w:line="360" w:lineRule="auto"/>
                      <w:ind w:firstLineChars="100" w:firstLine="180"/>
                      <w:rPr>
                        <w:sz w:val="18"/>
                        <w:szCs w:val="18"/>
                      </w:rPr>
                    </w:pPr>
                    <w:r w:rsidRPr="005238CC">
                      <w:rPr>
                        <w:rFonts w:hint="eastAsia"/>
                        <w:sz w:val="18"/>
                        <w:szCs w:val="18"/>
                      </w:rPr>
                      <w:t>项</w:t>
                    </w:r>
                    <w:r w:rsidRPr="005238CC">
                      <w:rPr>
                        <w:sz w:val="18"/>
                        <w:szCs w:val="18"/>
                      </w:rPr>
                      <w:t xml:space="preserve">  </w:t>
                    </w:r>
                    <w:r w:rsidRPr="005238CC">
                      <w:rPr>
                        <w:rFonts w:hint="eastAsia"/>
                        <w:sz w:val="18"/>
                        <w:szCs w:val="18"/>
                      </w:rPr>
                      <w:t>目</w:t>
                    </w:r>
                  </w:p>
                </w:tc>
                <w:tc>
                  <w:tcPr>
                    <w:tcW w:w="7480" w:type="dxa"/>
                    <w:gridSpan w:val="5"/>
                    <w:shd w:val="clear" w:color="auto" w:fill="auto"/>
                  </w:tcPr>
                  <w:p w:rsidR="00525AD9" w:rsidRPr="005238CC" w:rsidRDefault="00525AD9" w:rsidP="00E8364C">
                    <w:pPr>
                      <w:spacing w:line="360" w:lineRule="auto"/>
                      <w:jc w:val="center"/>
                      <w:rPr>
                        <w:sz w:val="18"/>
                        <w:szCs w:val="18"/>
                      </w:rPr>
                    </w:pPr>
                    <w:r w:rsidRPr="005238CC">
                      <w:rPr>
                        <w:rFonts w:hint="eastAsia"/>
                        <w:sz w:val="18"/>
                        <w:szCs w:val="18"/>
                      </w:rPr>
                      <w:t>期末数</w:t>
                    </w:r>
                  </w:p>
                </w:tc>
              </w:tr>
              <w:tr w:rsidR="00525AD9" w:rsidRPr="00042351" w:rsidTr="00E8364C">
                <w:tc>
                  <w:tcPr>
                    <w:tcW w:w="1501" w:type="dxa"/>
                    <w:vMerge/>
                    <w:shd w:val="clear" w:color="auto" w:fill="auto"/>
                  </w:tcPr>
                  <w:p w:rsidR="00525AD9" w:rsidRPr="005238CC" w:rsidRDefault="00525AD9" w:rsidP="00E8364C">
                    <w:pPr>
                      <w:spacing w:line="360" w:lineRule="auto"/>
                      <w:rPr>
                        <w:sz w:val="18"/>
                        <w:szCs w:val="18"/>
                      </w:rPr>
                    </w:pPr>
                  </w:p>
                </w:tc>
                <w:tc>
                  <w:tcPr>
                    <w:tcW w:w="1476" w:type="dxa"/>
                    <w:shd w:val="clear" w:color="auto" w:fill="auto"/>
                    <w:vAlign w:val="center"/>
                  </w:tcPr>
                  <w:p w:rsidR="00525AD9" w:rsidRPr="005238CC" w:rsidRDefault="00525AD9" w:rsidP="00E8364C">
                    <w:pPr>
                      <w:spacing w:line="360" w:lineRule="auto"/>
                      <w:jc w:val="center"/>
                      <w:rPr>
                        <w:sz w:val="18"/>
                        <w:szCs w:val="18"/>
                      </w:rPr>
                    </w:pPr>
                    <w:r w:rsidRPr="005238CC">
                      <w:rPr>
                        <w:rFonts w:hint="eastAsia"/>
                        <w:sz w:val="18"/>
                        <w:szCs w:val="18"/>
                      </w:rPr>
                      <w:t>账面价值</w:t>
                    </w:r>
                  </w:p>
                </w:tc>
                <w:tc>
                  <w:tcPr>
                    <w:tcW w:w="1559" w:type="dxa"/>
                    <w:shd w:val="clear" w:color="auto" w:fill="auto"/>
                    <w:vAlign w:val="center"/>
                  </w:tcPr>
                  <w:p w:rsidR="00525AD9" w:rsidRPr="005238CC" w:rsidRDefault="00525AD9" w:rsidP="00E8364C">
                    <w:pPr>
                      <w:jc w:val="center"/>
                      <w:rPr>
                        <w:sz w:val="18"/>
                        <w:szCs w:val="18"/>
                      </w:rPr>
                    </w:pPr>
                    <w:r w:rsidRPr="005238CC">
                      <w:rPr>
                        <w:rFonts w:hint="eastAsia"/>
                        <w:sz w:val="18"/>
                        <w:szCs w:val="18"/>
                      </w:rPr>
                      <w:t>未折现合同金额</w:t>
                    </w:r>
                  </w:p>
                </w:tc>
                <w:tc>
                  <w:tcPr>
                    <w:tcW w:w="1583" w:type="dxa"/>
                    <w:shd w:val="clear" w:color="auto" w:fill="auto"/>
                    <w:vAlign w:val="center"/>
                  </w:tcPr>
                  <w:p w:rsidR="00525AD9" w:rsidRPr="005238CC" w:rsidRDefault="00525AD9" w:rsidP="00E8364C">
                    <w:pPr>
                      <w:spacing w:line="360" w:lineRule="auto"/>
                      <w:jc w:val="center"/>
                      <w:rPr>
                        <w:sz w:val="18"/>
                        <w:szCs w:val="18"/>
                      </w:rPr>
                    </w:pPr>
                    <w:r w:rsidRPr="005238CC">
                      <w:rPr>
                        <w:sz w:val="18"/>
                        <w:szCs w:val="18"/>
                      </w:rPr>
                      <w:t>1</w:t>
                    </w:r>
                    <w:r w:rsidRPr="005238CC">
                      <w:rPr>
                        <w:rFonts w:hint="eastAsia"/>
                        <w:sz w:val="18"/>
                        <w:szCs w:val="18"/>
                      </w:rPr>
                      <w:t>年以内</w:t>
                    </w:r>
                  </w:p>
                </w:tc>
                <w:tc>
                  <w:tcPr>
                    <w:tcW w:w="0" w:type="auto"/>
                    <w:shd w:val="clear" w:color="auto" w:fill="auto"/>
                    <w:vAlign w:val="center"/>
                  </w:tcPr>
                  <w:p w:rsidR="00525AD9" w:rsidRPr="005238CC" w:rsidRDefault="00525AD9" w:rsidP="00E8364C">
                    <w:pPr>
                      <w:spacing w:line="360" w:lineRule="auto"/>
                      <w:jc w:val="center"/>
                      <w:rPr>
                        <w:sz w:val="18"/>
                        <w:szCs w:val="18"/>
                      </w:rPr>
                    </w:pPr>
                    <w:r w:rsidRPr="005238CC">
                      <w:rPr>
                        <w:sz w:val="18"/>
                        <w:szCs w:val="18"/>
                      </w:rPr>
                      <w:t>1-3年</w:t>
                    </w:r>
                  </w:p>
                </w:tc>
                <w:tc>
                  <w:tcPr>
                    <w:tcW w:w="0" w:type="auto"/>
                    <w:shd w:val="clear" w:color="auto" w:fill="auto"/>
                    <w:vAlign w:val="center"/>
                  </w:tcPr>
                  <w:p w:rsidR="00525AD9" w:rsidRPr="005238CC" w:rsidRDefault="00525AD9" w:rsidP="00E8364C">
                    <w:pPr>
                      <w:spacing w:line="360" w:lineRule="auto"/>
                      <w:jc w:val="center"/>
                      <w:rPr>
                        <w:sz w:val="18"/>
                        <w:szCs w:val="18"/>
                      </w:rPr>
                    </w:pPr>
                    <w:r w:rsidRPr="005238CC">
                      <w:rPr>
                        <w:sz w:val="18"/>
                        <w:szCs w:val="18"/>
                      </w:rPr>
                      <w:t>3年以上</w:t>
                    </w:r>
                  </w:p>
                </w:tc>
              </w:tr>
              <w:tr w:rsidR="00525AD9" w:rsidRPr="00042351" w:rsidTr="00E8364C">
                <w:tc>
                  <w:tcPr>
                    <w:tcW w:w="1501" w:type="dxa"/>
                    <w:shd w:val="clear" w:color="auto" w:fill="auto"/>
                  </w:tcPr>
                  <w:p w:rsidR="00525AD9" w:rsidRPr="005238CC" w:rsidRDefault="00525AD9" w:rsidP="00E8364C">
                    <w:pPr>
                      <w:spacing w:line="360" w:lineRule="auto"/>
                      <w:rPr>
                        <w:sz w:val="18"/>
                        <w:szCs w:val="18"/>
                      </w:rPr>
                    </w:pPr>
                    <w:r w:rsidRPr="005238CC">
                      <w:rPr>
                        <w:rFonts w:hint="eastAsia"/>
                        <w:sz w:val="18"/>
                        <w:szCs w:val="18"/>
                      </w:rPr>
                      <w:t>银行借款</w:t>
                    </w:r>
                  </w:p>
                </w:tc>
                <w:tc>
                  <w:tcPr>
                    <w:tcW w:w="1476" w:type="dxa"/>
                    <w:shd w:val="clear" w:color="auto" w:fill="auto"/>
                    <w:vAlign w:val="center"/>
                  </w:tcPr>
                  <w:p w:rsidR="00525AD9" w:rsidRPr="005238CC" w:rsidRDefault="00525AD9" w:rsidP="00E8364C">
                    <w:pPr>
                      <w:spacing w:line="360" w:lineRule="auto"/>
                      <w:jc w:val="right"/>
                      <w:rPr>
                        <w:sz w:val="18"/>
                        <w:szCs w:val="18"/>
                      </w:rPr>
                    </w:pPr>
                    <w:r w:rsidRPr="005238CC">
                      <w:rPr>
                        <w:sz w:val="18"/>
                        <w:szCs w:val="18"/>
                      </w:rPr>
                      <w:t>516,932,606.93</w:t>
                    </w:r>
                  </w:p>
                </w:tc>
                <w:tc>
                  <w:tcPr>
                    <w:tcW w:w="1559" w:type="dxa"/>
                    <w:shd w:val="clear" w:color="auto" w:fill="auto"/>
                    <w:vAlign w:val="center"/>
                  </w:tcPr>
                  <w:p w:rsidR="00525AD9" w:rsidRPr="005238CC" w:rsidRDefault="00525AD9" w:rsidP="00E8364C">
                    <w:pPr>
                      <w:spacing w:line="360" w:lineRule="auto"/>
                      <w:jc w:val="right"/>
                      <w:rPr>
                        <w:sz w:val="18"/>
                        <w:szCs w:val="18"/>
                      </w:rPr>
                    </w:pPr>
                    <w:r w:rsidRPr="008117E3">
                      <w:rPr>
                        <w:sz w:val="18"/>
                        <w:szCs w:val="18"/>
                      </w:rPr>
                      <w:t>861,715,985.97</w:t>
                    </w:r>
                  </w:p>
                </w:tc>
                <w:tc>
                  <w:tcPr>
                    <w:tcW w:w="1583" w:type="dxa"/>
                    <w:shd w:val="clear" w:color="auto" w:fill="auto"/>
                    <w:vAlign w:val="center"/>
                  </w:tcPr>
                  <w:p w:rsidR="00525AD9" w:rsidRPr="005238CC" w:rsidRDefault="00525AD9" w:rsidP="00E8364C">
                    <w:pPr>
                      <w:spacing w:line="360" w:lineRule="auto"/>
                      <w:jc w:val="right"/>
                      <w:rPr>
                        <w:sz w:val="18"/>
                        <w:szCs w:val="18"/>
                      </w:rPr>
                    </w:pPr>
                    <w:r w:rsidRPr="008117E3">
                      <w:rPr>
                        <w:sz w:val="18"/>
                        <w:szCs w:val="18"/>
                      </w:rPr>
                      <w:t>366,032,060.98</w:t>
                    </w:r>
                  </w:p>
                </w:tc>
                <w:tc>
                  <w:tcPr>
                    <w:tcW w:w="0" w:type="auto"/>
                    <w:shd w:val="clear" w:color="auto" w:fill="auto"/>
                    <w:vAlign w:val="center"/>
                  </w:tcPr>
                  <w:p w:rsidR="00525AD9" w:rsidRPr="005238CC" w:rsidRDefault="00525AD9" w:rsidP="00E8364C">
                    <w:pPr>
                      <w:spacing w:line="360" w:lineRule="auto"/>
                      <w:jc w:val="right"/>
                      <w:rPr>
                        <w:sz w:val="18"/>
                        <w:szCs w:val="18"/>
                      </w:rPr>
                    </w:pPr>
                    <w:r w:rsidRPr="005238CC">
                      <w:rPr>
                        <w:sz w:val="18"/>
                        <w:szCs w:val="18"/>
                      </w:rPr>
                      <w:t>36,817,116.12</w:t>
                    </w:r>
                  </w:p>
                </w:tc>
                <w:tc>
                  <w:tcPr>
                    <w:tcW w:w="0" w:type="auto"/>
                    <w:shd w:val="clear" w:color="auto" w:fill="auto"/>
                    <w:vAlign w:val="center"/>
                  </w:tcPr>
                  <w:p w:rsidR="00525AD9" w:rsidRPr="005238CC" w:rsidRDefault="00525AD9" w:rsidP="00E8364C">
                    <w:pPr>
                      <w:spacing w:line="360" w:lineRule="auto"/>
                      <w:jc w:val="right"/>
                      <w:rPr>
                        <w:sz w:val="18"/>
                        <w:szCs w:val="18"/>
                      </w:rPr>
                    </w:pPr>
                    <w:r w:rsidRPr="005238CC">
                      <w:rPr>
                        <w:sz w:val="18"/>
                        <w:szCs w:val="18"/>
                      </w:rPr>
                      <w:t>458,866,808.87</w:t>
                    </w:r>
                  </w:p>
                </w:tc>
              </w:tr>
              <w:tr w:rsidR="00525AD9" w:rsidRPr="00042351" w:rsidTr="00E8364C">
                <w:tc>
                  <w:tcPr>
                    <w:tcW w:w="1501" w:type="dxa"/>
                    <w:shd w:val="clear" w:color="auto" w:fill="auto"/>
                  </w:tcPr>
                  <w:p w:rsidR="00525AD9" w:rsidRPr="005238CC" w:rsidRDefault="00525AD9" w:rsidP="00E8364C">
                    <w:pPr>
                      <w:spacing w:line="360" w:lineRule="auto"/>
                      <w:rPr>
                        <w:sz w:val="18"/>
                        <w:szCs w:val="18"/>
                      </w:rPr>
                    </w:pPr>
                    <w:r w:rsidRPr="005238CC">
                      <w:rPr>
                        <w:rFonts w:hint="eastAsia"/>
                        <w:sz w:val="18"/>
                        <w:szCs w:val="18"/>
                      </w:rPr>
                      <w:t>应付账款</w:t>
                    </w:r>
                  </w:p>
                </w:tc>
                <w:tc>
                  <w:tcPr>
                    <w:tcW w:w="1476" w:type="dxa"/>
                    <w:shd w:val="clear" w:color="auto" w:fill="auto"/>
                    <w:vAlign w:val="center"/>
                  </w:tcPr>
                  <w:p w:rsidR="00525AD9" w:rsidRPr="005238CC" w:rsidRDefault="00525AD9" w:rsidP="00E8364C">
                    <w:pPr>
                      <w:spacing w:line="360" w:lineRule="auto"/>
                      <w:jc w:val="right"/>
                      <w:rPr>
                        <w:sz w:val="18"/>
                        <w:szCs w:val="18"/>
                      </w:rPr>
                    </w:pPr>
                    <w:r w:rsidRPr="005238CC">
                      <w:rPr>
                        <w:sz w:val="18"/>
                        <w:szCs w:val="18"/>
                      </w:rPr>
                      <w:t>116,744,982.35</w:t>
                    </w:r>
                  </w:p>
                </w:tc>
                <w:tc>
                  <w:tcPr>
                    <w:tcW w:w="1559" w:type="dxa"/>
                    <w:shd w:val="clear" w:color="auto" w:fill="auto"/>
                    <w:vAlign w:val="center"/>
                  </w:tcPr>
                  <w:p w:rsidR="00525AD9" w:rsidRPr="005238CC" w:rsidRDefault="00525AD9" w:rsidP="00E8364C">
                    <w:pPr>
                      <w:spacing w:line="360" w:lineRule="auto"/>
                      <w:jc w:val="right"/>
                      <w:rPr>
                        <w:sz w:val="18"/>
                        <w:szCs w:val="18"/>
                      </w:rPr>
                    </w:pPr>
                    <w:r w:rsidRPr="008117E3">
                      <w:rPr>
                        <w:sz w:val="18"/>
                        <w:szCs w:val="18"/>
                      </w:rPr>
                      <w:t>116,744,982.35</w:t>
                    </w:r>
                  </w:p>
                </w:tc>
                <w:tc>
                  <w:tcPr>
                    <w:tcW w:w="1583" w:type="dxa"/>
                    <w:shd w:val="clear" w:color="auto" w:fill="auto"/>
                    <w:vAlign w:val="center"/>
                  </w:tcPr>
                  <w:p w:rsidR="00525AD9" w:rsidRPr="005238CC" w:rsidRDefault="00525AD9" w:rsidP="00E8364C">
                    <w:pPr>
                      <w:spacing w:line="360" w:lineRule="auto"/>
                      <w:jc w:val="right"/>
                      <w:rPr>
                        <w:sz w:val="18"/>
                        <w:szCs w:val="18"/>
                      </w:rPr>
                    </w:pPr>
                    <w:r w:rsidRPr="005238CC">
                      <w:rPr>
                        <w:sz w:val="18"/>
                        <w:szCs w:val="18"/>
                      </w:rPr>
                      <w:t>116,744,982.35</w:t>
                    </w:r>
                  </w:p>
                </w:tc>
                <w:tc>
                  <w:tcPr>
                    <w:tcW w:w="0" w:type="auto"/>
                    <w:shd w:val="clear" w:color="auto" w:fill="auto"/>
                    <w:vAlign w:val="center"/>
                  </w:tcPr>
                  <w:p w:rsidR="00525AD9" w:rsidRPr="005238CC" w:rsidRDefault="00525AD9" w:rsidP="00E8364C">
                    <w:pPr>
                      <w:spacing w:line="360" w:lineRule="auto"/>
                      <w:jc w:val="right"/>
                      <w:rPr>
                        <w:sz w:val="18"/>
                        <w:szCs w:val="18"/>
                      </w:rPr>
                    </w:pPr>
                  </w:p>
                </w:tc>
                <w:tc>
                  <w:tcPr>
                    <w:tcW w:w="0" w:type="auto"/>
                    <w:shd w:val="clear" w:color="auto" w:fill="auto"/>
                    <w:vAlign w:val="center"/>
                  </w:tcPr>
                  <w:p w:rsidR="00525AD9" w:rsidRPr="005238CC" w:rsidRDefault="00525AD9" w:rsidP="00E8364C">
                    <w:pPr>
                      <w:spacing w:line="360" w:lineRule="auto"/>
                      <w:jc w:val="right"/>
                      <w:rPr>
                        <w:sz w:val="18"/>
                        <w:szCs w:val="18"/>
                      </w:rPr>
                    </w:pPr>
                  </w:p>
                </w:tc>
              </w:tr>
              <w:tr w:rsidR="00525AD9" w:rsidRPr="00042351" w:rsidTr="00E8364C">
                <w:tc>
                  <w:tcPr>
                    <w:tcW w:w="1501" w:type="dxa"/>
                    <w:shd w:val="clear" w:color="auto" w:fill="auto"/>
                  </w:tcPr>
                  <w:p w:rsidR="00525AD9" w:rsidRPr="005238CC" w:rsidDel="001F726F" w:rsidRDefault="00525AD9" w:rsidP="00E8364C">
                    <w:pPr>
                      <w:spacing w:line="360" w:lineRule="auto"/>
                      <w:rPr>
                        <w:sz w:val="18"/>
                        <w:szCs w:val="18"/>
                      </w:rPr>
                    </w:pPr>
                    <w:r w:rsidRPr="005238CC">
                      <w:rPr>
                        <w:rFonts w:hint="eastAsia"/>
                        <w:sz w:val="18"/>
                        <w:szCs w:val="18"/>
                      </w:rPr>
                      <w:t>其他应付款</w:t>
                    </w:r>
                  </w:p>
                </w:tc>
                <w:tc>
                  <w:tcPr>
                    <w:tcW w:w="1476" w:type="dxa"/>
                    <w:shd w:val="clear" w:color="auto" w:fill="auto"/>
                    <w:vAlign w:val="center"/>
                  </w:tcPr>
                  <w:p w:rsidR="00525AD9" w:rsidRPr="005238CC" w:rsidRDefault="00525AD9" w:rsidP="00E8364C">
                    <w:pPr>
                      <w:spacing w:line="360" w:lineRule="auto"/>
                      <w:jc w:val="right"/>
                      <w:rPr>
                        <w:sz w:val="18"/>
                        <w:szCs w:val="18"/>
                      </w:rPr>
                    </w:pPr>
                    <w:r w:rsidRPr="005238CC">
                      <w:rPr>
                        <w:sz w:val="18"/>
                        <w:szCs w:val="18"/>
                      </w:rPr>
                      <w:t>43,391,921.86</w:t>
                    </w:r>
                  </w:p>
                </w:tc>
                <w:tc>
                  <w:tcPr>
                    <w:tcW w:w="1559" w:type="dxa"/>
                    <w:shd w:val="clear" w:color="auto" w:fill="auto"/>
                    <w:vAlign w:val="center"/>
                  </w:tcPr>
                  <w:p w:rsidR="00525AD9" w:rsidRPr="005238CC" w:rsidRDefault="00525AD9" w:rsidP="00E8364C">
                    <w:pPr>
                      <w:spacing w:line="360" w:lineRule="auto"/>
                      <w:jc w:val="right"/>
                      <w:rPr>
                        <w:sz w:val="18"/>
                        <w:szCs w:val="18"/>
                      </w:rPr>
                    </w:pPr>
                    <w:r w:rsidRPr="008117E3">
                      <w:rPr>
                        <w:sz w:val="18"/>
                        <w:szCs w:val="18"/>
                      </w:rPr>
                      <w:t>43,391,921.86</w:t>
                    </w:r>
                  </w:p>
                </w:tc>
                <w:tc>
                  <w:tcPr>
                    <w:tcW w:w="1583" w:type="dxa"/>
                    <w:shd w:val="clear" w:color="auto" w:fill="auto"/>
                    <w:vAlign w:val="center"/>
                  </w:tcPr>
                  <w:p w:rsidR="00525AD9" w:rsidRPr="005238CC" w:rsidRDefault="00525AD9" w:rsidP="00E8364C">
                    <w:pPr>
                      <w:spacing w:line="360" w:lineRule="auto"/>
                      <w:jc w:val="right"/>
                      <w:rPr>
                        <w:sz w:val="18"/>
                        <w:szCs w:val="18"/>
                      </w:rPr>
                    </w:pPr>
                    <w:r w:rsidRPr="005238CC">
                      <w:rPr>
                        <w:sz w:val="18"/>
                        <w:szCs w:val="18"/>
                      </w:rPr>
                      <w:t>43,391,921.86</w:t>
                    </w:r>
                  </w:p>
                </w:tc>
                <w:tc>
                  <w:tcPr>
                    <w:tcW w:w="0" w:type="auto"/>
                    <w:shd w:val="clear" w:color="auto" w:fill="auto"/>
                    <w:vAlign w:val="center"/>
                  </w:tcPr>
                  <w:p w:rsidR="00525AD9" w:rsidRPr="005238CC" w:rsidRDefault="00525AD9" w:rsidP="00E8364C">
                    <w:pPr>
                      <w:spacing w:line="360" w:lineRule="auto"/>
                      <w:jc w:val="right"/>
                      <w:rPr>
                        <w:sz w:val="18"/>
                        <w:szCs w:val="18"/>
                      </w:rPr>
                    </w:pPr>
                  </w:p>
                </w:tc>
                <w:tc>
                  <w:tcPr>
                    <w:tcW w:w="0" w:type="auto"/>
                    <w:shd w:val="clear" w:color="auto" w:fill="auto"/>
                    <w:vAlign w:val="center"/>
                  </w:tcPr>
                  <w:p w:rsidR="00525AD9" w:rsidRPr="005238CC" w:rsidRDefault="00525AD9" w:rsidP="00E8364C">
                    <w:pPr>
                      <w:spacing w:line="360" w:lineRule="auto"/>
                      <w:jc w:val="right"/>
                      <w:rPr>
                        <w:sz w:val="18"/>
                        <w:szCs w:val="18"/>
                      </w:rPr>
                    </w:pPr>
                  </w:p>
                </w:tc>
              </w:tr>
              <w:tr w:rsidR="00525AD9" w:rsidRPr="00042351" w:rsidTr="00E8364C">
                <w:tc>
                  <w:tcPr>
                    <w:tcW w:w="1501" w:type="dxa"/>
                    <w:shd w:val="clear" w:color="auto" w:fill="auto"/>
                  </w:tcPr>
                  <w:p w:rsidR="00525AD9" w:rsidRPr="005238CC" w:rsidRDefault="00525AD9" w:rsidP="00E8364C">
                    <w:pPr>
                      <w:spacing w:line="360" w:lineRule="auto"/>
                      <w:ind w:firstLineChars="100" w:firstLine="180"/>
                      <w:rPr>
                        <w:sz w:val="18"/>
                        <w:szCs w:val="18"/>
                      </w:rPr>
                    </w:pPr>
                    <w:r w:rsidRPr="005238CC">
                      <w:rPr>
                        <w:rFonts w:hint="eastAsia"/>
                        <w:sz w:val="18"/>
                        <w:szCs w:val="18"/>
                      </w:rPr>
                      <w:lastRenderedPageBreak/>
                      <w:t>小</w:t>
                    </w:r>
                    <w:r w:rsidRPr="005238CC">
                      <w:rPr>
                        <w:sz w:val="18"/>
                        <w:szCs w:val="18"/>
                      </w:rPr>
                      <w:t xml:space="preserve">  </w:t>
                    </w:r>
                    <w:r w:rsidRPr="005238CC">
                      <w:rPr>
                        <w:rFonts w:hint="eastAsia"/>
                        <w:sz w:val="18"/>
                        <w:szCs w:val="18"/>
                      </w:rPr>
                      <w:t>计</w:t>
                    </w:r>
                  </w:p>
                </w:tc>
                <w:tc>
                  <w:tcPr>
                    <w:tcW w:w="1476" w:type="dxa"/>
                    <w:shd w:val="clear" w:color="auto" w:fill="auto"/>
                    <w:vAlign w:val="center"/>
                  </w:tcPr>
                  <w:p w:rsidR="00525AD9" w:rsidRPr="005238CC" w:rsidRDefault="00525AD9" w:rsidP="00E8364C">
                    <w:pPr>
                      <w:spacing w:line="360" w:lineRule="auto"/>
                      <w:jc w:val="right"/>
                      <w:rPr>
                        <w:sz w:val="18"/>
                        <w:szCs w:val="18"/>
                      </w:rPr>
                    </w:pPr>
                    <w:r w:rsidRPr="005238CC">
                      <w:rPr>
                        <w:sz w:val="18"/>
                        <w:szCs w:val="18"/>
                      </w:rPr>
                      <w:t>677,069,511.14</w:t>
                    </w:r>
                  </w:p>
                </w:tc>
                <w:tc>
                  <w:tcPr>
                    <w:tcW w:w="1559" w:type="dxa"/>
                    <w:shd w:val="clear" w:color="auto" w:fill="auto"/>
                    <w:vAlign w:val="center"/>
                  </w:tcPr>
                  <w:p w:rsidR="00525AD9" w:rsidRPr="005238CC" w:rsidRDefault="00525AD9" w:rsidP="00E8364C">
                    <w:pPr>
                      <w:spacing w:line="360" w:lineRule="auto"/>
                      <w:jc w:val="right"/>
                      <w:rPr>
                        <w:sz w:val="18"/>
                        <w:szCs w:val="18"/>
                      </w:rPr>
                    </w:pPr>
                    <w:r w:rsidRPr="008117E3">
                      <w:rPr>
                        <w:sz w:val="18"/>
                        <w:szCs w:val="18"/>
                      </w:rPr>
                      <w:t>1,021,852,890.18</w:t>
                    </w:r>
                  </w:p>
                </w:tc>
                <w:tc>
                  <w:tcPr>
                    <w:tcW w:w="1583" w:type="dxa"/>
                    <w:shd w:val="clear" w:color="auto" w:fill="auto"/>
                    <w:vAlign w:val="center"/>
                  </w:tcPr>
                  <w:p w:rsidR="00525AD9" w:rsidRPr="005238CC" w:rsidRDefault="00525AD9" w:rsidP="00E8364C">
                    <w:pPr>
                      <w:spacing w:line="360" w:lineRule="auto"/>
                      <w:jc w:val="right"/>
                      <w:rPr>
                        <w:sz w:val="18"/>
                        <w:szCs w:val="18"/>
                      </w:rPr>
                    </w:pPr>
                    <w:r w:rsidRPr="008117E3">
                      <w:rPr>
                        <w:sz w:val="18"/>
                        <w:szCs w:val="18"/>
                      </w:rPr>
                      <w:t>526,168,965.19</w:t>
                    </w:r>
                  </w:p>
                </w:tc>
                <w:tc>
                  <w:tcPr>
                    <w:tcW w:w="0" w:type="auto"/>
                    <w:shd w:val="clear" w:color="auto" w:fill="auto"/>
                    <w:vAlign w:val="center"/>
                  </w:tcPr>
                  <w:p w:rsidR="00525AD9" w:rsidRPr="005238CC" w:rsidRDefault="00525AD9" w:rsidP="00E8364C">
                    <w:pPr>
                      <w:spacing w:line="360" w:lineRule="auto"/>
                      <w:jc w:val="right"/>
                      <w:rPr>
                        <w:sz w:val="18"/>
                        <w:szCs w:val="18"/>
                      </w:rPr>
                    </w:pPr>
                    <w:r w:rsidRPr="005238CC">
                      <w:rPr>
                        <w:sz w:val="18"/>
                        <w:szCs w:val="18"/>
                      </w:rPr>
                      <w:t>36,817,116.12</w:t>
                    </w:r>
                  </w:p>
                </w:tc>
                <w:tc>
                  <w:tcPr>
                    <w:tcW w:w="0" w:type="auto"/>
                    <w:shd w:val="clear" w:color="auto" w:fill="auto"/>
                    <w:vAlign w:val="center"/>
                  </w:tcPr>
                  <w:p w:rsidR="00525AD9" w:rsidRPr="005238CC" w:rsidRDefault="00525AD9" w:rsidP="00E8364C">
                    <w:pPr>
                      <w:spacing w:line="360" w:lineRule="auto"/>
                      <w:jc w:val="right"/>
                      <w:rPr>
                        <w:sz w:val="18"/>
                        <w:szCs w:val="18"/>
                      </w:rPr>
                    </w:pPr>
                    <w:r w:rsidRPr="005238CC">
                      <w:rPr>
                        <w:sz w:val="18"/>
                        <w:szCs w:val="18"/>
                      </w:rPr>
                      <w:t>458,866,808.87</w:t>
                    </w:r>
                  </w:p>
                </w:tc>
              </w:tr>
            </w:tbl>
            <w:p w:rsidR="00525AD9" w:rsidRPr="00042351" w:rsidRDefault="00525AD9" w:rsidP="00525AD9">
              <w:pPr>
                <w:spacing w:line="360" w:lineRule="auto"/>
                <w:ind w:firstLine="420"/>
              </w:pPr>
              <w:r w:rsidRPr="00042351">
                <w:rPr>
                  <w:rFonts w:hint="eastAsia"/>
                </w:rPr>
                <w:t>(续上表)</w:t>
              </w:r>
            </w:p>
            <w:tbl>
              <w:tblPr>
                <w:tblW w:w="0" w:type="auto"/>
                <w:tblInd w:w="-459" w:type="dxa"/>
                <w:tblBorders>
                  <w:top w:val="single" w:sz="4" w:space="0" w:color="auto"/>
                  <w:bottom w:val="single" w:sz="4" w:space="0" w:color="auto"/>
                  <w:insideH w:val="single" w:sz="4" w:space="0" w:color="auto"/>
                  <w:insideV w:val="single" w:sz="4" w:space="0" w:color="auto"/>
                </w:tblBorders>
                <w:tblLook w:val="04A0"/>
              </w:tblPr>
              <w:tblGrid>
                <w:gridCol w:w="1269"/>
                <w:gridCol w:w="1476"/>
                <w:gridCol w:w="1559"/>
                <w:gridCol w:w="1559"/>
                <w:gridCol w:w="1418"/>
                <w:gridCol w:w="1700"/>
              </w:tblGrid>
              <w:tr w:rsidR="00525AD9" w:rsidRPr="00042351" w:rsidTr="00E8364C">
                <w:tc>
                  <w:tcPr>
                    <w:tcW w:w="1269" w:type="dxa"/>
                    <w:vMerge w:val="restart"/>
                    <w:shd w:val="clear" w:color="auto" w:fill="auto"/>
                    <w:vAlign w:val="center"/>
                  </w:tcPr>
                  <w:p w:rsidR="00525AD9" w:rsidRPr="005238CC" w:rsidRDefault="00525AD9" w:rsidP="00E8364C">
                    <w:pPr>
                      <w:spacing w:line="360" w:lineRule="auto"/>
                      <w:ind w:firstLineChars="100" w:firstLine="180"/>
                      <w:rPr>
                        <w:sz w:val="18"/>
                        <w:szCs w:val="18"/>
                      </w:rPr>
                    </w:pPr>
                    <w:r w:rsidRPr="005238CC">
                      <w:rPr>
                        <w:rFonts w:hint="eastAsia"/>
                        <w:sz w:val="18"/>
                        <w:szCs w:val="18"/>
                      </w:rPr>
                      <w:t>项</w:t>
                    </w:r>
                    <w:r w:rsidRPr="005238CC">
                      <w:rPr>
                        <w:sz w:val="18"/>
                        <w:szCs w:val="18"/>
                      </w:rPr>
                      <w:t xml:space="preserve">  </w:t>
                    </w:r>
                    <w:r w:rsidRPr="005238CC">
                      <w:rPr>
                        <w:rFonts w:hint="eastAsia"/>
                        <w:sz w:val="18"/>
                        <w:szCs w:val="18"/>
                      </w:rPr>
                      <w:t>目</w:t>
                    </w:r>
                  </w:p>
                </w:tc>
                <w:tc>
                  <w:tcPr>
                    <w:tcW w:w="7712" w:type="dxa"/>
                    <w:gridSpan w:val="5"/>
                    <w:shd w:val="clear" w:color="auto" w:fill="auto"/>
                  </w:tcPr>
                  <w:p w:rsidR="00525AD9" w:rsidRPr="005238CC" w:rsidRDefault="00525AD9" w:rsidP="00E8364C">
                    <w:pPr>
                      <w:spacing w:line="360" w:lineRule="auto"/>
                      <w:jc w:val="center"/>
                      <w:rPr>
                        <w:sz w:val="18"/>
                        <w:szCs w:val="18"/>
                      </w:rPr>
                    </w:pPr>
                    <w:r w:rsidRPr="005238CC">
                      <w:rPr>
                        <w:rFonts w:hint="eastAsia"/>
                        <w:sz w:val="18"/>
                        <w:szCs w:val="18"/>
                      </w:rPr>
                      <w:t>上年年末数</w:t>
                    </w:r>
                  </w:p>
                </w:tc>
              </w:tr>
              <w:tr w:rsidR="00525AD9" w:rsidRPr="00042351" w:rsidTr="00E8364C">
                <w:tc>
                  <w:tcPr>
                    <w:tcW w:w="1269" w:type="dxa"/>
                    <w:vMerge/>
                    <w:shd w:val="clear" w:color="auto" w:fill="auto"/>
                  </w:tcPr>
                  <w:p w:rsidR="00525AD9" w:rsidRPr="005238CC" w:rsidRDefault="00525AD9" w:rsidP="00E8364C">
                    <w:pPr>
                      <w:spacing w:line="360" w:lineRule="auto"/>
                      <w:rPr>
                        <w:sz w:val="18"/>
                        <w:szCs w:val="18"/>
                      </w:rPr>
                    </w:pPr>
                  </w:p>
                </w:tc>
                <w:tc>
                  <w:tcPr>
                    <w:tcW w:w="1476" w:type="dxa"/>
                    <w:shd w:val="clear" w:color="auto" w:fill="auto"/>
                    <w:vAlign w:val="center"/>
                  </w:tcPr>
                  <w:p w:rsidR="00525AD9" w:rsidRPr="005238CC" w:rsidRDefault="00525AD9" w:rsidP="00E8364C">
                    <w:pPr>
                      <w:spacing w:line="360" w:lineRule="auto"/>
                      <w:jc w:val="center"/>
                      <w:rPr>
                        <w:sz w:val="18"/>
                        <w:szCs w:val="18"/>
                      </w:rPr>
                    </w:pPr>
                    <w:r w:rsidRPr="005238CC">
                      <w:rPr>
                        <w:rFonts w:hint="eastAsia"/>
                        <w:sz w:val="18"/>
                        <w:szCs w:val="18"/>
                      </w:rPr>
                      <w:t>账面价值</w:t>
                    </w:r>
                  </w:p>
                </w:tc>
                <w:tc>
                  <w:tcPr>
                    <w:tcW w:w="1559" w:type="dxa"/>
                    <w:shd w:val="clear" w:color="auto" w:fill="auto"/>
                    <w:vAlign w:val="center"/>
                  </w:tcPr>
                  <w:p w:rsidR="00525AD9" w:rsidRPr="005238CC" w:rsidRDefault="00525AD9" w:rsidP="00E8364C">
                    <w:pPr>
                      <w:jc w:val="center"/>
                      <w:rPr>
                        <w:sz w:val="18"/>
                        <w:szCs w:val="18"/>
                      </w:rPr>
                    </w:pPr>
                    <w:r w:rsidRPr="005238CC">
                      <w:rPr>
                        <w:rFonts w:hint="eastAsia"/>
                        <w:sz w:val="18"/>
                        <w:szCs w:val="18"/>
                      </w:rPr>
                      <w:t>未折现合同金额</w:t>
                    </w:r>
                  </w:p>
                </w:tc>
                <w:tc>
                  <w:tcPr>
                    <w:tcW w:w="1559" w:type="dxa"/>
                    <w:shd w:val="clear" w:color="auto" w:fill="auto"/>
                    <w:vAlign w:val="center"/>
                  </w:tcPr>
                  <w:p w:rsidR="00525AD9" w:rsidRPr="005238CC" w:rsidRDefault="00525AD9" w:rsidP="00E8364C">
                    <w:pPr>
                      <w:spacing w:line="360" w:lineRule="auto"/>
                      <w:jc w:val="center"/>
                      <w:rPr>
                        <w:sz w:val="18"/>
                        <w:szCs w:val="18"/>
                      </w:rPr>
                    </w:pPr>
                    <w:r w:rsidRPr="005238CC">
                      <w:rPr>
                        <w:sz w:val="18"/>
                        <w:szCs w:val="18"/>
                      </w:rPr>
                      <w:t>1年以内</w:t>
                    </w:r>
                  </w:p>
                </w:tc>
                <w:tc>
                  <w:tcPr>
                    <w:tcW w:w="1418" w:type="dxa"/>
                    <w:shd w:val="clear" w:color="auto" w:fill="auto"/>
                    <w:vAlign w:val="center"/>
                  </w:tcPr>
                  <w:p w:rsidR="00525AD9" w:rsidRPr="005238CC" w:rsidRDefault="00525AD9" w:rsidP="00E8364C">
                    <w:pPr>
                      <w:spacing w:line="360" w:lineRule="auto"/>
                      <w:jc w:val="center"/>
                      <w:rPr>
                        <w:sz w:val="18"/>
                        <w:szCs w:val="18"/>
                      </w:rPr>
                    </w:pPr>
                    <w:r w:rsidRPr="005238CC">
                      <w:rPr>
                        <w:sz w:val="18"/>
                        <w:szCs w:val="18"/>
                      </w:rPr>
                      <w:t>1-3年</w:t>
                    </w:r>
                  </w:p>
                </w:tc>
                <w:tc>
                  <w:tcPr>
                    <w:tcW w:w="1700" w:type="dxa"/>
                    <w:shd w:val="clear" w:color="auto" w:fill="auto"/>
                    <w:vAlign w:val="center"/>
                  </w:tcPr>
                  <w:p w:rsidR="00525AD9" w:rsidRPr="005238CC" w:rsidRDefault="00525AD9" w:rsidP="00E8364C">
                    <w:pPr>
                      <w:spacing w:line="360" w:lineRule="auto"/>
                      <w:jc w:val="center"/>
                      <w:rPr>
                        <w:sz w:val="18"/>
                        <w:szCs w:val="18"/>
                      </w:rPr>
                    </w:pPr>
                    <w:r w:rsidRPr="005238CC">
                      <w:rPr>
                        <w:sz w:val="18"/>
                        <w:szCs w:val="18"/>
                      </w:rPr>
                      <w:t>3年以上</w:t>
                    </w:r>
                  </w:p>
                </w:tc>
              </w:tr>
              <w:tr w:rsidR="00525AD9" w:rsidRPr="00042351" w:rsidTr="00E8364C">
                <w:tc>
                  <w:tcPr>
                    <w:tcW w:w="1269" w:type="dxa"/>
                    <w:shd w:val="clear" w:color="auto" w:fill="auto"/>
                  </w:tcPr>
                  <w:p w:rsidR="00525AD9" w:rsidRPr="005238CC" w:rsidRDefault="00525AD9" w:rsidP="00E8364C">
                    <w:pPr>
                      <w:spacing w:line="360" w:lineRule="auto"/>
                      <w:rPr>
                        <w:sz w:val="18"/>
                        <w:szCs w:val="18"/>
                      </w:rPr>
                    </w:pPr>
                    <w:r w:rsidRPr="005238CC">
                      <w:rPr>
                        <w:rFonts w:hint="eastAsia"/>
                        <w:sz w:val="18"/>
                        <w:szCs w:val="18"/>
                      </w:rPr>
                      <w:t>银行借款</w:t>
                    </w:r>
                  </w:p>
                </w:tc>
                <w:tc>
                  <w:tcPr>
                    <w:tcW w:w="1476" w:type="dxa"/>
                    <w:shd w:val="clear" w:color="auto" w:fill="auto"/>
                    <w:vAlign w:val="center"/>
                  </w:tcPr>
                  <w:p w:rsidR="00525AD9" w:rsidRPr="005238CC" w:rsidRDefault="00525AD9" w:rsidP="00E8364C">
                    <w:pPr>
                      <w:spacing w:line="360" w:lineRule="auto"/>
                      <w:jc w:val="right"/>
                      <w:rPr>
                        <w:sz w:val="18"/>
                        <w:szCs w:val="18"/>
                      </w:rPr>
                    </w:pPr>
                    <w:r w:rsidRPr="005238CC">
                      <w:rPr>
                        <w:sz w:val="18"/>
                        <w:szCs w:val="18"/>
                      </w:rPr>
                      <w:t>553,900,899.29</w:t>
                    </w:r>
                  </w:p>
                </w:tc>
                <w:tc>
                  <w:tcPr>
                    <w:tcW w:w="1559" w:type="dxa"/>
                    <w:shd w:val="clear" w:color="auto" w:fill="auto"/>
                    <w:vAlign w:val="center"/>
                  </w:tcPr>
                  <w:p w:rsidR="00525AD9" w:rsidRPr="005238CC" w:rsidRDefault="00525AD9" w:rsidP="00E8364C">
                    <w:pPr>
                      <w:spacing w:line="360" w:lineRule="auto"/>
                      <w:jc w:val="right"/>
                      <w:rPr>
                        <w:sz w:val="18"/>
                        <w:szCs w:val="18"/>
                      </w:rPr>
                    </w:pPr>
                    <w:r w:rsidRPr="005238CC">
                      <w:rPr>
                        <w:sz w:val="18"/>
                        <w:szCs w:val="18"/>
                      </w:rPr>
                      <w:t>597,700,048.65</w:t>
                    </w:r>
                  </w:p>
                </w:tc>
                <w:tc>
                  <w:tcPr>
                    <w:tcW w:w="1559" w:type="dxa"/>
                    <w:shd w:val="clear" w:color="auto" w:fill="auto"/>
                    <w:vAlign w:val="center"/>
                  </w:tcPr>
                  <w:p w:rsidR="00525AD9" w:rsidRPr="005238CC" w:rsidRDefault="00525AD9" w:rsidP="00E8364C">
                    <w:pPr>
                      <w:spacing w:line="360" w:lineRule="auto"/>
                      <w:jc w:val="right"/>
                      <w:rPr>
                        <w:sz w:val="18"/>
                        <w:szCs w:val="18"/>
                      </w:rPr>
                    </w:pPr>
                    <w:r w:rsidRPr="005238CC">
                      <w:rPr>
                        <w:sz w:val="18"/>
                        <w:szCs w:val="18"/>
                      </w:rPr>
                      <w:t>449,554,810.91</w:t>
                    </w:r>
                  </w:p>
                </w:tc>
                <w:tc>
                  <w:tcPr>
                    <w:tcW w:w="1418" w:type="dxa"/>
                    <w:shd w:val="clear" w:color="auto" w:fill="auto"/>
                    <w:vAlign w:val="center"/>
                  </w:tcPr>
                  <w:p w:rsidR="00525AD9" w:rsidRPr="005238CC" w:rsidRDefault="00525AD9" w:rsidP="00E8364C">
                    <w:pPr>
                      <w:spacing w:line="360" w:lineRule="auto"/>
                      <w:jc w:val="right"/>
                      <w:rPr>
                        <w:sz w:val="18"/>
                        <w:szCs w:val="18"/>
                      </w:rPr>
                    </w:pPr>
                    <w:r w:rsidRPr="005238CC">
                      <w:rPr>
                        <w:sz w:val="18"/>
                        <w:szCs w:val="18"/>
                      </w:rPr>
                      <w:t>18,244,876.20</w:t>
                    </w:r>
                  </w:p>
                </w:tc>
                <w:tc>
                  <w:tcPr>
                    <w:tcW w:w="1700" w:type="dxa"/>
                    <w:shd w:val="clear" w:color="auto" w:fill="auto"/>
                    <w:vAlign w:val="center"/>
                  </w:tcPr>
                  <w:p w:rsidR="00525AD9" w:rsidRPr="005238CC" w:rsidRDefault="00525AD9" w:rsidP="00E8364C">
                    <w:pPr>
                      <w:spacing w:line="360" w:lineRule="auto"/>
                      <w:jc w:val="right"/>
                      <w:rPr>
                        <w:sz w:val="18"/>
                        <w:szCs w:val="18"/>
                      </w:rPr>
                    </w:pPr>
                    <w:r w:rsidRPr="005238CC">
                      <w:rPr>
                        <w:sz w:val="18"/>
                        <w:szCs w:val="18"/>
                      </w:rPr>
                      <w:t>129,900,361.54</w:t>
                    </w:r>
                  </w:p>
                </w:tc>
              </w:tr>
              <w:tr w:rsidR="00525AD9" w:rsidRPr="00042351" w:rsidTr="00E8364C">
                <w:tc>
                  <w:tcPr>
                    <w:tcW w:w="1269" w:type="dxa"/>
                    <w:shd w:val="clear" w:color="auto" w:fill="auto"/>
                  </w:tcPr>
                  <w:p w:rsidR="00525AD9" w:rsidRPr="005238CC" w:rsidRDefault="00525AD9" w:rsidP="00E8364C">
                    <w:pPr>
                      <w:spacing w:line="360" w:lineRule="auto"/>
                      <w:rPr>
                        <w:sz w:val="18"/>
                        <w:szCs w:val="18"/>
                      </w:rPr>
                    </w:pPr>
                    <w:r w:rsidRPr="005238CC">
                      <w:rPr>
                        <w:rFonts w:hint="eastAsia"/>
                        <w:sz w:val="18"/>
                        <w:szCs w:val="18"/>
                      </w:rPr>
                      <w:t>应付账款</w:t>
                    </w:r>
                  </w:p>
                </w:tc>
                <w:tc>
                  <w:tcPr>
                    <w:tcW w:w="1476" w:type="dxa"/>
                    <w:shd w:val="clear" w:color="auto" w:fill="auto"/>
                    <w:vAlign w:val="center"/>
                  </w:tcPr>
                  <w:p w:rsidR="00525AD9" w:rsidRPr="005238CC" w:rsidRDefault="00525AD9" w:rsidP="00E8364C">
                    <w:pPr>
                      <w:spacing w:line="360" w:lineRule="auto"/>
                      <w:jc w:val="right"/>
                      <w:rPr>
                        <w:sz w:val="18"/>
                        <w:szCs w:val="18"/>
                      </w:rPr>
                    </w:pPr>
                    <w:r w:rsidRPr="005238CC">
                      <w:rPr>
                        <w:sz w:val="18"/>
                        <w:szCs w:val="18"/>
                      </w:rPr>
                      <w:t>135,623,214.61</w:t>
                    </w:r>
                  </w:p>
                </w:tc>
                <w:tc>
                  <w:tcPr>
                    <w:tcW w:w="1559" w:type="dxa"/>
                    <w:shd w:val="clear" w:color="auto" w:fill="auto"/>
                    <w:vAlign w:val="center"/>
                  </w:tcPr>
                  <w:p w:rsidR="00525AD9" w:rsidRPr="005238CC" w:rsidRDefault="00525AD9" w:rsidP="00E8364C">
                    <w:pPr>
                      <w:spacing w:line="360" w:lineRule="auto"/>
                      <w:jc w:val="right"/>
                      <w:rPr>
                        <w:sz w:val="18"/>
                        <w:szCs w:val="18"/>
                      </w:rPr>
                    </w:pPr>
                    <w:r w:rsidRPr="008117E3">
                      <w:rPr>
                        <w:sz w:val="18"/>
                        <w:szCs w:val="18"/>
                      </w:rPr>
                      <w:t>135,623,214.61</w:t>
                    </w:r>
                  </w:p>
                </w:tc>
                <w:tc>
                  <w:tcPr>
                    <w:tcW w:w="1559" w:type="dxa"/>
                    <w:shd w:val="clear" w:color="auto" w:fill="auto"/>
                    <w:vAlign w:val="center"/>
                  </w:tcPr>
                  <w:p w:rsidR="00525AD9" w:rsidRPr="005238CC" w:rsidRDefault="00525AD9" w:rsidP="00E8364C">
                    <w:pPr>
                      <w:spacing w:line="360" w:lineRule="auto"/>
                      <w:jc w:val="right"/>
                      <w:rPr>
                        <w:sz w:val="18"/>
                        <w:szCs w:val="18"/>
                      </w:rPr>
                    </w:pPr>
                    <w:r w:rsidRPr="005238CC">
                      <w:rPr>
                        <w:sz w:val="18"/>
                        <w:szCs w:val="18"/>
                      </w:rPr>
                      <w:t>135,623,214.61</w:t>
                    </w:r>
                  </w:p>
                </w:tc>
                <w:tc>
                  <w:tcPr>
                    <w:tcW w:w="1418" w:type="dxa"/>
                    <w:shd w:val="clear" w:color="auto" w:fill="auto"/>
                    <w:vAlign w:val="center"/>
                  </w:tcPr>
                  <w:p w:rsidR="00525AD9" w:rsidRPr="005238CC" w:rsidRDefault="00525AD9" w:rsidP="00E8364C">
                    <w:pPr>
                      <w:spacing w:line="360" w:lineRule="auto"/>
                      <w:jc w:val="right"/>
                      <w:rPr>
                        <w:sz w:val="18"/>
                        <w:szCs w:val="18"/>
                      </w:rPr>
                    </w:pPr>
                  </w:p>
                </w:tc>
                <w:tc>
                  <w:tcPr>
                    <w:tcW w:w="1700" w:type="dxa"/>
                    <w:shd w:val="clear" w:color="auto" w:fill="auto"/>
                    <w:vAlign w:val="center"/>
                  </w:tcPr>
                  <w:p w:rsidR="00525AD9" w:rsidRPr="005238CC" w:rsidRDefault="00525AD9" w:rsidP="00E8364C">
                    <w:pPr>
                      <w:spacing w:line="360" w:lineRule="auto"/>
                      <w:jc w:val="right"/>
                      <w:rPr>
                        <w:sz w:val="18"/>
                        <w:szCs w:val="18"/>
                      </w:rPr>
                    </w:pPr>
                  </w:p>
                </w:tc>
              </w:tr>
              <w:tr w:rsidR="00525AD9" w:rsidRPr="00042351" w:rsidTr="00E8364C">
                <w:tc>
                  <w:tcPr>
                    <w:tcW w:w="1269" w:type="dxa"/>
                    <w:shd w:val="clear" w:color="auto" w:fill="auto"/>
                  </w:tcPr>
                  <w:p w:rsidR="00525AD9" w:rsidRPr="005238CC" w:rsidDel="001F726F" w:rsidRDefault="00525AD9" w:rsidP="00E8364C">
                    <w:pPr>
                      <w:spacing w:line="360" w:lineRule="auto"/>
                      <w:rPr>
                        <w:sz w:val="18"/>
                        <w:szCs w:val="18"/>
                      </w:rPr>
                    </w:pPr>
                    <w:r w:rsidRPr="005238CC">
                      <w:rPr>
                        <w:rFonts w:hint="eastAsia"/>
                        <w:sz w:val="18"/>
                        <w:szCs w:val="18"/>
                      </w:rPr>
                      <w:t>其他应付款</w:t>
                    </w:r>
                  </w:p>
                </w:tc>
                <w:tc>
                  <w:tcPr>
                    <w:tcW w:w="1476" w:type="dxa"/>
                    <w:shd w:val="clear" w:color="auto" w:fill="auto"/>
                    <w:vAlign w:val="center"/>
                  </w:tcPr>
                  <w:p w:rsidR="00525AD9" w:rsidRPr="005238CC" w:rsidRDefault="00525AD9" w:rsidP="00E8364C">
                    <w:pPr>
                      <w:spacing w:line="360" w:lineRule="auto"/>
                      <w:jc w:val="right"/>
                      <w:rPr>
                        <w:sz w:val="18"/>
                        <w:szCs w:val="18"/>
                      </w:rPr>
                    </w:pPr>
                    <w:r w:rsidRPr="00A07848">
                      <w:rPr>
                        <w:sz w:val="18"/>
                        <w:szCs w:val="18"/>
                      </w:rPr>
                      <w:t>44,081,868.68</w:t>
                    </w:r>
                  </w:p>
                </w:tc>
                <w:tc>
                  <w:tcPr>
                    <w:tcW w:w="1559" w:type="dxa"/>
                    <w:shd w:val="clear" w:color="auto" w:fill="auto"/>
                    <w:vAlign w:val="center"/>
                  </w:tcPr>
                  <w:p w:rsidR="00525AD9" w:rsidRPr="005238CC" w:rsidRDefault="00525AD9" w:rsidP="00E8364C">
                    <w:pPr>
                      <w:spacing w:line="360" w:lineRule="auto"/>
                      <w:jc w:val="right"/>
                      <w:rPr>
                        <w:sz w:val="18"/>
                        <w:szCs w:val="18"/>
                      </w:rPr>
                    </w:pPr>
                    <w:r w:rsidRPr="00A07848">
                      <w:rPr>
                        <w:sz w:val="18"/>
                        <w:szCs w:val="18"/>
                      </w:rPr>
                      <w:t>44,081,868.68</w:t>
                    </w:r>
                  </w:p>
                </w:tc>
                <w:tc>
                  <w:tcPr>
                    <w:tcW w:w="1559" w:type="dxa"/>
                    <w:shd w:val="clear" w:color="auto" w:fill="auto"/>
                    <w:vAlign w:val="center"/>
                  </w:tcPr>
                  <w:p w:rsidR="00525AD9" w:rsidRPr="005238CC" w:rsidRDefault="00525AD9" w:rsidP="00E8364C">
                    <w:pPr>
                      <w:spacing w:line="360" w:lineRule="auto"/>
                      <w:jc w:val="right"/>
                      <w:rPr>
                        <w:sz w:val="18"/>
                        <w:szCs w:val="18"/>
                      </w:rPr>
                    </w:pPr>
                    <w:r w:rsidRPr="00A07848">
                      <w:rPr>
                        <w:sz w:val="18"/>
                        <w:szCs w:val="18"/>
                      </w:rPr>
                      <w:t>44,081,868.68</w:t>
                    </w:r>
                  </w:p>
                </w:tc>
                <w:tc>
                  <w:tcPr>
                    <w:tcW w:w="1418" w:type="dxa"/>
                    <w:shd w:val="clear" w:color="auto" w:fill="auto"/>
                    <w:vAlign w:val="center"/>
                  </w:tcPr>
                  <w:p w:rsidR="00525AD9" w:rsidRPr="005238CC" w:rsidRDefault="00525AD9" w:rsidP="00E8364C">
                    <w:pPr>
                      <w:spacing w:line="360" w:lineRule="auto"/>
                      <w:jc w:val="right"/>
                      <w:rPr>
                        <w:sz w:val="18"/>
                        <w:szCs w:val="18"/>
                      </w:rPr>
                    </w:pPr>
                  </w:p>
                </w:tc>
                <w:tc>
                  <w:tcPr>
                    <w:tcW w:w="1700" w:type="dxa"/>
                    <w:shd w:val="clear" w:color="auto" w:fill="auto"/>
                    <w:vAlign w:val="center"/>
                  </w:tcPr>
                  <w:p w:rsidR="00525AD9" w:rsidRPr="005238CC" w:rsidRDefault="00525AD9" w:rsidP="00E8364C">
                    <w:pPr>
                      <w:spacing w:line="360" w:lineRule="auto"/>
                      <w:jc w:val="right"/>
                      <w:rPr>
                        <w:sz w:val="18"/>
                        <w:szCs w:val="18"/>
                      </w:rPr>
                    </w:pPr>
                  </w:p>
                </w:tc>
              </w:tr>
              <w:tr w:rsidR="00525AD9" w:rsidRPr="00042351" w:rsidTr="00E8364C">
                <w:tc>
                  <w:tcPr>
                    <w:tcW w:w="1269" w:type="dxa"/>
                    <w:shd w:val="clear" w:color="auto" w:fill="auto"/>
                  </w:tcPr>
                  <w:p w:rsidR="00525AD9" w:rsidRPr="005238CC" w:rsidRDefault="00525AD9" w:rsidP="00E8364C">
                    <w:pPr>
                      <w:spacing w:line="360" w:lineRule="auto"/>
                      <w:rPr>
                        <w:sz w:val="18"/>
                        <w:szCs w:val="18"/>
                      </w:rPr>
                    </w:pPr>
                    <w:r>
                      <w:rPr>
                        <w:rFonts w:hint="eastAsia"/>
                        <w:sz w:val="18"/>
                        <w:szCs w:val="18"/>
                      </w:rPr>
                      <w:t>应付股利</w:t>
                    </w:r>
                  </w:p>
                </w:tc>
                <w:tc>
                  <w:tcPr>
                    <w:tcW w:w="1476" w:type="dxa"/>
                    <w:shd w:val="clear" w:color="auto" w:fill="auto"/>
                    <w:vAlign w:val="center"/>
                  </w:tcPr>
                  <w:p w:rsidR="00525AD9" w:rsidRPr="005238CC" w:rsidRDefault="00525AD9" w:rsidP="00E8364C">
                    <w:pPr>
                      <w:spacing w:line="360" w:lineRule="auto"/>
                      <w:jc w:val="right"/>
                      <w:rPr>
                        <w:sz w:val="18"/>
                        <w:szCs w:val="18"/>
                      </w:rPr>
                    </w:pPr>
                    <w:r w:rsidRPr="00A07848">
                      <w:rPr>
                        <w:sz w:val="18"/>
                        <w:szCs w:val="18"/>
                      </w:rPr>
                      <w:t>16,336,200.00</w:t>
                    </w:r>
                  </w:p>
                </w:tc>
                <w:tc>
                  <w:tcPr>
                    <w:tcW w:w="1559" w:type="dxa"/>
                    <w:shd w:val="clear" w:color="auto" w:fill="auto"/>
                    <w:vAlign w:val="center"/>
                  </w:tcPr>
                  <w:p w:rsidR="00525AD9" w:rsidRPr="005238CC" w:rsidRDefault="00525AD9" w:rsidP="00E8364C">
                    <w:pPr>
                      <w:spacing w:line="360" w:lineRule="auto"/>
                      <w:jc w:val="right"/>
                      <w:rPr>
                        <w:sz w:val="18"/>
                        <w:szCs w:val="18"/>
                      </w:rPr>
                    </w:pPr>
                    <w:r w:rsidRPr="00A07848">
                      <w:rPr>
                        <w:sz w:val="18"/>
                        <w:szCs w:val="18"/>
                      </w:rPr>
                      <w:t>16,336,200.00</w:t>
                    </w:r>
                  </w:p>
                </w:tc>
                <w:tc>
                  <w:tcPr>
                    <w:tcW w:w="1559" w:type="dxa"/>
                    <w:shd w:val="clear" w:color="auto" w:fill="auto"/>
                    <w:vAlign w:val="center"/>
                  </w:tcPr>
                  <w:p w:rsidR="00525AD9" w:rsidRPr="005238CC" w:rsidRDefault="00525AD9" w:rsidP="00E8364C">
                    <w:pPr>
                      <w:spacing w:line="360" w:lineRule="auto"/>
                      <w:jc w:val="right"/>
                      <w:rPr>
                        <w:sz w:val="18"/>
                        <w:szCs w:val="18"/>
                      </w:rPr>
                    </w:pPr>
                    <w:r w:rsidRPr="00A07848">
                      <w:rPr>
                        <w:sz w:val="18"/>
                        <w:szCs w:val="18"/>
                      </w:rPr>
                      <w:t>16,336,200.00</w:t>
                    </w:r>
                  </w:p>
                </w:tc>
                <w:tc>
                  <w:tcPr>
                    <w:tcW w:w="1418" w:type="dxa"/>
                    <w:shd w:val="clear" w:color="auto" w:fill="auto"/>
                    <w:vAlign w:val="center"/>
                  </w:tcPr>
                  <w:p w:rsidR="00525AD9" w:rsidRPr="005238CC" w:rsidRDefault="00525AD9" w:rsidP="00E8364C">
                    <w:pPr>
                      <w:spacing w:line="360" w:lineRule="auto"/>
                      <w:jc w:val="right"/>
                      <w:rPr>
                        <w:sz w:val="18"/>
                        <w:szCs w:val="18"/>
                      </w:rPr>
                    </w:pPr>
                  </w:p>
                </w:tc>
                <w:tc>
                  <w:tcPr>
                    <w:tcW w:w="1700" w:type="dxa"/>
                    <w:shd w:val="clear" w:color="auto" w:fill="auto"/>
                    <w:vAlign w:val="center"/>
                  </w:tcPr>
                  <w:p w:rsidR="00525AD9" w:rsidRPr="005238CC" w:rsidRDefault="00525AD9" w:rsidP="00E8364C">
                    <w:pPr>
                      <w:spacing w:line="360" w:lineRule="auto"/>
                      <w:jc w:val="right"/>
                      <w:rPr>
                        <w:sz w:val="18"/>
                        <w:szCs w:val="18"/>
                      </w:rPr>
                    </w:pPr>
                  </w:p>
                </w:tc>
              </w:tr>
              <w:tr w:rsidR="00525AD9" w:rsidRPr="00042351" w:rsidTr="00E8364C">
                <w:tc>
                  <w:tcPr>
                    <w:tcW w:w="1269" w:type="dxa"/>
                    <w:shd w:val="clear" w:color="auto" w:fill="auto"/>
                  </w:tcPr>
                  <w:p w:rsidR="00525AD9" w:rsidRPr="005238CC" w:rsidRDefault="00525AD9" w:rsidP="00E8364C">
                    <w:pPr>
                      <w:spacing w:line="360" w:lineRule="auto"/>
                      <w:ind w:firstLineChars="100" w:firstLine="180"/>
                      <w:rPr>
                        <w:sz w:val="18"/>
                        <w:szCs w:val="18"/>
                      </w:rPr>
                    </w:pPr>
                    <w:r w:rsidRPr="005238CC">
                      <w:rPr>
                        <w:rFonts w:hint="eastAsia"/>
                        <w:sz w:val="18"/>
                        <w:szCs w:val="18"/>
                      </w:rPr>
                      <w:t>小</w:t>
                    </w:r>
                    <w:r w:rsidRPr="005238CC">
                      <w:rPr>
                        <w:sz w:val="18"/>
                        <w:szCs w:val="18"/>
                      </w:rPr>
                      <w:t xml:space="preserve">  </w:t>
                    </w:r>
                    <w:r w:rsidRPr="005238CC">
                      <w:rPr>
                        <w:rFonts w:hint="eastAsia"/>
                        <w:sz w:val="18"/>
                        <w:szCs w:val="18"/>
                      </w:rPr>
                      <w:t>计</w:t>
                    </w:r>
                  </w:p>
                </w:tc>
                <w:tc>
                  <w:tcPr>
                    <w:tcW w:w="1476" w:type="dxa"/>
                    <w:shd w:val="clear" w:color="auto" w:fill="auto"/>
                    <w:vAlign w:val="center"/>
                  </w:tcPr>
                  <w:p w:rsidR="00525AD9" w:rsidRPr="005238CC" w:rsidRDefault="00525AD9" w:rsidP="00E8364C">
                    <w:pPr>
                      <w:spacing w:line="360" w:lineRule="auto"/>
                      <w:jc w:val="right"/>
                      <w:rPr>
                        <w:sz w:val="18"/>
                        <w:szCs w:val="18"/>
                      </w:rPr>
                    </w:pPr>
                    <w:r w:rsidRPr="005238CC">
                      <w:rPr>
                        <w:sz w:val="18"/>
                        <w:szCs w:val="18"/>
                      </w:rPr>
                      <w:t>749,942,182.58</w:t>
                    </w:r>
                  </w:p>
                </w:tc>
                <w:tc>
                  <w:tcPr>
                    <w:tcW w:w="1559" w:type="dxa"/>
                    <w:shd w:val="clear" w:color="auto" w:fill="auto"/>
                    <w:vAlign w:val="center"/>
                  </w:tcPr>
                  <w:p w:rsidR="00525AD9" w:rsidRPr="005238CC" w:rsidRDefault="00525AD9" w:rsidP="00E8364C">
                    <w:pPr>
                      <w:spacing w:line="360" w:lineRule="auto"/>
                      <w:jc w:val="right"/>
                      <w:rPr>
                        <w:sz w:val="18"/>
                        <w:szCs w:val="18"/>
                      </w:rPr>
                    </w:pPr>
                    <w:r w:rsidRPr="00A07848">
                      <w:rPr>
                        <w:sz w:val="18"/>
                        <w:szCs w:val="18"/>
                      </w:rPr>
                      <w:t>793,741,331.94</w:t>
                    </w:r>
                  </w:p>
                </w:tc>
                <w:tc>
                  <w:tcPr>
                    <w:tcW w:w="1559" w:type="dxa"/>
                    <w:shd w:val="clear" w:color="auto" w:fill="auto"/>
                    <w:vAlign w:val="center"/>
                  </w:tcPr>
                  <w:p w:rsidR="00525AD9" w:rsidRPr="005238CC" w:rsidRDefault="00525AD9" w:rsidP="00E8364C">
                    <w:pPr>
                      <w:spacing w:line="360" w:lineRule="auto"/>
                      <w:jc w:val="right"/>
                      <w:rPr>
                        <w:sz w:val="18"/>
                        <w:szCs w:val="18"/>
                      </w:rPr>
                    </w:pPr>
                    <w:r w:rsidRPr="00A07848">
                      <w:rPr>
                        <w:sz w:val="18"/>
                        <w:szCs w:val="18"/>
                      </w:rPr>
                      <w:t>645,596,094.20</w:t>
                    </w:r>
                  </w:p>
                </w:tc>
                <w:tc>
                  <w:tcPr>
                    <w:tcW w:w="1418" w:type="dxa"/>
                    <w:shd w:val="clear" w:color="auto" w:fill="auto"/>
                    <w:vAlign w:val="center"/>
                  </w:tcPr>
                  <w:p w:rsidR="00525AD9" w:rsidRPr="005238CC" w:rsidRDefault="00525AD9" w:rsidP="00E8364C">
                    <w:pPr>
                      <w:spacing w:line="360" w:lineRule="auto"/>
                      <w:jc w:val="right"/>
                      <w:rPr>
                        <w:sz w:val="18"/>
                        <w:szCs w:val="18"/>
                      </w:rPr>
                    </w:pPr>
                    <w:r w:rsidRPr="005238CC">
                      <w:rPr>
                        <w:sz w:val="18"/>
                        <w:szCs w:val="18"/>
                      </w:rPr>
                      <w:t>18,244,876.20</w:t>
                    </w:r>
                  </w:p>
                </w:tc>
                <w:tc>
                  <w:tcPr>
                    <w:tcW w:w="1700" w:type="dxa"/>
                    <w:shd w:val="clear" w:color="auto" w:fill="auto"/>
                    <w:vAlign w:val="center"/>
                  </w:tcPr>
                  <w:p w:rsidR="00525AD9" w:rsidRPr="005238CC" w:rsidRDefault="00525AD9" w:rsidP="00E8364C">
                    <w:pPr>
                      <w:spacing w:line="360" w:lineRule="auto"/>
                      <w:jc w:val="right"/>
                      <w:rPr>
                        <w:sz w:val="18"/>
                        <w:szCs w:val="18"/>
                      </w:rPr>
                    </w:pPr>
                    <w:r w:rsidRPr="005238CC">
                      <w:rPr>
                        <w:sz w:val="18"/>
                        <w:szCs w:val="18"/>
                      </w:rPr>
                      <w:t>129,900,361.54</w:t>
                    </w:r>
                  </w:p>
                </w:tc>
              </w:tr>
            </w:tbl>
            <w:p w:rsidR="00525AD9" w:rsidRPr="002B3EBC" w:rsidRDefault="00525AD9" w:rsidP="00525AD9">
              <w:pPr>
                <w:pStyle w:val="ad"/>
                <w:spacing w:line="360" w:lineRule="auto"/>
                <w:ind w:firstLine="420"/>
                <w:outlineLvl w:val="1"/>
                <w:rPr>
                  <w:rFonts w:hAnsi="宋体"/>
                  <w:szCs w:val="21"/>
                </w:rPr>
              </w:pPr>
              <w:r w:rsidRPr="002B3EBC">
                <w:rPr>
                  <w:rFonts w:hAnsi="宋体" w:hint="eastAsia"/>
                  <w:szCs w:val="21"/>
                </w:rPr>
                <w:t>(三) 市场风险</w:t>
              </w:r>
            </w:p>
            <w:p w:rsidR="00525AD9" w:rsidRPr="002B3EBC" w:rsidRDefault="00525AD9" w:rsidP="00525AD9">
              <w:pPr>
                <w:spacing w:line="360" w:lineRule="auto"/>
                <w:ind w:firstLine="420"/>
              </w:pPr>
              <w:r w:rsidRPr="002B3EBC">
                <w:rPr>
                  <w:rFonts w:hint="eastAsia"/>
                </w:rPr>
                <w:t>市场风险，是指金融工具的公允价值或未来现金流量因市场价格变动而发生波动的风险。市场风险主要包括利率风险和外汇风险。</w:t>
              </w:r>
            </w:p>
            <w:p w:rsidR="00525AD9" w:rsidRPr="002B3EBC" w:rsidRDefault="00525AD9" w:rsidP="00525AD9">
              <w:pPr>
                <w:spacing w:line="360" w:lineRule="auto"/>
                <w:ind w:firstLine="420"/>
              </w:pPr>
              <w:r w:rsidRPr="002B3EBC">
                <w:rPr>
                  <w:rFonts w:hint="eastAsia"/>
                </w:rPr>
                <w:t>1. 利率风险</w:t>
              </w:r>
            </w:p>
            <w:p w:rsidR="00525AD9" w:rsidRPr="002B3EBC" w:rsidRDefault="00525AD9" w:rsidP="00525AD9">
              <w:pPr>
                <w:spacing w:line="360" w:lineRule="auto"/>
                <w:ind w:firstLine="420"/>
              </w:pPr>
              <w:r w:rsidRPr="002B3EBC">
                <w:rPr>
                  <w:rFonts w:hint="eastAsia"/>
                </w:rPr>
                <w:t>利率风险，是指金融工具的公允价值或未来现金流量因市场利率变动而发生波动的风险。固定利率的带息金融工具使本公司面临公允价值利率风险，浮动利率的带息金融工具使本公司面临现金流量利率风险。本公司根据市场环境来决定固定利率与浮动利率金融工具的比例，并通过定期审阅与监控维持适当的金融工具组合。</w:t>
              </w:r>
            </w:p>
            <w:p w:rsidR="00525AD9" w:rsidRPr="002B3EBC" w:rsidRDefault="00525AD9" w:rsidP="00525AD9">
              <w:pPr>
                <w:spacing w:line="360" w:lineRule="auto"/>
                <w:ind w:firstLineChars="200" w:firstLine="420"/>
              </w:pPr>
              <w:r w:rsidRPr="002B3EBC">
                <w:rPr>
                  <w:rFonts w:hint="eastAsia"/>
                </w:rPr>
                <w:t>2. 外汇风险</w:t>
              </w:r>
            </w:p>
            <w:p w:rsidR="00E640B7" w:rsidRDefault="00525AD9" w:rsidP="00525AD9">
              <w:pPr>
                <w:rPr>
                  <w:b/>
                  <w:szCs w:val="21"/>
                </w:rPr>
              </w:pPr>
              <w:r w:rsidRPr="002B3EBC">
                <w:rPr>
                  <w:rFonts w:hint="eastAsia"/>
                </w:rPr>
                <w:t>外汇风险，是指金融工具的公允价值或未来现金流量因外汇汇率变动而发生波动的风险。本公司面临的汇率变动的风险主要与本公司外币货币性资产和负债有关。对于外币资产和负债，如果出现短期的失衡情况，本公司会在必要时按市场汇率买卖外币，以确保将净风险敞口维持在可接受的水平。</w:t>
              </w:r>
            </w:p>
          </w:sdtContent>
        </w:sdt>
        <w:p w:rsidR="00E640B7" w:rsidRDefault="00507434">
          <w:pPr>
            <w:rPr>
              <w:color w:val="808080"/>
              <w:szCs w:val="21"/>
            </w:rPr>
          </w:pPr>
        </w:p>
      </w:sdtContent>
    </w:sdt>
    <w:p w:rsidR="00E640B7" w:rsidRDefault="006B2B5D">
      <w:pPr>
        <w:pStyle w:val="2"/>
        <w:numPr>
          <w:ilvl w:val="0"/>
          <w:numId w:val="45"/>
        </w:numPr>
        <w:rPr>
          <w:rFonts w:ascii="宋体" w:hAnsi="宋体"/>
        </w:rPr>
      </w:pPr>
      <w:r>
        <w:rPr>
          <w:rFonts w:ascii="宋体" w:hAnsi="宋体" w:hint="eastAsia"/>
        </w:rPr>
        <w:t>公允价值的披露</w:t>
      </w:r>
    </w:p>
    <w:bookmarkStart w:id="265" w:name="_Hlk24030209" w:displacedByCustomXml="next"/>
    <w:sdt>
      <w:sdtPr>
        <w:rPr>
          <w:rFonts w:ascii="宋体" w:hAnsi="宋体" w:cs="宋体"/>
          <w:b w:val="0"/>
          <w:bCs w:val="0"/>
          <w:kern w:val="0"/>
          <w:szCs w:val="24"/>
        </w:rPr>
        <w:alias w:val="模块:"/>
        <w:tag w:val="_SEC_c2e6f9f8026e4755b0d598a62dfd0d45"/>
        <w:id w:val="-434825768"/>
        <w:lock w:val="sdtLocked"/>
        <w:placeholder>
          <w:docPart w:val="GBC22222222222222222222222222222"/>
        </w:placeholder>
      </w:sdtPr>
      <w:sdtContent>
        <w:bookmarkStart w:id="266" w:name="_Hlk10539195" w:displacedByCustomXml="prev"/>
        <w:p w:rsidR="00E640B7" w:rsidRDefault="006B2B5D">
          <w:pPr>
            <w:pStyle w:val="3"/>
            <w:numPr>
              <w:ilvl w:val="0"/>
              <w:numId w:val="63"/>
            </w:numPr>
          </w:pPr>
          <w:r>
            <w:rPr>
              <w:rFonts w:hint="eastAsia"/>
            </w:rPr>
            <w:t>以公允价值计量的资产和负债的期末公允价值</w:t>
          </w:r>
        </w:p>
        <w:sdt>
          <w:sdtPr>
            <w:alias w:val="是否适用：以公允价值计量的资产和负债的期末公允价值[双击切换]"/>
            <w:tag w:val="_GBC_6fbb4bafbfc548fdbb4a25b91f07bd6a"/>
            <w:id w:val="786391676"/>
            <w:lock w:val="sdtLocked"/>
            <w:placeholder>
              <w:docPart w:val="GBC22222222222222222222222222222"/>
            </w:placeholder>
          </w:sdtPr>
          <w:sdtContent>
            <w:p w:rsidR="00E640B7" w:rsidRDefault="00507434">
              <w:r>
                <w:fldChar w:fldCharType="begin"/>
              </w:r>
              <w:r w:rsidR="00525AD9">
                <w:instrText xml:space="preserve"> MACROBUTTON  SnrToggleCheckbox √适用 </w:instrText>
              </w:r>
              <w:r>
                <w:fldChar w:fldCharType="end"/>
              </w:r>
              <w:r>
                <w:fldChar w:fldCharType="begin"/>
              </w:r>
              <w:r w:rsidR="00525AD9">
                <w:instrText xml:space="preserve"> MACROBUTTON  SnrToggleCheckbox □不适用 </w:instrText>
              </w:r>
              <w:r>
                <w:fldChar w:fldCharType="end"/>
              </w:r>
            </w:p>
          </w:sdtContent>
        </w:sdt>
        <w:p w:rsidR="00E640B7" w:rsidRDefault="006B2B5D">
          <w:pPr>
            <w:jc w:val="right"/>
          </w:pPr>
          <w:r>
            <w:rPr>
              <w:rFonts w:hint="eastAsia"/>
            </w:rPr>
            <w:t>单位:</w:t>
          </w:r>
          <w:sdt>
            <w:sdtPr>
              <w:rPr>
                <w:rFonts w:hint="eastAsia"/>
              </w:rPr>
              <w:alias w:val="单位：财务附注：以公允价值计量的资产和负债的期末公允价值"/>
              <w:tag w:val="_GBC_2c45ed0b719e4292b6389023b9ce1031"/>
              <w:id w:val="-12921312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以公允价值计量的资产和负债的期末公允价值"/>
              <w:tag w:val="_GBC_4c0658ced5d64a5f80dc11bb84ac9dbd"/>
              <w:id w:val="5130369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9"/>
            <w:gridCol w:w="1665"/>
            <w:gridCol w:w="1626"/>
            <w:gridCol w:w="1693"/>
            <w:gridCol w:w="1686"/>
          </w:tblGrid>
          <w:tr w:rsidR="00D7231A" w:rsidTr="00A1230F">
            <w:trPr>
              <w:trHeight w:val="145"/>
            </w:trPr>
            <w:bookmarkEnd w:id="266" w:displacedByCustomXml="next"/>
            <w:sdt>
              <w:sdtPr>
                <w:tag w:val="_PLD_163e93b7c897498dae37bc5c38a11afe"/>
                <w:id w:val="12374922"/>
                <w:lock w:val="sdtLocked"/>
              </w:sdtPr>
              <w:sdtContent>
                <w:tc>
                  <w:tcPr>
                    <w:tcW w:w="1339" w:type="pct"/>
                    <w:vMerge w:val="restart"/>
                    <w:tcBorders>
                      <w:top w:val="single" w:sz="4" w:space="0" w:color="auto"/>
                      <w:left w:val="single" w:sz="4" w:space="0" w:color="auto"/>
                      <w:right w:val="single" w:sz="4" w:space="0" w:color="auto"/>
                    </w:tcBorders>
                    <w:shd w:val="clear" w:color="auto" w:fill="auto"/>
                    <w:vAlign w:val="center"/>
                  </w:tcPr>
                  <w:p w:rsidR="00D7231A" w:rsidRDefault="00D7231A" w:rsidP="00A1230F">
                    <w:pPr>
                      <w:jc w:val="center"/>
                      <w:outlineLvl w:val="2"/>
                      <w:rPr>
                        <w:rFonts w:cs="Cambria"/>
                        <w:szCs w:val="21"/>
                      </w:rPr>
                    </w:pPr>
                    <w:r>
                      <w:rPr>
                        <w:rFonts w:cs="Cambria" w:hint="eastAsia"/>
                        <w:szCs w:val="21"/>
                      </w:rPr>
                      <w:t>项目</w:t>
                    </w:r>
                  </w:p>
                </w:tc>
              </w:sdtContent>
            </w:sdt>
            <w:sdt>
              <w:sdtPr>
                <w:tag w:val="_PLD_b8bd62f651414617bea8612c55db30ce"/>
                <w:id w:val="12374923"/>
                <w:lock w:val="sdtLocked"/>
              </w:sdtPr>
              <w:sdtContent>
                <w:tc>
                  <w:tcPr>
                    <w:tcW w:w="366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7231A" w:rsidRDefault="00D7231A" w:rsidP="00A1230F">
                    <w:pPr>
                      <w:jc w:val="center"/>
                      <w:outlineLvl w:val="2"/>
                      <w:rPr>
                        <w:rFonts w:cs="Cambria"/>
                        <w:szCs w:val="21"/>
                      </w:rPr>
                    </w:pPr>
                    <w:r>
                      <w:rPr>
                        <w:rFonts w:cs="Cambria" w:hint="eastAsia"/>
                        <w:szCs w:val="21"/>
                      </w:rPr>
                      <w:t>期末公允价值</w:t>
                    </w:r>
                  </w:p>
                </w:tc>
              </w:sdtContent>
            </w:sdt>
          </w:tr>
          <w:tr w:rsidR="00D7231A" w:rsidTr="00A1230F">
            <w:trPr>
              <w:trHeight w:val="145"/>
            </w:trPr>
            <w:tc>
              <w:tcPr>
                <w:tcW w:w="1339" w:type="pct"/>
                <w:vMerge/>
                <w:tcBorders>
                  <w:left w:val="single" w:sz="4" w:space="0" w:color="auto"/>
                  <w:bottom w:val="single" w:sz="4" w:space="0" w:color="auto"/>
                  <w:right w:val="single" w:sz="4" w:space="0" w:color="auto"/>
                </w:tcBorders>
                <w:shd w:val="clear" w:color="auto" w:fill="auto"/>
                <w:vAlign w:val="center"/>
              </w:tcPr>
              <w:p w:rsidR="00D7231A" w:rsidRDefault="00D7231A" w:rsidP="00A1230F">
                <w:pPr>
                  <w:jc w:val="center"/>
                  <w:outlineLvl w:val="2"/>
                  <w:rPr>
                    <w:rFonts w:cs="Cambria"/>
                    <w:szCs w:val="21"/>
                  </w:rPr>
                </w:pPr>
              </w:p>
            </w:tc>
            <w:sdt>
              <w:sdtPr>
                <w:tag w:val="_PLD_8b204b4b1832494b8312fec08990548b"/>
                <w:id w:val="12374924"/>
                <w:lock w:val="sdtLocked"/>
              </w:sdtPr>
              <w:sdtContent>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rsidR="00D7231A" w:rsidRDefault="00D7231A" w:rsidP="00A1230F">
                    <w:pPr>
                      <w:jc w:val="center"/>
                      <w:outlineLvl w:val="2"/>
                      <w:rPr>
                        <w:rFonts w:cs="Cambria"/>
                        <w:szCs w:val="21"/>
                      </w:rPr>
                    </w:pPr>
                    <w:r>
                      <w:rPr>
                        <w:rFonts w:cs="Cambria" w:hint="eastAsia"/>
                        <w:szCs w:val="21"/>
                      </w:rPr>
                      <w:t>第一层次公允价值计量</w:t>
                    </w:r>
                  </w:p>
                </w:tc>
              </w:sdtContent>
            </w:sdt>
            <w:sdt>
              <w:sdtPr>
                <w:tag w:val="_PLD_de23a118a4e8435d9b0e1e2e2e494f30"/>
                <w:id w:val="12374925"/>
                <w:lock w:val="sdtLocked"/>
              </w:sdtPr>
              <w:sdtContent>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D7231A" w:rsidRDefault="00D7231A" w:rsidP="00A1230F">
                    <w:pPr>
                      <w:jc w:val="center"/>
                      <w:outlineLvl w:val="2"/>
                      <w:rPr>
                        <w:rFonts w:cs="Cambria"/>
                        <w:szCs w:val="21"/>
                      </w:rPr>
                    </w:pPr>
                    <w:r>
                      <w:rPr>
                        <w:rFonts w:cs="Cambria" w:hint="eastAsia"/>
                        <w:szCs w:val="21"/>
                      </w:rPr>
                      <w:t>第二层次公允价值计量</w:t>
                    </w:r>
                  </w:p>
                </w:tc>
              </w:sdtContent>
            </w:sdt>
            <w:sdt>
              <w:sdtPr>
                <w:tag w:val="_PLD_4cb787262d4b4096b0d321ac48721dd2"/>
                <w:id w:val="12374926"/>
                <w:lock w:val="sdtLocked"/>
              </w:sdtPr>
              <w:sdtContent>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rsidR="00D7231A" w:rsidRDefault="00D7231A" w:rsidP="00A1230F">
                    <w:pPr>
                      <w:jc w:val="center"/>
                      <w:outlineLvl w:val="2"/>
                      <w:rPr>
                        <w:rFonts w:cs="Cambria"/>
                        <w:szCs w:val="21"/>
                      </w:rPr>
                    </w:pPr>
                    <w:r>
                      <w:rPr>
                        <w:rFonts w:cs="Cambria" w:hint="eastAsia"/>
                        <w:szCs w:val="21"/>
                      </w:rPr>
                      <w:t>第三层次公允价值计量</w:t>
                    </w:r>
                  </w:p>
                </w:tc>
              </w:sdtContent>
            </w:sdt>
            <w:sdt>
              <w:sdtPr>
                <w:tag w:val="_PLD_fb89c54d0c8e4fe2990587a96b78b5ca"/>
                <w:id w:val="12374927"/>
                <w:lock w:val="sdtLocked"/>
              </w:sdtPr>
              <w:sdtContent>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rsidR="00D7231A" w:rsidRDefault="00D7231A" w:rsidP="00A1230F">
                    <w:pPr>
                      <w:jc w:val="center"/>
                      <w:outlineLvl w:val="2"/>
                      <w:rPr>
                        <w:rFonts w:cs="Cambria"/>
                        <w:szCs w:val="21"/>
                      </w:rPr>
                    </w:pPr>
                    <w:r>
                      <w:rPr>
                        <w:rFonts w:cs="Cambria" w:hint="eastAsia"/>
                        <w:szCs w:val="21"/>
                      </w:rPr>
                      <w:t>合计</w:t>
                    </w:r>
                  </w:p>
                </w:tc>
              </w:sdtContent>
            </w:sdt>
          </w:tr>
          <w:tr w:rsidR="00D7231A" w:rsidTr="00A1230F">
            <w:trPr>
              <w:trHeight w:val="227"/>
            </w:trPr>
            <w:sdt>
              <w:sdtPr>
                <w:tag w:val="_PLD_e49fdea230ef4b0da0cf964b389819eb"/>
                <w:id w:val="12374928"/>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D7231A" w:rsidRDefault="00D7231A" w:rsidP="00A1230F">
                    <w:pPr>
                      <w:outlineLvl w:val="2"/>
                      <w:rPr>
                        <w:rFonts w:cs="Cambria"/>
                        <w:b/>
                        <w:szCs w:val="21"/>
                      </w:rPr>
                    </w:pPr>
                    <w:r>
                      <w:rPr>
                        <w:rFonts w:cs="Cambria" w:hint="eastAsia"/>
                        <w:b/>
                        <w:szCs w:val="21"/>
                      </w:rPr>
                      <w:t>一、持续的公允价值计量</w:t>
                    </w:r>
                  </w:p>
                </w:tc>
              </w:sdtContent>
            </w:sdt>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tr w:rsidR="00D7231A" w:rsidTr="00A1230F">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f82db915b16a4b2899a6b3bfdd4f9c38"/>
                  <w:id w:val="12374929"/>
                  <w:lock w:val="sdtLocked"/>
                </w:sdtPr>
                <w:sdtEndPr>
                  <w:rPr>
                    <w:shd w:val="solid" w:color="FFFFFF" w:fill="auto"/>
                  </w:rPr>
                </w:sdtEndPr>
                <w:sdtContent>
                  <w:p w:rsidR="00D7231A" w:rsidRDefault="00D7231A" w:rsidP="00A1230F">
                    <w:pPr>
                      <w:outlineLvl w:val="2"/>
                    </w:pPr>
                    <w:r>
                      <w:rPr>
                        <w:rFonts w:hint="eastAsia"/>
                      </w:rPr>
                      <w:t>（一）</w:t>
                    </w:r>
                    <w:r>
                      <w:rPr>
                        <w:rFonts w:hint="eastAsia"/>
                        <w:shd w:val="solid" w:color="FFFFFF" w:fill="auto"/>
                      </w:rPr>
                      <w:t>交易性金融资产</w:t>
                    </w:r>
                  </w:p>
                </w:sdtContent>
              </w:sdt>
            </w:tc>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tr w:rsidR="00D7231A" w:rsidTr="00A1230F">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sdt>
                <w:sdtPr>
                  <w:tag w:val="_PLD_8cc0c5e5643d48d2bba6cb5b17fb8d94"/>
                  <w:id w:val="12374930"/>
                  <w:lock w:val="sdtLocked"/>
                </w:sdtPr>
                <w:sdtContent>
                  <w:p w:rsidR="00D7231A" w:rsidRDefault="00D7231A" w:rsidP="00A1230F">
                    <w:pPr>
                      <w:outlineLvl w:val="2"/>
                    </w:pPr>
                    <w:r>
                      <w:t>1.以公允价值计量且变动计入当期损益的金融资产</w:t>
                    </w:r>
                  </w:p>
                </w:sdtContent>
              </w:sdt>
            </w:tc>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tr w:rsidR="00D7231A" w:rsidTr="00A1230F">
            <w:trPr>
              <w:trHeight w:val="240"/>
            </w:trPr>
            <w:sdt>
              <w:sdtPr>
                <w:tag w:val="_PLD_4d7769188dcd4c7c8df05e497b03295d"/>
                <w:id w:val="12374931"/>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D7231A" w:rsidRDefault="00D7231A" w:rsidP="00A1230F">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sdtContent>
            </w:sdt>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tr w:rsidR="00D7231A" w:rsidTr="00A1230F">
            <w:trPr>
              <w:trHeight w:val="240"/>
            </w:trPr>
            <w:sdt>
              <w:sdtPr>
                <w:tag w:val="_PLD_6d020123248541b497fe0c0712f8e722"/>
                <w:id w:val="12374932"/>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D7231A" w:rsidRDefault="00D7231A" w:rsidP="00A1230F">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Content>
            </w:sdt>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tr w:rsidR="00D7231A" w:rsidTr="00A1230F">
            <w:trPr>
              <w:trHeight w:val="240"/>
            </w:trPr>
            <w:sdt>
              <w:sdtPr>
                <w:tag w:val="_PLD_5c6de5dc139e4fa8b27c123299927fa0"/>
                <w:id w:val="12374933"/>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D7231A" w:rsidRDefault="00D7231A" w:rsidP="00A1230F">
                    <w:pPr>
                      <w:outlineLvl w:val="2"/>
                      <w:rPr>
                        <w:rFonts w:cs="Cambria"/>
                        <w:szCs w:val="21"/>
                      </w:rPr>
                    </w:pPr>
                    <w:r>
                      <w:rPr>
                        <w:rFonts w:cs="Cambria" w:hint="eastAsia"/>
                        <w:szCs w:val="21"/>
                      </w:rPr>
                      <w:t>（</w:t>
                    </w:r>
                    <w:r>
                      <w:rPr>
                        <w:rFonts w:cs="Cambria"/>
                        <w:szCs w:val="21"/>
                      </w:rPr>
                      <w:t>3</w:t>
                    </w:r>
                    <w:r>
                      <w:rPr>
                        <w:rFonts w:cs="Cambria" w:hint="eastAsia"/>
                        <w:szCs w:val="21"/>
                      </w:rPr>
                      <w:t>）衍生金融资产</w:t>
                    </w:r>
                  </w:p>
                </w:tc>
              </w:sdtContent>
            </w:sdt>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tr w:rsidR="00D7231A" w:rsidTr="00A1230F">
            <w:trPr>
              <w:trHeight w:val="799"/>
            </w:trPr>
            <w:tc>
              <w:tcPr>
                <w:tcW w:w="1339" w:type="pct"/>
                <w:tcBorders>
                  <w:top w:val="single" w:sz="4" w:space="0" w:color="auto"/>
                  <w:left w:val="single" w:sz="4" w:space="0" w:color="auto"/>
                  <w:bottom w:val="single" w:sz="4" w:space="0" w:color="auto"/>
                  <w:right w:val="single" w:sz="4" w:space="0" w:color="auto"/>
                </w:tcBorders>
                <w:shd w:val="clear" w:color="auto" w:fill="auto"/>
              </w:tcPr>
              <w:sdt>
                <w:sdtPr>
                  <w:rPr>
                    <w:rFonts w:cs="Cambria"/>
                    <w:szCs w:val="21"/>
                  </w:rPr>
                  <w:tag w:val="_PLD_972e03bea0e746bba61543d32de4d4d9"/>
                  <w:id w:val="12374934"/>
                  <w:lock w:val="sdtLocked"/>
                </w:sdtPr>
                <w:sdtEndPr>
                  <w:rPr>
                    <w:rFonts w:hint="eastAsia"/>
                  </w:rPr>
                </w:sdtEndPr>
                <w:sdtContent>
                  <w:p w:rsidR="00D7231A" w:rsidRDefault="00D7231A" w:rsidP="00A1230F">
                    <w:pPr>
                      <w:outlineLvl w:val="2"/>
                      <w:rPr>
                        <w:rFonts w:cs="Cambria"/>
                        <w:szCs w:val="21"/>
                      </w:rPr>
                    </w:pPr>
                    <w:r>
                      <w:rPr>
                        <w:rFonts w:cs="Cambria"/>
                        <w:szCs w:val="21"/>
                      </w:rPr>
                      <w:t xml:space="preserve">2. </w:t>
                    </w:r>
                    <w:r>
                      <w:rPr>
                        <w:rFonts w:cs="Cambria" w:hint="eastAsia"/>
                        <w:szCs w:val="21"/>
                      </w:rPr>
                      <w:t>指定以公允价值计量且其变动计入当期损益的金融资产</w:t>
                    </w:r>
                  </w:p>
                </w:sdtContent>
              </w:sdt>
            </w:tc>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tr w:rsidR="00D7231A" w:rsidTr="00A1230F">
            <w:trPr>
              <w:trHeight w:val="240"/>
            </w:trPr>
            <w:sdt>
              <w:sdtPr>
                <w:tag w:val="_PLD_ae29c63764c44046a189418dfeab18ec"/>
                <w:id w:val="12374935"/>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D7231A" w:rsidRDefault="00D7231A" w:rsidP="00A1230F">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sdtContent>
            </w:sdt>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tr w:rsidR="00D7231A" w:rsidTr="00A1230F">
            <w:trPr>
              <w:trHeight w:val="240"/>
            </w:trPr>
            <w:sdt>
              <w:sdtPr>
                <w:tag w:val="_PLD_f3278e5971c94432b7eded39bbc3b41c"/>
                <w:id w:val="12374936"/>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D7231A" w:rsidRDefault="00D7231A" w:rsidP="00A1230F">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Content>
            </w:sdt>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tr w:rsidR="00D7231A" w:rsidTr="00A1230F">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266c2ca89c8741648af2e0617434a8f6"/>
                  <w:id w:val="12374937"/>
                  <w:lock w:val="sdtLocked"/>
                </w:sdtPr>
                <w:sdtEndPr>
                  <w:rPr>
                    <w:shd w:val="solid" w:color="FFFFFF" w:fill="auto"/>
                  </w:rPr>
                </w:sdtEndPr>
                <w:sdtContent>
                  <w:p w:rsidR="00D7231A" w:rsidRDefault="00D7231A" w:rsidP="00A1230F">
                    <w:pPr>
                      <w:outlineLvl w:val="2"/>
                    </w:pPr>
                    <w:r>
                      <w:rPr>
                        <w:rFonts w:hint="eastAsia"/>
                      </w:rPr>
                      <w:t>（二）</w:t>
                    </w:r>
                    <w:r>
                      <w:rPr>
                        <w:rFonts w:hint="eastAsia"/>
                        <w:shd w:val="solid" w:color="FFFFFF" w:fill="auto"/>
                      </w:rPr>
                      <w:t>其他债权投资</w:t>
                    </w:r>
                  </w:p>
                </w:sdtContent>
              </w:sdt>
            </w:tc>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tr w:rsidR="00D7231A" w:rsidTr="00A1230F">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48dae83294284453b5b29803ac364c49"/>
                  <w:id w:val="12374938"/>
                  <w:lock w:val="sdtLocked"/>
                </w:sdtPr>
                <w:sdtEndPr>
                  <w:rPr>
                    <w:shd w:val="solid" w:color="FFFFFF" w:fill="auto"/>
                  </w:rPr>
                </w:sdtEndPr>
                <w:sdtContent>
                  <w:p w:rsidR="00D7231A" w:rsidRDefault="00D7231A" w:rsidP="00A1230F">
                    <w:pPr>
                      <w:outlineLvl w:val="2"/>
                    </w:pPr>
                    <w:r>
                      <w:rPr>
                        <w:rFonts w:hint="eastAsia"/>
                      </w:rPr>
                      <w:t>（三）</w:t>
                    </w:r>
                    <w:r>
                      <w:rPr>
                        <w:rFonts w:hint="eastAsia"/>
                        <w:shd w:val="solid" w:color="FFFFFF" w:fill="auto"/>
                      </w:rPr>
                      <w:t>其他权益工具投资</w:t>
                    </w:r>
                  </w:p>
                </w:sdtContent>
              </w:sdt>
            </w:tc>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tr w:rsidR="00D7231A" w:rsidTr="00A1230F">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szCs w:val="21"/>
                  </w:rPr>
                  <w:tag w:val="_PLD_acb73a1ad42944619fe34047b4d651e8"/>
                  <w:id w:val="12374939"/>
                  <w:lock w:val="sdtLocked"/>
                </w:sdtPr>
                <w:sdtEndPr>
                  <w:rPr>
                    <w:shd w:val="solid" w:color="FFFFFF" w:fill="auto"/>
                  </w:rPr>
                </w:sdtEndPr>
                <w:sdtContent>
                  <w:p w:rsidR="00D7231A" w:rsidRDefault="00D7231A" w:rsidP="00A1230F">
                    <w:pPr>
                      <w:outlineLvl w:val="2"/>
                      <w:rPr>
                        <w:rFonts w:cs="Cambria"/>
                        <w:szCs w:val="21"/>
                      </w:rPr>
                    </w:pPr>
                    <w:r>
                      <w:rPr>
                        <w:rFonts w:cs="Cambria" w:hint="eastAsia"/>
                        <w:szCs w:val="21"/>
                      </w:rPr>
                      <w:t>（四）</w:t>
                    </w:r>
                    <w:r>
                      <w:rPr>
                        <w:rFonts w:cs="Cambria" w:hint="eastAsia"/>
                        <w:szCs w:val="21"/>
                        <w:shd w:val="solid" w:color="FFFFFF" w:fill="auto"/>
                      </w:rPr>
                      <w:t>投资性房地产</w:t>
                    </w:r>
                  </w:p>
                </w:sdtContent>
              </w:sdt>
            </w:tc>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tr w:rsidR="00D7231A" w:rsidTr="00A1230F">
            <w:trPr>
              <w:trHeight w:val="240"/>
            </w:trPr>
            <w:sdt>
              <w:sdtPr>
                <w:tag w:val="_PLD_b66f736c06194bd98411f07092155516"/>
                <w:id w:val="12374940"/>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D7231A" w:rsidRDefault="00D7231A" w:rsidP="00A1230F">
                    <w:pPr>
                      <w:outlineLvl w:val="2"/>
                      <w:rPr>
                        <w:rFonts w:cs="Cambria"/>
                        <w:szCs w:val="21"/>
                      </w:rPr>
                    </w:pPr>
                    <w:r>
                      <w:rPr>
                        <w:rFonts w:cs="Cambria"/>
                        <w:szCs w:val="21"/>
                      </w:rPr>
                      <w:t>1.</w:t>
                    </w:r>
                    <w:r>
                      <w:rPr>
                        <w:rFonts w:cs="Cambria" w:hint="eastAsia"/>
                        <w:szCs w:val="21"/>
                      </w:rPr>
                      <w:t>出租用的土地使用权</w:t>
                    </w:r>
                  </w:p>
                </w:tc>
              </w:sdtContent>
            </w:sdt>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tr w:rsidR="00D7231A" w:rsidTr="00A1230F">
            <w:trPr>
              <w:trHeight w:val="240"/>
            </w:trPr>
            <w:sdt>
              <w:sdtPr>
                <w:tag w:val="_PLD_bfcce1b42b274af2b3b32ebc29ea315b"/>
                <w:id w:val="12374941"/>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D7231A" w:rsidRDefault="00D7231A" w:rsidP="00A1230F">
                    <w:pPr>
                      <w:outlineLvl w:val="2"/>
                      <w:rPr>
                        <w:rFonts w:cs="Cambria"/>
                        <w:szCs w:val="21"/>
                      </w:rPr>
                    </w:pPr>
                    <w:r>
                      <w:rPr>
                        <w:rFonts w:cs="Cambria"/>
                        <w:szCs w:val="21"/>
                      </w:rPr>
                      <w:t>2.</w:t>
                    </w:r>
                    <w:r>
                      <w:rPr>
                        <w:rFonts w:cs="Cambria" w:hint="eastAsia"/>
                        <w:szCs w:val="21"/>
                      </w:rPr>
                      <w:t>出租的建筑物</w:t>
                    </w:r>
                  </w:p>
                </w:tc>
              </w:sdtContent>
            </w:sdt>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tr w:rsidR="00D7231A" w:rsidTr="00A1230F">
            <w:trPr>
              <w:trHeight w:val="468"/>
            </w:trPr>
            <w:sdt>
              <w:sdtPr>
                <w:tag w:val="_PLD_a8730f331c814080932f692c9a71fecb"/>
                <w:id w:val="12374942"/>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D7231A" w:rsidRDefault="00D7231A" w:rsidP="00A1230F">
                    <w:pPr>
                      <w:outlineLvl w:val="2"/>
                      <w:rPr>
                        <w:rFonts w:cs="Cambria"/>
                        <w:szCs w:val="21"/>
                      </w:rPr>
                    </w:pPr>
                    <w:r>
                      <w:rPr>
                        <w:rFonts w:cs="Cambria"/>
                        <w:szCs w:val="21"/>
                      </w:rPr>
                      <w:t>3.</w:t>
                    </w:r>
                    <w:r>
                      <w:rPr>
                        <w:rFonts w:cs="Cambria" w:hint="eastAsia"/>
                        <w:szCs w:val="21"/>
                      </w:rPr>
                      <w:t>持有并准备增值后转让的土地使用权</w:t>
                    </w:r>
                  </w:p>
                </w:tc>
              </w:sdtContent>
            </w:sdt>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tr w:rsidR="00D7231A" w:rsidTr="00A1230F">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szCs w:val="21"/>
                  </w:rPr>
                  <w:tag w:val="_PLD_e9c4c9fa7647482182a0267ec9cc21bf"/>
                  <w:id w:val="12374943"/>
                  <w:lock w:val="sdtLocked"/>
                </w:sdtPr>
                <w:sdtEndPr>
                  <w:rPr>
                    <w:shd w:val="solid" w:color="FFFFFF" w:fill="auto"/>
                  </w:rPr>
                </w:sdtEndPr>
                <w:sdtContent>
                  <w:p w:rsidR="00D7231A" w:rsidRDefault="00D7231A" w:rsidP="00A1230F">
                    <w:pPr>
                      <w:outlineLvl w:val="2"/>
                      <w:rPr>
                        <w:rFonts w:cs="Cambria"/>
                        <w:szCs w:val="21"/>
                      </w:rPr>
                    </w:pPr>
                    <w:r>
                      <w:rPr>
                        <w:rFonts w:cs="Cambria" w:hint="eastAsia"/>
                        <w:szCs w:val="21"/>
                      </w:rPr>
                      <w:t>（五）</w:t>
                    </w:r>
                    <w:r>
                      <w:rPr>
                        <w:rFonts w:cs="Cambria" w:hint="eastAsia"/>
                        <w:szCs w:val="21"/>
                        <w:shd w:val="solid" w:color="FFFFFF" w:fill="auto"/>
                      </w:rPr>
                      <w:t>生物资产</w:t>
                    </w:r>
                  </w:p>
                </w:sdtContent>
              </w:sdt>
            </w:tc>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tr w:rsidR="00D7231A" w:rsidTr="00A1230F">
            <w:trPr>
              <w:trHeight w:val="240"/>
            </w:trPr>
            <w:sdt>
              <w:sdtPr>
                <w:tag w:val="_PLD_5e685393939a40609058af0b583b7e1d"/>
                <w:id w:val="12374944"/>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D7231A" w:rsidRDefault="00D7231A" w:rsidP="00A1230F">
                    <w:pPr>
                      <w:outlineLvl w:val="2"/>
                      <w:rPr>
                        <w:rFonts w:cs="Cambria"/>
                        <w:szCs w:val="21"/>
                      </w:rPr>
                    </w:pPr>
                    <w:r>
                      <w:rPr>
                        <w:rFonts w:cs="Cambria"/>
                        <w:szCs w:val="21"/>
                      </w:rPr>
                      <w:t>1.</w:t>
                    </w:r>
                    <w:r>
                      <w:rPr>
                        <w:rFonts w:cs="Cambria" w:hint="eastAsia"/>
                        <w:szCs w:val="21"/>
                      </w:rPr>
                      <w:t>消耗性生物资产</w:t>
                    </w:r>
                  </w:p>
                </w:tc>
              </w:sdtContent>
            </w:sdt>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tr w:rsidR="00D7231A" w:rsidTr="00A1230F">
            <w:trPr>
              <w:trHeight w:val="240"/>
            </w:trPr>
            <w:sdt>
              <w:sdtPr>
                <w:tag w:val="_PLD_2834b6ebaefb4889beb6a38ba25ca38f"/>
                <w:id w:val="12374945"/>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D7231A" w:rsidRDefault="00D7231A" w:rsidP="00A1230F">
                    <w:pPr>
                      <w:outlineLvl w:val="2"/>
                      <w:rPr>
                        <w:rFonts w:cs="Cambria"/>
                        <w:szCs w:val="21"/>
                      </w:rPr>
                    </w:pPr>
                    <w:r>
                      <w:rPr>
                        <w:rFonts w:cs="Cambria"/>
                        <w:szCs w:val="21"/>
                      </w:rPr>
                      <w:t>2.</w:t>
                    </w:r>
                    <w:r>
                      <w:rPr>
                        <w:rFonts w:cs="Cambria" w:hint="eastAsia"/>
                        <w:szCs w:val="21"/>
                      </w:rPr>
                      <w:t>生产性生物资产</w:t>
                    </w:r>
                  </w:p>
                </w:tc>
              </w:sdtContent>
            </w:sdt>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sdt>
            <w:sdtPr>
              <w:rPr>
                <w:rFonts w:cs="Cambria"/>
                <w:szCs w:val="21"/>
              </w:rPr>
              <w:alias w:val="持续以公允价值计量的资产总额明细"/>
              <w:tag w:val="_TUP_4e6c46d6136147f2b16d042dc98083e9"/>
              <w:id w:val="12374946"/>
              <w:lock w:val="sdtLocked"/>
            </w:sdtPr>
            <w:sdtContent>
              <w:tr w:rsidR="00D7231A" w:rsidTr="00A1230F">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rsidR="00D7231A" w:rsidRDefault="00D7231A" w:rsidP="00A1230F">
                    <w:pPr>
                      <w:outlineLvl w:val="2"/>
                      <w:rPr>
                        <w:rFonts w:cs="Cambria"/>
                        <w:szCs w:val="21"/>
                      </w:rPr>
                    </w:pPr>
                  </w:p>
                </w:tc>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sdtContent>
          </w:sdt>
          <w:sdt>
            <w:sdtPr>
              <w:rPr>
                <w:rFonts w:cs="Cambria"/>
                <w:szCs w:val="21"/>
              </w:rPr>
              <w:alias w:val="持续以公允价值计量的资产总额明细"/>
              <w:tag w:val="_TUP_4e6c46d6136147f2b16d042dc98083e9"/>
              <w:id w:val="12374947"/>
              <w:lock w:val="sdtLocked"/>
            </w:sdtPr>
            <w:sdtContent>
              <w:tr w:rsidR="00D7231A" w:rsidTr="00A1230F">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rsidR="00D7231A" w:rsidRDefault="00D7231A" w:rsidP="00A1230F">
                    <w:pPr>
                      <w:outlineLvl w:val="2"/>
                      <w:rPr>
                        <w:rFonts w:cs="Cambria"/>
                        <w:szCs w:val="21"/>
                      </w:rPr>
                    </w:pPr>
                  </w:p>
                </w:tc>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sdtContent>
          </w:sdt>
          <w:sdt>
            <w:sdtPr>
              <w:rPr>
                <w:rFonts w:cs="Cambria"/>
                <w:szCs w:val="21"/>
              </w:rPr>
              <w:alias w:val="持续以公允价值计量的资产总额明细"/>
              <w:tag w:val="_TUP_4e6c46d6136147f2b16d042dc98083e9"/>
              <w:id w:val="12374948"/>
              <w:lock w:val="sdtLocked"/>
            </w:sdtPr>
            <w:sdtContent>
              <w:tr w:rsidR="00D7231A" w:rsidTr="00A1230F">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rsidR="00D7231A" w:rsidRDefault="00D7231A" w:rsidP="00A1230F">
                    <w:pPr>
                      <w:outlineLvl w:val="2"/>
                      <w:rPr>
                        <w:rFonts w:cs="Cambria"/>
                        <w:szCs w:val="21"/>
                      </w:rPr>
                    </w:pPr>
                  </w:p>
                </w:tc>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sdtContent>
          </w:sdt>
          <w:tr w:rsidR="00D7231A" w:rsidTr="00A1230F">
            <w:trPr>
              <w:trHeight w:val="468"/>
            </w:trPr>
            <w:sdt>
              <w:sdtPr>
                <w:tag w:val="_PLD_4c7c69ac72c0449cb781fcf42a2b9e63"/>
                <w:id w:val="12374949"/>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D7231A" w:rsidRDefault="00D7231A" w:rsidP="00A1230F">
                    <w:pPr>
                      <w:outlineLvl w:val="2"/>
                      <w:rPr>
                        <w:rFonts w:cs="Cambria"/>
                        <w:b/>
                        <w:szCs w:val="21"/>
                      </w:rPr>
                    </w:pPr>
                    <w:r>
                      <w:rPr>
                        <w:rFonts w:cs="Cambria" w:hint="eastAsia"/>
                        <w:b/>
                        <w:szCs w:val="21"/>
                      </w:rPr>
                      <w:t>持续以公允价值计量的资产总额</w:t>
                    </w:r>
                  </w:p>
                </w:tc>
              </w:sdtContent>
            </w:sdt>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tr w:rsidR="00D7231A" w:rsidTr="00A1230F">
            <w:trPr>
              <w:trHeight w:val="296"/>
            </w:trPr>
            <w:tc>
              <w:tcPr>
                <w:tcW w:w="1339"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szCs w:val="21"/>
                  </w:rPr>
                  <w:tag w:val="_PLD_f3a68c183c2048ee9d182e3250db3dc1"/>
                  <w:id w:val="12374950"/>
                  <w:lock w:val="sdtLocked"/>
                </w:sdtPr>
                <w:sdtEndPr>
                  <w:rPr>
                    <w:shd w:val="solid" w:color="FFFFFF" w:fill="auto"/>
                  </w:rPr>
                </w:sdtEndPr>
                <w:sdtContent>
                  <w:p w:rsidR="00D7231A" w:rsidRDefault="00D7231A" w:rsidP="00A1230F">
                    <w:pPr>
                      <w:outlineLvl w:val="2"/>
                      <w:rPr>
                        <w:rFonts w:cs="Cambria"/>
                        <w:szCs w:val="21"/>
                      </w:rPr>
                    </w:pPr>
                    <w:r>
                      <w:rPr>
                        <w:rFonts w:cs="Cambria" w:hint="eastAsia"/>
                        <w:szCs w:val="21"/>
                      </w:rPr>
                      <w:t>（六）</w:t>
                    </w:r>
                    <w:r>
                      <w:rPr>
                        <w:rFonts w:cs="Cambria" w:hint="eastAsia"/>
                        <w:szCs w:val="21"/>
                        <w:shd w:val="solid" w:color="FFFFFF" w:fill="auto"/>
                      </w:rPr>
                      <w:t>交易性金融负债</w:t>
                    </w:r>
                  </w:p>
                </w:sdtContent>
              </w:sdt>
            </w:tc>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tr w:rsidR="00D7231A" w:rsidTr="00A1230F">
            <w:trPr>
              <w:trHeight w:val="296"/>
            </w:trPr>
            <w:tc>
              <w:tcPr>
                <w:tcW w:w="1339" w:type="pct"/>
                <w:tcBorders>
                  <w:top w:val="single" w:sz="4" w:space="0" w:color="auto"/>
                  <w:left w:val="single" w:sz="4" w:space="0" w:color="auto"/>
                  <w:bottom w:val="single" w:sz="4" w:space="0" w:color="auto"/>
                  <w:right w:val="single" w:sz="4" w:space="0" w:color="auto"/>
                </w:tcBorders>
                <w:shd w:val="clear" w:color="auto" w:fill="auto"/>
              </w:tcPr>
              <w:sdt>
                <w:sdtPr>
                  <w:rPr>
                    <w:rFonts w:cs="Cambria"/>
                    <w:szCs w:val="21"/>
                  </w:rPr>
                  <w:tag w:val="_PLD_69b42d614c9c40bfb60714b8e1e9b78b"/>
                  <w:id w:val="12374951"/>
                  <w:lock w:val="sdtLocked"/>
                </w:sdtPr>
                <w:sdtContent>
                  <w:p w:rsidR="00D7231A" w:rsidRDefault="00D7231A" w:rsidP="00A1230F">
                    <w:pPr>
                      <w:outlineLvl w:val="2"/>
                      <w:rPr>
                        <w:rFonts w:cs="Cambria"/>
                        <w:szCs w:val="21"/>
                      </w:rPr>
                    </w:pPr>
                    <w:r>
                      <w:rPr>
                        <w:rFonts w:cs="Cambria"/>
                        <w:szCs w:val="21"/>
                      </w:rPr>
                      <w:t>1.以公允价值计量且变动计入当期损益的金融负债</w:t>
                    </w:r>
                  </w:p>
                </w:sdtContent>
              </w:sdt>
            </w:tc>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tr w:rsidR="00D7231A" w:rsidTr="00A1230F">
            <w:trPr>
              <w:trHeight w:val="240"/>
            </w:trPr>
            <w:sdt>
              <w:sdtPr>
                <w:tag w:val="_PLD_437a55be492044b6bbc13cc4f7a3e1c8"/>
                <w:id w:val="12374952"/>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D7231A" w:rsidRDefault="00D7231A" w:rsidP="00A1230F">
                    <w:pPr>
                      <w:outlineLvl w:val="2"/>
                      <w:rPr>
                        <w:rFonts w:cs="Cambria"/>
                        <w:szCs w:val="21"/>
                      </w:rPr>
                    </w:pPr>
                    <w:r>
                      <w:rPr>
                        <w:rFonts w:cs="Cambria" w:hint="eastAsia"/>
                        <w:szCs w:val="21"/>
                      </w:rPr>
                      <w:t>其中：发行的交易性债券</w:t>
                    </w:r>
                  </w:p>
                </w:tc>
              </w:sdtContent>
            </w:sdt>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pPr>
              </w:p>
            </w:tc>
          </w:tr>
          <w:tr w:rsidR="00D7231A" w:rsidTr="00A1230F">
            <w:trPr>
              <w:trHeight w:val="286"/>
            </w:trPr>
            <w:sdt>
              <w:sdtPr>
                <w:tag w:val="_PLD_fb7a31e6724f445da1ca76cad7164c6b"/>
                <w:id w:val="12374953"/>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D7231A" w:rsidRDefault="00D7231A" w:rsidP="00A1230F">
                    <w:pPr>
                      <w:tabs>
                        <w:tab w:val="left" w:pos="432"/>
                        <w:tab w:val="center" w:pos="5630"/>
                        <w:tab w:val="center" w:pos="7430"/>
                      </w:tabs>
                      <w:ind w:firstLineChars="300" w:firstLine="630"/>
                      <w:rPr>
                        <w:rFonts w:cs="Cambria"/>
                        <w:szCs w:val="21"/>
                      </w:rPr>
                    </w:pPr>
                    <w:r>
                      <w:rPr>
                        <w:rFonts w:cs="Cambria" w:hint="eastAsia"/>
                        <w:szCs w:val="21"/>
                      </w:rPr>
                      <w:t>衍生金融负债</w:t>
                    </w:r>
                  </w:p>
                </w:tc>
              </w:sdtContent>
            </w:sdt>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tr w:rsidR="00D7231A" w:rsidTr="00A1230F">
            <w:trPr>
              <w:trHeight w:val="284"/>
            </w:trPr>
            <w:sdt>
              <w:sdtPr>
                <w:tag w:val="_PLD_5cdaea850a7f43b4825235eb81a29e58"/>
                <w:id w:val="12374954"/>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D7231A" w:rsidRDefault="00D7231A" w:rsidP="00A1230F">
                    <w:pPr>
                      <w:tabs>
                        <w:tab w:val="left" w:pos="432"/>
                        <w:tab w:val="center" w:pos="5630"/>
                        <w:tab w:val="center" w:pos="7430"/>
                      </w:tabs>
                      <w:ind w:firstLineChars="300" w:firstLine="630"/>
                      <w:rPr>
                        <w:rFonts w:cs="Cambria"/>
                        <w:szCs w:val="21"/>
                      </w:rPr>
                    </w:pPr>
                    <w:r>
                      <w:rPr>
                        <w:rFonts w:cs="Cambria" w:hint="eastAsia"/>
                        <w:szCs w:val="21"/>
                      </w:rPr>
                      <w:t>其他</w:t>
                    </w:r>
                  </w:p>
                </w:tc>
              </w:sdtContent>
            </w:sdt>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tr w:rsidR="00D7231A" w:rsidTr="00A1230F">
            <w:trPr>
              <w:trHeight w:val="468"/>
            </w:trPr>
            <w:tc>
              <w:tcPr>
                <w:tcW w:w="1339" w:type="pct"/>
                <w:tcBorders>
                  <w:top w:val="single" w:sz="4" w:space="0" w:color="auto"/>
                  <w:left w:val="single" w:sz="4" w:space="0" w:color="auto"/>
                  <w:bottom w:val="single" w:sz="4" w:space="0" w:color="auto"/>
                  <w:right w:val="single" w:sz="4" w:space="0" w:color="auto"/>
                </w:tcBorders>
                <w:shd w:val="clear" w:color="auto" w:fill="auto"/>
              </w:tcPr>
              <w:p w:rsidR="00D7231A" w:rsidRDefault="00507434" w:rsidP="00A1230F">
                <w:pPr>
                  <w:outlineLvl w:val="2"/>
                  <w:rPr>
                    <w:rFonts w:cs="Cambria"/>
                    <w:szCs w:val="21"/>
                  </w:rPr>
                </w:pPr>
                <w:sdt>
                  <w:sdtPr>
                    <w:rPr>
                      <w:rFonts w:cs="Cambria" w:hint="eastAsia"/>
                      <w:szCs w:val="21"/>
                    </w:rPr>
                    <w:tag w:val="_PLD_71d29e00429842e89dcaae5044b2777e"/>
                    <w:id w:val="12374955"/>
                    <w:lock w:val="sdtLocked"/>
                  </w:sdtPr>
                  <w:sdtContent>
                    <w:r w:rsidR="00D7231A">
                      <w:rPr>
                        <w:rFonts w:cs="Cambria" w:hint="eastAsia"/>
                        <w:szCs w:val="21"/>
                      </w:rPr>
                      <w:t>2.指定为以公允价值计量且变动计入当期损益的金融负债</w:t>
                    </w:r>
                  </w:sdtContent>
                </w:sdt>
              </w:p>
            </w:tc>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sdt>
            <w:sdtPr>
              <w:rPr>
                <w:rFonts w:cs="Cambria"/>
                <w:szCs w:val="21"/>
              </w:rPr>
              <w:alias w:val="持续以公允价值计量的负债总额明细"/>
              <w:tag w:val="_TUP_b6b6fdd6a0534806ba25dc860d103573"/>
              <w:id w:val="12374956"/>
              <w:lock w:val="sdtLocked"/>
            </w:sdtPr>
            <w:sdtContent>
              <w:tr w:rsidR="00D7231A" w:rsidTr="00A1230F">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rsidR="00D7231A" w:rsidRDefault="00D7231A" w:rsidP="00A1230F">
                    <w:pPr>
                      <w:outlineLvl w:val="2"/>
                      <w:rPr>
                        <w:rFonts w:cs="Cambria"/>
                        <w:szCs w:val="21"/>
                      </w:rPr>
                    </w:pPr>
                  </w:p>
                </w:tc>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sdtContent>
          </w:sdt>
          <w:sdt>
            <w:sdtPr>
              <w:rPr>
                <w:rFonts w:cs="Cambria"/>
                <w:szCs w:val="21"/>
              </w:rPr>
              <w:alias w:val="持续以公允价值计量的负债总额明细"/>
              <w:tag w:val="_TUP_b6b6fdd6a0534806ba25dc860d103573"/>
              <w:id w:val="12374957"/>
              <w:lock w:val="sdtLocked"/>
            </w:sdtPr>
            <w:sdtContent>
              <w:tr w:rsidR="00D7231A" w:rsidTr="00A1230F">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rsidR="00D7231A" w:rsidRDefault="00D7231A" w:rsidP="00A1230F">
                    <w:pPr>
                      <w:outlineLvl w:val="2"/>
                      <w:rPr>
                        <w:rFonts w:cs="Cambria"/>
                        <w:szCs w:val="21"/>
                      </w:rPr>
                    </w:pPr>
                  </w:p>
                </w:tc>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sdtContent>
          </w:sdt>
          <w:tr w:rsidR="00D7231A" w:rsidTr="00A1230F">
            <w:trPr>
              <w:trHeight w:val="468"/>
            </w:trPr>
            <w:sdt>
              <w:sdtPr>
                <w:tag w:val="_PLD_dee064280d7f4ce987d1217b5a2d835e"/>
                <w:id w:val="12374958"/>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D7231A" w:rsidRDefault="00D7231A" w:rsidP="00A1230F">
                    <w:pPr>
                      <w:outlineLvl w:val="2"/>
                      <w:rPr>
                        <w:rFonts w:cs="Cambria"/>
                        <w:b/>
                        <w:szCs w:val="21"/>
                      </w:rPr>
                    </w:pPr>
                    <w:r>
                      <w:rPr>
                        <w:rFonts w:cs="Cambria" w:hint="eastAsia"/>
                        <w:b/>
                        <w:szCs w:val="21"/>
                      </w:rPr>
                      <w:t>持续以公允价值计量的负债总额</w:t>
                    </w:r>
                  </w:p>
                </w:tc>
              </w:sdtContent>
            </w:sdt>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tabs>
                    <w:tab w:val="center" w:pos="824"/>
                    <w:tab w:val="right" w:pos="1649"/>
                  </w:tabs>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tr w:rsidR="00D7231A" w:rsidTr="00A1230F">
            <w:trPr>
              <w:trHeight w:val="240"/>
            </w:trPr>
            <w:sdt>
              <w:sdtPr>
                <w:tag w:val="_PLD_3677c8ec547a41a18a813df278be4892"/>
                <w:id w:val="12374959"/>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D7231A" w:rsidRDefault="00D7231A" w:rsidP="00A1230F">
                    <w:pPr>
                      <w:outlineLvl w:val="2"/>
                      <w:rPr>
                        <w:rFonts w:cs="Cambria"/>
                        <w:b/>
                        <w:szCs w:val="21"/>
                      </w:rPr>
                    </w:pPr>
                    <w:r>
                      <w:rPr>
                        <w:rFonts w:cs="Cambria" w:hint="eastAsia"/>
                        <w:b/>
                        <w:szCs w:val="21"/>
                      </w:rPr>
                      <w:t>二、非持续的公允价值计量</w:t>
                    </w:r>
                  </w:p>
                </w:tc>
              </w:sdtContent>
            </w:sdt>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tr w:rsidR="00D7231A" w:rsidTr="00A1230F">
            <w:trPr>
              <w:trHeight w:val="240"/>
            </w:trPr>
            <w:sdt>
              <w:sdtPr>
                <w:tag w:val="_PLD_962ee473798b4c4f90e0116bb1c13e3a"/>
                <w:id w:val="12374960"/>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D7231A" w:rsidRDefault="00D7231A" w:rsidP="00A1230F">
                    <w:pPr>
                      <w:outlineLvl w:val="2"/>
                      <w:rPr>
                        <w:rFonts w:cs="Cambria"/>
                        <w:szCs w:val="21"/>
                      </w:rPr>
                    </w:pPr>
                    <w:r>
                      <w:rPr>
                        <w:rFonts w:cs="Cambria" w:hint="eastAsia"/>
                        <w:szCs w:val="21"/>
                      </w:rPr>
                      <w:t>（一）持有待售资产</w:t>
                    </w:r>
                  </w:p>
                </w:tc>
              </w:sdtContent>
            </w:sdt>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sdt>
            <w:sdtPr>
              <w:rPr>
                <w:rFonts w:cs="Cambria"/>
                <w:szCs w:val="21"/>
              </w:rPr>
              <w:alias w:val="非持续以公允价值计量的资产总额明细"/>
              <w:tag w:val="_TUP_6c3e1b83968a42139c23bd733bf938b7"/>
              <w:id w:val="12374961"/>
              <w:lock w:val="sdtLocked"/>
            </w:sdtPr>
            <w:sdtContent>
              <w:tr w:rsidR="00D7231A" w:rsidTr="00A1230F">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rsidR="00D7231A" w:rsidRDefault="00D7231A" w:rsidP="00A1230F">
                    <w:pPr>
                      <w:outlineLvl w:val="2"/>
                      <w:rPr>
                        <w:rFonts w:cs="Cambria"/>
                        <w:szCs w:val="21"/>
                      </w:rPr>
                    </w:pPr>
                    <w:r>
                      <w:t>银行理财产品</w:t>
                    </w:r>
                  </w:p>
                </w:tc>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r>
                      <w:t>105,000,000.00</w:t>
                    </w: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r>
                      <w:t>105,000,000.00</w:t>
                    </w:r>
                  </w:p>
                </w:tc>
              </w:tr>
            </w:sdtContent>
          </w:sdt>
          <w:sdt>
            <w:sdtPr>
              <w:rPr>
                <w:rFonts w:cs="Cambria"/>
                <w:szCs w:val="21"/>
              </w:rPr>
              <w:alias w:val="非持续以公允价值计量的资产总额明细"/>
              <w:tag w:val="_TUP_6c3e1b83968a42139c23bd733bf938b7"/>
              <w:id w:val="12374962"/>
              <w:lock w:val="sdtLocked"/>
            </w:sdtPr>
            <w:sdtContent>
              <w:tr w:rsidR="00D7231A" w:rsidTr="00A1230F">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rsidR="00D7231A" w:rsidRDefault="00D7231A" w:rsidP="00A1230F">
                    <w:pPr>
                      <w:outlineLvl w:val="2"/>
                      <w:rPr>
                        <w:rFonts w:cs="Cambria"/>
                        <w:szCs w:val="21"/>
                      </w:rPr>
                    </w:pPr>
                    <w:r>
                      <w:t>银行结构性存款</w:t>
                    </w:r>
                  </w:p>
                </w:tc>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r>
                      <w:t>20,000,000.00</w:t>
                    </w: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r>
                      <w:t>20,000,000.00</w:t>
                    </w:r>
                  </w:p>
                </w:tc>
              </w:tr>
            </w:sdtContent>
          </w:sdt>
          <w:sdt>
            <w:sdtPr>
              <w:rPr>
                <w:rFonts w:cs="Cambria"/>
                <w:szCs w:val="21"/>
              </w:rPr>
              <w:alias w:val="非持续以公允价值计量的资产总额明细"/>
              <w:tag w:val="_TUP_6c3e1b83968a42139c23bd733bf938b7"/>
              <w:id w:val="12374963"/>
              <w:lock w:val="sdtLocked"/>
            </w:sdtPr>
            <w:sdtContent>
              <w:tr w:rsidR="00D7231A" w:rsidTr="00A1230F">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rsidR="00D7231A" w:rsidRDefault="00D7231A" w:rsidP="00A1230F">
                    <w:pPr>
                      <w:outlineLvl w:val="2"/>
                      <w:rPr>
                        <w:rFonts w:cs="Cambria"/>
                        <w:szCs w:val="21"/>
                      </w:rPr>
                    </w:pPr>
                    <w:r>
                      <w:t>应收款项融资</w:t>
                    </w:r>
                  </w:p>
                </w:tc>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r>
                      <w:t>136,335,069.39</w:t>
                    </w: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r>
                      <w:t>136,335,069.39</w:t>
                    </w:r>
                  </w:p>
                </w:tc>
              </w:tr>
            </w:sdtContent>
          </w:sdt>
          <w:tr w:rsidR="00D7231A" w:rsidTr="00A1230F">
            <w:trPr>
              <w:trHeight w:val="468"/>
            </w:trPr>
            <w:sdt>
              <w:sdtPr>
                <w:tag w:val="_PLD_773dc57c83904359ba2f38528b8617fc"/>
                <w:id w:val="12374964"/>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D7231A" w:rsidRDefault="00D7231A" w:rsidP="00A1230F">
                    <w:pPr>
                      <w:outlineLvl w:val="2"/>
                      <w:rPr>
                        <w:rFonts w:cs="Cambria"/>
                        <w:b/>
                        <w:szCs w:val="21"/>
                      </w:rPr>
                    </w:pPr>
                    <w:r>
                      <w:rPr>
                        <w:rFonts w:cs="Cambria" w:hint="eastAsia"/>
                        <w:b/>
                        <w:szCs w:val="21"/>
                      </w:rPr>
                      <w:t>非持续以公允价值计量的资产总额</w:t>
                    </w:r>
                  </w:p>
                </w:tc>
              </w:sdtContent>
            </w:sdt>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r>
                  <w:t>261,335,069.39</w:t>
                </w: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r>
                  <w:t>261,335,069.39</w:t>
                </w:r>
              </w:p>
            </w:tc>
          </w:tr>
          <w:sdt>
            <w:sdtPr>
              <w:rPr>
                <w:rFonts w:cs="Cambria"/>
                <w:szCs w:val="21"/>
              </w:rPr>
              <w:alias w:val="非持续以公允价值计量的负债总额明细"/>
              <w:tag w:val="_TUP_50fb0fd32bbe47df910ca4ce732b4dca"/>
              <w:id w:val="12374965"/>
              <w:lock w:val="sdtLocked"/>
            </w:sdtPr>
            <w:sdtContent>
              <w:tr w:rsidR="00D7231A" w:rsidTr="00A1230F">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rsidR="00D7231A" w:rsidRDefault="00D7231A" w:rsidP="00A1230F">
                    <w:pPr>
                      <w:outlineLvl w:val="2"/>
                      <w:rPr>
                        <w:rFonts w:cs="Cambria"/>
                        <w:szCs w:val="21"/>
                      </w:rPr>
                    </w:pPr>
                  </w:p>
                </w:tc>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sdtContent>
          </w:sdt>
          <w:sdt>
            <w:sdtPr>
              <w:rPr>
                <w:rFonts w:cs="Cambria"/>
                <w:szCs w:val="21"/>
              </w:rPr>
              <w:alias w:val="非持续以公允价值计量的负债总额明细"/>
              <w:tag w:val="_TUP_50fb0fd32bbe47df910ca4ce732b4dca"/>
              <w:id w:val="12374966"/>
              <w:lock w:val="sdtLocked"/>
            </w:sdtPr>
            <w:sdtContent>
              <w:tr w:rsidR="00D7231A" w:rsidTr="00A1230F">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rsidR="00D7231A" w:rsidRDefault="00D7231A" w:rsidP="00A1230F">
                    <w:pPr>
                      <w:outlineLvl w:val="2"/>
                      <w:rPr>
                        <w:rFonts w:cs="Cambria"/>
                        <w:szCs w:val="21"/>
                      </w:rPr>
                    </w:pPr>
                  </w:p>
                </w:tc>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sdtContent>
          </w:sdt>
          <w:tr w:rsidR="00D7231A" w:rsidTr="00A1230F">
            <w:trPr>
              <w:trHeight w:val="481"/>
            </w:trPr>
            <w:sdt>
              <w:sdtPr>
                <w:tag w:val="_PLD_6184d0fd90c54a57b4462d57cdb614ce"/>
                <w:id w:val="12374967"/>
                <w:lock w:val="sdtLocked"/>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rsidR="00D7231A" w:rsidRDefault="00D7231A" w:rsidP="00A1230F">
                    <w:pPr>
                      <w:outlineLvl w:val="2"/>
                      <w:rPr>
                        <w:rFonts w:cs="Cambria"/>
                        <w:b/>
                        <w:szCs w:val="21"/>
                      </w:rPr>
                    </w:pPr>
                    <w:r>
                      <w:rPr>
                        <w:rFonts w:cs="Cambria" w:hint="eastAsia"/>
                        <w:b/>
                        <w:szCs w:val="21"/>
                      </w:rPr>
                      <w:t>非持续以公允价值计量的负债总额</w:t>
                    </w:r>
                  </w:p>
                </w:tc>
              </w:sdtContent>
            </w:sdt>
            <w:tc>
              <w:tcPr>
                <w:tcW w:w="944"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rsidR="00D7231A" w:rsidRDefault="00D7231A" w:rsidP="00A1230F">
                <w:pPr>
                  <w:jc w:val="right"/>
                  <w:outlineLvl w:val="2"/>
                  <w:rPr>
                    <w:rFonts w:cs="Cambria"/>
                    <w:szCs w:val="21"/>
                  </w:rPr>
                </w:pPr>
              </w:p>
            </w:tc>
          </w:tr>
        </w:tbl>
        <w:p w:rsidR="00D7231A" w:rsidRDefault="00D7231A"/>
        <w:p w:rsidR="00E640B7" w:rsidRDefault="00507434"/>
      </w:sdtContent>
    </w:sdt>
    <w:bookmarkEnd w:id="265" w:displacedByCustomXml="prev"/>
    <w:sdt>
      <w:sdtPr>
        <w:rPr>
          <w:rFonts w:ascii="宋体" w:hAnsi="宋体" w:cs="Arial" w:hint="eastAsia"/>
          <w:b w:val="0"/>
          <w:bCs w:val="0"/>
          <w:kern w:val="0"/>
          <w:szCs w:val="21"/>
        </w:rPr>
        <w:alias w:val="模块:持续和非持续第一层次公允价值计量项目市价的确定依据"/>
        <w:tag w:val="_GBC_9cf59ced96b14247921100dffef5784f"/>
        <w:id w:val="527914424"/>
        <w:lock w:val="sdtLocked"/>
        <w:placeholder>
          <w:docPart w:val="GBC22222222222222222222222222222"/>
        </w:placeholder>
      </w:sdtPr>
      <w:sdtEndPr>
        <w:rPr>
          <w:rFonts w:cs="Cambria"/>
          <w:b/>
        </w:rPr>
      </w:sdtEndPr>
      <w:sdtContent>
        <w:p w:rsidR="00E640B7" w:rsidRDefault="006B2B5D">
          <w:pPr>
            <w:pStyle w:val="3"/>
            <w:numPr>
              <w:ilvl w:val="0"/>
              <w:numId w:val="63"/>
            </w:numPr>
            <w:rPr>
              <w:rFonts w:ascii="宋体" w:hAnsi="宋体" w:cs="Arial"/>
              <w:szCs w:val="21"/>
            </w:rPr>
          </w:pPr>
          <w:r>
            <w:rPr>
              <w:rFonts w:ascii="宋体" w:hAnsi="宋体" w:cs="Arial" w:hint="eastAsia"/>
              <w:szCs w:val="21"/>
            </w:rPr>
            <w:t>持续和非持续第一层次公允价值计量项目市价的确定依据</w:t>
          </w:r>
        </w:p>
        <w:sdt>
          <w:sdtPr>
            <w:rPr>
              <w:rFonts w:cs="Arial" w:hint="eastAsia"/>
              <w:szCs w:val="21"/>
            </w:rPr>
            <w:alias w:val="是否适用：持续和非持续第一层次公允价值计量项目市价的确定依据[双击切换]"/>
            <w:tag w:val="_GBC_fc42dd94906341819da0f825b0c88571"/>
            <w:id w:val="-1721039342"/>
            <w:lock w:val="sdtLocked"/>
            <w:placeholder>
              <w:docPart w:val="GBC22222222222222222222222222222"/>
            </w:placeholder>
          </w:sdtPr>
          <w:sdtContent>
            <w:p w:rsidR="00E640B7" w:rsidRDefault="00507434" w:rsidP="00E8364C">
              <w:pPr>
                <w:rPr>
                  <w:rFonts w:cs="Arial"/>
                  <w:szCs w:val="21"/>
                </w:rPr>
              </w:pPr>
              <w:r>
                <w:rPr>
                  <w:rFonts w:cs="Arial"/>
                  <w:szCs w:val="21"/>
                </w:rPr>
                <w:fldChar w:fldCharType="begin"/>
              </w:r>
              <w:r w:rsidR="00E8364C">
                <w:rPr>
                  <w:rFonts w:cs="Arial"/>
                  <w:szCs w:val="21"/>
                </w:rPr>
                <w:instrText xml:space="preserve"> MACROBUTTON  SnrToggleCheckbox □适用  </w:instrText>
              </w:r>
              <w:r>
                <w:rPr>
                  <w:rFonts w:cs="Arial"/>
                  <w:szCs w:val="21"/>
                </w:rPr>
                <w:fldChar w:fldCharType="end"/>
              </w:r>
              <w:r>
                <w:rPr>
                  <w:rFonts w:cs="Arial"/>
                  <w:szCs w:val="21"/>
                </w:rPr>
                <w:fldChar w:fldCharType="begin"/>
              </w:r>
              <w:r w:rsidR="00E8364C">
                <w:rPr>
                  <w:rFonts w:cs="Arial"/>
                  <w:szCs w:val="21"/>
                </w:rPr>
                <w:instrText xml:space="preserve"> MACROBUTTON  SnrToggleCheckbox √不适用 </w:instrText>
              </w:r>
              <w:r>
                <w:rPr>
                  <w:rFonts w:cs="Arial"/>
                  <w:szCs w:val="21"/>
                </w:rPr>
                <w:fldChar w:fldCharType="end"/>
              </w:r>
            </w:p>
          </w:sdtContent>
        </w:sdt>
        <w:p w:rsidR="00E640B7" w:rsidRDefault="00507434">
          <w:pPr>
            <w:tabs>
              <w:tab w:val="left" w:pos="1134"/>
            </w:tabs>
            <w:rPr>
              <w:rFonts w:cs="Cambria"/>
              <w:b/>
              <w:szCs w:val="21"/>
            </w:rPr>
          </w:pPr>
        </w:p>
      </w:sdtContent>
    </w:sdt>
    <w:sdt>
      <w:sdtPr>
        <w:rPr>
          <w:rFonts w:ascii="宋体" w:hAnsi="宋体" w:cs="Arial" w:hint="eastAsia"/>
          <w:b w:val="0"/>
          <w:bCs w:val="0"/>
          <w:kern w:val="0"/>
          <w:szCs w:val="21"/>
        </w:rPr>
        <w:alias w:val="模块:持续和非持续第二层次公允价值计量项目，采用的估值技术和重要参数的定性及定量信息"/>
        <w:tag w:val="_GBC_8e00be36ed6245f895b032b3059a4854"/>
        <w:id w:val="546416813"/>
        <w:lock w:val="sdtLocked"/>
        <w:placeholder>
          <w:docPart w:val="GBC22222222222222222222222222222"/>
        </w:placeholder>
      </w:sdtPr>
      <w:sdtEndPr>
        <w:rPr>
          <w:rFonts w:cs="Cambria" w:hint="default"/>
        </w:rPr>
      </w:sdtEndPr>
      <w:sdtContent>
        <w:p w:rsidR="00E640B7" w:rsidRDefault="006B2B5D">
          <w:pPr>
            <w:pStyle w:val="3"/>
            <w:numPr>
              <w:ilvl w:val="0"/>
              <w:numId w:val="63"/>
            </w:numPr>
          </w:pPr>
          <w:r>
            <w:rPr>
              <w:rFonts w:ascii="宋体" w:hAnsi="宋体" w:cs="Arial" w:hint="eastAsia"/>
              <w:szCs w:val="21"/>
            </w:rPr>
            <w:t>持续和非持续第二层次公允价值计量项目，采用的估值技术和重要参数的定性及定量信息</w:t>
          </w:r>
        </w:p>
        <w:sdt>
          <w:sdtPr>
            <w:rPr>
              <w:rFonts w:cs="Cambria" w:hint="eastAsia"/>
              <w:szCs w:val="21"/>
            </w:rPr>
            <w:alias w:val="是否适用：持续和非持续第二层次公允价值计量项目，采用的估值技术和重要参数的定性及定量信息[双击切换]"/>
            <w:tag w:val="_GBC_524db4de656b4bccac2fc473643fe7a6"/>
            <w:id w:val="-902527605"/>
            <w:lock w:val="sdtLocked"/>
            <w:placeholder>
              <w:docPart w:val="GBC22222222222222222222222222222"/>
            </w:placeholder>
          </w:sdtPr>
          <w:sdtContent>
            <w:p w:rsidR="00E640B7" w:rsidRDefault="00507434" w:rsidP="00E8364C">
              <w:pPr>
                <w:tabs>
                  <w:tab w:val="left" w:pos="1134"/>
                </w:tabs>
                <w:rPr>
                  <w:rFonts w:cs="Cambria"/>
                  <w:szCs w:val="21"/>
                </w:rPr>
              </w:pPr>
              <w:r>
                <w:rPr>
                  <w:rFonts w:cs="Cambria"/>
                  <w:szCs w:val="21"/>
                </w:rPr>
                <w:fldChar w:fldCharType="begin"/>
              </w:r>
              <w:r w:rsidR="00E8364C">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E8364C">
                <w:rPr>
                  <w:rFonts w:cs="Cambria"/>
                  <w:szCs w:val="21"/>
                </w:rPr>
                <w:instrText xml:space="preserve"> MACROBUTTON  SnrToggleCheckbox √不适用 </w:instrText>
              </w:r>
              <w:r>
                <w:rPr>
                  <w:rFonts w:cs="Cambria"/>
                  <w:szCs w:val="21"/>
                </w:rPr>
                <w:fldChar w:fldCharType="end"/>
              </w:r>
            </w:p>
          </w:sdtContent>
        </w:sdt>
      </w:sdtContent>
    </w:sdt>
    <w:p w:rsidR="00E640B7" w:rsidRDefault="00E640B7">
      <w:pPr>
        <w:rPr>
          <w:szCs w:val="21"/>
        </w:rPr>
      </w:pPr>
    </w:p>
    <w:sdt>
      <w:sdtPr>
        <w:rPr>
          <w:rFonts w:ascii="宋体" w:hAnsi="宋体" w:cs="Arial" w:hint="eastAsia"/>
          <w:b w:val="0"/>
          <w:bCs w:val="0"/>
          <w:kern w:val="0"/>
          <w:szCs w:val="21"/>
        </w:rPr>
        <w:alias w:val="模块:持续和非持续第三层次公允价值计量项目，采用的估值技术和重要参数的定性及定量信息"/>
        <w:tag w:val="_GBC_5d389bac3ad747a292eb45fd87ce5896"/>
        <w:id w:val="284544477"/>
        <w:lock w:val="sdtLocked"/>
        <w:placeholder>
          <w:docPart w:val="GBC22222222222222222222222222222"/>
        </w:placeholder>
      </w:sdtPr>
      <w:sdtEndPr>
        <w:rPr>
          <w:rFonts w:cs="Cambria"/>
          <w:color w:val="808080"/>
        </w:rPr>
      </w:sdtEndPr>
      <w:sdtContent>
        <w:p w:rsidR="00E640B7" w:rsidRDefault="006B2B5D">
          <w:pPr>
            <w:pStyle w:val="3"/>
            <w:numPr>
              <w:ilvl w:val="0"/>
              <w:numId w:val="63"/>
            </w:numPr>
          </w:pPr>
          <w:r>
            <w:rPr>
              <w:rFonts w:ascii="宋体" w:hAnsi="宋体" w:cs="Arial" w:hint="eastAsia"/>
              <w:szCs w:val="21"/>
            </w:rPr>
            <w:t>持续和非持续第三层次公允价值计量项目，采用的估值技术和重要参数的定性及定量信息</w:t>
          </w:r>
        </w:p>
        <w:sdt>
          <w:sdtPr>
            <w:rPr>
              <w:rFonts w:hint="eastAsia"/>
              <w:szCs w:val="21"/>
            </w:rPr>
            <w:alias w:val="是否适用：持续和非持续第三层次公允价值计量项目，采用的估值技术和重要参数的定性及定量信息[双击切换]"/>
            <w:tag w:val="_GBC_2fc8e5a18cee4309a229e736040a7cfd"/>
            <w:id w:val="-1260053423"/>
            <w:lock w:val="sdtLocked"/>
            <w:placeholder>
              <w:docPart w:val="GBC22222222222222222222222222222"/>
            </w:placeholder>
          </w:sdtPr>
          <w:sdtContent>
            <w:p w:rsidR="00E640B7" w:rsidRDefault="00507434">
              <w:pPr>
                <w:rPr>
                  <w:szCs w:val="21"/>
                </w:rPr>
              </w:pPr>
              <w:r>
                <w:rPr>
                  <w:szCs w:val="21"/>
                </w:rPr>
                <w:fldChar w:fldCharType="begin"/>
              </w:r>
              <w:r w:rsidR="00E8364C">
                <w:rPr>
                  <w:szCs w:val="21"/>
                </w:rPr>
                <w:instrText xml:space="preserve"> MACROBUTTON  SnrToggleCheckbox √适用  </w:instrText>
              </w:r>
              <w:r>
                <w:rPr>
                  <w:szCs w:val="21"/>
                </w:rPr>
                <w:fldChar w:fldCharType="end"/>
              </w:r>
              <w:r>
                <w:rPr>
                  <w:szCs w:val="21"/>
                </w:rPr>
                <w:fldChar w:fldCharType="begin"/>
              </w:r>
              <w:r w:rsidR="00E8364C">
                <w:rPr>
                  <w:szCs w:val="21"/>
                </w:rPr>
                <w:instrText xml:space="preserve"> MACROBUTTON  SnrToggleCheckbox □不适用 </w:instrText>
              </w:r>
              <w:r>
                <w:rPr>
                  <w:szCs w:val="21"/>
                </w:rPr>
                <w:fldChar w:fldCharType="end"/>
              </w:r>
            </w:p>
          </w:sdtContent>
        </w:sdt>
        <w:sdt>
          <w:sdtPr>
            <w:rPr>
              <w:rFonts w:hAnsi="宋体" w:cs="宋体" w:hint="eastAsia"/>
              <w:kern w:val="0"/>
              <w:szCs w:val="21"/>
            </w:rPr>
            <w:alias w:val="持续和非持续第三层次公允价值计量项目，采用的估值技术和重要参数的定性及定量信息"/>
            <w:tag w:val="_GBC_db2fdcfb26ce4ca9ac1e8da23b16aaaa"/>
            <w:id w:val="2010707771"/>
            <w:lock w:val="sdtLocked"/>
            <w:placeholder>
              <w:docPart w:val="GBC22222222222222222222222222222"/>
            </w:placeholder>
          </w:sdtPr>
          <w:sdtContent>
            <w:p w:rsidR="00E8364C" w:rsidRPr="004E17FE" w:rsidRDefault="00E8364C" w:rsidP="00E8364C">
              <w:pPr>
                <w:pStyle w:val="ad"/>
                <w:spacing w:line="360" w:lineRule="auto"/>
                <w:ind w:firstLine="420"/>
                <w:rPr>
                  <w:rFonts w:hAnsi="宋体"/>
                  <w:szCs w:val="21"/>
                </w:rPr>
              </w:pPr>
              <w:r w:rsidRPr="004E17FE">
                <w:rPr>
                  <w:rFonts w:hAnsi="宋体" w:hint="eastAsia"/>
                  <w:szCs w:val="21"/>
                </w:rPr>
                <w:t>1. 对于持有的交易性金融资产，采用成本确定其公允价值；</w:t>
              </w:r>
            </w:p>
            <w:p w:rsidR="00E640B7" w:rsidRDefault="00E8364C" w:rsidP="00E8364C">
              <w:pPr>
                <w:rPr>
                  <w:szCs w:val="21"/>
                </w:rPr>
              </w:pPr>
              <w:r w:rsidRPr="004E17FE">
                <w:rPr>
                  <w:rFonts w:hint="eastAsia"/>
                  <w:szCs w:val="21"/>
                </w:rPr>
                <w:t>2. 对于持有的应收款项融资，采用票面金额确定其公允价值。</w:t>
              </w:r>
            </w:p>
          </w:sdtContent>
        </w:sdt>
        <w:p w:rsidR="00E640B7" w:rsidRDefault="00507434">
          <w:pPr>
            <w:tabs>
              <w:tab w:val="left" w:pos="1134"/>
            </w:tabs>
            <w:rPr>
              <w:rFonts w:cs="Cambria"/>
              <w:b/>
              <w:szCs w:val="21"/>
            </w:rPr>
          </w:pPr>
        </w:p>
      </w:sdtContent>
    </w:sdt>
    <w:sdt>
      <w:sdtPr>
        <w:rPr>
          <w:rFonts w:ascii="宋体" w:hAnsi="宋体" w:cs="宋体" w:hint="eastAsia"/>
          <w:b w:val="0"/>
          <w:bCs w:val="0"/>
          <w:kern w:val="0"/>
          <w:szCs w:val="24"/>
        </w:rPr>
        <w:alias w:val="模块:持续的第三层次公允价值计量的项目期初与期末账面价值之间的调节信息及不可观察参数的敏感性分析"/>
        <w:tag w:val="_GBC_353ab3e0cb19455ab2c2c2a397421afe"/>
        <w:id w:val="1082880174"/>
        <w:lock w:val="sdtLocked"/>
        <w:placeholder>
          <w:docPart w:val="GBC22222222222222222222222222222"/>
        </w:placeholder>
      </w:sdtPr>
      <w:sdtEndPr>
        <w:rPr>
          <w:rFonts w:cs="Cambria"/>
          <w:color w:val="808080"/>
          <w:szCs w:val="21"/>
        </w:rPr>
      </w:sdtEndPr>
      <w:sdtContent>
        <w:p w:rsidR="00E640B7" w:rsidRDefault="006B2B5D">
          <w:pPr>
            <w:pStyle w:val="3"/>
            <w:numPr>
              <w:ilvl w:val="0"/>
              <w:numId w:val="63"/>
            </w:numPr>
          </w:pPr>
          <w:r>
            <w:rPr>
              <w:rFonts w:hint="eastAsia"/>
            </w:rPr>
            <w:t>持续的第三层次公允价值计量项目，期初与期末账面价值间的调节信息及不可观察参数敏感性分析</w:t>
          </w:r>
        </w:p>
        <w:sdt>
          <w:sdtPr>
            <w:rPr>
              <w:rFonts w:hint="eastAsia"/>
              <w:szCs w:val="21"/>
            </w:rPr>
            <w:alias w:val="是否适用：持续的第三层次公允价值计量项目，期初与期末账面价值间的调节信息及不可观察参数敏感性分析[双击切换]"/>
            <w:tag w:val="_GBC_71e79e015e97438a812cfd612b604172"/>
            <w:id w:val="-459346025"/>
            <w:lock w:val="sdtLocked"/>
            <w:placeholder>
              <w:docPart w:val="GBC22222222222222222222222222222"/>
            </w:placeholder>
          </w:sdtPr>
          <w:sdtContent>
            <w:p w:rsidR="00E640B7" w:rsidRDefault="00507434" w:rsidP="00E8364C">
              <w:pPr>
                <w:rPr>
                  <w:szCs w:val="21"/>
                </w:rPr>
              </w:pPr>
              <w:r>
                <w:rPr>
                  <w:szCs w:val="21"/>
                </w:rPr>
                <w:fldChar w:fldCharType="begin"/>
              </w:r>
              <w:r w:rsidR="00E8364C">
                <w:rPr>
                  <w:szCs w:val="21"/>
                </w:rPr>
                <w:instrText xml:space="preserve"> MACROBUTTON  SnrToggleCheckbox □适用  </w:instrText>
              </w:r>
              <w:r>
                <w:rPr>
                  <w:szCs w:val="21"/>
                </w:rPr>
                <w:fldChar w:fldCharType="end"/>
              </w:r>
              <w:r>
                <w:rPr>
                  <w:szCs w:val="21"/>
                </w:rPr>
                <w:fldChar w:fldCharType="begin"/>
              </w:r>
              <w:r w:rsidR="00E8364C">
                <w:rPr>
                  <w:szCs w:val="21"/>
                </w:rPr>
                <w:instrText xml:space="preserve"> MACROBUTTON  SnrToggleCheckbox √不适用 </w:instrText>
              </w:r>
              <w:r>
                <w:rPr>
                  <w:szCs w:val="21"/>
                </w:rPr>
                <w:fldChar w:fldCharType="end"/>
              </w:r>
            </w:p>
          </w:sdtContent>
        </w:sdt>
        <w:p w:rsidR="00E640B7" w:rsidRDefault="00507434">
          <w:pPr>
            <w:tabs>
              <w:tab w:val="left" w:pos="1134"/>
            </w:tabs>
            <w:rPr>
              <w:rFonts w:cs="Cambria"/>
              <w:b/>
              <w:szCs w:val="21"/>
            </w:rPr>
          </w:pPr>
        </w:p>
      </w:sdtContent>
    </w:sdt>
    <w:sdt>
      <w:sdtPr>
        <w:rPr>
          <w:rFonts w:ascii="宋体" w:hAnsi="宋体" w:cs="宋体" w:hint="eastAsia"/>
          <w:b w:val="0"/>
          <w:bCs w:val="0"/>
          <w:kern w:val="0"/>
          <w:szCs w:val="24"/>
        </w:rPr>
        <w:alias w:val="模块:持续的公允价值计量项目，本期内发生各层级之间转换的，转换的原因及确定转换时点的政策"/>
        <w:tag w:val="_GBC_a9200ec73b8d485e80b76f1a9ee34c49"/>
        <w:id w:val="-1908838014"/>
        <w:lock w:val="sdtLocked"/>
        <w:placeholder>
          <w:docPart w:val="GBC22222222222222222222222222222"/>
        </w:placeholder>
      </w:sdtPr>
      <w:sdtEndPr>
        <w:rPr>
          <w:rFonts w:cs="Cambria"/>
          <w:szCs w:val="21"/>
        </w:rPr>
      </w:sdtEndPr>
      <w:sdtContent>
        <w:p w:rsidR="00E640B7" w:rsidRDefault="006B2B5D">
          <w:pPr>
            <w:pStyle w:val="3"/>
            <w:numPr>
              <w:ilvl w:val="0"/>
              <w:numId w:val="63"/>
            </w:numPr>
          </w:pPr>
          <w:r>
            <w:rPr>
              <w:rFonts w:hint="eastAsia"/>
            </w:rPr>
            <w:t>持续的公允价值计量项目，本期内发生各层级之间转换的，转换的原因及确定转换时点的政策</w:t>
          </w:r>
        </w:p>
        <w:sdt>
          <w:sdtPr>
            <w:rPr>
              <w:rFonts w:hint="eastAsia"/>
              <w:szCs w:val="21"/>
            </w:rPr>
            <w:alias w:val="是否适用：持续的公允价值计量项目，本期内发生各层级之间转换的，转换的原因及确定转换时点的政策[双击切换]"/>
            <w:tag w:val="_GBC_eebf98ea60f047d9917b79bbe8e1b6a3"/>
            <w:id w:val="667368296"/>
            <w:lock w:val="sdtLocked"/>
            <w:placeholder>
              <w:docPart w:val="GBC22222222222222222222222222222"/>
            </w:placeholder>
          </w:sdtPr>
          <w:sdtContent>
            <w:p w:rsidR="00E640B7" w:rsidRDefault="00507434" w:rsidP="00E8364C">
              <w:pPr>
                <w:rPr>
                  <w:szCs w:val="21"/>
                </w:rPr>
              </w:pPr>
              <w:r>
                <w:rPr>
                  <w:szCs w:val="21"/>
                </w:rPr>
                <w:fldChar w:fldCharType="begin"/>
              </w:r>
              <w:r w:rsidR="00E8364C">
                <w:rPr>
                  <w:szCs w:val="21"/>
                </w:rPr>
                <w:instrText xml:space="preserve"> MACROBUTTON  SnrToggleCheckbox □适用  </w:instrText>
              </w:r>
              <w:r>
                <w:rPr>
                  <w:szCs w:val="21"/>
                </w:rPr>
                <w:fldChar w:fldCharType="end"/>
              </w:r>
              <w:r>
                <w:rPr>
                  <w:szCs w:val="21"/>
                </w:rPr>
                <w:fldChar w:fldCharType="begin"/>
              </w:r>
              <w:r w:rsidR="00E8364C">
                <w:rPr>
                  <w:szCs w:val="21"/>
                </w:rPr>
                <w:instrText xml:space="preserve"> MACROBUTTON  SnrToggleCheckbox √不适用 </w:instrText>
              </w:r>
              <w:r>
                <w:rPr>
                  <w:szCs w:val="21"/>
                </w:rPr>
                <w:fldChar w:fldCharType="end"/>
              </w:r>
            </w:p>
          </w:sdtContent>
        </w:sdt>
        <w:p w:rsidR="00E640B7" w:rsidRDefault="00507434">
          <w:pPr>
            <w:tabs>
              <w:tab w:val="left" w:pos="1134"/>
            </w:tabs>
            <w:rPr>
              <w:rFonts w:cs="Cambria"/>
              <w:b/>
              <w:szCs w:val="21"/>
            </w:rPr>
          </w:pPr>
        </w:p>
      </w:sdtContent>
    </w:sdt>
    <w:sdt>
      <w:sdtPr>
        <w:rPr>
          <w:rFonts w:ascii="宋体" w:hAnsi="宋体" w:cs="宋体" w:hint="eastAsia"/>
          <w:b w:val="0"/>
          <w:bCs w:val="0"/>
          <w:kern w:val="0"/>
          <w:szCs w:val="24"/>
        </w:rPr>
        <w:alias w:val="模块:本期内发生的估值技术变更及变更原因"/>
        <w:tag w:val="_GBC_8e563310a4b84a5d9dfe74fdbc178926"/>
        <w:id w:val="2122875796"/>
        <w:lock w:val="sdtLocked"/>
        <w:placeholder>
          <w:docPart w:val="GBC22222222222222222222222222222"/>
        </w:placeholder>
      </w:sdtPr>
      <w:sdtEndPr>
        <w:rPr>
          <w:rFonts w:cstheme="minorBidi"/>
          <w:szCs w:val="21"/>
        </w:rPr>
      </w:sdtEndPr>
      <w:sdtContent>
        <w:p w:rsidR="00E640B7" w:rsidRDefault="006B2B5D">
          <w:pPr>
            <w:pStyle w:val="3"/>
            <w:numPr>
              <w:ilvl w:val="0"/>
              <w:numId w:val="63"/>
            </w:numPr>
          </w:pPr>
          <w:r>
            <w:rPr>
              <w:rFonts w:hint="eastAsia"/>
            </w:rPr>
            <w:t>本期内发生的估值技术变更及变更原因</w:t>
          </w:r>
        </w:p>
        <w:sdt>
          <w:sdtPr>
            <w:rPr>
              <w:rFonts w:hint="eastAsia"/>
              <w:szCs w:val="21"/>
            </w:rPr>
            <w:alias w:val="是否适用：本期内发生的估值技术变更及变更原因[双击切换]"/>
            <w:tag w:val="_GBC_c8355b64faff425ebd05215313c85419"/>
            <w:id w:val="1242135935"/>
            <w:lock w:val="sdtLocked"/>
            <w:placeholder>
              <w:docPart w:val="GBC22222222222222222222222222222"/>
            </w:placeholder>
          </w:sdtPr>
          <w:sdtContent>
            <w:p w:rsidR="00E640B7" w:rsidRDefault="00507434" w:rsidP="00E8364C">
              <w:pPr>
                <w:rPr>
                  <w:szCs w:val="21"/>
                </w:rPr>
              </w:pPr>
              <w:r>
                <w:rPr>
                  <w:szCs w:val="21"/>
                </w:rPr>
                <w:fldChar w:fldCharType="begin"/>
              </w:r>
              <w:r w:rsidR="00E8364C">
                <w:rPr>
                  <w:szCs w:val="21"/>
                </w:rPr>
                <w:instrText xml:space="preserve"> MACROBUTTON  SnrToggleCheckbox □适用  </w:instrText>
              </w:r>
              <w:r>
                <w:rPr>
                  <w:szCs w:val="21"/>
                </w:rPr>
                <w:fldChar w:fldCharType="end"/>
              </w:r>
              <w:r>
                <w:rPr>
                  <w:szCs w:val="21"/>
                </w:rPr>
                <w:fldChar w:fldCharType="begin"/>
              </w:r>
              <w:r w:rsidR="00E8364C">
                <w:rPr>
                  <w:szCs w:val="21"/>
                </w:rPr>
                <w:instrText xml:space="preserve"> MACROBUTTON  SnrToggleCheckbox √不适用 </w:instrText>
              </w:r>
              <w:r>
                <w:rPr>
                  <w:szCs w:val="21"/>
                </w:rPr>
                <w:fldChar w:fldCharType="end"/>
              </w:r>
            </w:p>
          </w:sdtContent>
        </w:sdt>
        <w:p w:rsidR="00E640B7" w:rsidRDefault="00507434">
          <w:pPr>
            <w:rPr>
              <w:rFonts w:cstheme="minorBidi"/>
              <w:szCs w:val="21"/>
            </w:rPr>
          </w:pPr>
        </w:p>
      </w:sdtContent>
    </w:sdt>
    <w:sdt>
      <w:sdtPr>
        <w:rPr>
          <w:rFonts w:ascii="宋体" w:hAnsi="宋体" w:cstheme="minorBidi" w:hint="eastAsia"/>
          <w:b w:val="0"/>
          <w:bCs w:val="0"/>
          <w:kern w:val="0"/>
          <w:szCs w:val="21"/>
        </w:rPr>
        <w:alias w:val="模块:不以公允价值计量的金融资产和金融负债的公允价值情况"/>
        <w:tag w:val="_GBC_e354e1f41f824854b8f3345d52a9cfab"/>
        <w:id w:val="1128209772"/>
        <w:lock w:val="sdtLocked"/>
        <w:placeholder>
          <w:docPart w:val="GBC22222222222222222222222222222"/>
        </w:placeholder>
      </w:sdtPr>
      <w:sdtContent>
        <w:p w:rsidR="00E640B7" w:rsidRDefault="006B2B5D">
          <w:pPr>
            <w:pStyle w:val="3"/>
            <w:numPr>
              <w:ilvl w:val="0"/>
              <w:numId w:val="63"/>
            </w:numPr>
            <w:rPr>
              <w:rFonts w:cstheme="minorBidi"/>
              <w:szCs w:val="21"/>
            </w:rPr>
          </w:pPr>
          <w:r>
            <w:rPr>
              <w:rFonts w:cstheme="minorBidi" w:hint="eastAsia"/>
              <w:szCs w:val="21"/>
            </w:rPr>
            <w:t>不以公允价值计量的</w:t>
          </w:r>
          <w:r>
            <w:rPr>
              <w:rFonts w:hint="eastAsia"/>
            </w:rPr>
            <w:t>金融资产</w:t>
          </w:r>
          <w:r>
            <w:rPr>
              <w:rFonts w:cstheme="minorBidi" w:hint="eastAsia"/>
              <w:szCs w:val="21"/>
            </w:rPr>
            <w:t>和金融负债的公允价值情况</w:t>
          </w:r>
        </w:p>
        <w:sdt>
          <w:sdtPr>
            <w:rPr>
              <w:rFonts w:cstheme="minorBidi" w:hint="eastAsia"/>
              <w:szCs w:val="21"/>
            </w:rPr>
            <w:alias w:val="是否适用：不以公允价值计量的金融资产和金融负债的公允价值情况[双击切换]"/>
            <w:tag w:val="_GBC_734377ec924449c3ae79732fec24b52d"/>
            <w:id w:val="751636967"/>
            <w:lock w:val="sdtLocked"/>
            <w:placeholder>
              <w:docPart w:val="GBC22222222222222222222222222222"/>
            </w:placeholder>
          </w:sdtPr>
          <w:sdtContent>
            <w:p w:rsidR="00E640B7" w:rsidRDefault="00507434" w:rsidP="00E8364C">
              <w:pPr>
                <w:rPr>
                  <w:rFonts w:cstheme="minorBidi"/>
                  <w:szCs w:val="21"/>
                </w:rPr>
              </w:pPr>
              <w:r>
                <w:rPr>
                  <w:rFonts w:cstheme="minorBidi"/>
                  <w:szCs w:val="21"/>
                </w:rPr>
                <w:fldChar w:fldCharType="begin"/>
              </w:r>
              <w:r w:rsidR="00E8364C">
                <w:rPr>
                  <w:rFonts w:cstheme="minorBidi"/>
                  <w:szCs w:val="21"/>
                </w:rPr>
                <w:instrText xml:space="preserve"> MACROBUTTON  SnrToggleCheckbox □适用  </w:instrText>
              </w:r>
              <w:r>
                <w:rPr>
                  <w:rFonts w:cstheme="minorBidi"/>
                  <w:szCs w:val="21"/>
                </w:rPr>
                <w:fldChar w:fldCharType="end"/>
              </w:r>
              <w:r>
                <w:rPr>
                  <w:rFonts w:cstheme="minorBidi"/>
                  <w:szCs w:val="21"/>
                </w:rPr>
                <w:fldChar w:fldCharType="begin"/>
              </w:r>
              <w:r w:rsidR="00E8364C">
                <w:rPr>
                  <w:rFonts w:cstheme="minorBidi"/>
                  <w:szCs w:val="21"/>
                </w:rPr>
                <w:instrText xml:space="preserve"> MACROBUTTON  SnrToggleCheckbox √不适用 </w:instrText>
              </w:r>
              <w:r>
                <w:rPr>
                  <w:rFonts w:cstheme="minorBidi"/>
                  <w:szCs w:val="21"/>
                </w:rPr>
                <w:fldChar w:fldCharType="end"/>
              </w:r>
            </w:p>
          </w:sdtContent>
        </w:sdt>
      </w:sdtContent>
    </w:sdt>
    <w:p w:rsidR="00E640B7" w:rsidRDefault="00E640B7">
      <w:pPr>
        <w:rPr>
          <w:rFonts w:cstheme="minorBidi"/>
          <w:szCs w:val="21"/>
        </w:rPr>
      </w:pPr>
    </w:p>
    <w:sdt>
      <w:sdtPr>
        <w:rPr>
          <w:rFonts w:ascii="宋体" w:hAnsi="宋体" w:cs="宋体"/>
          <w:b w:val="0"/>
          <w:bCs w:val="0"/>
          <w:kern w:val="0"/>
          <w:szCs w:val="21"/>
        </w:rPr>
        <w:alias w:val="模块:公允价值其他需要披露的事项"/>
        <w:tag w:val="_GBC_1551c1b4fedc4ac0ae859b67b4b79904"/>
        <w:id w:val="1018898348"/>
        <w:lock w:val="sdtLocked"/>
        <w:placeholder>
          <w:docPart w:val="GBC22222222222222222222222222222"/>
        </w:placeholder>
      </w:sdtPr>
      <w:sdtContent>
        <w:p w:rsidR="00E640B7" w:rsidRDefault="006B2B5D">
          <w:pPr>
            <w:pStyle w:val="3"/>
            <w:numPr>
              <w:ilvl w:val="0"/>
              <w:numId w:val="63"/>
            </w:numPr>
            <w:rPr>
              <w:szCs w:val="21"/>
            </w:rPr>
          </w:pPr>
          <w:r>
            <w:rPr>
              <w:rFonts w:hint="eastAsia"/>
              <w:szCs w:val="21"/>
            </w:rPr>
            <w:t>其他</w:t>
          </w:r>
        </w:p>
        <w:sdt>
          <w:sdtPr>
            <w:rPr>
              <w:rFonts w:hint="eastAsia"/>
              <w:szCs w:val="21"/>
            </w:rPr>
            <w:alias w:val="是否适用：公允价值其他需要披露的事项[双击切换]"/>
            <w:tag w:val="_GBC_face0919374341aba02b14f2247ac908"/>
            <w:id w:val="-1898664042"/>
            <w:lock w:val="sdtLocked"/>
            <w:placeholder>
              <w:docPart w:val="GBC22222222222222222222222222222"/>
            </w:placeholder>
          </w:sdtPr>
          <w:sdtContent>
            <w:p w:rsidR="00E640B7" w:rsidRDefault="00507434" w:rsidP="00E8364C">
              <w:pPr>
                <w:rPr>
                  <w:szCs w:val="21"/>
                </w:rPr>
              </w:pPr>
              <w:r>
                <w:rPr>
                  <w:szCs w:val="21"/>
                </w:rPr>
                <w:fldChar w:fldCharType="begin"/>
              </w:r>
              <w:r w:rsidR="00E8364C">
                <w:rPr>
                  <w:szCs w:val="21"/>
                </w:rPr>
                <w:instrText xml:space="preserve"> MACROBUTTON  SnrToggleCheckbox □适用  </w:instrText>
              </w:r>
              <w:r>
                <w:rPr>
                  <w:szCs w:val="21"/>
                </w:rPr>
                <w:fldChar w:fldCharType="end"/>
              </w:r>
              <w:r>
                <w:rPr>
                  <w:szCs w:val="21"/>
                </w:rPr>
                <w:fldChar w:fldCharType="begin"/>
              </w:r>
              <w:r w:rsidR="00E8364C">
                <w:rPr>
                  <w:szCs w:val="21"/>
                </w:rPr>
                <w:instrText xml:space="preserve"> MACROBUTTON  SnrToggleCheckbox √不适用 </w:instrText>
              </w:r>
              <w:r>
                <w:rPr>
                  <w:szCs w:val="21"/>
                </w:rPr>
                <w:fldChar w:fldCharType="end"/>
              </w:r>
            </w:p>
          </w:sdtContent>
        </w:sdt>
      </w:sdtContent>
    </w:sdt>
    <w:p w:rsidR="00E640B7" w:rsidRDefault="006B2B5D">
      <w:pPr>
        <w:pStyle w:val="2"/>
        <w:numPr>
          <w:ilvl w:val="0"/>
          <w:numId w:val="45"/>
        </w:numPr>
        <w:rPr>
          <w:rFonts w:ascii="宋体" w:hAnsi="宋体"/>
        </w:rPr>
      </w:pPr>
      <w:r>
        <w:rPr>
          <w:rFonts w:ascii="宋体" w:hAnsi="宋体" w:hint="eastAsia"/>
        </w:rPr>
        <w:t>关联方及关联交易</w:t>
      </w:r>
    </w:p>
    <w:sdt>
      <w:sdtPr>
        <w:rPr>
          <w:rFonts w:ascii="宋体" w:hAnsi="宋体" w:cs="宋体" w:hint="eastAsia"/>
          <w:b w:val="0"/>
          <w:bCs w:val="0"/>
          <w:kern w:val="0"/>
          <w:szCs w:val="24"/>
        </w:rPr>
        <w:alias w:val="模块:本企业的母公司情况"/>
        <w:tag w:val="_GBC_29e1f7491caa4c3e96eef8c84532de84"/>
        <w:id w:val="-1052152164"/>
        <w:lock w:val="sdtLocked"/>
        <w:placeholder>
          <w:docPart w:val="GBC22222222222222222222222222222"/>
        </w:placeholder>
      </w:sdtPr>
      <w:sdtEndPr>
        <w:rPr>
          <w:rFonts w:cs="Cambria"/>
          <w:szCs w:val="21"/>
        </w:rPr>
      </w:sdtEndPr>
      <w:sdtContent>
        <w:p w:rsidR="00E640B7" w:rsidRDefault="006B2B5D">
          <w:pPr>
            <w:pStyle w:val="3"/>
            <w:numPr>
              <w:ilvl w:val="0"/>
              <w:numId w:val="64"/>
            </w:numPr>
          </w:pPr>
          <w:r>
            <w:rPr>
              <w:rFonts w:hint="eastAsia"/>
            </w:rPr>
            <w:t>本企业的母公司情况</w:t>
          </w:r>
        </w:p>
        <w:sdt>
          <w:sdtPr>
            <w:rPr>
              <w:rFonts w:hint="eastAsia"/>
            </w:rPr>
            <w:alias w:val="是否适用：本企业的母公司情况[双击切换]"/>
            <w:tag w:val="_GBC_fe5dd4a2c9ad405db72189e05b735e0c"/>
            <w:id w:val="-1495797695"/>
            <w:lock w:val="sdtLocked"/>
            <w:placeholder>
              <w:docPart w:val="GBC22222222222222222222222222222"/>
            </w:placeholder>
          </w:sdtPr>
          <w:sdtContent>
            <w:p w:rsidR="00E640B7" w:rsidRDefault="00507434">
              <w:r>
                <w:fldChar w:fldCharType="begin"/>
              </w:r>
              <w:r w:rsidR="00E8364C">
                <w:instrText xml:space="preserve"> MACROBUTTON  SnrToggleCheckbox √适用  </w:instrText>
              </w:r>
              <w:r>
                <w:fldChar w:fldCharType="end"/>
              </w:r>
              <w:r>
                <w:fldChar w:fldCharType="begin"/>
              </w:r>
              <w:r w:rsidR="00E8364C">
                <w:instrText xml:space="preserve"> MACROBUTTON  SnrToggleCheckbox □不适用 </w:instrText>
              </w:r>
              <w:r>
                <w:fldChar w:fldCharType="end"/>
              </w:r>
            </w:p>
          </w:sdtContent>
        </w:sdt>
        <w:p w:rsidR="00E640B7" w:rsidRDefault="006B2B5D">
          <w:pPr>
            <w:jc w:val="right"/>
          </w:pPr>
          <w:r>
            <w:rPr>
              <w:rFonts w:hint="eastAsia"/>
            </w:rPr>
            <w:t>单位：</w:t>
          </w:r>
          <w:sdt>
            <w:sdtPr>
              <w:rPr>
                <w:rFonts w:hint="eastAsia"/>
              </w:rPr>
              <w:alias w:val="单位：财务附注：本企业的母公司情况"/>
              <w:tag w:val="_GBC_4bdd8b08e4ce41af93512866e6012a92"/>
              <w:id w:val="29078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万元</w:t>
              </w:r>
            </w:sdtContent>
          </w:sdt>
          <w:r>
            <w:rPr>
              <w:rFonts w:hint="eastAsia"/>
            </w:rPr>
            <w:t xml:space="preserve">  币种：</w:t>
          </w:r>
          <w:sdt>
            <w:sdtPr>
              <w:rPr>
                <w:rFonts w:hint="eastAsia"/>
              </w:rPr>
              <w:alias w:val="币种：财务附注：本企业的母公司情况"/>
              <w:tag w:val="_GBC_8b4816800b024cd884a92208e149b0bf"/>
              <w:id w:val="29078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7"/>
            <w:gridCol w:w="1234"/>
            <w:gridCol w:w="1464"/>
            <w:gridCol w:w="1464"/>
            <w:gridCol w:w="1683"/>
            <w:gridCol w:w="1817"/>
          </w:tblGrid>
          <w:tr w:rsidR="00E8364C" w:rsidTr="00E8364C">
            <w:trPr>
              <w:trHeight w:val="842"/>
            </w:trPr>
            <w:sdt>
              <w:sdtPr>
                <w:tag w:val="_PLD_78501cc34b694302b18c1ea75399510e"/>
                <w:id w:val="586814"/>
                <w:lock w:val="sdtLocked"/>
              </w:sdtPr>
              <w:sdtContent>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E8364C" w:rsidRDefault="00E8364C" w:rsidP="00E8364C">
                    <w:pPr>
                      <w:jc w:val="center"/>
                      <w:rPr>
                        <w:rFonts w:cs="Cambria"/>
                        <w:szCs w:val="21"/>
                      </w:rPr>
                    </w:pPr>
                    <w:r>
                      <w:rPr>
                        <w:rFonts w:cs="Cambria" w:hint="eastAsia"/>
                        <w:szCs w:val="21"/>
                      </w:rPr>
                      <w:t>母公司名称</w:t>
                    </w:r>
                  </w:p>
                </w:tc>
              </w:sdtContent>
            </w:sdt>
            <w:sdt>
              <w:sdtPr>
                <w:tag w:val="_PLD_9cf29fdb6dc54a2ca1191c007bb19ceb"/>
                <w:id w:val="586815"/>
                <w:lock w:val="sdtLocked"/>
              </w:sdtPr>
              <w:sdtContent>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E8364C" w:rsidRDefault="00E8364C" w:rsidP="00E8364C">
                    <w:pPr>
                      <w:jc w:val="center"/>
                      <w:rPr>
                        <w:rFonts w:cs="Cambria"/>
                        <w:szCs w:val="21"/>
                      </w:rPr>
                    </w:pPr>
                    <w:r>
                      <w:rPr>
                        <w:rFonts w:cs="Cambria" w:hint="eastAsia"/>
                        <w:szCs w:val="21"/>
                      </w:rPr>
                      <w:t>注册地</w:t>
                    </w:r>
                  </w:p>
                </w:tc>
              </w:sdtContent>
            </w:sdt>
            <w:sdt>
              <w:sdtPr>
                <w:tag w:val="_PLD_738e924675434f8ea1a19e9f01f12c6a"/>
                <w:id w:val="586816"/>
                <w:lock w:val="sdtLocked"/>
              </w:sdtPr>
              <w:sdtContent>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E8364C" w:rsidRDefault="00E8364C" w:rsidP="00E8364C">
                    <w:pPr>
                      <w:jc w:val="center"/>
                      <w:rPr>
                        <w:rFonts w:cs="Cambria"/>
                        <w:szCs w:val="21"/>
                      </w:rPr>
                    </w:pPr>
                    <w:r>
                      <w:rPr>
                        <w:rFonts w:cs="Cambria" w:hint="eastAsia"/>
                        <w:szCs w:val="21"/>
                      </w:rPr>
                      <w:t>业务性质</w:t>
                    </w:r>
                  </w:p>
                </w:tc>
              </w:sdtContent>
            </w:sdt>
            <w:sdt>
              <w:sdtPr>
                <w:tag w:val="_PLD_8f8ae05947724183906b020ada85e914"/>
                <w:id w:val="586817"/>
                <w:lock w:val="sdtLocked"/>
              </w:sdtPr>
              <w:sdtContent>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E8364C" w:rsidRDefault="00E8364C" w:rsidP="00E8364C">
                    <w:pPr>
                      <w:jc w:val="center"/>
                      <w:rPr>
                        <w:rFonts w:cs="Cambria"/>
                        <w:szCs w:val="21"/>
                      </w:rPr>
                    </w:pPr>
                    <w:r>
                      <w:rPr>
                        <w:rFonts w:cs="Cambria" w:hint="eastAsia"/>
                        <w:szCs w:val="21"/>
                      </w:rPr>
                      <w:t>注册资本</w:t>
                    </w:r>
                  </w:p>
                </w:tc>
              </w:sdtContent>
            </w:sdt>
            <w:sdt>
              <w:sdtPr>
                <w:tag w:val="_PLD_41f7f469dbcc4ee39514954cb008b0a4"/>
                <w:id w:val="586818"/>
                <w:lock w:val="sdtLocked"/>
              </w:sdtPr>
              <w:sdtContent>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E8364C" w:rsidRDefault="00E8364C" w:rsidP="00E8364C">
                    <w:pPr>
                      <w:jc w:val="center"/>
                      <w:rPr>
                        <w:rFonts w:cs="Cambria"/>
                        <w:szCs w:val="21"/>
                      </w:rPr>
                    </w:pPr>
                    <w:r>
                      <w:rPr>
                        <w:rFonts w:cs="Cambria" w:hint="eastAsia"/>
                        <w:szCs w:val="21"/>
                      </w:rPr>
                      <w:t>母公司对本企业的持股比例</w:t>
                    </w:r>
                    <w:r>
                      <w:rPr>
                        <w:rFonts w:cs="Cambria"/>
                        <w:szCs w:val="21"/>
                      </w:rPr>
                      <w:t>(%)</w:t>
                    </w:r>
                  </w:p>
                </w:tc>
              </w:sdtContent>
            </w:sdt>
            <w:sdt>
              <w:sdtPr>
                <w:tag w:val="_PLD_dab7bc4321ca44eb9d8565239cbf42f7"/>
                <w:id w:val="586819"/>
                <w:lock w:val="sdtLocked"/>
              </w:sdtPr>
              <w:sdtContent>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E8364C" w:rsidRDefault="00E8364C" w:rsidP="00E8364C">
                    <w:pPr>
                      <w:jc w:val="center"/>
                      <w:rPr>
                        <w:rFonts w:cs="Cambria"/>
                        <w:szCs w:val="21"/>
                      </w:rPr>
                    </w:pPr>
                    <w:r>
                      <w:rPr>
                        <w:rFonts w:cs="Cambria" w:hint="eastAsia"/>
                        <w:szCs w:val="21"/>
                      </w:rPr>
                      <w:t>母公司对本企业的表决权比例</w:t>
                    </w:r>
                    <w:r>
                      <w:rPr>
                        <w:rFonts w:cs="Cambria"/>
                        <w:szCs w:val="21"/>
                      </w:rPr>
                      <w:t>(%)</w:t>
                    </w:r>
                  </w:p>
                </w:tc>
              </w:sdtContent>
            </w:sdt>
          </w:tr>
          <w:sdt>
            <w:sdtPr>
              <w:rPr>
                <w:rFonts w:cs="Cambria"/>
                <w:szCs w:val="21"/>
              </w:rPr>
              <w:alias w:val="本企业的母公司情况明细"/>
              <w:tag w:val="_GBC_e3a0ec4880544cc4ad472a056e28a2a2"/>
              <w:id w:val="586820"/>
              <w:lock w:val="sdtLocked"/>
            </w:sdtPr>
            <w:sdtContent>
              <w:tr w:rsidR="00E8364C" w:rsidTr="00E8364C">
                <w:trPr>
                  <w:trHeight w:val="255"/>
                </w:trPr>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E8364C" w:rsidRDefault="00E8364C" w:rsidP="00E8364C">
                    <w:pPr>
                      <w:rPr>
                        <w:rFonts w:cs="Cambria"/>
                        <w:szCs w:val="21"/>
                      </w:rPr>
                    </w:pPr>
                    <w:r w:rsidRPr="004E17FE">
                      <w:rPr>
                        <w:rFonts w:hint="eastAsia"/>
                      </w:rPr>
                      <w:t>牡丹江恒丰纸业集团有限责任公司（以下简称恒丰集团）</w:t>
                    </w:r>
                  </w:p>
                </w:tc>
                <w:tc>
                  <w:tcPr>
                    <w:tcW w:w="681" w:type="pct"/>
                    <w:tcBorders>
                      <w:top w:val="single" w:sz="4" w:space="0" w:color="auto"/>
                      <w:left w:val="single" w:sz="4" w:space="0" w:color="auto"/>
                      <w:bottom w:val="single" w:sz="4" w:space="0" w:color="auto"/>
                      <w:right w:val="single" w:sz="4" w:space="0" w:color="auto"/>
                    </w:tcBorders>
                    <w:shd w:val="clear" w:color="auto" w:fill="auto"/>
                  </w:tcPr>
                  <w:p w:rsidR="00E8364C" w:rsidRDefault="00E8364C" w:rsidP="00E8364C">
                    <w:pPr>
                      <w:rPr>
                        <w:rFonts w:cs="Cambria"/>
                        <w:szCs w:val="21"/>
                      </w:rPr>
                    </w:pPr>
                    <w:r>
                      <w:t>牡丹江</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8364C" w:rsidRDefault="00E8364C" w:rsidP="00E8364C">
                    <w:pPr>
                      <w:rPr>
                        <w:rFonts w:cs="Cambria"/>
                        <w:szCs w:val="21"/>
                      </w:rPr>
                    </w:pPr>
                    <w:r>
                      <w:t>生产、销售文化纸等</w:t>
                    </w: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8364C" w:rsidRDefault="008D1F55" w:rsidP="00E8364C">
                    <w:pPr>
                      <w:jc w:val="right"/>
                      <w:rPr>
                        <w:rFonts w:cs="Cambria"/>
                        <w:szCs w:val="21"/>
                      </w:rPr>
                    </w:pPr>
                    <w:r>
                      <w:t>28,910.00</w:t>
                    </w: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E8364C" w:rsidRDefault="00E8364C" w:rsidP="00E8364C">
                    <w:pPr>
                      <w:jc w:val="right"/>
                      <w:rPr>
                        <w:rFonts w:cs="Cambria"/>
                        <w:szCs w:val="21"/>
                      </w:rPr>
                    </w:pPr>
                    <w:r>
                      <w:t>29.93</w:t>
                    </w:r>
                  </w:p>
                </w:tc>
                <w:tc>
                  <w:tcPr>
                    <w:tcW w:w="1003" w:type="pct"/>
                    <w:tcBorders>
                      <w:top w:val="single" w:sz="4" w:space="0" w:color="auto"/>
                      <w:left w:val="single" w:sz="4" w:space="0" w:color="auto"/>
                      <w:bottom w:val="single" w:sz="4" w:space="0" w:color="auto"/>
                      <w:right w:val="single" w:sz="4" w:space="0" w:color="auto"/>
                    </w:tcBorders>
                    <w:shd w:val="clear" w:color="auto" w:fill="auto"/>
                  </w:tcPr>
                  <w:p w:rsidR="00E8364C" w:rsidRDefault="00E8364C" w:rsidP="00E8364C">
                    <w:pPr>
                      <w:jc w:val="right"/>
                      <w:rPr>
                        <w:rFonts w:cs="Cambria"/>
                        <w:szCs w:val="21"/>
                      </w:rPr>
                    </w:pPr>
                    <w:r>
                      <w:t>29.93</w:t>
                    </w:r>
                  </w:p>
                </w:tc>
              </w:tr>
            </w:sdtContent>
          </w:sdt>
          <w:sdt>
            <w:sdtPr>
              <w:rPr>
                <w:rFonts w:cs="Cambria"/>
                <w:szCs w:val="21"/>
              </w:rPr>
              <w:alias w:val="本企业的母公司情况明细"/>
              <w:tag w:val="_GBC_e3a0ec4880544cc4ad472a056e28a2a2"/>
              <w:id w:val="586821"/>
              <w:lock w:val="sdtLocked"/>
            </w:sdtPr>
            <w:sdtContent>
              <w:tr w:rsidR="00E8364C" w:rsidTr="00E8364C">
                <w:trPr>
                  <w:trHeight w:val="255"/>
                </w:trPr>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E8364C" w:rsidRDefault="00E8364C" w:rsidP="00E8364C">
                    <w:pPr>
                      <w:rPr>
                        <w:rFonts w:cs="Cambria"/>
                        <w:szCs w:val="21"/>
                      </w:rPr>
                    </w:pPr>
                  </w:p>
                </w:tc>
                <w:tc>
                  <w:tcPr>
                    <w:tcW w:w="681" w:type="pct"/>
                    <w:tcBorders>
                      <w:top w:val="single" w:sz="4" w:space="0" w:color="auto"/>
                      <w:left w:val="single" w:sz="4" w:space="0" w:color="auto"/>
                      <w:bottom w:val="single" w:sz="4" w:space="0" w:color="auto"/>
                      <w:right w:val="single" w:sz="4" w:space="0" w:color="auto"/>
                    </w:tcBorders>
                    <w:shd w:val="clear" w:color="auto" w:fill="auto"/>
                  </w:tcPr>
                  <w:p w:rsidR="00E8364C" w:rsidRDefault="00E8364C" w:rsidP="00E8364C">
                    <w:pPr>
                      <w:rPr>
                        <w:rFonts w:cs="Cambria"/>
                        <w:szCs w:val="21"/>
                      </w:rPr>
                    </w:pP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8364C" w:rsidRDefault="00E8364C" w:rsidP="00E8364C">
                    <w:pPr>
                      <w:rPr>
                        <w:rFonts w:cs="Cambria"/>
                        <w:szCs w:val="21"/>
                      </w:rPr>
                    </w:pP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E8364C" w:rsidRDefault="00E8364C" w:rsidP="00E8364C">
                    <w:pPr>
                      <w:jc w:val="right"/>
                      <w:rPr>
                        <w:rFonts w:cs="Cambria"/>
                        <w:szCs w:val="21"/>
                      </w:rPr>
                    </w:pPr>
                  </w:p>
                </w:tc>
                <w:tc>
                  <w:tcPr>
                    <w:tcW w:w="929" w:type="pct"/>
                    <w:tcBorders>
                      <w:top w:val="single" w:sz="4" w:space="0" w:color="auto"/>
                      <w:left w:val="single" w:sz="4" w:space="0" w:color="auto"/>
                      <w:bottom w:val="single" w:sz="4" w:space="0" w:color="auto"/>
                      <w:right w:val="single" w:sz="4" w:space="0" w:color="auto"/>
                    </w:tcBorders>
                    <w:shd w:val="clear" w:color="auto" w:fill="auto"/>
                  </w:tcPr>
                  <w:p w:rsidR="00E8364C" w:rsidRDefault="00E8364C" w:rsidP="00E8364C">
                    <w:pPr>
                      <w:jc w:val="right"/>
                      <w:rPr>
                        <w:rFonts w:cs="Cambria"/>
                        <w:szCs w:val="21"/>
                      </w:rPr>
                    </w:pPr>
                  </w:p>
                </w:tc>
                <w:tc>
                  <w:tcPr>
                    <w:tcW w:w="1003" w:type="pct"/>
                    <w:tcBorders>
                      <w:top w:val="single" w:sz="4" w:space="0" w:color="auto"/>
                      <w:left w:val="single" w:sz="4" w:space="0" w:color="auto"/>
                      <w:bottom w:val="single" w:sz="4" w:space="0" w:color="auto"/>
                      <w:right w:val="single" w:sz="4" w:space="0" w:color="auto"/>
                    </w:tcBorders>
                    <w:shd w:val="clear" w:color="auto" w:fill="auto"/>
                  </w:tcPr>
                  <w:p w:rsidR="00E8364C" w:rsidRDefault="00E8364C" w:rsidP="00E8364C">
                    <w:pPr>
                      <w:jc w:val="right"/>
                      <w:rPr>
                        <w:rFonts w:cs="Cambria"/>
                        <w:szCs w:val="21"/>
                      </w:rPr>
                    </w:pPr>
                  </w:p>
                </w:tc>
              </w:tr>
            </w:sdtContent>
          </w:sdt>
        </w:tbl>
        <w:p w:rsidR="00E8364C" w:rsidRDefault="00E8364C"/>
        <w:p w:rsidR="00E640B7" w:rsidRDefault="006B2B5D">
          <w:pPr>
            <w:tabs>
              <w:tab w:val="left" w:pos="1134"/>
            </w:tabs>
            <w:rPr>
              <w:rFonts w:cs="Cambria"/>
              <w:szCs w:val="21"/>
            </w:rPr>
          </w:pPr>
          <w:r>
            <w:rPr>
              <w:rFonts w:cs="Cambria" w:hint="eastAsia"/>
              <w:szCs w:val="21"/>
            </w:rPr>
            <w:t>本企业的母公司情况的说明</w:t>
          </w:r>
        </w:p>
        <w:sdt>
          <w:sdtPr>
            <w:rPr>
              <w:rFonts w:cs="Cambria"/>
              <w:szCs w:val="21"/>
            </w:rPr>
            <w:alias w:val="本企业的母公司情况的说明"/>
            <w:tag w:val="_GBC_23f67537c1df4d9d9ede9fbc78ad06a4"/>
            <w:id w:val="548966000"/>
            <w:lock w:val="sdtLocked"/>
            <w:placeholder>
              <w:docPart w:val="GBC22222222222222222222222222222"/>
            </w:placeholder>
          </w:sdtPr>
          <w:sdtContent>
            <w:p w:rsidR="00E640B7" w:rsidRDefault="00273414">
              <w:pPr>
                <w:tabs>
                  <w:tab w:val="left" w:pos="1134"/>
                </w:tabs>
                <w:rPr>
                  <w:rFonts w:cs="Cambria"/>
                  <w:szCs w:val="21"/>
                </w:rPr>
              </w:pPr>
              <w:r w:rsidRPr="00273414">
                <w:rPr>
                  <w:rFonts w:cs="Cambria" w:hint="eastAsia"/>
                  <w:szCs w:val="21"/>
                </w:rPr>
                <w:t>无</w:t>
              </w:r>
            </w:p>
          </w:sdtContent>
        </w:sdt>
        <w:p w:rsidR="00E640B7" w:rsidRDefault="006B2B5D">
          <w:pPr>
            <w:rPr>
              <w:szCs w:val="21"/>
            </w:rPr>
          </w:pPr>
          <w:r>
            <w:rPr>
              <w:rFonts w:hint="eastAsia"/>
              <w:szCs w:val="21"/>
            </w:rPr>
            <w:t>本企业最终控制方是</w:t>
          </w:r>
          <w:sdt>
            <w:sdtPr>
              <w:rPr>
                <w:rFonts w:hint="eastAsia"/>
                <w:szCs w:val="21"/>
              </w:rPr>
              <w:alias w:val="本企业最终控制方"/>
              <w:tag w:val="_GBC_951a676520994ab7a3822c5f58c20b7d"/>
              <w:id w:val="466630387"/>
              <w:lock w:val="sdtLocked"/>
              <w:placeholder>
                <w:docPart w:val="GBC22222222222222222222222222222"/>
              </w:placeholder>
            </w:sdtPr>
            <w:sdtContent>
              <w:r w:rsidR="00E8364C" w:rsidRPr="004E17FE">
                <w:rPr>
                  <w:rFonts w:hint="eastAsia"/>
                </w:rPr>
                <w:t>牡丹江市国有资产管理委员会。</w:t>
              </w:r>
            </w:sdtContent>
          </w:sdt>
        </w:p>
        <w:p w:rsidR="00E640B7" w:rsidRDefault="006B2B5D">
          <w:pPr>
            <w:rPr>
              <w:szCs w:val="21"/>
            </w:rPr>
          </w:pPr>
          <w:r>
            <w:rPr>
              <w:rFonts w:hint="eastAsia"/>
              <w:szCs w:val="21"/>
            </w:rPr>
            <w:t>其他说明：</w:t>
          </w:r>
        </w:p>
        <w:sdt>
          <w:sdtPr>
            <w:rPr>
              <w:szCs w:val="21"/>
            </w:rPr>
            <w:alias w:val="本企业的母公司情况的其他说明"/>
            <w:tag w:val="_GBC_72b4ca7a02944263a74be4174baff4cf"/>
            <w:id w:val="1929927469"/>
            <w:lock w:val="sdtLocked"/>
            <w:placeholder>
              <w:docPart w:val="GBC22222222222222222222222222222"/>
            </w:placeholder>
          </w:sdtPr>
          <w:sdtContent>
            <w:p w:rsidR="00E640B7" w:rsidRDefault="00273414">
              <w:pPr>
                <w:rPr>
                  <w:szCs w:val="21"/>
                </w:rPr>
              </w:pPr>
              <w:r w:rsidRPr="00273414">
                <w:rPr>
                  <w:rFonts w:hint="eastAsia"/>
                  <w:szCs w:val="21"/>
                </w:rPr>
                <w:t>无</w:t>
              </w:r>
            </w:p>
          </w:sdtContent>
        </w:sdt>
      </w:sdtContent>
    </w:sdt>
    <w:sdt>
      <w:sdtPr>
        <w:rPr>
          <w:rFonts w:ascii="宋体" w:hAnsi="宋体" w:cs="Arial" w:hint="eastAsia"/>
          <w:b w:val="0"/>
          <w:bCs w:val="0"/>
          <w:kern w:val="0"/>
          <w:szCs w:val="21"/>
        </w:rPr>
        <w:alias w:val="模块:本企业的子公司情况"/>
        <w:tag w:val="_GBC_244a434a920446c1838410fee0ac8ba8"/>
        <w:id w:val="-1430571002"/>
        <w:lock w:val="sdtLocked"/>
        <w:placeholder>
          <w:docPart w:val="GBC22222222222222222222222222222"/>
        </w:placeholder>
      </w:sdtPr>
      <w:sdtEndPr>
        <w:rPr>
          <w:rFonts w:cs="Cambria"/>
        </w:rPr>
      </w:sdtEndPr>
      <w:sdtContent>
        <w:p w:rsidR="00E640B7" w:rsidRDefault="006B2B5D">
          <w:pPr>
            <w:pStyle w:val="3"/>
            <w:numPr>
              <w:ilvl w:val="0"/>
              <w:numId w:val="64"/>
            </w:numPr>
            <w:rPr>
              <w:rFonts w:ascii="宋体" w:hAnsi="宋体" w:cs="Arial"/>
              <w:szCs w:val="21"/>
            </w:rPr>
          </w:pPr>
          <w:r>
            <w:rPr>
              <w:rFonts w:ascii="宋体" w:hAnsi="宋体" w:cs="Arial" w:hint="eastAsia"/>
              <w:szCs w:val="21"/>
            </w:rPr>
            <w:t>本企业的子公司情况</w:t>
          </w:r>
        </w:p>
        <w:p w:rsidR="00E640B7" w:rsidRDefault="006B2B5D">
          <w:pPr>
            <w:rPr>
              <w:szCs w:val="21"/>
            </w:rPr>
          </w:pPr>
          <w:r>
            <w:rPr>
              <w:rFonts w:hint="eastAsia"/>
              <w:szCs w:val="21"/>
            </w:rPr>
            <w:t>本企业子公司的情况详见附注</w:t>
          </w:r>
        </w:p>
        <w:sdt>
          <w:sdtPr>
            <w:rPr>
              <w:rFonts w:hint="eastAsia"/>
              <w:szCs w:val="21"/>
            </w:rPr>
            <w:alias w:val="是否适用：本公司的子公司情况详见附注[双击切换]"/>
            <w:tag w:val="_GBC_b3fd954877e04ee589f6c4ce95e1384a"/>
            <w:id w:val="356474301"/>
            <w:lock w:val="sdtLocked"/>
            <w:placeholder>
              <w:docPart w:val="GBC22222222222222222222222222222"/>
            </w:placeholder>
          </w:sdtPr>
          <w:sdtContent>
            <w:p w:rsidR="00E640B7" w:rsidRDefault="00507434">
              <w:pPr>
                <w:rPr>
                  <w:szCs w:val="21"/>
                </w:rPr>
              </w:pPr>
              <w:r>
                <w:rPr>
                  <w:szCs w:val="21"/>
                </w:rPr>
                <w:fldChar w:fldCharType="begin"/>
              </w:r>
              <w:r w:rsidR="00DF43FE">
                <w:rPr>
                  <w:szCs w:val="21"/>
                </w:rPr>
                <w:instrText xml:space="preserve"> MACROBUTTON  SnrToggleCheckbox √适用  </w:instrText>
              </w:r>
              <w:r>
                <w:rPr>
                  <w:szCs w:val="21"/>
                </w:rPr>
                <w:fldChar w:fldCharType="end"/>
              </w:r>
              <w:r>
                <w:rPr>
                  <w:szCs w:val="21"/>
                </w:rPr>
                <w:fldChar w:fldCharType="begin"/>
              </w:r>
              <w:r w:rsidR="00DF43FE">
                <w:rPr>
                  <w:szCs w:val="21"/>
                </w:rPr>
                <w:instrText xml:space="preserve"> MACROBUTTON  SnrToggleCheckbox □不适用 </w:instrText>
              </w:r>
              <w:r>
                <w:rPr>
                  <w:szCs w:val="21"/>
                </w:rPr>
                <w:fldChar w:fldCharType="end"/>
              </w:r>
            </w:p>
          </w:sdtContent>
        </w:sdt>
        <w:sdt>
          <w:sdtPr>
            <w:rPr>
              <w:rFonts w:hint="eastAsia"/>
              <w:szCs w:val="21"/>
            </w:rPr>
            <w:alias w:val="本公司的子公司情况详见附注"/>
            <w:tag w:val="_GBC_bb3e2669c3cc45d0a6637b1809087708"/>
            <w:id w:val="-1464038270"/>
            <w:lock w:val="sdtLocked"/>
            <w:placeholder>
              <w:docPart w:val="GBC22222222222222222222222222222"/>
            </w:placeholder>
          </w:sdtPr>
          <w:sdtContent>
            <w:p w:rsidR="00E640B7" w:rsidRDefault="00DF43FE">
              <w:pPr>
                <w:rPr>
                  <w:szCs w:val="21"/>
                </w:rPr>
              </w:pPr>
              <w:r w:rsidRPr="00042351">
                <w:rPr>
                  <w:rFonts w:hint="eastAsia"/>
                </w:rPr>
                <w:t>本公司的子公司情况详见本财务报表</w:t>
              </w:r>
              <w:r w:rsidRPr="002B3EBC">
                <w:rPr>
                  <w:rFonts w:hint="eastAsia"/>
                </w:rPr>
                <w:t>附注七之说明。</w:t>
              </w:r>
            </w:p>
          </w:sdtContent>
        </w:sdt>
        <w:p w:rsidR="00E640B7" w:rsidRDefault="00507434">
          <w:pPr>
            <w:tabs>
              <w:tab w:val="left" w:pos="1134"/>
            </w:tabs>
            <w:rPr>
              <w:rFonts w:cs="Cambria"/>
              <w:szCs w:val="21"/>
            </w:rPr>
          </w:pPr>
        </w:p>
      </w:sdtContent>
    </w:sdt>
    <w:sdt>
      <w:sdtPr>
        <w:rPr>
          <w:rFonts w:ascii="宋体" w:hAnsi="宋体" w:cs="宋体" w:hint="eastAsia"/>
          <w:b w:val="0"/>
          <w:bCs w:val="0"/>
          <w:kern w:val="0"/>
          <w:szCs w:val="24"/>
        </w:rPr>
        <w:alias w:val="模块:存在关联方交易或余额的合营和联营企业情况"/>
        <w:tag w:val="_GBC_a5638b7fd6a848a19564209060b6909a"/>
        <w:id w:val="1899400680"/>
        <w:lock w:val="sdtLocked"/>
        <w:placeholder>
          <w:docPart w:val="GBC22222222222222222222222222222"/>
        </w:placeholder>
      </w:sdtPr>
      <w:sdtEndPr>
        <w:rPr>
          <w:rFonts w:cs="Cambria"/>
          <w:szCs w:val="21"/>
        </w:rPr>
      </w:sdtEndPr>
      <w:sdtContent>
        <w:p w:rsidR="00E640B7" w:rsidRDefault="006B2B5D">
          <w:pPr>
            <w:pStyle w:val="3"/>
            <w:numPr>
              <w:ilvl w:val="0"/>
              <w:numId w:val="64"/>
            </w:numPr>
          </w:pPr>
          <w:r>
            <w:rPr>
              <w:rFonts w:hint="eastAsia"/>
            </w:rPr>
            <w:t>本企业合营和联营企业情况</w:t>
          </w:r>
        </w:p>
        <w:p w:rsidR="00E640B7" w:rsidRDefault="006B2B5D">
          <w:r>
            <w:rPr>
              <w:rFonts w:hint="eastAsia"/>
            </w:rPr>
            <w:t>本企业重要的合营或联营企业详见附注</w:t>
          </w:r>
        </w:p>
        <w:sdt>
          <w:sdtPr>
            <w:alias w:val="是否适用：本企业重要的合营或联营企业详见附注[双击切换]"/>
            <w:tag w:val="_GBC_a44d5ddc347344bcaadf8652bc7a927c"/>
            <w:id w:val="-1679032137"/>
            <w:lock w:val="sdtLocked"/>
            <w:placeholder>
              <w:docPart w:val="GBC22222222222222222222222222222"/>
            </w:placeholder>
          </w:sdtPr>
          <w:sdtContent>
            <w:p w:rsidR="00E640B7" w:rsidRDefault="00507434">
              <w:r>
                <w:fldChar w:fldCharType="begin"/>
              </w:r>
              <w:r w:rsidR="00DF43FE">
                <w:instrText xml:space="preserve">MACROBUTTON  SnrToggleCheckbox √适用 </w:instrText>
              </w:r>
              <w:r>
                <w:fldChar w:fldCharType="end"/>
              </w:r>
              <w:r>
                <w:fldChar w:fldCharType="begin"/>
              </w:r>
              <w:r w:rsidR="00DF43FE">
                <w:instrText xml:space="preserve"> MACROBUTTON  SnrToggleCheckbox □不适用 </w:instrText>
              </w:r>
              <w:r>
                <w:fldChar w:fldCharType="end"/>
              </w:r>
            </w:p>
          </w:sdtContent>
        </w:sdt>
        <w:p w:rsidR="00B2698E" w:rsidRDefault="00507434">
          <w:sdt>
            <w:sdtPr>
              <w:rPr>
                <w:rFonts w:hint="eastAsia"/>
              </w:rPr>
              <w:alias w:val="本企业重要的合营或联营企业详见附注"/>
              <w:tag w:val="_GBC_3c58c586b3d3412d9989e9dff0b9f4cf"/>
              <w:id w:val="65071680"/>
              <w:lock w:val="sdtLocked"/>
              <w:placeholder>
                <w:docPart w:val="GBC22222222222222222222222222222"/>
              </w:placeholder>
            </w:sdtPr>
            <w:sdtContent>
              <w:r w:rsidR="00DF43FE" w:rsidRPr="00042351">
                <w:rPr>
                  <w:rFonts w:hint="eastAsia"/>
                  <w:szCs w:val="21"/>
                </w:rPr>
                <w:t>本公司重要的合营或联营企业详见本财务</w:t>
              </w:r>
              <w:r w:rsidR="00DF43FE" w:rsidRPr="002B3EBC">
                <w:rPr>
                  <w:rFonts w:hint="eastAsia"/>
                  <w:szCs w:val="21"/>
                </w:rPr>
                <w:t>报表附注</w:t>
              </w:r>
              <w:r w:rsidR="00DF43FE" w:rsidRPr="002B3EBC">
                <w:rPr>
                  <w:rFonts w:hint="eastAsia"/>
                </w:rPr>
                <w:t>七之说明</w:t>
              </w:r>
              <w:r w:rsidR="00DF43FE" w:rsidRPr="00042351">
                <w:rPr>
                  <w:rFonts w:hint="eastAsia"/>
                </w:rPr>
                <w:t>。</w:t>
              </w:r>
            </w:sdtContent>
          </w:sdt>
        </w:p>
        <w:p w:rsidR="00E640B7" w:rsidRDefault="006B2B5D">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3340148c9e9e4091aa65b3b3355a3a37"/>
            <w:id w:val="1036698952"/>
            <w:lock w:val="sdtLocked"/>
            <w:placeholder>
              <w:docPart w:val="GBC22222222222222222222222222222"/>
            </w:placeholder>
          </w:sdtPr>
          <w:sdtContent>
            <w:p w:rsidR="00E640B7" w:rsidRDefault="00507434">
              <w:r>
                <w:fldChar w:fldCharType="begin"/>
              </w:r>
              <w:r w:rsidR="00DF43FE">
                <w:instrText xml:space="preserve">MACROBUTTON  SnrToggleCheckbox √适用 </w:instrText>
              </w:r>
              <w:r>
                <w:fldChar w:fldCharType="end"/>
              </w:r>
              <w:r>
                <w:fldChar w:fldCharType="begin"/>
              </w:r>
              <w:r w:rsidR="00DF43FE">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85"/>
            <w:gridCol w:w="5064"/>
          </w:tblGrid>
          <w:tr w:rsidR="00E640B7" w:rsidTr="00A77D13">
            <w:trPr>
              <w:trHeight w:val="284"/>
            </w:trPr>
            <w:sdt>
              <w:sdtPr>
                <w:tag w:val="_PLD_0e6d2a60380d424fbe39edbe16e876ad"/>
                <w:id w:val="-1642420073"/>
                <w:lock w:val="sdtLocked"/>
              </w:sdtPr>
              <w:sdtContent>
                <w:tc>
                  <w:tcPr>
                    <w:tcW w:w="2202" w:type="pct"/>
                    <w:tcBorders>
                      <w:top w:val="single" w:sz="4" w:space="0" w:color="auto"/>
                      <w:left w:val="single" w:sz="4" w:space="0" w:color="auto"/>
                      <w:bottom w:val="single" w:sz="4" w:space="0" w:color="auto"/>
                      <w:right w:val="single" w:sz="4" w:space="0" w:color="auto"/>
                    </w:tcBorders>
                    <w:shd w:val="clear" w:color="auto" w:fill="auto"/>
                  </w:tcPr>
                  <w:p w:rsidR="00E640B7" w:rsidRDefault="006B2B5D">
                    <w:pPr>
                      <w:jc w:val="center"/>
                      <w:rPr>
                        <w:rFonts w:cs="Cambria"/>
                        <w:szCs w:val="21"/>
                      </w:rPr>
                    </w:pPr>
                    <w:r>
                      <w:rPr>
                        <w:rFonts w:cs="Cambria" w:hint="eastAsia"/>
                        <w:szCs w:val="21"/>
                      </w:rPr>
                      <w:t>合营或联营企业名称</w:t>
                    </w:r>
                  </w:p>
                </w:tc>
              </w:sdtContent>
            </w:sdt>
            <w:sdt>
              <w:sdtPr>
                <w:tag w:val="_PLD_7a4c0374bc514021b6a270655cb81e9e"/>
                <w:id w:val="252090492"/>
                <w:lock w:val="sdtLocked"/>
              </w:sdtPr>
              <w:sdtContent>
                <w:tc>
                  <w:tcPr>
                    <w:tcW w:w="2798" w:type="pct"/>
                    <w:tcBorders>
                      <w:top w:val="single" w:sz="4" w:space="0" w:color="auto"/>
                      <w:left w:val="single" w:sz="4" w:space="0" w:color="auto"/>
                      <w:bottom w:val="single" w:sz="4" w:space="0" w:color="auto"/>
                      <w:right w:val="single" w:sz="4" w:space="0" w:color="auto"/>
                    </w:tcBorders>
                    <w:shd w:val="clear" w:color="auto" w:fill="auto"/>
                  </w:tcPr>
                  <w:p w:rsidR="00E640B7" w:rsidRDefault="006B2B5D">
                    <w:pPr>
                      <w:jc w:val="center"/>
                      <w:rPr>
                        <w:rFonts w:cs="Cambria"/>
                        <w:szCs w:val="21"/>
                      </w:rPr>
                    </w:pPr>
                    <w:r>
                      <w:rPr>
                        <w:rFonts w:cs="Cambria" w:hint="eastAsia"/>
                        <w:szCs w:val="21"/>
                      </w:rPr>
                      <w:t>与本企业关系</w:t>
                    </w:r>
                  </w:p>
                </w:tc>
              </w:sdtContent>
            </w:sdt>
          </w:tr>
          <w:sdt>
            <w:sdtPr>
              <w:rPr>
                <w:szCs w:val="21"/>
              </w:rPr>
              <w:alias w:val="存在关联方交易或余额的合营和联营企业情况明细"/>
              <w:tag w:val="_GBC_ef970ecfd5a24d47a5d96098bbd65e25"/>
              <w:id w:val="-1154135344"/>
              <w:lock w:val="sdtLocked"/>
            </w:sdtPr>
            <w:sdtContent>
              <w:tr w:rsidR="00E640B7" w:rsidTr="00A77D13">
                <w:trPr>
                  <w:trHeight w:val="250"/>
                </w:trPr>
                <w:tc>
                  <w:tcPr>
                    <w:tcW w:w="2202" w:type="pct"/>
                    <w:tcBorders>
                      <w:top w:val="single" w:sz="4" w:space="0" w:color="auto"/>
                      <w:left w:val="single" w:sz="4" w:space="0" w:color="auto"/>
                      <w:bottom w:val="single" w:sz="4" w:space="0" w:color="auto"/>
                      <w:right w:val="single" w:sz="4" w:space="0" w:color="auto"/>
                    </w:tcBorders>
                  </w:tcPr>
                  <w:p w:rsidR="00E640B7" w:rsidRDefault="00DF43FE">
                    <w:pPr>
                      <w:rPr>
                        <w:szCs w:val="21"/>
                      </w:rPr>
                    </w:pPr>
                    <w:r w:rsidRPr="00EC274D">
                      <w:rPr>
                        <w:rFonts w:hint="eastAsia"/>
                        <w:szCs w:val="21"/>
                      </w:rPr>
                      <w:t>牡丹江恒舢工业互联网科技有限公司(以下简称恒舢工业)</w:t>
                    </w:r>
                  </w:p>
                </w:tc>
                <w:tc>
                  <w:tcPr>
                    <w:tcW w:w="2798" w:type="pct"/>
                    <w:tcBorders>
                      <w:top w:val="single" w:sz="4" w:space="0" w:color="auto"/>
                      <w:left w:val="single" w:sz="4" w:space="0" w:color="auto"/>
                      <w:bottom w:val="single" w:sz="4" w:space="0" w:color="auto"/>
                      <w:right w:val="single" w:sz="4" w:space="0" w:color="auto"/>
                    </w:tcBorders>
                  </w:tcPr>
                  <w:p w:rsidR="00E640B7" w:rsidRDefault="00DF43FE">
                    <w:pPr>
                      <w:rPr>
                        <w:szCs w:val="21"/>
                      </w:rPr>
                    </w:pPr>
                    <w:r w:rsidRPr="00EC274D">
                      <w:rPr>
                        <w:rFonts w:hint="eastAsia"/>
                        <w:szCs w:val="21"/>
                      </w:rPr>
                      <w:t>联营企业</w:t>
                    </w:r>
                  </w:p>
                </w:tc>
              </w:tr>
            </w:sdtContent>
          </w:sdt>
          <w:sdt>
            <w:sdtPr>
              <w:rPr>
                <w:szCs w:val="21"/>
              </w:rPr>
              <w:alias w:val="存在关联方交易或余额的合营和联营企业情况明细"/>
              <w:tag w:val="_GBC_ef970ecfd5a24d47a5d96098bbd65e25"/>
              <w:id w:val="167149499"/>
              <w:lock w:val="sdtLocked"/>
            </w:sdtPr>
            <w:sdtContent>
              <w:tr w:rsidR="00E640B7" w:rsidTr="00A77D13">
                <w:trPr>
                  <w:trHeight w:val="250"/>
                </w:trPr>
                <w:tc>
                  <w:tcPr>
                    <w:tcW w:w="2202" w:type="pct"/>
                    <w:tcBorders>
                      <w:top w:val="single" w:sz="4" w:space="0" w:color="auto"/>
                      <w:left w:val="single" w:sz="4" w:space="0" w:color="auto"/>
                      <w:bottom w:val="single" w:sz="4" w:space="0" w:color="auto"/>
                      <w:right w:val="single" w:sz="4" w:space="0" w:color="auto"/>
                    </w:tcBorders>
                  </w:tcPr>
                  <w:p w:rsidR="00E640B7" w:rsidRDefault="00E640B7">
                    <w:pPr>
                      <w:rPr>
                        <w:szCs w:val="21"/>
                      </w:rPr>
                    </w:pPr>
                  </w:p>
                </w:tc>
                <w:tc>
                  <w:tcPr>
                    <w:tcW w:w="2798" w:type="pct"/>
                    <w:tcBorders>
                      <w:top w:val="single" w:sz="4" w:space="0" w:color="auto"/>
                      <w:left w:val="single" w:sz="4" w:space="0" w:color="auto"/>
                      <w:bottom w:val="single" w:sz="4" w:space="0" w:color="auto"/>
                      <w:right w:val="single" w:sz="4" w:space="0" w:color="auto"/>
                    </w:tcBorders>
                  </w:tcPr>
                  <w:p w:rsidR="00E640B7" w:rsidRDefault="00E640B7">
                    <w:pPr>
                      <w:rPr>
                        <w:szCs w:val="21"/>
                      </w:rPr>
                    </w:pPr>
                  </w:p>
                </w:tc>
              </w:tr>
            </w:sdtContent>
          </w:sdt>
        </w:tbl>
        <w:p w:rsidR="00E640B7" w:rsidRDefault="00E640B7">
          <w:pPr>
            <w:tabs>
              <w:tab w:val="left" w:pos="1134"/>
            </w:tabs>
            <w:rPr>
              <w:rFonts w:cs="Cambria"/>
              <w:szCs w:val="21"/>
            </w:rPr>
          </w:pPr>
        </w:p>
        <w:p w:rsidR="00E640B7" w:rsidRDefault="006B2B5D">
          <w:pPr>
            <w:tabs>
              <w:tab w:val="left" w:pos="1134"/>
            </w:tabs>
            <w:rPr>
              <w:rFonts w:cs="Cambria"/>
              <w:szCs w:val="21"/>
            </w:rPr>
          </w:pPr>
          <w:r>
            <w:rPr>
              <w:rFonts w:cs="Cambria" w:hint="eastAsia"/>
              <w:szCs w:val="21"/>
            </w:rPr>
            <w:t>其他说明</w:t>
          </w:r>
        </w:p>
        <w:sdt>
          <w:sdtPr>
            <w:rPr>
              <w:rFonts w:cs="Cambria"/>
              <w:szCs w:val="21"/>
            </w:rPr>
            <w:alias w:val="是否适用：存在关联方交易或余额的合营和联营企业情况说明[双击切换]"/>
            <w:tag w:val="_GBC_491f62bb76ba49c482a64272865cc4a1"/>
            <w:id w:val="-1017076471"/>
            <w:lock w:val="sdtLocked"/>
            <w:placeholder>
              <w:docPart w:val="GBC22222222222222222222222222222"/>
            </w:placeholder>
          </w:sdtPr>
          <w:sdtContent>
            <w:p w:rsidR="00E640B7" w:rsidRDefault="00507434">
              <w:pPr>
                <w:tabs>
                  <w:tab w:val="left" w:pos="1134"/>
                </w:tabs>
                <w:rPr>
                  <w:rFonts w:cs="Cambria"/>
                  <w:szCs w:val="21"/>
                </w:rPr>
              </w:pPr>
              <w:r>
                <w:rPr>
                  <w:rFonts w:cs="Cambria"/>
                  <w:szCs w:val="21"/>
                </w:rPr>
                <w:fldChar w:fldCharType="begin"/>
              </w:r>
              <w:r w:rsidR="00DF43FE">
                <w:rPr>
                  <w:rFonts w:cs="Cambria"/>
                  <w:szCs w:val="21"/>
                </w:rPr>
                <w:instrText xml:space="preserve">MACROBUTTON  SnrToggleCheckbox √适用 </w:instrText>
              </w:r>
              <w:r>
                <w:rPr>
                  <w:rFonts w:cs="Cambria"/>
                  <w:szCs w:val="21"/>
                </w:rPr>
                <w:fldChar w:fldCharType="end"/>
              </w:r>
              <w:r>
                <w:rPr>
                  <w:rFonts w:cs="Cambria"/>
                  <w:szCs w:val="21"/>
                </w:rPr>
                <w:fldChar w:fldCharType="begin"/>
              </w:r>
              <w:r w:rsidR="00DF43FE">
                <w:rPr>
                  <w:rFonts w:cs="Cambria"/>
                  <w:szCs w:val="21"/>
                </w:rPr>
                <w:instrText xml:space="preserve"> MACROBUTTON  SnrToggleCheckbox □不适用 </w:instrText>
              </w:r>
              <w:r>
                <w:rPr>
                  <w:rFonts w:cs="Cambria"/>
                  <w:szCs w:val="21"/>
                </w:rPr>
                <w:fldChar w:fldCharType="end"/>
              </w:r>
            </w:p>
          </w:sdtContent>
        </w:sdt>
        <w:sdt>
          <w:sdtPr>
            <w:rPr>
              <w:rFonts w:cs="Cambria"/>
              <w:szCs w:val="21"/>
            </w:rPr>
            <w:alias w:val="存在关联方交易或余额的合营和联营企业情况说明"/>
            <w:tag w:val="_GBC_afdc74851c8d46aabe2bd15b0fcb9f8e"/>
            <w:id w:val="1578162874"/>
            <w:lock w:val="sdtLocked"/>
            <w:placeholder>
              <w:docPart w:val="GBC22222222222222222222222222222"/>
            </w:placeholder>
          </w:sdtPr>
          <w:sdtContent>
            <w:p w:rsidR="00E640B7" w:rsidRDefault="00DF43FE">
              <w:pPr>
                <w:tabs>
                  <w:tab w:val="left" w:pos="1134"/>
                </w:tabs>
                <w:rPr>
                  <w:rFonts w:cs="Cambria"/>
                  <w:szCs w:val="21"/>
                </w:rPr>
              </w:pPr>
              <w:r w:rsidRPr="009D573D">
                <w:rPr>
                  <w:rFonts w:hint="eastAsia"/>
                  <w:szCs w:val="21"/>
                </w:rPr>
                <w:t>公司与北京远舢智能科技有限公司形成战略联盟合作成立牡丹江恒舢工业互联网科技有限公司，持股比例为</w:t>
              </w:r>
              <w:r w:rsidRPr="009D573D">
                <w:rPr>
                  <w:szCs w:val="21"/>
                </w:rPr>
                <w:t>40%，公司尚未出资</w:t>
              </w:r>
            </w:p>
          </w:sdtContent>
        </w:sdt>
        <w:p w:rsidR="00E640B7" w:rsidRDefault="00507434">
          <w:pPr>
            <w:tabs>
              <w:tab w:val="left" w:pos="1134"/>
            </w:tabs>
            <w:rPr>
              <w:rFonts w:cs="Cambria"/>
              <w:szCs w:val="21"/>
            </w:rPr>
          </w:pPr>
        </w:p>
      </w:sdtContent>
    </w:sdt>
    <w:sdt>
      <w:sdtPr>
        <w:rPr>
          <w:rFonts w:ascii="宋体" w:hAnsi="宋体" w:cs="宋体" w:hint="eastAsia"/>
          <w:b w:val="0"/>
          <w:bCs w:val="0"/>
          <w:kern w:val="0"/>
          <w:szCs w:val="24"/>
        </w:rPr>
        <w:alias w:val="模块:其他关联方情况"/>
        <w:tag w:val="_SEC_4da82436ee754a98b1f572e1fb4440db"/>
        <w:id w:val="806830455"/>
        <w:lock w:val="sdtLocked"/>
        <w:placeholder>
          <w:docPart w:val="GBC22222222222222222222222222222"/>
        </w:placeholder>
      </w:sdtPr>
      <w:sdtEndPr>
        <w:rPr>
          <w:rFonts w:cs="Cambria"/>
          <w:szCs w:val="21"/>
        </w:rPr>
      </w:sdtEndPr>
      <w:sdtContent>
        <w:p w:rsidR="00E640B7" w:rsidRDefault="006B2B5D">
          <w:pPr>
            <w:pStyle w:val="3"/>
            <w:numPr>
              <w:ilvl w:val="0"/>
              <w:numId w:val="64"/>
            </w:numPr>
          </w:pPr>
          <w:r>
            <w:rPr>
              <w:rFonts w:hint="eastAsia"/>
            </w:rPr>
            <w:t>其他关联方情况</w:t>
          </w:r>
        </w:p>
        <w:sdt>
          <w:sdtPr>
            <w:alias w:val="是否适用：其他关联方情况[双击切换]"/>
            <w:tag w:val="_GBC_42246b4c04fc4462b5fb05a5db67f4d0"/>
            <w:id w:val="-669868457"/>
            <w:lock w:val="sdtLocked"/>
            <w:placeholder>
              <w:docPart w:val="GBC22222222222222222222222222222"/>
            </w:placeholder>
          </w:sdtPr>
          <w:sdtContent>
            <w:p w:rsidR="00E640B7" w:rsidRDefault="00507434">
              <w:r>
                <w:fldChar w:fldCharType="begin"/>
              </w:r>
              <w:r w:rsidR="00DF43FE">
                <w:instrText xml:space="preserve">MACROBUTTON  SnrToggleCheckbox √适用 </w:instrText>
              </w:r>
              <w:r>
                <w:fldChar w:fldCharType="end"/>
              </w:r>
              <w:r>
                <w:fldChar w:fldCharType="begin"/>
              </w:r>
              <w:r w:rsidR="00DF43FE">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8"/>
            <w:gridCol w:w="5071"/>
          </w:tblGrid>
          <w:tr w:rsidR="00DF43FE" w:rsidTr="00C66A38">
            <w:trPr>
              <w:trHeight w:val="267"/>
            </w:trPr>
            <w:sdt>
              <w:sdtPr>
                <w:tag w:val="_PLD_36db3e8c12e04d279b0c2956ad69d8a6"/>
                <w:id w:val="586854"/>
                <w:lock w:val="sdtLocked"/>
              </w:sdtPr>
              <w:sdtContent>
                <w:tc>
                  <w:tcPr>
                    <w:tcW w:w="2198" w:type="pct"/>
                    <w:tcBorders>
                      <w:top w:val="single" w:sz="4" w:space="0" w:color="auto"/>
                      <w:left w:val="single" w:sz="4" w:space="0" w:color="auto"/>
                      <w:bottom w:val="single" w:sz="4" w:space="0" w:color="auto"/>
                      <w:right w:val="single" w:sz="4" w:space="0" w:color="auto"/>
                    </w:tcBorders>
                    <w:shd w:val="clear" w:color="auto" w:fill="auto"/>
                  </w:tcPr>
                  <w:p w:rsidR="00DF43FE" w:rsidRDefault="00DF43FE" w:rsidP="00C66A38">
                    <w:pPr>
                      <w:jc w:val="center"/>
                      <w:rPr>
                        <w:rFonts w:cs="Cambria"/>
                        <w:szCs w:val="21"/>
                      </w:rPr>
                    </w:pPr>
                    <w:r>
                      <w:rPr>
                        <w:rFonts w:cs="Cambria" w:hint="eastAsia"/>
                        <w:szCs w:val="21"/>
                      </w:rPr>
                      <w:t>其他关联方名称</w:t>
                    </w:r>
                  </w:p>
                </w:tc>
              </w:sdtContent>
            </w:sdt>
            <w:sdt>
              <w:sdtPr>
                <w:tag w:val="_PLD_b851a2cc9280416290b9ebf815c49236"/>
                <w:id w:val="586855"/>
                <w:lock w:val="sdtLocked"/>
              </w:sdtPr>
              <w:sdtContent>
                <w:tc>
                  <w:tcPr>
                    <w:tcW w:w="2802" w:type="pct"/>
                    <w:tcBorders>
                      <w:top w:val="single" w:sz="4" w:space="0" w:color="auto"/>
                      <w:left w:val="single" w:sz="4" w:space="0" w:color="auto"/>
                      <w:bottom w:val="single" w:sz="4" w:space="0" w:color="auto"/>
                      <w:right w:val="single" w:sz="4" w:space="0" w:color="auto"/>
                    </w:tcBorders>
                    <w:shd w:val="clear" w:color="auto" w:fill="auto"/>
                  </w:tcPr>
                  <w:p w:rsidR="00DF43FE" w:rsidRDefault="00DF43FE" w:rsidP="00C66A38">
                    <w:pPr>
                      <w:jc w:val="center"/>
                      <w:rPr>
                        <w:rFonts w:cs="Cambria"/>
                        <w:szCs w:val="21"/>
                      </w:rPr>
                    </w:pPr>
                    <w:r>
                      <w:rPr>
                        <w:rFonts w:cs="Cambria" w:hint="eastAsia"/>
                        <w:szCs w:val="21"/>
                      </w:rPr>
                      <w:t>其他关联方与本企业关系</w:t>
                    </w:r>
                  </w:p>
                </w:tc>
              </w:sdtContent>
            </w:sdt>
          </w:tr>
          <w:sdt>
            <w:sdtPr>
              <w:rPr>
                <w:rFonts w:cs="Cambria"/>
                <w:szCs w:val="21"/>
              </w:rPr>
              <w:alias w:val="本企业的其他关联方情况明细"/>
              <w:tag w:val="_TUP_a783e3455e3448cbb8198b1265f2df23"/>
              <w:id w:val="586857"/>
              <w:lock w:val="sdtLocked"/>
            </w:sdtPr>
            <w:sdtContent>
              <w:tr w:rsidR="00DF43FE" w:rsidTr="00C66A38">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DF43FE" w:rsidRDefault="00DF43FE" w:rsidP="00C66A38">
                    <w:pPr>
                      <w:rPr>
                        <w:rFonts w:cs="Cambria"/>
                        <w:szCs w:val="21"/>
                      </w:rPr>
                    </w:pPr>
                    <w:r>
                      <w:t>牡丹江恒丰实业有限责任公司（以下简称恒丰实业）</w:t>
                    </w:r>
                  </w:p>
                </w:tc>
                <w:sdt>
                  <w:sdtPr>
                    <w:rPr>
                      <w:rFonts w:cs="Cambria"/>
                      <w:szCs w:val="21"/>
                    </w:rPr>
                    <w:alias w:val="本企业的其他关联方情况明细－其他关联方与本公司关系"/>
                    <w:tag w:val="_GBC_58cfdd73098648d8af76645c4007a3fa"/>
                    <w:id w:val="58685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DF43FE" w:rsidRDefault="00DF43FE" w:rsidP="00C66A38">
                        <w:pPr>
                          <w:rPr>
                            <w:rFonts w:cs="Cambria"/>
                            <w:szCs w:val="21"/>
                          </w:rPr>
                        </w:pPr>
                        <w:r>
                          <w:rPr>
                            <w:rFonts w:cs="Cambria"/>
                            <w:szCs w:val="21"/>
                          </w:rPr>
                          <w:t>受控于同一大股东</w:t>
                        </w:r>
                      </w:p>
                    </w:tc>
                  </w:sdtContent>
                </w:sdt>
              </w:tr>
            </w:sdtContent>
          </w:sdt>
          <w:sdt>
            <w:sdtPr>
              <w:rPr>
                <w:rFonts w:cs="Cambria"/>
                <w:szCs w:val="21"/>
              </w:rPr>
              <w:alias w:val="本企业的其他关联方情况明细"/>
              <w:tag w:val="_TUP_a783e3455e3448cbb8198b1265f2df23"/>
              <w:id w:val="586859"/>
              <w:lock w:val="sdtLocked"/>
            </w:sdtPr>
            <w:sdtContent>
              <w:tr w:rsidR="00DF43FE" w:rsidTr="00C66A38">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DF43FE" w:rsidRDefault="00DF43FE" w:rsidP="00C66A38">
                    <w:pPr>
                      <w:rPr>
                        <w:rFonts w:cs="Cambria"/>
                        <w:szCs w:val="21"/>
                      </w:rPr>
                    </w:pPr>
                    <w:r>
                      <w:t>牡丹江恒丰塑料制品有限责任公司（以下简称恒丰塑料）</w:t>
                    </w:r>
                  </w:p>
                </w:tc>
                <w:sdt>
                  <w:sdtPr>
                    <w:rPr>
                      <w:rFonts w:cs="Cambria"/>
                      <w:szCs w:val="21"/>
                    </w:rPr>
                    <w:alias w:val="本企业的其他关联方情况明细－其他关联方与本公司关系"/>
                    <w:tag w:val="_GBC_58cfdd73098648d8af76645c4007a3fa"/>
                    <w:id w:val="58685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DF43FE" w:rsidRDefault="00DF43FE" w:rsidP="00C66A38">
                        <w:pPr>
                          <w:rPr>
                            <w:rFonts w:cs="Cambria"/>
                            <w:szCs w:val="21"/>
                          </w:rPr>
                        </w:pPr>
                        <w:r>
                          <w:rPr>
                            <w:rFonts w:cs="Cambria"/>
                            <w:szCs w:val="21"/>
                          </w:rPr>
                          <w:t>受控于同一大股东</w:t>
                        </w:r>
                      </w:p>
                    </w:tc>
                  </w:sdtContent>
                </w:sdt>
              </w:tr>
            </w:sdtContent>
          </w:sdt>
          <w:sdt>
            <w:sdtPr>
              <w:rPr>
                <w:rFonts w:cs="Cambria"/>
                <w:szCs w:val="21"/>
              </w:rPr>
              <w:alias w:val="本企业的其他关联方情况明细"/>
              <w:tag w:val="_TUP_a783e3455e3448cbb8198b1265f2df23"/>
              <w:id w:val="586861"/>
              <w:lock w:val="sdtLocked"/>
            </w:sdtPr>
            <w:sdtContent>
              <w:tr w:rsidR="00DF43FE" w:rsidTr="00C66A38">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DF43FE" w:rsidRDefault="00DF43FE" w:rsidP="00C66A38">
                    <w:pPr>
                      <w:rPr>
                        <w:rFonts w:cs="Cambria"/>
                        <w:szCs w:val="21"/>
                      </w:rPr>
                    </w:pPr>
                    <w:r>
                      <w:t>牡丹江捷运装卸有限责任公司（以下简称捷运装卸）</w:t>
                    </w:r>
                  </w:p>
                </w:tc>
                <w:sdt>
                  <w:sdtPr>
                    <w:rPr>
                      <w:rFonts w:cs="Cambria"/>
                      <w:szCs w:val="21"/>
                    </w:rPr>
                    <w:alias w:val="本企业的其他关联方情况明细－其他关联方与本公司关系"/>
                    <w:tag w:val="_GBC_58cfdd73098648d8af76645c4007a3fa"/>
                    <w:id w:val="58686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DF43FE" w:rsidRDefault="00DF43FE" w:rsidP="00C66A38">
                        <w:pPr>
                          <w:rPr>
                            <w:rFonts w:cs="Cambria"/>
                            <w:szCs w:val="21"/>
                          </w:rPr>
                        </w:pPr>
                        <w:r>
                          <w:rPr>
                            <w:rFonts w:cs="Cambria"/>
                            <w:szCs w:val="21"/>
                          </w:rPr>
                          <w:t>恒丰塑料全资子公司</w:t>
                        </w:r>
                      </w:p>
                    </w:tc>
                  </w:sdtContent>
                </w:sdt>
              </w:tr>
            </w:sdtContent>
          </w:sdt>
          <w:sdt>
            <w:sdtPr>
              <w:rPr>
                <w:rFonts w:cs="Cambria"/>
                <w:szCs w:val="21"/>
              </w:rPr>
              <w:alias w:val="本企业的其他关联方情况明细"/>
              <w:tag w:val="_TUP_a783e3455e3448cbb8198b1265f2df23"/>
              <w:id w:val="586863"/>
              <w:lock w:val="sdtLocked"/>
            </w:sdtPr>
            <w:sdtContent>
              <w:tr w:rsidR="00DF43FE" w:rsidTr="00C66A38">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DF43FE" w:rsidRDefault="00DF43FE" w:rsidP="00C66A38">
                    <w:pPr>
                      <w:rPr>
                        <w:rFonts w:cs="Cambria"/>
                        <w:szCs w:val="21"/>
                      </w:rPr>
                    </w:pPr>
                    <w:r>
                      <w:t>黑龙江恒元汉麻科技有限公司（以下简称恒元汉麻）</w:t>
                    </w:r>
                  </w:p>
                </w:tc>
                <w:sdt>
                  <w:sdtPr>
                    <w:rPr>
                      <w:rFonts w:cs="Cambria"/>
                      <w:szCs w:val="21"/>
                    </w:rPr>
                    <w:alias w:val="本企业的其他关联方情况明细－其他关联方与本公司关系"/>
                    <w:tag w:val="_GBC_58cfdd73098648d8af76645c4007a3fa"/>
                    <w:id w:val="58686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DF43FE" w:rsidRDefault="00DF43FE" w:rsidP="00C66A38">
                        <w:pPr>
                          <w:rPr>
                            <w:rFonts w:cs="Cambria"/>
                            <w:szCs w:val="21"/>
                          </w:rPr>
                        </w:pPr>
                        <w:r>
                          <w:rPr>
                            <w:rFonts w:cs="Cambria"/>
                            <w:szCs w:val="21"/>
                          </w:rPr>
                          <w:t>受控于同一大股东</w:t>
                        </w:r>
                      </w:p>
                    </w:tc>
                  </w:sdtContent>
                </w:sdt>
              </w:tr>
            </w:sdtContent>
          </w:sdt>
        </w:tbl>
        <w:p w:rsidR="00DF43FE" w:rsidRDefault="00DF43FE"/>
        <w:p w:rsidR="00E640B7" w:rsidRDefault="006B2B5D">
          <w:pPr>
            <w:tabs>
              <w:tab w:val="left" w:pos="1134"/>
            </w:tabs>
            <w:rPr>
              <w:rFonts w:cs="Cambria"/>
              <w:szCs w:val="21"/>
            </w:rPr>
          </w:pPr>
          <w:r>
            <w:rPr>
              <w:rFonts w:cs="Cambria" w:hint="eastAsia"/>
              <w:szCs w:val="21"/>
            </w:rPr>
            <w:t>其他说明</w:t>
          </w:r>
        </w:p>
        <w:sdt>
          <w:sdtPr>
            <w:rPr>
              <w:rFonts w:cs="Cambria"/>
              <w:szCs w:val="21"/>
            </w:rPr>
            <w:alias w:val="本企业的其他关联方情况的说明"/>
            <w:tag w:val="_GBC_117952daaba845fa964eb3e2e22e8fc5"/>
            <w:id w:val="47661102"/>
            <w:lock w:val="sdtLocked"/>
            <w:placeholder>
              <w:docPart w:val="GBC22222222222222222222222222222"/>
            </w:placeholder>
          </w:sdtPr>
          <w:sdtContent>
            <w:p w:rsidR="00E640B7" w:rsidRPr="00FE4F43" w:rsidRDefault="00273414">
              <w:pPr>
                <w:tabs>
                  <w:tab w:val="left" w:pos="1134"/>
                </w:tabs>
                <w:rPr>
                  <w:rFonts w:cs="Cambria"/>
                  <w:szCs w:val="21"/>
                </w:rPr>
              </w:pPr>
              <w:r w:rsidRPr="00273414">
                <w:rPr>
                  <w:rFonts w:cs="Cambria" w:hint="eastAsia"/>
                  <w:szCs w:val="21"/>
                </w:rPr>
                <w:t>无</w:t>
              </w:r>
            </w:p>
          </w:sdtContent>
        </w:sdt>
      </w:sdtContent>
    </w:sdt>
    <w:p w:rsidR="00E640B7" w:rsidRDefault="006B2B5D">
      <w:pPr>
        <w:pStyle w:val="3"/>
        <w:numPr>
          <w:ilvl w:val="0"/>
          <w:numId w:val="64"/>
        </w:numPr>
      </w:pPr>
      <w:r>
        <w:rPr>
          <w:rFonts w:hint="eastAsia"/>
        </w:rPr>
        <w:t>关联交易情况</w:t>
      </w:r>
    </w:p>
    <w:p w:rsidR="00E640B7" w:rsidRDefault="006B2B5D">
      <w:pPr>
        <w:pStyle w:val="4"/>
        <w:numPr>
          <w:ilvl w:val="3"/>
          <w:numId w:val="170"/>
        </w:numPr>
        <w:ind w:left="424" w:hangingChars="201" w:hanging="424"/>
      </w:pPr>
      <w:r>
        <w:rPr>
          <w:rFonts w:hint="eastAsia"/>
        </w:rPr>
        <w:t>购销商品、提供和接受劳务的关联交易</w:t>
      </w:r>
    </w:p>
    <w:sdt>
      <w:sdtPr>
        <w:rPr>
          <w:rFonts w:hint="eastAsia"/>
        </w:rPr>
        <w:alias w:val="模块:采购商品/接受劳务情况表"/>
        <w:tag w:val="_SEC_b6443abb06dd41c7944d441c27c48f7d"/>
        <w:id w:val="-2085758075"/>
        <w:lock w:val="sdtLocked"/>
        <w:placeholder>
          <w:docPart w:val="GBC22222222222222222222222222222"/>
        </w:placeholder>
      </w:sdtPr>
      <w:sdtEndPr>
        <w:rPr>
          <w:rFonts w:hint="default"/>
        </w:rPr>
      </w:sdtEndPr>
      <w:sdtContent>
        <w:p w:rsidR="00E640B7" w:rsidRDefault="006B2B5D">
          <w:r>
            <w:rPr>
              <w:rFonts w:hint="eastAsia"/>
            </w:rPr>
            <w:t>采购商品/接受劳务情况表</w:t>
          </w:r>
        </w:p>
        <w:sdt>
          <w:sdtPr>
            <w:alias w:val="是否适用：采购商品或接受劳务情况表[双击切换]"/>
            <w:tag w:val="_GBC_c080653feddc4cf2a468adfbb755dff3"/>
            <w:id w:val="1091662124"/>
            <w:lock w:val="sdtLocked"/>
            <w:placeholder>
              <w:docPart w:val="GBC22222222222222222222222222222"/>
            </w:placeholder>
          </w:sdtPr>
          <w:sdtContent>
            <w:p w:rsidR="00E640B7" w:rsidRDefault="00507434">
              <w:r>
                <w:fldChar w:fldCharType="begin"/>
              </w:r>
              <w:r w:rsidR="00FE4F43">
                <w:instrText xml:space="preserve">MACROBUTTON  SnrToggleCheckbox √适用 </w:instrText>
              </w:r>
              <w:r>
                <w:fldChar w:fldCharType="end"/>
              </w:r>
              <w:r>
                <w:fldChar w:fldCharType="begin"/>
              </w:r>
              <w:r w:rsidR="00FE4F43">
                <w:instrText xml:space="preserve"> MACROBUTTON  SnrToggleCheckbox □不适用 </w:instrText>
              </w:r>
              <w:r>
                <w:fldChar w:fldCharType="end"/>
              </w:r>
            </w:p>
          </w:sdtContent>
        </w:sdt>
        <w:p w:rsidR="00E640B7" w:rsidRDefault="006B2B5D">
          <w:pPr>
            <w:jc w:val="right"/>
            <w:rPr>
              <w:rFonts w:cs="Cambria"/>
              <w:b/>
              <w:bCs/>
              <w:szCs w:val="21"/>
            </w:rPr>
          </w:pPr>
          <w:r>
            <w:rPr>
              <w:rFonts w:cs="Cambria" w:hint="eastAsia"/>
              <w:szCs w:val="21"/>
            </w:rPr>
            <w:t>单位：</w:t>
          </w:r>
          <w:sdt>
            <w:sdtPr>
              <w:rPr>
                <w:rFonts w:cs="Cambria" w:hint="eastAsia"/>
                <w:szCs w:val="21"/>
              </w:rPr>
              <w:alias w:val="单位：采购商品接受劳务情况表"/>
              <w:tag w:val="_GBC_60c7e55aaf24447a8a860810d4064a69"/>
              <w:id w:val="205611521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szCs w:val="21"/>
                </w:rPr>
                <w:t>元</w:t>
              </w:r>
            </w:sdtContent>
          </w:sdt>
          <w:r>
            <w:rPr>
              <w:rFonts w:cs="Cambria" w:hint="eastAsia"/>
              <w:szCs w:val="21"/>
            </w:rPr>
            <w:t xml:space="preserve">  币种：</w:t>
          </w:r>
          <w:sdt>
            <w:sdtPr>
              <w:rPr>
                <w:rFonts w:cs="Cambria" w:hint="eastAsia"/>
                <w:szCs w:val="21"/>
              </w:rPr>
              <w:alias w:val="币种：采购商品接受劳务情况表"/>
              <w:tag w:val="_GBC_18feeecfa5c34459a62da7de5d6b5a90"/>
              <w:id w:val="7566393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2465"/>
            <w:gridCol w:w="2181"/>
            <w:gridCol w:w="2208"/>
            <w:gridCol w:w="2195"/>
          </w:tblGrid>
          <w:tr w:rsidR="00FE4F43" w:rsidTr="00C66A38">
            <w:trPr>
              <w:cantSplit/>
              <w:trHeight w:val="295"/>
            </w:trPr>
            <w:sdt>
              <w:sdtPr>
                <w:tag w:val="_PLD_ed4fd195f176464f83eb8db1dbcbc443"/>
                <w:id w:val="586895"/>
                <w:lock w:val="sdtLocked"/>
              </w:sdtPr>
              <w:sdtContent>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rsidR="00FE4F43" w:rsidRDefault="00FE4F43" w:rsidP="00C66A38">
                    <w:pPr>
                      <w:jc w:val="center"/>
                      <w:rPr>
                        <w:rFonts w:cs="Cambria"/>
                        <w:szCs w:val="21"/>
                      </w:rPr>
                    </w:pPr>
                    <w:r>
                      <w:rPr>
                        <w:rFonts w:cs="Cambria" w:hint="eastAsia"/>
                        <w:szCs w:val="21"/>
                      </w:rPr>
                      <w:t>关联方</w:t>
                    </w:r>
                  </w:p>
                </w:tc>
              </w:sdtContent>
            </w:sdt>
            <w:sdt>
              <w:sdtPr>
                <w:tag w:val="_PLD_013e7578c973447da6bccdb1a3924d96"/>
                <w:id w:val="586896"/>
                <w:lock w:val="sdtLocked"/>
              </w:sdtPr>
              <w:sdtContent>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rsidR="00FE4F43" w:rsidRDefault="00FE4F43" w:rsidP="00C66A38">
                    <w:pPr>
                      <w:jc w:val="center"/>
                      <w:rPr>
                        <w:rFonts w:cs="Cambria"/>
                        <w:szCs w:val="21"/>
                      </w:rPr>
                    </w:pPr>
                    <w:r>
                      <w:rPr>
                        <w:rFonts w:cs="Cambria" w:hint="eastAsia"/>
                        <w:szCs w:val="21"/>
                      </w:rPr>
                      <w:t>关联交易内容</w:t>
                    </w:r>
                  </w:p>
                </w:tc>
              </w:sdtContent>
            </w:sdt>
            <w:sdt>
              <w:sdtPr>
                <w:tag w:val="_PLD_6b54e09a146a4c34bba286909831c05b"/>
                <w:id w:val="586897"/>
                <w:lock w:val="sdtLocked"/>
              </w:sdtPr>
              <w:sdtContent>
                <w:tc>
                  <w:tcPr>
                    <w:tcW w:w="1220" w:type="pct"/>
                    <w:tcBorders>
                      <w:top w:val="single" w:sz="4" w:space="0" w:color="auto"/>
                      <w:left w:val="single" w:sz="4" w:space="0" w:color="auto"/>
                      <w:right w:val="single" w:sz="4" w:space="0" w:color="auto"/>
                    </w:tcBorders>
                    <w:shd w:val="clear" w:color="auto" w:fill="auto"/>
                    <w:vAlign w:val="center"/>
                  </w:tcPr>
                  <w:p w:rsidR="00FE4F43" w:rsidRDefault="00FE4F43" w:rsidP="00C66A38">
                    <w:pPr>
                      <w:jc w:val="center"/>
                      <w:rPr>
                        <w:rFonts w:cs="Cambria"/>
                        <w:szCs w:val="21"/>
                      </w:rPr>
                    </w:pPr>
                    <w:r>
                      <w:rPr>
                        <w:rFonts w:cs="Cambria" w:hint="eastAsia"/>
                        <w:szCs w:val="21"/>
                      </w:rPr>
                      <w:t>本期发生额</w:t>
                    </w:r>
                  </w:p>
                </w:tc>
              </w:sdtContent>
            </w:sdt>
            <w:sdt>
              <w:sdtPr>
                <w:tag w:val="_PLD_9f856a67de3d45acbef7ccb12b35985d"/>
                <w:id w:val="586898"/>
                <w:lock w:val="sdtLocked"/>
              </w:sdtPr>
              <w:sdtContent>
                <w:tc>
                  <w:tcPr>
                    <w:tcW w:w="1213" w:type="pct"/>
                    <w:tcBorders>
                      <w:top w:val="single" w:sz="4" w:space="0" w:color="auto"/>
                      <w:left w:val="single" w:sz="4" w:space="0" w:color="auto"/>
                      <w:right w:val="single" w:sz="4" w:space="0" w:color="auto"/>
                    </w:tcBorders>
                    <w:shd w:val="clear" w:color="auto" w:fill="auto"/>
                    <w:vAlign w:val="center"/>
                  </w:tcPr>
                  <w:p w:rsidR="00FE4F43" w:rsidRDefault="00FE4F43" w:rsidP="00C66A38">
                    <w:pPr>
                      <w:jc w:val="center"/>
                      <w:rPr>
                        <w:rFonts w:cs="Cambria"/>
                        <w:szCs w:val="21"/>
                      </w:rPr>
                    </w:pPr>
                    <w:r>
                      <w:rPr>
                        <w:rFonts w:cs="Cambria" w:hint="eastAsia"/>
                        <w:szCs w:val="21"/>
                      </w:rPr>
                      <w:t>上期发生额</w:t>
                    </w:r>
                  </w:p>
                </w:tc>
              </w:sdtContent>
            </w:sdt>
          </w:tr>
          <w:sdt>
            <w:sdtPr>
              <w:rPr>
                <w:szCs w:val="21"/>
              </w:rPr>
              <w:alias w:val="采购商品接受劳务情况明细"/>
              <w:tag w:val="_TUP_21b06c19d7ae4c2ea8596d9fcb57283b"/>
              <w:id w:val="586899"/>
              <w:lock w:val="sdtLocked"/>
            </w:sdtPr>
            <w:sdtContent>
              <w:tr w:rsidR="00FE4F43" w:rsidTr="00C66A38">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rPr>
                        <w:szCs w:val="21"/>
                      </w:rPr>
                    </w:pPr>
                    <w:r>
                      <w:t>恒丰集团</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rPr>
                        <w:szCs w:val="21"/>
                      </w:rPr>
                    </w:pPr>
                    <w:r>
                      <w:t>材料</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jc w:val="right"/>
                      <w:rPr>
                        <w:szCs w:val="21"/>
                      </w:rPr>
                    </w:pPr>
                    <w:r>
                      <w:t>30,779.74</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jc w:val="right"/>
                      <w:rPr>
                        <w:szCs w:val="21"/>
                      </w:rPr>
                    </w:pPr>
                    <w:r>
                      <w:t>86.3</w:t>
                    </w:r>
                  </w:p>
                </w:tc>
              </w:tr>
            </w:sdtContent>
          </w:sdt>
          <w:sdt>
            <w:sdtPr>
              <w:rPr>
                <w:szCs w:val="21"/>
              </w:rPr>
              <w:alias w:val="采购商品接受劳务情况明细"/>
              <w:tag w:val="_TUP_21b06c19d7ae4c2ea8596d9fcb57283b"/>
              <w:id w:val="586900"/>
              <w:lock w:val="sdtLocked"/>
            </w:sdtPr>
            <w:sdtContent>
              <w:tr w:rsidR="00FE4F43" w:rsidTr="00C66A38">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rPr>
                        <w:szCs w:val="21"/>
                      </w:rPr>
                    </w:pPr>
                    <w:r>
                      <w:t>恒丰集团</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rPr>
                        <w:szCs w:val="21"/>
                      </w:rPr>
                    </w:pPr>
                    <w:r>
                      <w:t>安保环境服务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jc w:val="right"/>
                      <w:rPr>
                        <w:szCs w:val="21"/>
                      </w:rPr>
                    </w:pPr>
                    <w:r>
                      <w:t>6,912,517.44</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jc w:val="right"/>
                      <w:rPr>
                        <w:szCs w:val="21"/>
                      </w:rPr>
                    </w:pPr>
                    <w:r>
                      <w:t>6,896,807.16</w:t>
                    </w:r>
                  </w:p>
                </w:tc>
              </w:tr>
            </w:sdtContent>
          </w:sdt>
          <w:sdt>
            <w:sdtPr>
              <w:rPr>
                <w:szCs w:val="21"/>
              </w:rPr>
              <w:alias w:val="采购商品接受劳务情况明细"/>
              <w:tag w:val="_TUP_21b06c19d7ae4c2ea8596d9fcb57283b"/>
              <w:id w:val="586901"/>
              <w:lock w:val="sdtLocked"/>
            </w:sdtPr>
            <w:sdtContent>
              <w:tr w:rsidR="00FE4F43" w:rsidTr="00C66A38">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rPr>
                        <w:szCs w:val="21"/>
                      </w:rPr>
                    </w:pPr>
                    <w:r>
                      <w:t>恒丰塑料</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rPr>
                        <w:szCs w:val="21"/>
                      </w:rPr>
                    </w:pPr>
                    <w:r>
                      <w:t>材料</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jc w:val="right"/>
                      <w:rPr>
                        <w:szCs w:val="21"/>
                      </w:rPr>
                    </w:pPr>
                    <w:r>
                      <w:t>3,719,242.50</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jc w:val="right"/>
                      <w:rPr>
                        <w:szCs w:val="21"/>
                      </w:rPr>
                    </w:pPr>
                    <w:r>
                      <w:t>8,070,181.97</w:t>
                    </w:r>
                  </w:p>
                </w:tc>
              </w:tr>
            </w:sdtContent>
          </w:sdt>
          <w:sdt>
            <w:sdtPr>
              <w:rPr>
                <w:szCs w:val="21"/>
              </w:rPr>
              <w:alias w:val="采购商品接受劳务情况明细"/>
              <w:tag w:val="_TUP_21b06c19d7ae4c2ea8596d9fcb57283b"/>
              <w:id w:val="586902"/>
              <w:lock w:val="sdtLocked"/>
            </w:sdtPr>
            <w:sdtContent>
              <w:tr w:rsidR="00FE4F43" w:rsidTr="00C66A38">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rPr>
                        <w:szCs w:val="21"/>
                      </w:rPr>
                    </w:pPr>
                    <w:r>
                      <w:t>捷运装卸</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rPr>
                        <w:szCs w:val="21"/>
                      </w:rPr>
                    </w:pPr>
                    <w:r>
                      <w:t>搬运及装卸服务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jc w:val="right"/>
                      <w:rPr>
                        <w:szCs w:val="21"/>
                      </w:rPr>
                    </w:pPr>
                    <w:r>
                      <w:t>653,858.95</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jc w:val="right"/>
                      <w:rPr>
                        <w:szCs w:val="21"/>
                      </w:rPr>
                    </w:pPr>
                    <w:r>
                      <w:t>1,404,795.05</w:t>
                    </w:r>
                  </w:p>
                </w:tc>
              </w:tr>
            </w:sdtContent>
          </w:sdt>
          <w:sdt>
            <w:sdtPr>
              <w:rPr>
                <w:szCs w:val="21"/>
              </w:rPr>
              <w:alias w:val="采购商品接受劳务情况明细"/>
              <w:tag w:val="_TUP_21b06c19d7ae4c2ea8596d9fcb57283b"/>
              <w:id w:val="586903"/>
              <w:lock w:val="sdtLocked"/>
            </w:sdtPr>
            <w:sdtContent>
              <w:tr w:rsidR="00FE4F43" w:rsidTr="00C66A38">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rPr>
                        <w:szCs w:val="21"/>
                      </w:rPr>
                    </w:pPr>
                    <w:r>
                      <w:t>恒舢工业</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rPr>
                        <w:szCs w:val="21"/>
                      </w:rPr>
                    </w:pPr>
                    <w:r>
                      <w:t>材料</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jc w:val="right"/>
                      <w:rPr>
                        <w:szCs w:val="21"/>
                      </w:rPr>
                    </w:pP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jc w:val="right"/>
                      <w:rPr>
                        <w:szCs w:val="21"/>
                      </w:rPr>
                    </w:pPr>
                    <w:r>
                      <w:t>2,327,128.42</w:t>
                    </w:r>
                  </w:p>
                </w:tc>
              </w:tr>
            </w:sdtContent>
          </w:sdt>
          <w:sdt>
            <w:sdtPr>
              <w:rPr>
                <w:szCs w:val="21"/>
              </w:rPr>
              <w:alias w:val="采购商品接受劳务情况明细"/>
              <w:tag w:val="_TUP_21b06c19d7ae4c2ea8596d9fcb57283b"/>
              <w:id w:val="586904"/>
              <w:lock w:val="sdtLocked"/>
            </w:sdtPr>
            <w:sdtContent>
              <w:tr w:rsidR="00FE4F43" w:rsidTr="00C66A38">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rPr>
                        <w:szCs w:val="21"/>
                      </w:rPr>
                    </w:pPr>
                    <w:r>
                      <w:t>恒舢工业</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rPr>
                        <w:szCs w:val="21"/>
                      </w:rPr>
                    </w:pPr>
                    <w:r>
                      <w:t>技术服务</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jc w:val="right"/>
                      <w:rPr>
                        <w:szCs w:val="21"/>
                      </w:rPr>
                    </w:pP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jc w:val="right"/>
                      <w:rPr>
                        <w:szCs w:val="21"/>
                      </w:rPr>
                    </w:pPr>
                    <w:r>
                      <w:t>482,716.97</w:t>
                    </w:r>
                  </w:p>
                </w:tc>
              </w:tr>
            </w:sdtContent>
          </w:sdt>
          <w:sdt>
            <w:sdtPr>
              <w:rPr>
                <w:szCs w:val="21"/>
              </w:rPr>
              <w:alias w:val="采购商品接受劳务情况明细"/>
              <w:tag w:val="_TUP_21b06c19d7ae4c2ea8596d9fcb57283b"/>
              <w:id w:val="586905"/>
              <w:lock w:val="sdtLocked"/>
            </w:sdtPr>
            <w:sdtContent>
              <w:tr w:rsidR="00FE4F43" w:rsidTr="00C66A38">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rPr>
                        <w:szCs w:val="21"/>
                      </w:rPr>
                    </w:pPr>
                    <w:r>
                      <w:t>恒元汉麻</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rPr>
                        <w:szCs w:val="21"/>
                      </w:rPr>
                    </w:pPr>
                    <w:r>
                      <w:t>材料</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jc w:val="right"/>
                      <w:rPr>
                        <w:szCs w:val="21"/>
                      </w:rPr>
                    </w:pPr>
                    <w:r>
                      <w:t>6,373,692.64</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jc w:val="right"/>
                      <w:rPr>
                        <w:szCs w:val="21"/>
                      </w:rPr>
                    </w:pPr>
                  </w:p>
                </w:tc>
              </w:tr>
            </w:sdtContent>
          </w:sdt>
          <w:sdt>
            <w:sdtPr>
              <w:rPr>
                <w:szCs w:val="21"/>
              </w:rPr>
              <w:alias w:val="采购商品接受劳务情况明细"/>
              <w:tag w:val="_TUP_21b06c19d7ae4c2ea8596d9fcb57283b"/>
              <w:id w:val="586906"/>
              <w:lock w:val="sdtLocked"/>
            </w:sdtPr>
            <w:sdtContent>
              <w:tr w:rsidR="00FE4F43" w:rsidTr="00C66A38">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rPr>
                        <w:szCs w:val="21"/>
                      </w:rPr>
                    </w:pPr>
                    <w:r>
                      <w:t>恒元汉麻</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rPr>
                        <w:szCs w:val="21"/>
                      </w:rPr>
                    </w:pPr>
                    <w:r>
                      <w:t>加工费</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jc w:val="right"/>
                      <w:rPr>
                        <w:szCs w:val="21"/>
                      </w:rPr>
                    </w:pPr>
                    <w:r>
                      <w:t>360,414.17</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jc w:val="right"/>
                      <w:rPr>
                        <w:szCs w:val="21"/>
                      </w:rPr>
                    </w:pPr>
                  </w:p>
                </w:tc>
              </w:tr>
            </w:sdtContent>
          </w:sdt>
          <w:sdt>
            <w:sdtPr>
              <w:rPr>
                <w:szCs w:val="21"/>
              </w:rPr>
              <w:alias w:val="采购商品接受劳务情况明细"/>
              <w:tag w:val="_TUP_21b06c19d7ae4c2ea8596d9fcb57283b"/>
              <w:id w:val="586907"/>
              <w:lock w:val="sdtLocked"/>
            </w:sdtPr>
            <w:sdtContent>
              <w:tr w:rsidR="00FE4F43" w:rsidTr="00C66A38">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rPr>
                        <w:szCs w:val="21"/>
                      </w:rPr>
                    </w:pPr>
                    <w:r>
                      <w:t>小  计</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rPr>
                        <w:szCs w:val="21"/>
                      </w:rPr>
                    </w:pPr>
                    <w:r>
                      <w:t> </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jc w:val="right"/>
                      <w:rPr>
                        <w:szCs w:val="21"/>
                      </w:rPr>
                    </w:pPr>
                    <w:r>
                      <w:t>18,050,505.44</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jc w:val="right"/>
                      <w:rPr>
                        <w:szCs w:val="21"/>
                      </w:rPr>
                    </w:pPr>
                    <w:r>
                      <w:t>19,181,715.87</w:t>
                    </w:r>
                  </w:p>
                </w:tc>
              </w:tr>
            </w:sdtContent>
          </w:sdt>
        </w:tbl>
        <w:p w:rsidR="00E640B7" w:rsidRDefault="00507434"/>
      </w:sdtContent>
    </w:sdt>
    <w:sdt>
      <w:sdtPr>
        <w:rPr>
          <w:rFonts w:hint="eastAsia"/>
          <w:szCs w:val="21"/>
        </w:rPr>
        <w:alias w:val="模块:出售商品/提供劳务情况"/>
        <w:tag w:val="_SEC_0bdaba437cb6402f9ab2a655956dbb9b"/>
        <w:id w:val="-2015915295"/>
        <w:lock w:val="sdtLocked"/>
        <w:placeholder>
          <w:docPart w:val="GBC22222222222222222222222222222"/>
        </w:placeholder>
      </w:sdtPr>
      <w:sdtEndPr>
        <w:rPr>
          <w:rFonts w:cs="Cambria"/>
        </w:rPr>
      </w:sdtEndPr>
      <w:sdtContent>
        <w:p w:rsidR="00E640B7" w:rsidRDefault="006B2B5D">
          <w:pPr>
            <w:ind w:rightChars="-369" w:right="-775"/>
            <w:rPr>
              <w:szCs w:val="21"/>
            </w:rPr>
          </w:pPr>
          <w:r>
            <w:rPr>
              <w:rFonts w:hint="eastAsia"/>
              <w:szCs w:val="21"/>
            </w:rPr>
            <w:t>出售商品/提供劳务情况表</w:t>
          </w:r>
        </w:p>
        <w:sdt>
          <w:sdtPr>
            <w:rPr>
              <w:szCs w:val="21"/>
            </w:rPr>
            <w:alias w:val="是否适用：出售商品或提供劳务情况表[双击切换]"/>
            <w:tag w:val="_GBC_38804595ac014174a1f7bfa274a356d2"/>
            <w:id w:val="-366298914"/>
            <w:lock w:val="sdtLocked"/>
            <w:placeholder>
              <w:docPart w:val="GBC22222222222222222222222222222"/>
            </w:placeholder>
          </w:sdtPr>
          <w:sdtContent>
            <w:p w:rsidR="00E640B7" w:rsidRDefault="00507434">
              <w:pPr>
                <w:ind w:rightChars="-369" w:right="-775"/>
                <w:rPr>
                  <w:szCs w:val="21"/>
                </w:rPr>
              </w:pPr>
              <w:r>
                <w:rPr>
                  <w:szCs w:val="21"/>
                </w:rPr>
                <w:fldChar w:fldCharType="begin"/>
              </w:r>
              <w:r w:rsidR="00FE4F43">
                <w:rPr>
                  <w:szCs w:val="21"/>
                </w:rPr>
                <w:instrText xml:space="preserve">MACROBUTTON  SnrToggleCheckbox √适用 </w:instrText>
              </w:r>
              <w:r>
                <w:rPr>
                  <w:szCs w:val="21"/>
                </w:rPr>
                <w:fldChar w:fldCharType="end"/>
              </w:r>
              <w:r>
                <w:rPr>
                  <w:szCs w:val="21"/>
                </w:rPr>
                <w:fldChar w:fldCharType="begin"/>
              </w:r>
              <w:r w:rsidR="00FE4F43">
                <w:rPr>
                  <w:szCs w:val="21"/>
                </w:rPr>
                <w:instrText xml:space="preserve"> MACROBUTTON  SnrToggleCheckbox □不适用 </w:instrText>
              </w:r>
              <w:r>
                <w:rPr>
                  <w:szCs w:val="21"/>
                </w:rPr>
                <w:fldChar w:fldCharType="end"/>
              </w:r>
            </w:p>
          </w:sdtContent>
        </w:sdt>
        <w:p w:rsidR="00E640B7" w:rsidRDefault="006B2B5D">
          <w:pPr>
            <w:tabs>
              <w:tab w:val="left" w:pos="3870"/>
            </w:tabs>
            <w:jc w:val="right"/>
            <w:rPr>
              <w:rFonts w:cs="Cambria"/>
              <w:szCs w:val="21"/>
            </w:rPr>
          </w:pPr>
          <w:r>
            <w:rPr>
              <w:szCs w:val="21"/>
            </w:rPr>
            <w:t>单位</w:t>
          </w:r>
          <w:r>
            <w:rPr>
              <w:rFonts w:hint="eastAsia"/>
              <w:szCs w:val="21"/>
            </w:rPr>
            <w:t>：</w:t>
          </w:r>
          <w:sdt>
            <w:sdtPr>
              <w:rPr>
                <w:szCs w:val="21"/>
              </w:rPr>
              <w:alias w:val="单位：出售商品提供劳务情况表"/>
              <w:tag w:val="_GBC_74429e932533428390da29c9e567c1c8"/>
              <w:id w:val="13290186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szCs w:val="21"/>
            </w:rPr>
            <w:t xml:space="preserve">  币种：</w:t>
          </w:r>
          <w:sdt>
            <w:sdtPr>
              <w:rPr>
                <w:szCs w:val="21"/>
              </w:rPr>
              <w:alias w:val="币种：出售商品提供劳务情况表"/>
              <w:tag w:val="_GBC_4fc61a58f8e34c3c8024ea0b63c2bd2f"/>
              <w:id w:val="-18944965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2458"/>
            <w:gridCol w:w="2159"/>
            <w:gridCol w:w="2215"/>
            <w:gridCol w:w="2217"/>
          </w:tblGrid>
          <w:tr w:rsidR="00FE4F43" w:rsidTr="00C66A38">
            <w:trPr>
              <w:cantSplit/>
              <w:trHeight w:val="273"/>
            </w:trPr>
            <w:sdt>
              <w:sdtPr>
                <w:tag w:val="_PLD_8f46d61b556c4e7e9874d48274581d06"/>
                <w:id w:val="586945"/>
                <w:lock w:val="sdtLocked"/>
              </w:sdtPr>
              <w:sdtContent>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FE4F43" w:rsidRDefault="00FE4F43" w:rsidP="00C66A38">
                    <w:pPr>
                      <w:jc w:val="center"/>
                      <w:rPr>
                        <w:rFonts w:cs="Cambria"/>
                        <w:szCs w:val="21"/>
                      </w:rPr>
                    </w:pPr>
                    <w:r>
                      <w:rPr>
                        <w:rFonts w:cs="Cambria" w:hint="eastAsia"/>
                        <w:szCs w:val="21"/>
                      </w:rPr>
                      <w:t>关联方</w:t>
                    </w:r>
                  </w:p>
                </w:tc>
              </w:sdtContent>
            </w:sdt>
            <w:sdt>
              <w:sdtPr>
                <w:tag w:val="_PLD_86c6996d2c00443589b89411b2b4bde3"/>
                <w:id w:val="586946"/>
                <w:lock w:val="sdtLocked"/>
              </w:sdtPr>
              <w:sdtContent>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FE4F43" w:rsidRDefault="00FE4F43" w:rsidP="00C66A38">
                    <w:pPr>
                      <w:jc w:val="center"/>
                      <w:rPr>
                        <w:rFonts w:cs="Cambria"/>
                        <w:szCs w:val="21"/>
                      </w:rPr>
                    </w:pPr>
                    <w:r>
                      <w:rPr>
                        <w:rFonts w:cs="Cambria" w:hint="eastAsia"/>
                        <w:szCs w:val="21"/>
                      </w:rPr>
                      <w:t>关联交易内容</w:t>
                    </w:r>
                  </w:p>
                </w:tc>
              </w:sdtContent>
            </w:sdt>
            <w:sdt>
              <w:sdtPr>
                <w:tag w:val="_PLD_52688fb5000a4ccb8c43276d58764eb4"/>
                <w:id w:val="586947"/>
                <w:lock w:val="sdtLocked"/>
              </w:sdtPr>
              <w:sdtContent>
                <w:tc>
                  <w:tcPr>
                    <w:tcW w:w="1224" w:type="pct"/>
                    <w:tcBorders>
                      <w:top w:val="single" w:sz="4" w:space="0" w:color="auto"/>
                      <w:left w:val="single" w:sz="4" w:space="0" w:color="auto"/>
                      <w:right w:val="single" w:sz="4" w:space="0" w:color="auto"/>
                    </w:tcBorders>
                    <w:shd w:val="clear" w:color="auto" w:fill="auto"/>
                    <w:vAlign w:val="center"/>
                  </w:tcPr>
                  <w:p w:rsidR="00FE4F43" w:rsidRDefault="00FE4F43" w:rsidP="00C66A38">
                    <w:pPr>
                      <w:jc w:val="center"/>
                      <w:rPr>
                        <w:rFonts w:cs="Cambria"/>
                        <w:szCs w:val="21"/>
                      </w:rPr>
                    </w:pPr>
                    <w:r>
                      <w:rPr>
                        <w:rFonts w:cs="Cambria" w:hint="eastAsia"/>
                        <w:szCs w:val="21"/>
                      </w:rPr>
                      <w:t>本期发生额</w:t>
                    </w:r>
                  </w:p>
                </w:tc>
              </w:sdtContent>
            </w:sdt>
            <w:sdt>
              <w:sdtPr>
                <w:tag w:val="_PLD_e0158fcec29a443ca9e08a44a2489407"/>
                <w:id w:val="586948"/>
                <w:lock w:val="sdtLocked"/>
              </w:sdtPr>
              <w:sdtContent>
                <w:tc>
                  <w:tcPr>
                    <w:tcW w:w="1225" w:type="pct"/>
                    <w:tcBorders>
                      <w:top w:val="single" w:sz="4" w:space="0" w:color="auto"/>
                      <w:left w:val="single" w:sz="4" w:space="0" w:color="auto"/>
                      <w:right w:val="single" w:sz="4" w:space="0" w:color="auto"/>
                    </w:tcBorders>
                    <w:shd w:val="clear" w:color="auto" w:fill="auto"/>
                    <w:vAlign w:val="center"/>
                  </w:tcPr>
                  <w:p w:rsidR="00FE4F43" w:rsidRDefault="00FE4F43" w:rsidP="00C66A38">
                    <w:pPr>
                      <w:jc w:val="center"/>
                      <w:rPr>
                        <w:rFonts w:cs="Cambria"/>
                        <w:szCs w:val="21"/>
                      </w:rPr>
                    </w:pPr>
                    <w:r>
                      <w:rPr>
                        <w:rFonts w:cs="Cambria" w:hint="eastAsia"/>
                        <w:szCs w:val="21"/>
                      </w:rPr>
                      <w:t>上期发生额</w:t>
                    </w:r>
                  </w:p>
                </w:tc>
              </w:sdtContent>
            </w:sdt>
          </w:tr>
          <w:sdt>
            <w:sdtPr>
              <w:rPr>
                <w:szCs w:val="21"/>
              </w:rPr>
              <w:alias w:val="出售商品提供劳务情况明细"/>
              <w:tag w:val="_TUP_c080581d6b634c7bacd27d6542159620"/>
              <w:id w:val="586949"/>
              <w:lock w:val="sdtLocked"/>
            </w:sdtPr>
            <w:sdtContent>
              <w:tr w:rsidR="00FE4F43" w:rsidTr="00C66A38">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rPr>
                        <w:szCs w:val="21"/>
                      </w:rPr>
                    </w:pPr>
                    <w:r>
                      <w:t>恒丰集团</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rPr>
                        <w:szCs w:val="21"/>
                      </w:rPr>
                    </w:pPr>
                    <w:r>
                      <w:t>销售材料</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jc w:val="right"/>
                      <w:rPr>
                        <w:szCs w:val="21"/>
                      </w:rPr>
                    </w:pPr>
                    <w:r>
                      <w:t>170,245.40</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jc w:val="right"/>
                      <w:rPr>
                        <w:szCs w:val="21"/>
                      </w:rPr>
                    </w:pPr>
                    <w:r>
                      <w:t>150,648.17</w:t>
                    </w:r>
                  </w:p>
                </w:tc>
              </w:tr>
            </w:sdtContent>
          </w:sdt>
          <w:sdt>
            <w:sdtPr>
              <w:rPr>
                <w:szCs w:val="21"/>
              </w:rPr>
              <w:alias w:val="出售商品提供劳务情况明细"/>
              <w:tag w:val="_TUP_c080581d6b634c7bacd27d6542159620"/>
              <w:id w:val="586950"/>
              <w:lock w:val="sdtLocked"/>
            </w:sdtPr>
            <w:sdtContent>
              <w:tr w:rsidR="00FE4F43" w:rsidTr="00C66A38">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rPr>
                        <w:szCs w:val="21"/>
                      </w:rPr>
                    </w:pPr>
                    <w:r>
                      <w:t>恒丰塑料</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rPr>
                        <w:szCs w:val="21"/>
                      </w:rPr>
                    </w:pPr>
                    <w:r>
                      <w:t>销售材料</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jc w:val="right"/>
                      <w:rPr>
                        <w:szCs w:val="21"/>
                      </w:rPr>
                    </w:pPr>
                    <w:r>
                      <w:t>109,316.37</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jc w:val="right"/>
                      <w:rPr>
                        <w:szCs w:val="21"/>
                      </w:rPr>
                    </w:pPr>
                  </w:p>
                </w:tc>
              </w:tr>
            </w:sdtContent>
          </w:sdt>
          <w:sdt>
            <w:sdtPr>
              <w:rPr>
                <w:szCs w:val="21"/>
              </w:rPr>
              <w:alias w:val="出售商品提供劳务情况明细"/>
              <w:tag w:val="_TUP_c080581d6b634c7bacd27d6542159620"/>
              <w:id w:val="586951"/>
              <w:lock w:val="sdtLocked"/>
            </w:sdtPr>
            <w:sdtContent>
              <w:tr w:rsidR="00FE4F43" w:rsidTr="00C66A38">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rPr>
                        <w:szCs w:val="21"/>
                      </w:rPr>
                    </w:pPr>
                    <w:r>
                      <w:t>恒丰塑料</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rPr>
                        <w:szCs w:val="21"/>
                      </w:rPr>
                    </w:pPr>
                    <w:r>
                      <w:t>销售电</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jc w:val="right"/>
                      <w:rPr>
                        <w:szCs w:val="21"/>
                      </w:rPr>
                    </w:pPr>
                    <w:r>
                      <w:t>25,936.51</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jc w:val="right"/>
                      <w:rPr>
                        <w:szCs w:val="21"/>
                      </w:rPr>
                    </w:pPr>
                  </w:p>
                </w:tc>
              </w:tr>
            </w:sdtContent>
          </w:sdt>
          <w:sdt>
            <w:sdtPr>
              <w:rPr>
                <w:szCs w:val="21"/>
              </w:rPr>
              <w:alias w:val="出售商品提供劳务情况明细"/>
              <w:tag w:val="_TUP_c080581d6b634c7bacd27d6542159620"/>
              <w:id w:val="586952"/>
              <w:lock w:val="sdtLocked"/>
            </w:sdtPr>
            <w:sdtContent>
              <w:tr w:rsidR="00FE4F43" w:rsidTr="00C66A38">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rPr>
                        <w:szCs w:val="21"/>
                      </w:rPr>
                    </w:pPr>
                    <w:r>
                      <w:t>恒元汉麻</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rPr>
                        <w:szCs w:val="21"/>
                      </w:rPr>
                    </w:pPr>
                    <w:r>
                      <w:t>销售材料</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jc w:val="right"/>
                      <w:rPr>
                        <w:szCs w:val="21"/>
                      </w:rPr>
                    </w:pPr>
                    <w:r>
                      <w:t>19,396.32</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jc w:val="right"/>
                      <w:rPr>
                        <w:szCs w:val="21"/>
                      </w:rPr>
                    </w:pPr>
                    <w:r>
                      <w:t>17,464.18</w:t>
                    </w:r>
                  </w:p>
                </w:tc>
              </w:tr>
            </w:sdtContent>
          </w:sdt>
          <w:sdt>
            <w:sdtPr>
              <w:rPr>
                <w:szCs w:val="21"/>
              </w:rPr>
              <w:alias w:val="出售商品提供劳务情况明细"/>
              <w:tag w:val="_TUP_c080581d6b634c7bacd27d6542159620"/>
              <w:id w:val="586953"/>
              <w:lock w:val="sdtLocked"/>
            </w:sdtPr>
            <w:sdtContent>
              <w:tr w:rsidR="00FE4F43" w:rsidTr="00C66A38">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rPr>
                        <w:szCs w:val="21"/>
                      </w:rPr>
                    </w:pPr>
                    <w:r>
                      <w:t>小  计</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rPr>
                        <w:szCs w:val="21"/>
                      </w:rPr>
                    </w:pPr>
                    <w:r>
                      <w:t> </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jc w:val="right"/>
                      <w:rPr>
                        <w:szCs w:val="21"/>
                      </w:rPr>
                    </w:pPr>
                    <w:r>
                      <w:t>324,894.60</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FE4F43" w:rsidRDefault="00FE4F43" w:rsidP="00C66A38">
                    <w:pPr>
                      <w:jc w:val="right"/>
                      <w:rPr>
                        <w:szCs w:val="21"/>
                      </w:rPr>
                    </w:pPr>
                    <w:r>
                      <w:t>168,112.35</w:t>
                    </w:r>
                  </w:p>
                </w:tc>
              </w:tr>
            </w:sdtContent>
          </w:sdt>
        </w:tbl>
        <w:p w:rsidR="00FE4F43" w:rsidRDefault="00FE4F43"/>
        <w:p w:rsidR="00E640B7" w:rsidRDefault="006B2B5D">
          <w:pPr>
            <w:rPr>
              <w:rFonts w:cs="Cambria"/>
              <w:szCs w:val="21"/>
            </w:rPr>
          </w:pPr>
          <w:r>
            <w:rPr>
              <w:rFonts w:cs="Cambria" w:hint="eastAsia"/>
              <w:szCs w:val="21"/>
            </w:rPr>
            <w:t>购销商品、提供和接受劳务的关联交易说明</w:t>
          </w:r>
        </w:p>
        <w:sdt>
          <w:sdtPr>
            <w:rPr>
              <w:rFonts w:cs="Cambria"/>
              <w:szCs w:val="21"/>
            </w:rPr>
            <w:alias w:val="是否适用：购销商品、提供和接受劳务的关联交易说明[双击切换]"/>
            <w:tag w:val="_GBC_bfac708300bd4f9886d4b6bc97c99022"/>
            <w:id w:val="-1849781935"/>
            <w:lock w:val="sdtLocked"/>
            <w:placeholder>
              <w:docPart w:val="GBC22222222222222222222222222222"/>
            </w:placeholder>
          </w:sdtPr>
          <w:sdtContent>
            <w:p w:rsidR="00E640B7" w:rsidRDefault="00507434">
              <w:pPr>
                <w:rPr>
                  <w:rFonts w:cs="Cambria"/>
                  <w:szCs w:val="21"/>
                </w:rPr>
              </w:pPr>
              <w:r>
                <w:rPr>
                  <w:rFonts w:cs="Cambria"/>
                  <w:szCs w:val="21"/>
                </w:rPr>
                <w:fldChar w:fldCharType="begin"/>
              </w:r>
              <w:r w:rsidR="00FE4F43">
                <w:rPr>
                  <w:rFonts w:cs="Cambria"/>
                  <w:szCs w:val="21"/>
                </w:rPr>
                <w:instrText xml:space="preserve">MACROBUTTON  SnrToggleCheckbox √适用 </w:instrText>
              </w:r>
              <w:r>
                <w:rPr>
                  <w:rFonts w:cs="Cambria"/>
                  <w:szCs w:val="21"/>
                </w:rPr>
                <w:fldChar w:fldCharType="end"/>
              </w:r>
              <w:r>
                <w:rPr>
                  <w:rFonts w:cs="Cambria"/>
                  <w:szCs w:val="21"/>
                </w:rPr>
                <w:fldChar w:fldCharType="begin"/>
              </w:r>
              <w:r w:rsidR="00FE4F43">
                <w:rPr>
                  <w:rFonts w:cs="Cambria"/>
                  <w:szCs w:val="21"/>
                </w:rPr>
                <w:instrText xml:space="preserve"> MACROBUTTON  SnrToggleCheckbox □不适用 </w:instrText>
              </w:r>
              <w:r>
                <w:rPr>
                  <w:rFonts w:cs="Cambria"/>
                  <w:szCs w:val="21"/>
                </w:rPr>
                <w:fldChar w:fldCharType="end"/>
              </w:r>
            </w:p>
          </w:sdtContent>
        </w:sdt>
        <w:sdt>
          <w:sdtPr>
            <w:rPr>
              <w:rFonts w:cs="Cambria"/>
              <w:szCs w:val="21"/>
            </w:rPr>
            <w:alias w:val="购销商品、提供和接受劳务的关联交易说明"/>
            <w:tag w:val="_GBC_2e3d658b1c454acb945f621162cfd0e7"/>
            <w:id w:val="-1205394742"/>
            <w:lock w:val="sdtLocked"/>
            <w:placeholder>
              <w:docPart w:val="GBC22222222222222222222222222222"/>
            </w:placeholder>
          </w:sdtPr>
          <w:sdtContent>
            <w:p w:rsidR="00E640B7" w:rsidRPr="00FE4F43" w:rsidRDefault="00FE4F43" w:rsidP="00FE4F43">
              <w:pPr>
                <w:spacing w:line="360" w:lineRule="auto"/>
                <w:ind w:firstLine="420"/>
              </w:pPr>
              <w:r>
                <w:rPr>
                  <w:rFonts w:hint="eastAsia"/>
                </w:rPr>
                <w:t>恒丰</w:t>
              </w:r>
              <w:r w:rsidRPr="00B1746B">
                <w:rPr>
                  <w:rFonts w:hint="eastAsia"/>
                </w:rPr>
                <w:t>集团于2020年5月出售恒丰塑料100%股份，恒丰塑料100%控股捷运装卸，故本期关联交易仅统计了</w:t>
              </w:r>
              <w:r>
                <w:rPr>
                  <w:rFonts w:hint="eastAsia"/>
                </w:rPr>
                <w:t>公司与其</w:t>
              </w:r>
              <w:r w:rsidRPr="00B1746B">
                <w:rPr>
                  <w:rFonts w:hint="eastAsia"/>
                </w:rPr>
                <w:t>1-5月份的发生额。</w:t>
              </w:r>
            </w:p>
          </w:sdtContent>
        </w:sdt>
        <w:p w:rsidR="00E640B7" w:rsidRDefault="00507434">
          <w:pPr>
            <w:rPr>
              <w:rFonts w:cs="Cambria"/>
              <w:szCs w:val="21"/>
            </w:rPr>
          </w:pPr>
        </w:p>
      </w:sdtContent>
    </w:sdt>
    <w:sdt>
      <w:sdtPr>
        <w:rPr>
          <w:rFonts w:ascii="宋体" w:eastAsia="宋体" w:hAnsi="宋体" w:cs="宋体" w:hint="eastAsia"/>
          <w:b w:val="0"/>
          <w:bCs w:val="0"/>
          <w:kern w:val="0"/>
          <w:szCs w:val="24"/>
        </w:rPr>
        <w:alias w:val="模块:关联受托管理/承包及委托管理/出包情况"/>
        <w:tag w:val="_SEC_2cd4d729a4f5443b98e8d2f79dcdd221"/>
        <w:id w:val="-532111530"/>
        <w:lock w:val="sdtLocked"/>
        <w:placeholder>
          <w:docPart w:val="GBC22222222222222222222222222222"/>
        </w:placeholder>
      </w:sdtPr>
      <w:sdtEndPr>
        <w:rPr>
          <w:rFonts w:cs="Cambria" w:hint="default"/>
          <w:szCs w:val="21"/>
        </w:rPr>
      </w:sdtEndPr>
      <w:sdtContent>
        <w:p w:rsidR="00E640B7" w:rsidRDefault="006B2B5D">
          <w:pPr>
            <w:pStyle w:val="4"/>
            <w:numPr>
              <w:ilvl w:val="3"/>
              <w:numId w:val="170"/>
            </w:numPr>
            <w:ind w:left="424" w:hangingChars="202" w:hanging="424"/>
          </w:pPr>
          <w:r>
            <w:rPr>
              <w:rFonts w:hint="eastAsia"/>
            </w:rPr>
            <w:t>关联受托管理/承包及委托管理/出包情况</w:t>
          </w:r>
        </w:p>
        <w:p w:rsidR="00E640B7" w:rsidRDefault="006B2B5D">
          <w:pPr>
            <w:rPr>
              <w:szCs w:val="21"/>
            </w:rPr>
          </w:pPr>
          <w:r>
            <w:rPr>
              <w:rFonts w:hint="eastAsia"/>
              <w:szCs w:val="21"/>
            </w:rPr>
            <w:t>本公司受托管理/承包情况表：</w:t>
          </w:r>
        </w:p>
        <w:sdt>
          <w:sdtPr>
            <w:rPr>
              <w:rFonts w:cs="Cambria"/>
              <w:szCs w:val="21"/>
            </w:rPr>
            <w:alias w:val="是否适用：本公司受托管理或承包情况表[双击切换]"/>
            <w:tag w:val="_GBC_30440fae2d7246f59be82c31d907217a"/>
            <w:id w:val="-1509444283"/>
            <w:lock w:val="sdtLocked"/>
            <w:placeholder>
              <w:docPart w:val="GBC22222222222222222222222222222"/>
            </w:placeholder>
          </w:sdtPr>
          <w:sdtContent>
            <w:p w:rsidR="00E640B7" w:rsidRDefault="00507434" w:rsidP="00D971D8">
              <w:pPr>
                <w:rPr>
                  <w:rFonts w:cs="Cambria"/>
                  <w:szCs w:val="21"/>
                </w:rPr>
              </w:pPr>
              <w:r>
                <w:rPr>
                  <w:rFonts w:cs="Cambria"/>
                  <w:szCs w:val="21"/>
                </w:rPr>
                <w:fldChar w:fldCharType="begin"/>
              </w:r>
              <w:r w:rsidR="00D971D8">
                <w:rPr>
                  <w:rFonts w:cs="Cambria"/>
                  <w:szCs w:val="21"/>
                </w:rPr>
                <w:instrText xml:space="preserve">MACROBUTTON  SnrToggleCheckbox □适用 </w:instrText>
              </w:r>
              <w:r>
                <w:rPr>
                  <w:rFonts w:cs="Cambria"/>
                  <w:szCs w:val="21"/>
                </w:rPr>
                <w:fldChar w:fldCharType="end"/>
              </w:r>
              <w:r>
                <w:rPr>
                  <w:rFonts w:cs="Cambria"/>
                  <w:szCs w:val="21"/>
                </w:rPr>
                <w:fldChar w:fldCharType="begin"/>
              </w:r>
              <w:r w:rsidR="00D971D8">
                <w:rPr>
                  <w:rFonts w:cs="Cambria"/>
                  <w:szCs w:val="21"/>
                </w:rPr>
                <w:instrText xml:space="preserve"> MACROBUTTON  SnrToggleCheckbox √不适用 </w:instrText>
              </w:r>
              <w:r>
                <w:rPr>
                  <w:rFonts w:cs="Cambria"/>
                  <w:szCs w:val="21"/>
                </w:rPr>
                <w:fldChar w:fldCharType="end"/>
              </w:r>
            </w:p>
          </w:sdtContent>
        </w:sdt>
        <w:p w:rsidR="00E640B7" w:rsidRDefault="006B2B5D">
          <w:pPr>
            <w:rPr>
              <w:rFonts w:cs="Cambria"/>
              <w:szCs w:val="21"/>
            </w:rPr>
          </w:pPr>
          <w:r>
            <w:rPr>
              <w:rFonts w:cs="Cambria" w:hint="eastAsia"/>
              <w:szCs w:val="21"/>
            </w:rPr>
            <w:t>关联托管/承包情况说明</w:t>
          </w:r>
        </w:p>
        <w:sdt>
          <w:sdtPr>
            <w:rPr>
              <w:rFonts w:cs="Cambria"/>
              <w:szCs w:val="21"/>
            </w:rPr>
            <w:alias w:val="是否适用：关联托管或承包情况说明[双击切换]"/>
            <w:tag w:val="_GBC_60aca51a92e545e9bbad9ba5228083c8"/>
            <w:id w:val="-1562015719"/>
            <w:lock w:val="sdtLocked"/>
            <w:placeholder>
              <w:docPart w:val="GBC22222222222222222222222222222"/>
            </w:placeholder>
          </w:sdtPr>
          <w:sdtContent>
            <w:p w:rsidR="00E640B7" w:rsidRDefault="00507434">
              <w:pPr>
                <w:rPr>
                  <w:rFonts w:cs="Cambria"/>
                  <w:szCs w:val="21"/>
                </w:rPr>
              </w:pPr>
              <w:r>
                <w:rPr>
                  <w:rFonts w:cs="Cambria"/>
                  <w:szCs w:val="21"/>
                </w:rPr>
                <w:fldChar w:fldCharType="begin"/>
              </w:r>
              <w:r w:rsidR="00D971D8">
                <w:rPr>
                  <w:rFonts w:cs="Cambria"/>
                  <w:szCs w:val="21"/>
                </w:rPr>
                <w:instrText xml:space="preserve">MACROBUTTON  SnrToggleCheckbox □适用 </w:instrText>
              </w:r>
              <w:r>
                <w:rPr>
                  <w:rFonts w:cs="Cambria"/>
                  <w:szCs w:val="21"/>
                </w:rPr>
                <w:fldChar w:fldCharType="end"/>
              </w:r>
              <w:r>
                <w:rPr>
                  <w:rFonts w:cs="Cambria"/>
                  <w:szCs w:val="21"/>
                </w:rPr>
                <w:fldChar w:fldCharType="begin"/>
              </w:r>
              <w:r w:rsidR="00D971D8">
                <w:rPr>
                  <w:rFonts w:cs="Cambria"/>
                  <w:szCs w:val="21"/>
                </w:rPr>
                <w:instrText xml:space="preserve"> MACROBUTTON  SnrToggleCheckbox √不适用 </w:instrText>
              </w:r>
              <w:r>
                <w:rPr>
                  <w:rFonts w:cs="Cambria"/>
                  <w:szCs w:val="21"/>
                </w:rPr>
                <w:fldChar w:fldCharType="end"/>
              </w:r>
            </w:p>
          </w:sdtContent>
        </w:sdt>
        <w:p w:rsidR="00E640B7" w:rsidRDefault="006B2B5D">
          <w:pPr>
            <w:rPr>
              <w:rFonts w:cs="Cambria"/>
              <w:bCs/>
              <w:szCs w:val="21"/>
            </w:rPr>
          </w:pPr>
          <w:r>
            <w:rPr>
              <w:rFonts w:hint="eastAsia"/>
              <w:szCs w:val="21"/>
            </w:rPr>
            <w:t>本公司</w:t>
          </w:r>
          <w:r>
            <w:rPr>
              <w:rFonts w:cs="Cambria" w:hint="eastAsia"/>
              <w:bCs/>
              <w:szCs w:val="21"/>
            </w:rPr>
            <w:t>委托管理/出包情况表</w:t>
          </w:r>
        </w:p>
        <w:sdt>
          <w:sdtPr>
            <w:rPr>
              <w:rFonts w:cs="Cambria"/>
              <w:bCs/>
              <w:szCs w:val="21"/>
            </w:rPr>
            <w:alias w:val="是否适用：本公司委托管理或出包情况表[双击切换]"/>
            <w:tag w:val="_GBC_4655dfffa9a7464b8715035e819d5968"/>
            <w:id w:val="95523461"/>
            <w:lock w:val="sdtLocked"/>
            <w:placeholder>
              <w:docPart w:val="GBC22222222222222222222222222222"/>
            </w:placeholder>
          </w:sdtPr>
          <w:sdtContent>
            <w:p w:rsidR="00E640B7" w:rsidRDefault="00507434" w:rsidP="00D971D8">
              <w:pPr>
                <w:rPr>
                  <w:rFonts w:cs="Cambria"/>
                  <w:bCs/>
                  <w:szCs w:val="21"/>
                </w:rPr>
              </w:pPr>
              <w:r>
                <w:rPr>
                  <w:rFonts w:cs="Cambria"/>
                  <w:bCs/>
                  <w:szCs w:val="21"/>
                </w:rPr>
                <w:fldChar w:fldCharType="begin"/>
              </w:r>
              <w:r w:rsidR="00D971D8">
                <w:rPr>
                  <w:rFonts w:cs="Cambria"/>
                  <w:bCs/>
                  <w:szCs w:val="21"/>
                </w:rPr>
                <w:instrText xml:space="preserve">MACROBUTTON  SnrToggleCheckbox □适用 </w:instrText>
              </w:r>
              <w:r>
                <w:rPr>
                  <w:rFonts w:cs="Cambria"/>
                  <w:bCs/>
                  <w:szCs w:val="21"/>
                </w:rPr>
                <w:fldChar w:fldCharType="end"/>
              </w:r>
              <w:r>
                <w:rPr>
                  <w:rFonts w:cs="Cambria"/>
                  <w:bCs/>
                  <w:szCs w:val="21"/>
                </w:rPr>
                <w:fldChar w:fldCharType="begin"/>
              </w:r>
              <w:r w:rsidR="00D971D8">
                <w:rPr>
                  <w:rFonts w:cs="Cambria"/>
                  <w:bCs/>
                  <w:szCs w:val="21"/>
                </w:rPr>
                <w:instrText xml:space="preserve"> MACROBUTTON  SnrToggleCheckbox √不适用 </w:instrText>
              </w:r>
              <w:r>
                <w:rPr>
                  <w:rFonts w:cs="Cambria"/>
                  <w:bCs/>
                  <w:szCs w:val="21"/>
                </w:rPr>
                <w:fldChar w:fldCharType="end"/>
              </w:r>
            </w:p>
          </w:sdtContent>
        </w:sdt>
        <w:p w:rsidR="00E640B7" w:rsidRDefault="006B2B5D">
          <w:pPr>
            <w:rPr>
              <w:rFonts w:cs="Cambria"/>
              <w:bCs/>
              <w:szCs w:val="21"/>
            </w:rPr>
          </w:pPr>
          <w:r>
            <w:rPr>
              <w:rFonts w:cs="Cambria" w:hint="eastAsia"/>
              <w:bCs/>
              <w:szCs w:val="21"/>
            </w:rPr>
            <w:t>关联管理/出包情况说明</w:t>
          </w:r>
        </w:p>
        <w:sdt>
          <w:sdtPr>
            <w:rPr>
              <w:rFonts w:cs="Cambria"/>
              <w:bCs/>
              <w:szCs w:val="21"/>
            </w:rPr>
            <w:alias w:val="是否适用：关联管理或出包情况说明[双击切换]"/>
            <w:tag w:val="_GBC_a21df8e7013c4b70bab4125cabda8c46"/>
            <w:id w:val="-1318262587"/>
            <w:lock w:val="sdtLocked"/>
            <w:placeholder>
              <w:docPart w:val="GBC22222222222222222222222222222"/>
            </w:placeholder>
          </w:sdtPr>
          <w:sdtContent>
            <w:p w:rsidR="00E640B7" w:rsidRPr="00D971D8" w:rsidRDefault="00507434">
              <w:pPr>
                <w:rPr>
                  <w:rFonts w:cs="Cambria"/>
                  <w:bCs/>
                  <w:szCs w:val="21"/>
                </w:rPr>
              </w:pPr>
              <w:r>
                <w:rPr>
                  <w:rFonts w:cs="Cambria"/>
                  <w:bCs/>
                  <w:szCs w:val="21"/>
                </w:rPr>
                <w:fldChar w:fldCharType="begin"/>
              </w:r>
              <w:r w:rsidR="00D971D8">
                <w:rPr>
                  <w:rFonts w:cs="Cambria"/>
                  <w:bCs/>
                  <w:szCs w:val="21"/>
                </w:rPr>
                <w:instrText xml:space="preserve">MACROBUTTON  SnrToggleCheckbox □适用 </w:instrText>
              </w:r>
              <w:r>
                <w:rPr>
                  <w:rFonts w:cs="Cambria"/>
                  <w:bCs/>
                  <w:szCs w:val="21"/>
                </w:rPr>
                <w:fldChar w:fldCharType="end"/>
              </w:r>
              <w:r>
                <w:rPr>
                  <w:rFonts w:cs="Cambria"/>
                  <w:bCs/>
                  <w:szCs w:val="21"/>
                </w:rPr>
                <w:fldChar w:fldCharType="begin"/>
              </w:r>
              <w:r w:rsidR="00D971D8">
                <w:rPr>
                  <w:rFonts w:cs="Cambria"/>
                  <w:bCs/>
                  <w:szCs w:val="21"/>
                </w:rPr>
                <w:instrText xml:space="preserve"> MACROBUTTON  SnrToggleCheckbox √不适用 </w:instrText>
              </w:r>
              <w:r>
                <w:rPr>
                  <w:rFonts w:cs="Cambria"/>
                  <w:bCs/>
                  <w:szCs w:val="21"/>
                </w:rPr>
                <w:fldChar w:fldCharType="end"/>
              </w:r>
            </w:p>
          </w:sdtContent>
        </w:sdt>
      </w:sdtContent>
    </w:sdt>
    <w:sdt>
      <w:sdtPr>
        <w:rPr>
          <w:rFonts w:ascii="宋体" w:eastAsia="宋体" w:hAnsi="宋体" w:cs="宋体" w:hint="eastAsia"/>
          <w:b w:val="0"/>
          <w:bCs w:val="0"/>
          <w:kern w:val="0"/>
          <w:szCs w:val="24"/>
        </w:rPr>
        <w:alias w:val="模块:关联租赁情况"/>
        <w:tag w:val="_SEC_5900c0566dab441987567990bccbe124"/>
        <w:id w:val="-1479614316"/>
        <w:lock w:val="sdtLocked"/>
        <w:placeholder>
          <w:docPart w:val="GBC22222222222222222222222222222"/>
        </w:placeholder>
      </w:sdtPr>
      <w:sdtContent>
        <w:p w:rsidR="00E640B7" w:rsidRDefault="006B2B5D">
          <w:pPr>
            <w:pStyle w:val="4"/>
            <w:numPr>
              <w:ilvl w:val="3"/>
              <w:numId w:val="170"/>
            </w:numPr>
            <w:ind w:left="424" w:hangingChars="202" w:hanging="424"/>
          </w:pPr>
          <w:r>
            <w:rPr>
              <w:rFonts w:hint="eastAsia"/>
            </w:rPr>
            <w:t>关联租赁情况</w:t>
          </w:r>
        </w:p>
        <w:p w:rsidR="00E640B7" w:rsidRDefault="006B2B5D">
          <w:pPr>
            <w:rPr>
              <w:szCs w:val="21"/>
            </w:rPr>
          </w:pPr>
          <w:r>
            <w:rPr>
              <w:rFonts w:hint="eastAsia"/>
              <w:szCs w:val="21"/>
            </w:rPr>
            <w:t>本公司作为出租方：</w:t>
          </w:r>
        </w:p>
        <w:sdt>
          <w:sdtPr>
            <w:rPr>
              <w:szCs w:val="21"/>
            </w:rPr>
            <w:alias w:val="是否适用：本公司作为出租方的租赁情况表[双击切换]"/>
            <w:tag w:val="_GBC_b67e8ccf7ec147d698f9f192968e98bf"/>
            <w:id w:val="-1885391456"/>
            <w:lock w:val="sdtLocked"/>
            <w:placeholder>
              <w:docPart w:val="GBC22222222222222222222222222222"/>
            </w:placeholder>
          </w:sdtPr>
          <w:sdtContent>
            <w:p w:rsidR="00E640B7" w:rsidRDefault="00507434">
              <w:pPr>
                <w:rPr>
                  <w:szCs w:val="21"/>
                </w:rPr>
              </w:pPr>
              <w:r>
                <w:rPr>
                  <w:szCs w:val="21"/>
                </w:rPr>
                <w:fldChar w:fldCharType="begin"/>
              </w:r>
              <w:r w:rsidR="00D971D8">
                <w:rPr>
                  <w:szCs w:val="21"/>
                </w:rPr>
                <w:instrText xml:space="preserve">MACROBUTTON  SnrToggleCheckbox √适用 </w:instrText>
              </w:r>
              <w:r>
                <w:rPr>
                  <w:szCs w:val="21"/>
                </w:rPr>
                <w:fldChar w:fldCharType="end"/>
              </w:r>
              <w:r>
                <w:rPr>
                  <w:szCs w:val="21"/>
                </w:rPr>
                <w:fldChar w:fldCharType="begin"/>
              </w:r>
              <w:r w:rsidR="00D971D8">
                <w:rPr>
                  <w:szCs w:val="21"/>
                </w:rPr>
                <w:instrText xml:space="preserve"> MACROBUTTON  SnrToggleCheckbox □不适用 </w:instrText>
              </w:r>
              <w:r>
                <w:rPr>
                  <w:szCs w:val="21"/>
                </w:rPr>
                <w:fldChar w:fldCharType="end"/>
              </w:r>
            </w:p>
          </w:sdtContent>
        </w:sdt>
        <w:p w:rsidR="00E640B7" w:rsidRDefault="006B2B5D">
          <w:pPr>
            <w:jc w:val="right"/>
            <w:rPr>
              <w:szCs w:val="21"/>
            </w:rPr>
          </w:pPr>
          <w:r>
            <w:rPr>
              <w:rFonts w:hint="eastAsia"/>
              <w:szCs w:val="21"/>
            </w:rPr>
            <w:t>单位：</w:t>
          </w:r>
          <w:sdt>
            <w:sdtPr>
              <w:rPr>
                <w:rFonts w:hint="eastAsia"/>
                <w:szCs w:val="21"/>
              </w:rPr>
              <w:alias w:val="单位：关联租赁情况"/>
              <w:tag w:val="_GBC_d95d648c603a49478a4e0e7a1274bc6b"/>
              <w:id w:val="-631052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关联租赁情况"/>
              <w:tag w:val="_GBC_4316ddfce7034d00b4f5fe941a884b0c"/>
              <w:id w:val="-15890730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6"/>
            <w:gridCol w:w="2018"/>
            <w:gridCol w:w="2505"/>
            <w:gridCol w:w="2720"/>
          </w:tblGrid>
          <w:tr w:rsidR="00D971D8" w:rsidTr="00C66A38">
            <w:trPr>
              <w:trHeight w:val="338"/>
            </w:trPr>
            <w:sdt>
              <w:sdtPr>
                <w:tag w:val="_PLD_cc1d9e6700c8464abef135c18dae1347"/>
                <w:id w:val="587188"/>
                <w:lock w:val="sdtLocked"/>
              </w:sdtPr>
              <w:sdtContent>
                <w:tc>
                  <w:tcPr>
                    <w:tcW w:w="998" w:type="pct"/>
                    <w:tcBorders>
                      <w:top w:val="single" w:sz="4" w:space="0" w:color="auto"/>
                      <w:left w:val="single" w:sz="4" w:space="0" w:color="auto"/>
                      <w:right w:val="single" w:sz="4" w:space="0" w:color="auto"/>
                    </w:tcBorders>
                    <w:shd w:val="clear" w:color="auto" w:fill="auto"/>
                    <w:vAlign w:val="center"/>
                  </w:tcPr>
                  <w:p w:rsidR="00D971D8" w:rsidRDefault="00D971D8" w:rsidP="00C66A38">
                    <w:pPr>
                      <w:jc w:val="center"/>
                      <w:rPr>
                        <w:szCs w:val="21"/>
                      </w:rPr>
                    </w:pPr>
                    <w:r>
                      <w:rPr>
                        <w:rFonts w:hint="eastAsia"/>
                        <w:szCs w:val="21"/>
                      </w:rPr>
                      <w:t>承租方名称</w:t>
                    </w:r>
                  </w:p>
                </w:tc>
              </w:sdtContent>
            </w:sdt>
            <w:sdt>
              <w:sdtPr>
                <w:tag w:val="_PLD_7c70ec7c258c47ab93562d23df95ba25"/>
                <w:id w:val="587189"/>
                <w:lock w:val="sdtLocked"/>
              </w:sdtPr>
              <w:sdtContent>
                <w:tc>
                  <w:tcPr>
                    <w:tcW w:w="1115" w:type="pct"/>
                    <w:tcBorders>
                      <w:top w:val="single" w:sz="4" w:space="0" w:color="auto"/>
                      <w:left w:val="single" w:sz="4" w:space="0" w:color="auto"/>
                      <w:right w:val="single" w:sz="4" w:space="0" w:color="auto"/>
                    </w:tcBorders>
                    <w:shd w:val="clear" w:color="auto" w:fill="auto"/>
                    <w:vAlign w:val="center"/>
                  </w:tcPr>
                  <w:p w:rsidR="00D971D8" w:rsidRDefault="00D971D8" w:rsidP="00C66A38">
                    <w:pPr>
                      <w:jc w:val="center"/>
                      <w:rPr>
                        <w:szCs w:val="21"/>
                      </w:rPr>
                    </w:pPr>
                    <w:r>
                      <w:rPr>
                        <w:rFonts w:hint="eastAsia"/>
                        <w:szCs w:val="21"/>
                      </w:rPr>
                      <w:t>租赁资产种类</w:t>
                    </w:r>
                  </w:p>
                </w:tc>
              </w:sdtContent>
            </w:sdt>
            <w:sdt>
              <w:sdtPr>
                <w:tag w:val="_PLD_b73b5bf2ad5b438bac8401815956bbdb"/>
                <w:id w:val="587190"/>
                <w:lock w:val="sdtLocked"/>
              </w:sdtPr>
              <w:sdtContent>
                <w:tc>
                  <w:tcPr>
                    <w:tcW w:w="1384" w:type="pct"/>
                    <w:tcBorders>
                      <w:top w:val="single" w:sz="4" w:space="0" w:color="auto"/>
                      <w:left w:val="single" w:sz="4" w:space="0" w:color="auto"/>
                      <w:right w:val="single" w:sz="4" w:space="0" w:color="auto"/>
                    </w:tcBorders>
                    <w:shd w:val="clear" w:color="auto" w:fill="auto"/>
                    <w:vAlign w:val="center"/>
                  </w:tcPr>
                  <w:p w:rsidR="00D971D8" w:rsidRDefault="00D971D8" w:rsidP="00C66A38">
                    <w:pPr>
                      <w:jc w:val="center"/>
                      <w:rPr>
                        <w:szCs w:val="21"/>
                      </w:rPr>
                    </w:pPr>
                    <w:r>
                      <w:rPr>
                        <w:rFonts w:hint="eastAsia"/>
                        <w:szCs w:val="21"/>
                      </w:rPr>
                      <w:t>本期确认的租赁收入</w:t>
                    </w:r>
                  </w:p>
                </w:tc>
              </w:sdtContent>
            </w:sdt>
            <w:sdt>
              <w:sdtPr>
                <w:tag w:val="_PLD_08d45094bbb64f479287ecd678beea52"/>
                <w:id w:val="587191"/>
                <w:lock w:val="sdtLocked"/>
              </w:sdtPr>
              <w:sdtContent>
                <w:tc>
                  <w:tcPr>
                    <w:tcW w:w="1503" w:type="pct"/>
                    <w:tcBorders>
                      <w:top w:val="single" w:sz="4" w:space="0" w:color="auto"/>
                      <w:left w:val="single" w:sz="4" w:space="0" w:color="auto"/>
                      <w:right w:val="single" w:sz="4" w:space="0" w:color="auto"/>
                    </w:tcBorders>
                    <w:shd w:val="clear" w:color="auto" w:fill="auto"/>
                    <w:vAlign w:val="center"/>
                  </w:tcPr>
                  <w:p w:rsidR="00D971D8" w:rsidRDefault="00D971D8" w:rsidP="00C66A38">
                    <w:pPr>
                      <w:jc w:val="center"/>
                      <w:rPr>
                        <w:szCs w:val="21"/>
                      </w:rPr>
                    </w:pPr>
                    <w:r>
                      <w:rPr>
                        <w:rFonts w:hint="eastAsia"/>
                        <w:szCs w:val="21"/>
                      </w:rPr>
                      <w:t>上期确认的租赁收入</w:t>
                    </w:r>
                  </w:p>
                </w:tc>
              </w:sdtContent>
            </w:sdt>
          </w:tr>
          <w:sdt>
            <w:sdtPr>
              <w:rPr>
                <w:szCs w:val="21"/>
              </w:rPr>
              <w:alias w:val="关联租赁情况"/>
              <w:tag w:val="_TUP_0737c0b729354e1aa40e6636ee6d6f9b"/>
              <w:id w:val="587192"/>
              <w:lock w:val="sdtLocked"/>
            </w:sdtPr>
            <w:sdtContent>
              <w:tr w:rsidR="00D971D8" w:rsidTr="00C66A38">
                <w:tc>
                  <w:tcPr>
                    <w:tcW w:w="998" w:type="pct"/>
                    <w:tcBorders>
                      <w:top w:val="single" w:sz="4" w:space="0" w:color="auto"/>
                      <w:left w:val="single" w:sz="4" w:space="0" w:color="auto"/>
                      <w:bottom w:val="single" w:sz="4" w:space="0" w:color="auto"/>
                      <w:right w:val="single" w:sz="4" w:space="0" w:color="auto"/>
                    </w:tcBorders>
                  </w:tcPr>
                  <w:p w:rsidR="00D971D8" w:rsidRDefault="00D971D8" w:rsidP="00C66A38">
                    <w:pPr>
                      <w:rPr>
                        <w:szCs w:val="21"/>
                      </w:rPr>
                    </w:pPr>
                    <w:r>
                      <w:t>恒丰集团</w:t>
                    </w:r>
                  </w:p>
                </w:tc>
                <w:tc>
                  <w:tcPr>
                    <w:tcW w:w="1115" w:type="pct"/>
                    <w:tcBorders>
                      <w:top w:val="single" w:sz="4" w:space="0" w:color="auto"/>
                      <w:left w:val="single" w:sz="4" w:space="0" w:color="auto"/>
                      <w:bottom w:val="single" w:sz="4" w:space="0" w:color="auto"/>
                      <w:right w:val="single" w:sz="4" w:space="0" w:color="auto"/>
                    </w:tcBorders>
                  </w:tcPr>
                  <w:p w:rsidR="00D971D8" w:rsidRDefault="00D971D8" w:rsidP="00C66A38">
                    <w:pPr>
                      <w:rPr>
                        <w:szCs w:val="21"/>
                      </w:rPr>
                    </w:pPr>
                    <w:r>
                      <w:t>房屋租赁费</w:t>
                    </w:r>
                  </w:p>
                </w:tc>
                <w:tc>
                  <w:tcPr>
                    <w:tcW w:w="1384" w:type="pct"/>
                    <w:tcBorders>
                      <w:top w:val="single" w:sz="4" w:space="0" w:color="auto"/>
                      <w:left w:val="single" w:sz="4" w:space="0" w:color="auto"/>
                      <w:bottom w:val="single" w:sz="4" w:space="0" w:color="auto"/>
                      <w:right w:val="single" w:sz="4" w:space="0" w:color="auto"/>
                    </w:tcBorders>
                  </w:tcPr>
                  <w:p w:rsidR="00D971D8" w:rsidRDefault="00D971D8" w:rsidP="00C66A38">
                    <w:pPr>
                      <w:jc w:val="right"/>
                      <w:rPr>
                        <w:szCs w:val="21"/>
                      </w:rPr>
                    </w:pPr>
                    <w:r>
                      <w:t>168,950.46</w:t>
                    </w:r>
                  </w:p>
                </w:tc>
                <w:tc>
                  <w:tcPr>
                    <w:tcW w:w="1503" w:type="pct"/>
                    <w:tcBorders>
                      <w:top w:val="single" w:sz="4" w:space="0" w:color="auto"/>
                      <w:left w:val="single" w:sz="4" w:space="0" w:color="auto"/>
                      <w:bottom w:val="single" w:sz="4" w:space="0" w:color="auto"/>
                      <w:right w:val="single" w:sz="4" w:space="0" w:color="auto"/>
                    </w:tcBorders>
                  </w:tcPr>
                  <w:p w:rsidR="00D971D8" w:rsidRDefault="00D971D8" w:rsidP="00C66A38">
                    <w:pPr>
                      <w:jc w:val="right"/>
                      <w:rPr>
                        <w:szCs w:val="21"/>
                      </w:rPr>
                    </w:pPr>
                    <w:r>
                      <w:t>168,566.48</w:t>
                    </w:r>
                  </w:p>
                </w:tc>
              </w:tr>
            </w:sdtContent>
          </w:sdt>
          <w:sdt>
            <w:sdtPr>
              <w:rPr>
                <w:szCs w:val="21"/>
              </w:rPr>
              <w:alias w:val="关联租赁情况"/>
              <w:tag w:val="_TUP_0737c0b729354e1aa40e6636ee6d6f9b"/>
              <w:id w:val="587193"/>
              <w:lock w:val="sdtLocked"/>
            </w:sdtPr>
            <w:sdtContent>
              <w:tr w:rsidR="00D971D8" w:rsidTr="00C66A38">
                <w:tc>
                  <w:tcPr>
                    <w:tcW w:w="998" w:type="pct"/>
                    <w:tcBorders>
                      <w:top w:val="single" w:sz="4" w:space="0" w:color="auto"/>
                      <w:left w:val="single" w:sz="4" w:space="0" w:color="auto"/>
                      <w:bottom w:val="single" w:sz="4" w:space="0" w:color="auto"/>
                      <w:right w:val="single" w:sz="4" w:space="0" w:color="auto"/>
                    </w:tcBorders>
                  </w:tcPr>
                  <w:p w:rsidR="00D971D8" w:rsidRDefault="00D971D8" w:rsidP="00C66A38">
                    <w:pPr>
                      <w:rPr>
                        <w:szCs w:val="21"/>
                      </w:rPr>
                    </w:pPr>
                    <w:r>
                      <w:t>恒元汉麻</w:t>
                    </w:r>
                  </w:p>
                </w:tc>
                <w:tc>
                  <w:tcPr>
                    <w:tcW w:w="1115" w:type="pct"/>
                    <w:tcBorders>
                      <w:top w:val="single" w:sz="4" w:space="0" w:color="auto"/>
                      <w:left w:val="single" w:sz="4" w:space="0" w:color="auto"/>
                      <w:bottom w:val="single" w:sz="4" w:space="0" w:color="auto"/>
                      <w:right w:val="single" w:sz="4" w:space="0" w:color="auto"/>
                    </w:tcBorders>
                  </w:tcPr>
                  <w:p w:rsidR="00D971D8" w:rsidRDefault="00D971D8" w:rsidP="00C66A38">
                    <w:pPr>
                      <w:rPr>
                        <w:szCs w:val="21"/>
                      </w:rPr>
                    </w:pPr>
                    <w:r>
                      <w:t>房屋租赁费</w:t>
                    </w:r>
                  </w:p>
                </w:tc>
                <w:tc>
                  <w:tcPr>
                    <w:tcW w:w="1384" w:type="pct"/>
                    <w:tcBorders>
                      <w:top w:val="single" w:sz="4" w:space="0" w:color="auto"/>
                      <w:left w:val="single" w:sz="4" w:space="0" w:color="auto"/>
                      <w:bottom w:val="single" w:sz="4" w:space="0" w:color="auto"/>
                      <w:right w:val="single" w:sz="4" w:space="0" w:color="auto"/>
                    </w:tcBorders>
                  </w:tcPr>
                  <w:p w:rsidR="00D971D8" w:rsidRDefault="00D971D8" w:rsidP="00C66A38">
                    <w:pPr>
                      <w:jc w:val="right"/>
                      <w:rPr>
                        <w:szCs w:val="21"/>
                      </w:rPr>
                    </w:pPr>
                    <w:r>
                      <w:t>98,532.11</w:t>
                    </w:r>
                  </w:p>
                </w:tc>
                <w:tc>
                  <w:tcPr>
                    <w:tcW w:w="1503" w:type="pct"/>
                    <w:tcBorders>
                      <w:top w:val="single" w:sz="4" w:space="0" w:color="auto"/>
                      <w:left w:val="single" w:sz="4" w:space="0" w:color="auto"/>
                      <w:bottom w:val="single" w:sz="4" w:space="0" w:color="auto"/>
                      <w:right w:val="single" w:sz="4" w:space="0" w:color="auto"/>
                    </w:tcBorders>
                  </w:tcPr>
                  <w:p w:rsidR="00D971D8" w:rsidRDefault="00D971D8" w:rsidP="00C66A38">
                    <w:pPr>
                      <w:jc w:val="right"/>
                      <w:rPr>
                        <w:szCs w:val="21"/>
                      </w:rPr>
                    </w:pPr>
                  </w:p>
                </w:tc>
              </w:tr>
            </w:sdtContent>
          </w:sdt>
          <w:sdt>
            <w:sdtPr>
              <w:rPr>
                <w:szCs w:val="21"/>
              </w:rPr>
              <w:alias w:val="关联租赁情况"/>
              <w:tag w:val="_TUP_0737c0b729354e1aa40e6636ee6d6f9b"/>
              <w:id w:val="587194"/>
              <w:lock w:val="sdtLocked"/>
            </w:sdtPr>
            <w:sdtContent>
              <w:tr w:rsidR="00D971D8" w:rsidTr="00C66A38">
                <w:tc>
                  <w:tcPr>
                    <w:tcW w:w="998" w:type="pct"/>
                    <w:tcBorders>
                      <w:top w:val="single" w:sz="4" w:space="0" w:color="auto"/>
                      <w:left w:val="single" w:sz="4" w:space="0" w:color="auto"/>
                      <w:bottom w:val="single" w:sz="4" w:space="0" w:color="auto"/>
                      <w:right w:val="single" w:sz="4" w:space="0" w:color="auto"/>
                    </w:tcBorders>
                  </w:tcPr>
                  <w:p w:rsidR="00D971D8" w:rsidRDefault="00D971D8" w:rsidP="00C66A38">
                    <w:pPr>
                      <w:rPr>
                        <w:szCs w:val="21"/>
                      </w:rPr>
                    </w:pPr>
                    <w:r>
                      <w:t>恒丰塑料</w:t>
                    </w:r>
                  </w:p>
                </w:tc>
                <w:tc>
                  <w:tcPr>
                    <w:tcW w:w="1115" w:type="pct"/>
                    <w:tcBorders>
                      <w:top w:val="single" w:sz="4" w:space="0" w:color="auto"/>
                      <w:left w:val="single" w:sz="4" w:space="0" w:color="auto"/>
                      <w:bottom w:val="single" w:sz="4" w:space="0" w:color="auto"/>
                      <w:right w:val="single" w:sz="4" w:space="0" w:color="auto"/>
                    </w:tcBorders>
                  </w:tcPr>
                  <w:p w:rsidR="00D971D8" w:rsidRDefault="00D971D8" w:rsidP="00C66A38">
                    <w:pPr>
                      <w:rPr>
                        <w:szCs w:val="21"/>
                      </w:rPr>
                    </w:pPr>
                    <w:r>
                      <w:t>房屋租赁费</w:t>
                    </w:r>
                  </w:p>
                </w:tc>
                <w:tc>
                  <w:tcPr>
                    <w:tcW w:w="1384" w:type="pct"/>
                    <w:tcBorders>
                      <w:top w:val="single" w:sz="4" w:space="0" w:color="auto"/>
                      <w:left w:val="single" w:sz="4" w:space="0" w:color="auto"/>
                      <w:bottom w:val="single" w:sz="4" w:space="0" w:color="auto"/>
                      <w:right w:val="single" w:sz="4" w:space="0" w:color="auto"/>
                    </w:tcBorders>
                  </w:tcPr>
                  <w:p w:rsidR="00D971D8" w:rsidRDefault="00D971D8" w:rsidP="00C66A38">
                    <w:pPr>
                      <w:jc w:val="right"/>
                      <w:rPr>
                        <w:szCs w:val="21"/>
                      </w:rPr>
                    </w:pPr>
                  </w:p>
                </w:tc>
                <w:tc>
                  <w:tcPr>
                    <w:tcW w:w="1503" w:type="pct"/>
                    <w:tcBorders>
                      <w:top w:val="single" w:sz="4" w:space="0" w:color="auto"/>
                      <w:left w:val="single" w:sz="4" w:space="0" w:color="auto"/>
                      <w:bottom w:val="single" w:sz="4" w:space="0" w:color="auto"/>
                      <w:right w:val="single" w:sz="4" w:space="0" w:color="auto"/>
                    </w:tcBorders>
                  </w:tcPr>
                  <w:p w:rsidR="00D971D8" w:rsidRDefault="00D971D8" w:rsidP="00C66A38">
                    <w:pPr>
                      <w:jc w:val="right"/>
                      <w:rPr>
                        <w:szCs w:val="21"/>
                      </w:rPr>
                    </w:pPr>
                    <w:r>
                      <w:t>48,550.46</w:t>
                    </w:r>
                  </w:p>
                </w:tc>
              </w:tr>
            </w:sdtContent>
          </w:sdt>
          <w:sdt>
            <w:sdtPr>
              <w:rPr>
                <w:szCs w:val="21"/>
              </w:rPr>
              <w:alias w:val="关联租赁情况"/>
              <w:tag w:val="_TUP_0737c0b729354e1aa40e6636ee6d6f9b"/>
              <w:id w:val="587195"/>
              <w:lock w:val="sdtLocked"/>
            </w:sdtPr>
            <w:sdtContent>
              <w:tr w:rsidR="00D971D8" w:rsidTr="00C66A38">
                <w:tc>
                  <w:tcPr>
                    <w:tcW w:w="998" w:type="pct"/>
                    <w:tcBorders>
                      <w:top w:val="single" w:sz="4" w:space="0" w:color="auto"/>
                      <w:left w:val="single" w:sz="4" w:space="0" w:color="auto"/>
                      <w:bottom w:val="single" w:sz="4" w:space="0" w:color="auto"/>
                      <w:right w:val="single" w:sz="4" w:space="0" w:color="auto"/>
                    </w:tcBorders>
                  </w:tcPr>
                  <w:p w:rsidR="00D971D8" w:rsidRDefault="00D971D8" w:rsidP="00C66A38">
                    <w:pPr>
                      <w:rPr>
                        <w:szCs w:val="21"/>
                      </w:rPr>
                    </w:pPr>
                    <w:r>
                      <w:t>小  计</w:t>
                    </w:r>
                  </w:p>
                </w:tc>
                <w:tc>
                  <w:tcPr>
                    <w:tcW w:w="1115" w:type="pct"/>
                    <w:tcBorders>
                      <w:top w:val="single" w:sz="4" w:space="0" w:color="auto"/>
                      <w:left w:val="single" w:sz="4" w:space="0" w:color="auto"/>
                      <w:bottom w:val="single" w:sz="4" w:space="0" w:color="auto"/>
                      <w:right w:val="single" w:sz="4" w:space="0" w:color="auto"/>
                    </w:tcBorders>
                  </w:tcPr>
                  <w:p w:rsidR="00D971D8" w:rsidRDefault="00D971D8" w:rsidP="00C66A38">
                    <w:pPr>
                      <w:rPr>
                        <w:szCs w:val="21"/>
                      </w:rPr>
                    </w:pPr>
                    <w:r>
                      <w:t> </w:t>
                    </w:r>
                  </w:p>
                </w:tc>
                <w:tc>
                  <w:tcPr>
                    <w:tcW w:w="1384" w:type="pct"/>
                    <w:tcBorders>
                      <w:top w:val="single" w:sz="4" w:space="0" w:color="auto"/>
                      <w:left w:val="single" w:sz="4" w:space="0" w:color="auto"/>
                      <w:bottom w:val="single" w:sz="4" w:space="0" w:color="auto"/>
                      <w:right w:val="single" w:sz="4" w:space="0" w:color="auto"/>
                    </w:tcBorders>
                  </w:tcPr>
                  <w:p w:rsidR="00D971D8" w:rsidRDefault="00D971D8" w:rsidP="00C66A38">
                    <w:pPr>
                      <w:jc w:val="right"/>
                      <w:rPr>
                        <w:szCs w:val="21"/>
                      </w:rPr>
                    </w:pPr>
                    <w:r>
                      <w:t>267,482.57</w:t>
                    </w:r>
                  </w:p>
                </w:tc>
                <w:tc>
                  <w:tcPr>
                    <w:tcW w:w="1503" w:type="pct"/>
                    <w:tcBorders>
                      <w:top w:val="single" w:sz="4" w:space="0" w:color="auto"/>
                      <w:left w:val="single" w:sz="4" w:space="0" w:color="auto"/>
                      <w:bottom w:val="single" w:sz="4" w:space="0" w:color="auto"/>
                      <w:right w:val="single" w:sz="4" w:space="0" w:color="auto"/>
                    </w:tcBorders>
                  </w:tcPr>
                  <w:p w:rsidR="00D971D8" w:rsidRDefault="00D971D8" w:rsidP="00C66A38">
                    <w:pPr>
                      <w:jc w:val="right"/>
                      <w:rPr>
                        <w:szCs w:val="21"/>
                      </w:rPr>
                    </w:pPr>
                    <w:r>
                      <w:t>217,116.94</w:t>
                    </w:r>
                  </w:p>
                </w:tc>
              </w:tr>
            </w:sdtContent>
          </w:sdt>
        </w:tbl>
        <w:p w:rsidR="00D971D8" w:rsidRDefault="00D971D8"/>
        <w:p w:rsidR="00E640B7" w:rsidRDefault="006B2B5D">
          <w:pPr>
            <w:rPr>
              <w:szCs w:val="21"/>
            </w:rPr>
          </w:pPr>
          <w:r>
            <w:rPr>
              <w:rFonts w:hint="eastAsia"/>
              <w:szCs w:val="21"/>
            </w:rPr>
            <w:t>本公司作为承租方：</w:t>
          </w:r>
        </w:p>
        <w:sdt>
          <w:sdtPr>
            <w:rPr>
              <w:szCs w:val="21"/>
            </w:rPr>
            <w:alias w:val="是否适用：本公司作为承租方的租赁情况表[双击切换]"/>
            <w:tag w:val="_GBC_f8542afd84e2430aad299d7024543330"/>
            <w:id w:val="-91009513"/>
            <w:lock w:val="sdtLocked"/>
            <w:placeholder>
              <w:docPart w:val="GBC22222222222222222222222222222"/>
            </w:placeholder>
          </w:sdtPr>
          <w:sdtContent>
            <w:p w:rsidR="00E640B7" w:rsidRDefault="00507434">
              <w:pPr>
                <w:rPr>
                  <w:szCs w:val="21"/>
                </w:rPr>
              </w:pPr>
              <w:r>
                <w:rPr>
                  <w:szCs w:val="21"/>
                </w:rPr>
                <w:fldChar w:fldCharType="begin"/>
              </w:r>
              <w:r w:rsidR="00D971D8">
                <w:rPr>
                  <w:szCs w:val="21"/>
                </w:rPr>
                <w:instrText xml:space="preserve">MACROBUTTON  SnrToggleCheckbox √适用 </w:instrText>
              </w:r>
              <w:r>
                <w:rPr>
                  <w:szCs w:val="21"/>
                </w:rPr>
                <w:fldChar w:fldCharType="end"/>
              </w:r>
              <w:r>
                <w:rPr>
                  <w:szCs w:val="21"/>
                </w:rPr>
                <w:fldChar w:fldCharType="begin"/>
              </w:r>
              <w:r w:rsidR="00D971D8">
                <w:rPr>
                  <w:szCs w:val="21"/>
                </w:rPr>
                <w:instrText xml:space="preserve"> MACROBUTTON  SnrToggleCheckbox □不适用 </w:instrText>
              </w:r>
              <w:r>
                <w:rPr>
                  <w:szCs w:val="21"/>
                </w:rPr>
                <w:fldChar w:fldCharType="end"/>
              </w:r>
            </w:p>
          </w:sdtContent>
        </w:sdt>
        <w:p w:rsidR="00E640B7" w:rsidRDefault="006B2B5D">
          <w:pPr>
            <w:jc w:val="right"/>
            <w:rPr>
              <w:szCs w:val="21"/>
            </w:rPr>
          </w:pPr>
          <w:r>
            <w:rPr>
              <w:rFonts w:hint="eastAsia"/>
              <w:szCs w:val="21"/>
            </w:rPr>
            <w:t>单位：</w:t>
          </w:r>
          <w:sdt>
            <w:sdtPr>
              <w:rPr>
                <w:rFonts w:hint="eastAsia"/>
                <w:szCs w:val="21"/>
              </w:rPr>
              <w:alias w:val="单位：公司承租情况表"/>
              <w:tag w:val="_GBC_8ac97dab93ef410a9d23b3aefc024986"/>
              <w:id w:val="-13610414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公司承租情况表"/>
              <w:tag w:val="_GBC_634ba3e46c2f477ca3c544a6d05a7b33"/>
              <w:id w:val="-9287352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7"/>
            <w:gridCol w:w="2038"/>
            <w:gridCol w:w="2505"/>
            <w:gridCol w:w="2709"/>
          </w:tblGrid>
          <w:tr w:rsidR="00D971D8" w:rsidTr="00C66A38">
            <w:trPr>
              <w:trHeight w:val="310"/>
            </w:trPr>
            <w:sdt>
              <w:sdtPr>
                <w:tag w:val="_PLD_a242a025a1d74e0da5628852dd65d32e"/>
                <w:id w:val="587272"/>
                <w:lock w:val="sdtLocked"/>
              </w:sdtPr>
              <w:sdtContent>
                <w:tc>
                  <w:tcPr>
                    <w:tcW w:w="993" w:type="pct"/>
                    <w:tcBorders>
                      <w:top w:val="single" w:sz="4" w:space="0" w:color="auto"/>
                      <w:left w:val="single" w:sz="4" w:space="0" w:color="auto"/>
                      <w:right w:val="single" w:sz="4" w:space="0" w:color="auto"/>
                    </w:tcBorders>
                    <w:shd w:val="clear" w:color="auto" w:fill="auto"/>
                    <w:vAlign w:val="center"/>
                  </w:tcPr>
                  <w:p w:rsidR="00D971D8" w:rsidRDefault="00D971D8" w:rsidP="00C66A38">
                    <w:pPr>
                      <w:jc w:val="center"/>
                      <w:rPr>
                        <w:szCs w:val="21"/>
                      </w:rPr>
                    </w:pPr>
                    <w:r>
                      <w:rPr>
                        <w:rFonts w:hint="eastAsia"/>
                        <w:szCs w:val="21"/>
                      </w:rPr>
                      <w:t>出租方名称</w:t>
                    </w:r>
                  </w:p>
                </w:tc>
              </w:sdtContent>
            </w:sdt>
            <w:sdt>
              <w:sdtPr>
                <w:tag w:val="_PLD_37258e91d19f49b081d9b3699db80b8d"/>
                <w:id w:val="587273"/>
                <w:lock w:val="sdtLocked"/>
              </w:sdtPr>
              <w:sdtContent>
                <w:tc>
                  <w:tcPr>
                    <w:tcW w:w="1126" w:type="pct"/>
                    <w:tcBorders>
                      <w:top w:val="single" w:sz="4" w:space="0" w:color="auto"/>
                      <w:left w:val="single" w:sz="4" w:space="0" w:color="auto"/>
                      <w:right w:val="single" w:sz="4" w:space="0" w:color="auto"/>
                    </w:tcBorders>
                    <w:shd w:val="clear" w:color="auto" w:fill="auto"/>
                    <w:vAlign w:val="center"/>
                  </w:tcPr>
                  <w:p w:rsidR="00D971D8" w:rsidRDefault="00D971D8" w:rsidP="00C66A38">
                    <w:pPr>
                      <w:jc w:val="center"/>
                      <w:rPr>
                        <w:szCs w:val="21"/>
                      </w:rPr>
                    </w:pPr>
                    <w:r>
                      <w:rPr>
                        <w:rFonts w:hint="eastAsia"/>
                        <w:szCs w:val="21"/>
                      </w:rPr>
                      <w:t>租赁资产种类</w:t>
                    </w:r>
                  </w:p>
                </w:tc>
              </w:sdtContent>
            </w:sdt>
            <w:sdt>
              <w:sdtPr>
                <w:tag w:val="_PLD_20d2f9a614b34f3b83c7c45426ebf12f"/>
                <w:id w:val="587274"/>
                <w:lock w:val="sdtLocked"/>
              </w:sdtPr>
              <w:sdtContent>
                <w:tc>
                  <w:tcPr>
                    <w:tcW w:w="1384" w:type="pct"/>
                    <w:tcBorders>
                      <w:top w:val="single" w:sz="4" w:space="0" w:color="auto"/>
                      <w:left w:val="single" w:sz="4" w:space="0" w:color="auto"/>
                      <w:right w:val="single" w:sz="4" w:space="0" w:color="auto"/>
                    </w:tcBorders>
                    <w:shd w:val="clear" w:color="auto" w:fill="auto"/>
                    <w:vAlign w:val="center"/>
                  </w:tcPr>
                  <w:p w:rsidR="00D971D8" w:rsidRDefault="00D971D8" w:rsidP="00C66A38">
                    <w:pPr>
                      <w:jc w:val="center"/>
                      <w:rPr>
                        <w:szCs w:val="21"/>
                      </w:rPr>
                    </w:pPr>
                    <w:r>
                      <w:rPr>
                        <w:rFonts w:hint="eastAsia"/>
                        <w:szCs w:val="21"/>
                      </w:rPr>
                      <w:t>本期确认的租赁费</w:t>
                    </w:r>
                  </w:p>
                </w:tc>
              </w:sdtContent>
            </w:sdt>
            <w:sdt>
              <w:sdtPr>
                <w:tag w:val="_PLD_cb4bafb13beb4e0e96c161b275b3c656"/>
                <w:id w:val="587275"/>
                <w:lock w:val="sdtLocked"/>
              </w:sdtPr>
              <w:sdtContent>
                <w:tc>
                  <w:tcPr>
                    <w:tcW w:w="1497" w:type="pct"/>
                    <w:tcBorders>
                      <w:top w:val="single" w:sz="4" w:space="0" w:color="auto"/>
                      <w:left w:val="single" w:sz="4" w:space="0" w:color="auto"/>
                      <w:right w:val="single" w:sz="4" w:space="0" w:color="auto"/>
                    </w:tcBorders>
                    <w:shd w:val="clear" w:color="auto" w:fill="auto"/>
                    <w:vAlign w:val="center"/>
                  </w:tcPr>
                  <w:p w:rsidR="00D971D8" w:rsidRDefault="00D971D8" w:rsidP="00C66A38">
                    <w:pPr>
                      <w:jc w:val="center"/>
                      <w:rPr>
                        <w:szCs w:val="21"/>
                      </w:rPr>
                    </w:pPr>
                    <w:r>
                      <w:rPr>
                        <w:rFonts w:hint="eastAsia"/>
                        <w:szCs w:val="21"/>
                      </w:rPr>
                      <w:t>上期确认的租赁费</w:t>
                    </w:r>
                  </w:p>
                </w:tc>
              </w:sdtContent>
            </w:sdt>
          </w:tr>
          <w:sdt>
            <w:sdtPr>
              <w:rPr>
                <w:szCs w:val="21"/>
              </w:rPr>
              <w:alias w:val="公司承租情况明细"/>
              <w:tag w:val="_TUP_7213ef1e8f724193b34184a335e47f08"/>
              <w:id w:val="587276"/>
              <w:lock w:val="sdtLocked"/>
            </w:sdtPr>
            <w:sdtContent>
              <w:tr w:rsidR="00D971D8" w:rsidTr="00C66A38">
                <w:tc>
                  <w:tcPr>
                    <w:tcW w:w="993" w:type="pct"/>
                    <w:tcBorders>
                      <w:top w:val="single" w:sz="4" w:space="0" w:color="auto"/>
                      <w:left w:val="single" w:sz="4" w:space="0" w:color="auto"/>
                      <w:bottom w:val="single" w:sz="4" w:space="0" w:color="auto"/>
                      <w:right w:val="single" w:sz="4" w:space="0" w:color="auto"/>
                    </w:tcBorders>
                  </w:tcPr>
                  <w:p w:rsidR="00D971D8" w:rsidRDefault="00D971D8" w:rsidP="00C66A38">
                    <w:pPr>
                      <w:rPr>
                        <w:szCs w:val="21"/>
                      </w:rPr>
                    </w:pPr>
                    <w:r>
                      <w:t>恒丰集团</w:t>
                    </w:r>
                  </w:p>
                </w:tc>
                <w:tc>
                  <w:tcPr>
                    <w:tcW w:w="1126" w:type="pct"/>
                    <w:tcBorders>
                      <w:top w:val="single" w:sz="4" w:space="0" w:color="auto"/>
                      <w:left w:val="single" w:sz="4" w:space="0" w:color="auto"/>
                      <w:bottom w:val="single" w:sz="4" w:space="0" w:color="auto"/>
                      <w:right w:val="single" w:sz="4" w:space="0" w:color="auto"/>
                    </w:tcBorders>
                  </w:tcPr>
                  <w:p w:rsidR="00D971D8" w:rsidRDefault="00D971D8" w:rsidP="00C66A38">
                    <w:pPr>
                      <w:rPr>
                        <w:szCs w:val="21"/>
                      </w:rPr>
                    </w:pPr>
                    <w:r>
                      <w:t>土地使用费</w:t>
                    </w:r>
                  </w:p>
                </w:tc>
                <w:tc>
                  <w:tcPr>
                    <w:tcW w:w="1384" w:type="pct"/>
                    <w:tcBorders>
                      <w:top w:val="single" w:sz="4" w:space="0" w:color="auto"/>
                      <w:left w:val="single" w:sz="4" w:space="0" w:color="auto"/>
                      <w:bottom w:val="single" w:sz="4" w:space="0" w:color="auto"/>
                      <w:right w:val="single" w:sz="4" w:space="0" w:color="auto"/>
                    </w:tcBorders>
                  </w:tcPr>
                  <w:p w:rsidR="00D971D8" w:rsidRDefault="00D971D8" w:rsidP="00C66A38">
                    <w:pPr>
                      <w:jc w:val="right"/>
                      <w:rPr>
                        <w:szCs w:val="21"/>
                      </w:rPr>
                    </w:pPr>
                    <w:r>
                      <w:t>196,317.66</w:t>
                    </w:r>
                  </w:p>
                </w:tc>
                <w:tc>
                  <w:tcPr>
                    <w:tcW w:w="1497" w:type="pct"/>
                    <w:tcBorders>
                      <w:top w:val="single" w:sz="4" w:space="0" w:color="auto"/>
                      <w:left w:val="single" w:sz="4" w:space="0" w:color="auto"/>
                      <w:bottom w:val="single" w:sz="4" w:space="0" w:color="auto"/>
                      <w:right w:val="single" w:sz="4" w:space="0" w:color="auto"/>
                    </w:tcBorders>
                  </w:tcPr>
                  <w:p w:rsidR="00D971D8" w:rsidRDefault="00D971D8" w:rsidP="00C66A38">
                    <w:pPr>
                      <w:jc w:val="right"/>
                      <w:rPr>
                        <w:szCs w:val="21"/>
                      </w:rPr>
                    </w:pPr>
                    <w:r>
                      <w:t>783,485.93</w:t>
                    </w:r>
                  </w:p>
                </w:tc>
              </w:tr>
            </w:sdtContent>
          </w:sdt>
          <w:sdt>
            <w:sdtPr>
              <w:rPr>
                <w:szCs w:val="21"/>
              </w:rPr>
              <w:alias w:val="公司承租情况明细"/>
              <w:tag w:val="_TUP_7213ef1e8f724193b34184a335e47f08"/>
              <w:id w:val="587277"/>
              <w:lock w:val="sdtLocked"/>
            </w:sdtPr>
            <w:sdtContent>
              <w:tr w:rsidR="00D971D8" w:rsidTr="00C66A38">
                <w:tc>
                  <w:tcPr>
                    <w:tcW w:w="993" w:type="pct"/>
                    <w:tcBorders>
                      <w:top w:val="single" w:sz="4" w:space="0" w:color="auto"/>
                      <w:left w:val="single" w:sz="4" w:space="0" w:color="auto"/>
                      <w:bottom w:val="single" w:sz="4" w:space="0" w:color="auto"/>
                      <w:right w:val="single" w:sz="4" w:space="0" w:color="auto"/>
                    </w:tcBorders>
                  </w:tcPr>
                  <w:p w:rsidR="00D971D8" w:rsidRDefault="00D971D8" w:rsidP="00C66A38">
                    <w:pPr>
                      <w:rPr>
                        <w:szCs w:val="21"/>
                      </w:rPr>
                    </w:pPr>
                    <w:r>
                      <w:t>恒丰集团</w:t>
                    </w:r>
                  </w:p>
                </w:tc>
                <w:tc>
                  <w:tcPr>
                    <w:tcW w:w="1126" w:type="pct"/>
                    <w:tcBorders>
                      <w:top w:val="single" w:sz="4" w:space="0" w:color="auto"/>
                      <w:left w:val="single" w:sz="4" w:space="0" w:color="auto"/>
                      <w:bottom w:val="single" w:sz="4" w:space="0" w:color="auto"/>
                      <w:right w:val="single" w:sz="4" w:space="0" w:color="auto"/>
                    </w:tcBorders>
                  </w:tcPr>
                  <w:p w:rsidR="00D971D8" w:rsidRDefault="00D971D8" w:rsidP="00C66A38">
                    <w:pPr>
                      <w:rPr>
                        <w:szCs w:val="21"/>
                      </w:rPr>
                    </w:pPr>
                    <w:r>
                      <w:t>铁路专线使用费</w:t>
                    </w:r>
                  </w:p>
                </w:tc>
                <w:tc>
                  <w:tcPr>
                    <w:tcW w:w="1384" w:type="pct"/>
                    <w:tcBorders>
                      <w:top w:val="single" w:sz="4" w:space="0" w:color="auto"/>
                      <w:left w:val="single" w:sz="4" w:space="0" w:color="auto"/>
                      <w:bottom w:val="single" w:sz="4" w:space="0" w:color="auto"/>
                      <w:right w:val="single" w:sz="4" w:space="0" w:color="auto"/>
                    </w:tcBorders>
                  </w:tcPr>
                  <w:p w:rsidR="00D971D8" w:rsidRDefault="00D971D8" w:rsidP="00C66A38">
                    <w:pPr>
                      <w:jc w:val="right"/>
                      <w:rPr>
                        <w:szCs w:val="21"/>
                      </w:rPr>
                    </w:pPr>
                    <w:r>
                      <w:t>39,765.14</w:t>
                    </w:r>
                  </w:p>
                </w:tc>
                <w:tc>
                  <w:tcPr>
                    <w:tcW w:w="1497" w:type="pct"/>
                    <w:tcBorders>
                      <w:top w:val="single" w:sz="4" w:space="0" w:color="auto"/>
                      <w:left w:val="single" w:sz="4" w:space="0" w:color="auto"/>
                      <w:bottom w:val="single" w:sz="4" w:space="0" w:color="auto"/>
                      <w:right w:val="single" w:sz="4" w:space="0" w:color="auto"/>
                    </w:tcBorders>
                  </w:tcPr>
                  <w:p w:rsidR="00D971D8" w:rsidRDefault="00D971D8" w:rsidP="00C66A38">
                    <w:pPr>
                      <w:jc w:val="right"/>
                      <w:rPr>
                        <w:szCs w:val="21"/>
                      </w:rPr>
                    </w:pPr>
                    <w:r>
                      <w:t>44,591.61</w:t>
                    </w:r>
                  </w:p>
                </w:tc>
              </w:tr>
            </w:sdtContent>
          </w:sdt>
          <w:sdt>
            <w:sdtPr>
              <w:rPr>
                <w:szCs w:val="21"/>
              </w:rPr>
              <w:alias w:val="公司承租情况明细"/>
              <w:tag w:val="_TUP_7213ef1e8f724193b34184a335e47f08"/>
              <w:id w:val="587278"/>
              <w:lock w:val="sdtLocked"/>
            </w:sdtPr>
            <w:sdtContent>
              <w:tr w:rsidR="00D971D8" w:rsidTr="00C66A38">
                <w:tc>
                  <w:tcPr>
                    <w:tcW w:w="993" w:type="pct"/>
                    <w:tcBorders>
                      <w:top w:val="single" w:sz="4" w:space="0" w:color="auto"/>
                      <w:left w:val="single" w:sz="4" w:space="0" w:color="auto"/>
                      <w:bottom w:val="single" w:sz="4" w:space="0" w:color="auto"/>
                      <w:right w:val="single" w:sz="4" w:space="0" w:color="auto"/>
                    </w:tcBorders>
                  </w:tcPr>
                  <w:p w:rsidR="00D971D8" w:rsidRDefault="00D971D8" w:rsidP="00C66A38">
                    <w:pPr>
                      <w:rPr>
                        <w:szCs w:val="21"/>
                      </w:rPr>
                    </w:pPr>
                    <w:r>
                      <w:t>小  计</w:t>
                    </w:r>
                  </w:p>
                </w:tc>
                <w:tc>
                  <w:tcPr>
                    <w:tcW w:w="1126" w:type="pct"/>
                    <w:tcBorders>
                      <w:top w:val="single" w:sz="4" w:space="0" w:color="auto"/>
                      <w:left w:val="single" w:sz="4" w:space="0" w:color="auto"/>
                      <w:bottom w:val="single" w:sz="4" w:space="0" w:color="auto"/>
                      <w:right w:val="single" w:sz="4" w:space="0" w:color="auto"/>
                    </w:tcBorders>
                  </w:tcPr>
                  <w:p w:rsidR="00D971D8" w:rsidRDefault="00D971D8" w:rsidP="00C66A38">
                    <w:pPr>
                      <w:rPr>
                        <w:szCs w:val="21"/>
                      </w:rPr>
                    </w:pPr>
                    <w:r>
                      <w:t> </w:t>
                    </w:r>
                  </w:p>
                </w:tc>
                <w:tc>
                  <w:tcPr>
                    <w:tcW w:w="1384" w:type="pct"/>
                    <w:tcBorders>
                      <w:top w:val="single" w:sz="4" w:space="0" w:color="auto"/>
                      <w:left w:val="single" w:sz="4" w:space="0" w:color="auto"/>
                      <w:bottom w:val="single" w:sz="4" w:space="0" w:color="auto"/>
                      <w:right w:val="single" w:sz="4" w:space="0" w:color="auto"/>
                    </w:tcBorders>
                  </w:tcPr>
                  <w:p w:rsidR="00D971D8" w:rsidRDefault="00D971D8" w:rsidP="00C66A38">
                    <w:pPr>
                      <w:jc w:val="right"/>
                      <w:rPr>
                        <w:szCs w:val="21"/>
                      </w:rPr>
                    </w:pPr>
                    <w:r>
                      <w:t>236,082.80</w:t>
                    </w:r>
                  </w:p>
                </w:tc>
                <w:tc>
                  <w:tcPr>
                    <w:tcW w:w="1497" w:type="pct"/>
                    <w:tcBorders>
                      <w:top w:val="single" w:sz="4" w:space="0" w:color="auto"/>
                      <w:left w:val="single" w:sz="4" w:space="0" w:color="auto"/>
                      <w:bottom w:val="single" w:sz="4" w:space="0" w:color="auto"/>
                      <w:right w:val="single" w:sz="4" w:space="0" w:color="auto"/>
                    </w:tcBorders>
                  </w:tcPr>
                  <w:p w:rsidR="00D971D8" w:rsidRDefault="00D971D8" w:rsidP="00C66A38">
                    <w:pPr>
                      <w:jc w:val="right"/>
                      <w:rPr>
                        <w:szCs w:val="21"/>
                      </w:rPr>
                    </w:pPr>
                    <w:r>
                      <w:t>828,077.54</w:t>
                    </w:r>
                  </w:p>
                </w:tc>
              </w:tr>
            </w:sdtContent>
          </w:sdt>
        </w:tbl>
        <w:p w:rsidR="00D971D8" w:rsidRDefault="00D971D8"/>
        <w:p w:rsidR="00E640B7" w:rsidRDefault="006B2B5D">
          <w:pPr>
            <w:rPr>
              <w:szCs w:val="21"/>
            </w:rPr>
          </w:pPr>
          <w:r>
            <w:rPr>
              <w:rFonts w:hint="eastAsia"/>
              <w:szCs w:val="21"/>
            </w:rPr>
            <w:t>关联租赁情况说明</w:t>
          </w:r>
        </w:p>
        <w:sdt>
          <w:sdtPr>
            <w:rPr>
              <w:szCs w:val="21"/>
            </w:rPr>
            <w:alias w:val="是否适用：关联租赁情况说明[双击切换]"/>
            <w:tag w:val="_GBC_f11304240a9e46d8b340976a035205d3"/>
            <w:id w:val="-2007434550"/>
            <w:lock w:val="sdtLocked"/>
            <w:placeholder>
              <w:docPart w:val="GBC22222222222222222222222222222"/>
            </w:placeholder>
          </w:sdtPr>
          <w:sdtContent>
            <w:p w:rsidR="00E640B7" w:rsidRPr="00D971D8" w:rsidRDefault="00507434">
              <w:pPr>
                <w:rPr>
                  <w:szCs w:val="21"/>
                </w:rPr>
              </w:pPr>
              <w:r>
                <w:rPr>
                  <w:szCs w:val="21"/>
                </w:rPr>
                <w:fldChar w:fldCharType="begin"/>
              </w:r>
              <w:r w:rsidR="00D971D8">
                <w:rPr>
                  <w:szCs w:val="21"/>
                </w:rPr>
                <w:instrText xml:space="preserve">MACROBUTTON  SnrToggleCheckbox □适用 </w:instrText>
              </w:r>
              <w:r>
                <w:rPr>
                  <w:szCs w:val="21"/>
                </w:rPr>
                <w:fldChar w:fldCharType="end"/>
              </w:r>
              <w:r>
                <w:rPr>
                  <w:szCs w:val="21"/>
                </w:rPr>
                <w:fldChar w:fldCharType="begin"/>
              </w:r>
              <w:r w:rsidR="00D971D8">
                <w:rPr>
                  <w:szCs w:val="21"/>
                </w:rPr>
                <w:instrText xml:space="preserve"> MACROBUTTON  SnrToggleCheckbox √不适用 </w:instrText>
              </w:r>
              <w:r>
                <w:rPr>
                  <w:szCs w:val="21"/>
                </w:rPr>
                <w:fldChar w:fldCharType="end"/>
              </w:r>
            </w:p>
          </w:sdtContent>
        </w:sdt>
      </w:sdtContent>
    </w:sdt>
    <w:sdt>
      <w:sdtPr>
        <w:rPr>
          <w:rFonts w:ascii="宋体" w:eastAsia="宋体" w:hAnsi="宋体" w:cs="宋体" w:hint="eastAsia"/>
          <w:b w:val="0"/>
          <w:bCs w:val="0"/>
          <w:kern w:val="0"/>
          <w:szCs w:val="24"/>
        </w:rPr>
        <w:alias w:val="模块:关联担保情况"/>
        <w:tag w:val="_SEC_efa05712c0bd499d89e4752caaaebdd6"/>
        <w:id w:val="1392770044"/>
        <w:lock w:val="sdtLocked"/>
        <w:placeholder>
          <w:docPart w:val="GBC22222222222222222222222222222"/>
        </w:placeholder>
      </w:sdtPr>
      <w:sdtEndPr>
        <w:rPr>
          <w:rFonts w:ascii="Cambria" w:hAnsi="Cambria" w:cs="Cambria" w:hint="default"/>
          <w:sz w:val="20"/>
          <w:szCs w:val="20"/>
        </w:rPr>
      </w:sdtEndPr>
      <w:sdtContent>
        <w:p w:rsidR="00E640B7" w:rsidRDefault="006B2B5D">
          <w:pPr>
            <w:pStyle w:val="4"/>
            <w:numPr>
              <w:ilvl w:val="3"/>
              <w:numId w:val="170"/>
            </w:numPr>
            <w:ind w:left="424" w:hangingChars="202" w:hanging="424"/>
          </w:pPr>
          <w:r>
            <w:rPr>
              <w:rFonts w:hint="eastAsia"/>
            </w:rPr>
            <w:t>关联担保情况</w:t>
          </w:r>
        </w:p>
        <w:p w:rsidR="00E640B7" w:rsidRDefault="006B2B5D">
          <w:r>
            <w:rPr>
              <w:rFonts w:hint="eastAsia"/>
            </w:rPr>
            <w:t>本公司作为担保方</w:t>
          </w:r>
        </w:p>
        <w:sdt>
          <w:sdtPr>
            <w:alias w:val="是否适用：本公司作为担保方的担保情况表[双击切换]"/>
            <w:tag w:val="_GBC_4ba390d56c0645788c7893af84ca2773"/>
            <w:id w:val="32550046"/>
            <w:lock w:val="sdtLocked"/>
            <w:placeholder>
              <w:docPart w:val="GBC22222222222222222222222222222"/>
            </w:placeholder>
          </w:sdtPr>
          <w:sdtContent>
            <w:p w:rsidR="00E640B7" w:rsidRDefault="00507434" w:rsidP="00D971D8">
              <w:r>
                <w:fldChar w:fldCharType="begin"/>
              </w:r>
              <w:r w:rsidR="00D971D8">
                <w:instrText xml:space="preserve">MACROBUTTON  SnrToggleCheckbox □适用 </w:instrText>
              </w:r>
              <w:r>
                <w:fldChar w:fldCharType="end"/>
              </w:r>
              <w:r>
                <w:fldChar w:fldCharType="begin"/>
              </w:r>
              <w:r w:rsidR="00D971D8">
                <w:instrText xml:space="preserve"> MACROBUTTON  SnrToggleCheckbox √不适用 </w:instrText>
              </w:r>
              <w:r>
                <w:fldChar w:fldCharType="end"/>
              </w:r>
            </w:p>
          </w:sdtContent>
        </w:sdt>
        <w:p w:rsidR="00E640B7" w:rsidRDefault="006B2B5D">
          <w:pPr>
            <w:rPr>
              <w:rFonts w:ascii="Cambria" w:hAnsi="Cambria" w:cs="Cambria"/>
            </w:rPr>
          </w:pPr>
          <w:r>
            <w:rPr>
              <w:rFonts w:ascii="Cambria" w:hAnsi="Cambria" w:cs="Cambria" w:hint="eastAsia"/>
            </w:rPr>
            <w:t>本公司作为被担保方</w:t>
          </w:r>
        </w:p>
        <w:sdt>
          <w:sdtPr>
            <w:rPr>
              <w:rFonts w:ascii="Cambria" w:hAnsi="Cambria" w:cs="Cambria"/>
            </w:rPr>
            <w:alias w:val="是否适用：本公司作为被担保方的担保情况表[双击切换]"/>
            <w:tag w:val="_GBC_24ee28d66e214f089c669dca4a51a3a4"/>
            <w:id w:val="1626352907"/>
            <w:lock w:val="sdtLocked"/>
            <w:placeholder>
              <w:docPart w:val="GBC22222222222222222222222222222"/>
            </w:placeholder>
          </w:sdtPr>
          <w:sdtContent>
            <w:p w:rsidR="00E640B7" w:rsidRDefault="00507434" w:rsidP="00D971D8">
              <w:r>
                <w:rPr>
                  <w:rFonts w:cs="Cambria"/>
                </w:rPr>
                <w:fldChar w:fldCharType="begin"/>
              </w:r>
              <w:r w:rsidR="00D971D8">
                <w:rPr>
                  <w:rFonts w:cs="Cambria"/>
                </w:rPr>
                <w:instrText xml:space="preserve">MACROBUTTON  SnrToggleCheckbox □适用 </w:instrText>
              </w:r>
              <w:r>
                <w:rPr>
                  <w:rFonts w:cs="Cambria"/>
                </w:rPr>
                <w:fldChar w:fldCharType="end"/>
              </w:r>
              <w:r>
                <w:rPr>
                  <w:rFonts w:cs="Cambria"/>
                </w:rPr>
                <w:fldChar w:fldCharType="begin"/>
              </w:r>
              <w:r w:rsidR="00D971D8">
                <w:rPr>
                  <w:rFonts w:cs="Cambria"/>
                </w:rPr>
                <w:instrText xml:space="preserve"> MACROBUTTON  SnrToggleCheckbox √不适用 </w:instrText>
              </w:r>
              <w:r>
                <w:rPr>
                  <w:rFonts w:cs="Cambria"/>
                </w:rPr>
                <w:fldChar w:fldCharType="end"/>
              </w:r>
            </w:p>
          </w:sdtContent>
        </w:sdt>
        <w:p w:rsidR="00E640B7" w:rsidRDefault="006B2B5D">
          <w:pPr>
            <w:rPr>
              <w:rFonts w:ascii="Cambria" w:hAnsi="Cambria" w:cs="Cambria"/>
            </w:rPr>
          </w:pPr>
          <w:r>
            <w:rPr>
              <w:rFonts w:ascii="Cambria" w:hAnsi="Cambria" w:cs="Cambria" w:hint="eastAsia"/>
            </w:rPr>
            <w:t>关联担保情况说明</w:t>
          </w:r>
        </w:p>
        <w:sdt>
          <w:sdtPr>
            <w:rPr>
              <w:rFonts w:ascii="Cambria" w:hAnsi="Cambria" w:cs="Cambria"/>
            </w:rPr>
            <w:alias w:val="是否适用：关联担保情况说明[双击切换]"/>
            <w:tag w:val="_GBC_455c21d6a2674726afee6a2386be7898"/>
            <w:id w:val="855230633"/>
            <w:lock w:val="sdtLocked"/>
            <w:placeholder>
              <w:docPart w:val="GBC22222222222222222222222222222"/>
            </w:placeholder>
          </w:sdtPr>
          <w:sdtContent>
            <w:p w:rsidR="00E640B7" w:rsidRDefault="00507434" w:rsidP="00D971D8">
              <w:pPr>
                <w:rPr>
                  <w:rFonts w:ascii="Cambria" w:hAnsi="Cambria" w:cs="Cambria"/>
                </w:rPr>
              </w:pPr>
              <w:r>
                <w:rPr>
                  <w:rFonts w:cs="Cambria"/>
                </w:rPr>
                <w:fldChar w:fldCharType="begin"/>
              </w:r>
              <w:r w:rsidR="00D971D8">
                <w:rPr>
                  <w:rFonts w:cs="Cambria"/>
                </w:rPr>
                <w:instrText xml:space="preserve">MACROBUTTON  SnrToggleCheckbox □适用 </w:instrText>
              </w:r>
              <w:r>
                <w:rPr>
                  <w:rFonts w:cs="Cambria"/>
                </w:rPr>
                <w:fldChar w:fldCharType="end"/>
              </w:r>
              <w:r>
                <w:rPr>
                  <w:rFonts w:cs="Cambria"/>
                </w:rPr>
                <w:fldChar w:fldCharType="begin"/>
              </w:r>
              <w:r w:rsidR="00D971D8">
                <w:rPr>
                  <w:rFonts w:cs="Cambria"/>
                </w:rPr>
                <w:instrText xml:space="preserve"> MACROBUTTON  SnrToggleCheckbox √不适用 </w:instrText>
              </w:r>
              <w:r>
                <w:rPr>
                  <w:rFonts w:cs="Cambria"/>
                </w:rPr>
                <w:fldChar w:fldCharType="end"/>
              </w:r>
            </w:p>
          </w:sdtContent>
        </w:sdt>
        <w:p w:rsidR="00E640B7" w:rsidRDefault="00507434">
          <w:pPr>
            <w:rPr>
              <w:rFonts w:ascii="Cambria" w:hAnsi="Cambria" w:cs="Cambria"/>
              <w:sz w:val="20"/>
              <w:szCs w:val="20"/>
            </w:rPr>
          </w:pPr>
        </w:p>
      </w:sdtContent>
    </w:sdt>
    <w:sdt>
      <w:sdtPr>
        <w:rPr>
          <w:rFonts w:ascii="宋体" w:eastAsia="宋体" w:hAnsi="宋体" w:cs="宋体" w:hint="eastAsia"/>
          <w:b w:val="0"/>
          <w:bCs w:val="0"/>
          <w:kern w:val="0"/>
          <w:szCs w:val="24"/>
        </w:rPr>
        <w:alias w:val="模块:关联方资金拆借"/>
        <w:tag w:val="_SEC_e662f655e98144708ee022291e4d2c28"/>
        <w:id w:val="-1643121640"/>
        <w:lock w:val="sdtLocked"/>
        <w:placeholder>
          <w:docPart w:val="GBC22222222222222222222222222222"/>
        </w:placeholder>
      </w:sdtPr>
      <w:sdtEndPr>
        <w:rPr>
          <w:rFonts w:cstheme="minorBidi" w:hint="default"/>
          <w:szCs w:val="21"/>
        </w:rPr>
      </w:sdtEndPr>
      <w:sdtContent>
        <w:p w:rsidR="00E640B7" w:rsidRDefault="006B2B5D">
          <w:pPr>
            <w:pStyle w:val="4"/>
            <w:numPr>
              <w:ilvl w:val="3"/>
              <w:numId w:val="170"/>
            </w:numPr>
            <w:ind w:left="424" w:hangingChars="202" w:hanging="424"/>
          </w:pPr>
          <w:r>
            <w:rPr>
              <w:rFonts w:hint="eastAsia"/>
            </w:rPr>
            <w:t>关联方资金拆借</w:t>
          </w:r>
        </w:p>
        <w:sdt>
          <w:sdtPr>
            <w:alias w:val="是否适用：关联方资金拆借[双击切换]"/>
            <w:tag w:val="_GBC_9b5630a86e1e452494249106e2600b15"/>
            <w:id w:val="-684129372"/>
            <w:lock w:val="sdtLocked"/>
            <w:placeholder>
              <w:docPart w:val="GBC22222222222222222222222222222"/>
            </w:placeholder>
          </w:sdtPr>
          <w:sdtContent>
            <w:p w:rsidR="00E640B7" w:rsidRDefault="00507434" w:rsidP="00D971D8">
              <w:pPr>
                <w:rPr>
                  <w:szCs w:val="21"/>
                </w:rPr>
              </w:pPr>
              <w:r>
                <w:fldChar w:fldCharType="begin"/>
              </w:r>
              <w:r w:rsidR="00D971D8">
                <w:instrText xml:space="preserve">MACROBUTTON  SnrToggleCheckbox □适用 </w:instrText>
              </w:r>
              <w:r>
                <w:fldChar w:fldCharType="end"/>
              </w:r>
              <w:r>
                <w:fldChar w:fldCharType="begin"/>
              </w:r>
              <w:r w:rsidR="00D971D8">
                <w:instrText xml:space="preserve"> MACROBUTTON  SnrToggleCheckbox √不适用 </w:instrText>
              </w:r>
              <w:r>
                <w:fldChar w:fldCharType="end"/>
              </w:r>
            </w:p>
          </w:sdtContent>
        </w:sdt>
      </w:sdtContent>
    </w:sdt>
    <w:sdt>
      <w:sdtPr>
        <w:rPr>
          <w:rFonts w:ascii="宋体" w:eastAsia="宋体" w:hAnsi="宋体" w:cs="宋体" w:hint="eastAsia"/>
          <w:b w:val="0"/>
          <w:bCs w:val="0"/>
          <w:kern w:val="0"/>
          <w:szCs w:val="24"/>
        </w:rPr>
        <w:alias w:val="模块:关联方资产转让、债务重组情况"/>
        <w:tag w:val="_SEC_d9d6435f8ac54597b97d51dd0f61d03f"/>
        <w:id w:val="2106541084"/>
        <w:lock w:val="sdtLocked"/>
        <w:placeholder>
          <w:docPart w:val="GBC22222222222222222222222222222"/>
        </w:placeholder>
      </w:sdtPr>
      <w:sdtContent>
        <w:p w:rsidR="00E640B7" w:rsidRDefault="006B2B5D">
          <w:pPr>
            <w:pStyle w:val="4"/>
            <w:numPr>
              <w:ilvl w:val="3"/>
              <w:numId w:val="170"/>
            </w:numPr>
            <w:ind w:left="424" w:hangingChars="202" w:hanging="424"/>
          </w:pPr>
          <w:r>
            <w:rPr>
              <w:rFonts w:hint="eastAsia"/>
            </w:rPr>
            <w:t>关联方资产转让、债务重组情况</w:t>
          </w:r>
        </w:p>
        <w:sdt>
          <w:sdtPr>
            <w:alias w:val="是否适用：关联方资产转让、债务重组情况[双击切换]"/>
            <w:tag w:val="_GBC_6f8fce72ce784c23aba8af28c51de336"/>
            <w:id w:val="-1433501930"/>
            <w:lock w:val="sdtLocked"/>
            <w:placeholder>
              <w:docPart w:val="GBC22222222222222222222222222222"/>
            </w:placeholder>
          </w:sdtPr>
          <w:sdtContent>
            <w:p w:rsidR="00E640B7" w:rsidRDefault="00507434">
              <w:r>
                <w:fldChar w:fldCharType="begin"/>
              </w:r>
              <w:r w:rsidR="00D971D8">
                <w:instrText xml:space="preserve">MACROBUTTON  SnrToggleCheckbox √适用 </w:instrText>
              </w:r>
              <w:r>
                <w:fldChar w:fldCharType="end"/>
              </w:r>
              <w:r>
                <w:fldChar w:fldCharType="begin"/>
              </w:r>
              <w:r w:rsidR="00D971D8">
                <w:instrText xml:space="preserve"> MACROBUTTON  SnrToggleCheckbox □不适用 </w:instrText>
              </w:r>
              <w:r>
                <w:fldChar w:fldCharType="end"/>
              </w:r>
            </w:p>
          </w:sdtContent>
        </w:sdt>
        <w:p w:rsidR="00D971D8" w:rsidRDefault="006B2B5D">
          <w:pPr>
            <w:jc w:val="right"/>
            <w:rPr>
              <w:szCs w:val="21"/>
            </w:rPr>
          </w:pPr>
          <w:r>
            <w:rPr>
              <w:rFonts w:hint="eastAsia"/>
              <w:szCs w:val="21"/>
            </w:rPr>
            <w:t>单位：</w:t>
          </w:r>
          <w:sdt>
            <w:sdtPr>
              <w:rPr>
                <w:rFonts w:hint="eastAsia"/>
                <w:szCs w:val="21"/>
              </w:rPr>
              <w:alias w:val="单位：关联方资产转让、债务重组情况"/>
              <w:tag w:val="_GBC_11798a48ec2f45e49b07d6c9abc571a5"/>
              <w:id w:val="109799207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关联方资产转让、债务重组情况"/>
              <w:tag w:val="_GBC_ae7ae62d8d5c4a7f82a3664f4e9abebf"/>
              <w:id w:val="-47615026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Look w:val="0000"/>
          </w:tblPr>
          <w:tblGrid>
            <w:gridCol w:w="2225"/>
            <w:gridCol w:w="2260"/>
            <w:gridCol w:w="2284"/>
            <w:gridCol w:w="2280"/>
          </w:tblGrid>
          <w:tr w:rsidR="00D971D8" w:rsidTr="00C66A38">
            <w:trPr>
              <w:trHeight w:val="324"/>
            </w:trPr>
            <w:sdt>
              <w:sdtPr>
                <w:tag w:val="_PLD_22ce680888944f14b3e7264684be604e"/>
                <w:id w:val="587511"/>
                <w:lock w:val="sdtLocked"/>
              </w:sdtPr>
              <w:sdtContent>
                <w:tc>
                  <w:tcPr>
                    <w:tcW w:w="1229" w:type="pct"/>
                    <w:tcBorders>
                      <w:top w:val="single" w:sz="4" w:space="0" w:color="auto"/>
                      <w:left w:val="single" w:sz="4" w:space="0" w:color="auto"/>
                      <w:bottom w:val="single" w:sz="4" w:space="0" w:color="auto"/>
                      <w:right w:val="single" w:sz="4" w:space="0" w:color="auto"/>
                    </w:tcBorders>
                    <w:vAlign w:val="center"/>
                  </w:tcPr>
                  <w:p w:rsidR="00D971D8" w:rsidRDefault="00D971D8" w:rsidP="00C66A38">
                    <w:pPr>
                      <w:jc w:val="center"/>
                      <w:rPr>
                        <w:szCs w:val="21"/>
                      </w:rPr>
                    </w:pPr>
                    <w:r>
                      <w:rPr>
                        <w:rFonts w:hint="eastAsia"/>
                        <w:szCs w:val="21"/>
                      </w:rPr>
                      <w:t>关联方</w:t>
                    </w:r>
                  </w:p>
                </w:tc>
              </w:sdtContent>
            </w:sdt>
            <w:sdt>
              <w:sdtPr>
                <w:tag w:val="_PLD_7ddb67ea8a4948d4a2436ccd4c3a53a7"/>
                <w:id w:val="587512"/>
                <w:lock w:val="sdtLocked"/>
              </w:sdtPr>
              <w:sdtContent>
                <w:tc>
                  <w:tcPr>
                    <w:tcW w:w="1249" w:type="pct"/>
                    <w:tcBorders>
                      <w:top w:val="single" w:sz="4" w:space="0" w:color="auto"/>
                      <w:left w:val="single" w:sz="4" w:space="0" w:color="auto"/>
                      <w:bottom w:val="single" w:sz="4" w:space="0" w:color="auto"/>
                      <w:right w:val="single" w:sz="4" w:space="0" w:color="auto"/>
                    </w:tcBorders>
                    <w:vAlign w:val="center"/>
                  </w:tcPr>
                  <w:p w:rsidR="00D971D8" w:rsidRDefault="00D971D8" w:rsidP="00C66A38">
                    <w:pPr>
                      <w:jc w:val="center"/>
                      <w:rPr>
                        <w:szCs w:val="21"/>
                      </w:rPr>
                    </w:pPr>
                    <w:r>
                      <w:rPr>
                        <w:rFonts w:hint="eastAsia"/>
                        <w:szCs w:val="21"/>
                      </w:rPr>
                      <w:t>关联交易内容</w:t>
                    </w:r>
                  </w:p>
                </w:tc>
              </w:sdtContent>
            </w:sdt>
            <w:sdt>
              <w:sdtPr>
                <w:tag w:val="_PLD_d6af393840d741f1884a5e969b07e0e0"/>
                <w:id w:val="587513"/>
                <w:lock w:val="sdtLocked"/>
              </w:sdtPr>
              <w:sdtContent>
                <w:tc>
                  <w:tcPr>
                    <w:tcW w:w="1262" w:type="pct"/>
                    <w:tcBorders>
                      <w:top w:val="single" w:sz="4" w:space="0" w:color="auto"/>
                      <w:left w:val="single" w:sz="4" w:space="0" w:color="auto"/>
                      <w:right w:val="single" w:sz="4" w:space="0" w:color="auto"/>
                    </w:tcBorders>
                    <w:vAlign w:val="center"/>
                  </w:tcPr>
                  <w:p w:rsidR="00D971D8" w:rsidRDefault="00D971D8" w:rsidP="00C66A38">
                    <w:pPr>
                      <w:jc w:val="center"/>
                      <w:rPr>
                        <w:szCs w:val="21"/>
                      </w:rPr>
                    </w:pPr>
                    <w:r>
                      <w:rPr>
                        <w:rFonts w:hint="eastAsia"/>
                        <w:szCs w:val="21"/>
                      </w:rPr>
                      <w:t>本期发生额</w:t>
                    </w:r>
                  </w:p>
                </w:tc>
              </w:sdtContent>
            </w:sdt>
            <w:sdt>
              <w:sdtPr>
                <w:tag w:val="_PLD_b93cea02524a421badcc18b1374e1edb"/>
                <w:id w:val="587514"/>
                <w:lock w:val="sdtLocked"/>
              </w:sdtPr>
              <w:sdtContent>
                <w:tc>
                  <w:tcPr>
                    <w:tcW w:w="1260" w:type="pct"/>
                    <w:tcBorders>
                      <w:top w:val="single" w:sz="4" w:space="0" w:color="auto"/>
                      <w:left w:val="single" w:sz="4" w:space="0" w:color="auto"/>
                      <w:right w:val="single" w:sz="4" w:space="0" w:color="auto"/>
                    </w:tcBorders>
                    <w:vAlign w:val="center"/>
                  </w:tcPr>
                  <w:p w:rsidR="00D971D8" w:rsidRDefault="00D971D8" w:rsidP="00C66A38">
                    <w:pPr>
                      <w:jc w:val="center"/>
                      <w:rPr>
                        <w:szCs w:val="21"/>
                      </w:rPr>
                    </w:pPr>
                    <w:r>
                      <w:rPr>
                        <w:rFonts w:hint="eastAsia"/>
                        <w:szCs w:val="21"/>
                      </w:rPr>
                      <w:t>上期发生额</w:t>
                    </w:r>
                  </w:p>
                </w:tc>
              </w:sdtContent>
            </w:sdt>
          </w:tr>
          <w:sdt>
            <w:sdtPr>
              <w:rPr>
                <w:rFonts w:hint="eastAsia"/>
                <w:szCs w:val="21"/>
              </w:rPr>
              <w:alias w:val="关联方资产转让、债务重组情况明细"/>
              <w:tag w:val="_TUP_406c9f28d38a4e8db9cabf711831f923"/>
              <w:id w:val="587515"/>
              <w:lock w:val="sdtLocked"/>
            </w:sdtPr>
            <w:sdtContent>
              <w:tr w:rsidR="00D971D8" w:rsidTr="00C66A38">
                <w:tc>
                  <w:tcPr>
                    <w:tcW w:w="1229" w:type="pct"/>
                    <w:tcBorders>
                      <w:top w:val="single" w:sz="4" w:space="0" w:color="auto"/>
                      <w:left w:val="single" w:sz="4" w:space="0" w:color="auto"/>
                      <w:bottom w:val="single" w:sz="4" w:space="0" w:color="auto"/>
                      <w:right w:val="single" w:sz="4" w:space="0" w:color="auto"/>
                    </w:tcBorders>
                  </w:tcPr>
                  <w:p w:rsidR="00D971D8" w:rsidRDefault="00D971D8" w:rsidP="00C66A38">
                    <w:pPr>
                      <w:rPr>
                        <w:szCs w:val="21"/>
                      </w:rPr>
                    </w:pPr>
                    <w:r>
                      <w:t>恒丰集团</w:t>
                    </w:r>
                  </w:p>
                </w:tc>
                <w:tc>
                  <w:tcPr>
                    <w:tcW w:w="1249" w:type="pct"/>
                    <w:tcBorders>
                      <w:top w:val="single" w:sz="4" w:space="0" w:color="auto"/>
                      <w:left w:val="single" w:sz="4" w:space="0" w:color="auto"/>
                      <w:bottom w:val="single" w:sz="4" w:space="0" w:color="auto"/>
                      <w:right w:val="single" w:sz="4" w:space="0" w:color="auto"/>
                    </w:tcBorders>
                  </w:tcPr>
                  <w:p w:rsidR="00D971D8" w:rsidRDefault="00D971D8" w:rsidP="00C66A38">
                    <w:pPr>
                      <w:rPr>
                        <w:szCs w:val="21"/>
                      </w:rPr>
                    </w:pPr>
                    <w:r>
                      <w:t>土地</w:t>
                    </w:r>
                  </w:p>
                </w:tc>
                <w:tc>
                  <w:tcPr>
                    <w:tcW w:w="1262" w:type="pct"/>
                    <w:tcBorders>
                      <w:top w:val="single" w:sz="4" w:space="0" w:color="auto"/>
                      <w:left w:val="single" w:sz="4" w:space="0" w:color="auto"/>
                      <w:bottom w:val="single" w:sz="4" w:space="0" w:color="auto"/>
                      <w:right w:val="single" w:sz="4" w:space="0" w:color="auto"/>
                    </w:tcBorders>
                  </w:tcPr>
                  <w:p w:rsidR="00D971D8" w:rsidRDefault="00D971D8" w:rsidP="00C66A38">
                    <w:pPr>
                      <w:jc w:val="right"/>
                      <w:rPr>
                        <w:szCs w:val="21"/>
                      </w:rPr>
                    </w:pPr>
                    <w:r>
                      <w:t>14,599,908.26</w:t>
                    </w:r>
                  </w:p>
                </w:tc>
                <w:tc>
                  <w:tcPr>
                    <w:tcW w:w="1260" w:type="pct"/>
                    <w:tcBorders>
                      <w:top w:val="single" w:sz="4" w:space="0" w:color="auto"/>
                      <w:left w:val="single" w:sz="4" w:space="0" w:color="auto"/>
                      <w:bottom w:val="single" w:sz="4" w:space="0" w:color="auto"/>
                      <w:right w:val="single" w:sz="4" w:space="0" w:color="auto"/>
                    </w:tcBorders>
                  </w:tcPr>
                  <w:p w:rsidR="00D971D8" w:rsidRDefault="00D971D8" w:rsidP="00C66A38">
                    <w:pPr>
                      <w:jc w:val="right"/>
                      <w:rPr>
                        <w:szCs w:val="21"/>
                      </w:rPr>
                    </w:pPr>
                  </w:p>
                </w:tc>
              </w:tr>
            </w:sdtContent>
          </w:sdt>
          <w:sdt>
            <w:sdtPr>
              <w:rPr>
                <w:rFonts w:hint="eastAsia"/>
                <w:szCs w:val="21"/>
              </w:rPr>
              <w:alias w:val="关联方资产转让、债务重组情况明细"/>
              <w:tag w:val="_TUP_406c9f28d38a4e8db9cabf711831f923"/>
              <w:id w:val="587516"/>
              <w:lock w:val="sdtLocked"/>
            </w:sdtPr>
            <w:sdtContent>
              <w:tr w:rsidR="00D971D8" w:rsidRPr="00D971D8" w:rsidTr="00C66A38">
                <w:tc>
                  <w:tcPr>
                    <w:tcW w:w="1229" w:type="pct"/>
                    <w:tcBorders>
                      <w:top w:val="single" w:sz="4" w:space="0" w:color="auto"/>
                      <w:left w:val="single" w:sz="4" w:space="0" w:color="auto"/>
                      <w:bottom w:val="single" w:sz="4" w:space="0" w:color="auto"/>
                      <w:right w:val="single" w:sz="4" w:space="0" w:color="auto"/>
                    </w:tcBorders>
                  </w:tcPr>
                  <w:p w:rsidR="00D971D8" w:rsidRDefault="00D971D8" w:rsidP="00C66A38">
                    <w:pPr>
                      <w:rPr>
                        <w:szCs w:val="21"/>
                      </w:rPr>
                    </w:pPr>
                  </w:p>
                </w:tc>
                <w:tc>
                  <w:tcPr>
                    <w:tcW w:w="1249" w:type="pct"/>
                    <w:tcBorders>
                      <w:top w:val="single" w:sz="4" w:space="0" w:color="auto"/>
                      <w:left w:val="single" w:sz="4" w:space="0" w:color="auto"/>
                      <w:bottom w:val="single" w:sz="4" w:space="0" w:color="auto"/>
                      <w:right w:val="single" w:sz="4" w:space="0" w:color="auto"/>
                    </w:tcBorders>
                  </w:tcPr>
                  <w:p w:rsidR="00D971D8" w:rsidRDefault="00D971D8" w:rsidP="00C66A38">
                    <w:pPr>
                      <w:rPr>
                        <w:szCs w:val="21"/>
                      </w:rPr>
                    </w:pPr>
                  </w:p>
                </w:tc>
                <w:tc>
                  <w:tcPr>
                    <w:tcW w:w="1262" w:type="pct"/>
                    <w:tcBorders>
                      <w:top w:val="single" w:sz="4" w:space="0" w:color="auto"/>
                      <w:left w:val="single" w:sz="4" w:space="0" w:color="auto"/>
                      <w:bottom w:val="single" w:sz="4" w:space="0" w:color="auto"/>
                      <w:right w:val="single" w:sz="4" w:space="0" w:color="auto"/>
                    </w:tcBorders>
                  </w:tcPr>
                  <w:p w:rsidR="00D971D8" w:rsidRDefault="00D971D8" w:rsidP="00C66A38">
                    <w:pPr>
                      <w:jc w:val="right"/>
                      <w:rPr>
                        <w:szCs w:val="21"/>
                      </w:rPr>
                    </w:pPr>
                  </w:p>
                </w:tc>
                <w:tc>
                  <w:tcPr>
                    <w:tcW w:w="1260" w:type="pct"/>
                    <w:tcBorders>
                      <w:top w:val="single" w:sz="4" w:space="0" w:color="auto"/>
                      <w:left w:val="single" w:sz="4" w:space="0" w:color="auto"/>
                      <w:bottom w:val="single" w:sz="4" w:space="0" w:color="auto"/>
                      <w:right w:val="single" w:sz="4" w:space="0" w:color="auto"/>
                    </w:tcBorders>
                  </w:tcPr>
                  <w:p w:rsidR="00D971D8" w:rsidRDefault="00D971D8" w:rsidP="00C66A38">
                    <w:pPr>
                      <w:jc w:val="right"/>
                      <w:rPr>
                        <w:szCs w:val="21"/>
                      </w:rPr>
                    </w:pPr>
                  </w:p>
                </w:tc>
              </w:tr>
            </w:sdtContent>
          </w:sdt>
        </w:tbl>
        <w:p w:rsidR="00E640B7" w:rsidRPr="00D971D8" w:rsidRDefault="00507434" w:rsidP="00D971D8"/>
      </w:sdtContent>
    </w:sdt>
    <w:p w:rsidR="00E640B7" w:rsidRDefault="00E640B7"/>
    <w:sdt>
      <w:sdtPr>
        <w:rPr>
          <w:rFonts w:ascii="宋体" w:eastAsia="宋体" w:hAnsi="宋体" w:cs="宋体" w:hint="eastAsia"/>
          <w:b w:val="0"/>
          <w:bCs w:val="0"/>
          <w:kern w:val="0"/>
          <w:szCs w:val="24"/>
        </w:rPr>
        <w:alias w:val="模块:关键管理人员报酬"/>
        <w:tag w:val="_SEC_3b5cc9d011f04ea3b064e0de02da00f5"/>
        <w:id w:val="854622726"/>
        <w:lock w:val="sdtLocked"/>
        <w:placeholder>
          <w:docPart w:val="GBC22222222222222222222222222222"/>
        </w:placeholder>
      </w:sdtPr>
      <w:sdtContent>
        <w:p w:rsidR="00E640B7" w:rsidRDefault="006B2B5D">
          <w:pPr>
            <w:pStyle w:val="4"/>
            <w:numPr>
              <w:ilvl w:val="3"/>
              <w:numId w:val="170"/>
            </w:numPr>
            <w:ind w:left="424" w:hangingChars="202" w:hanging="424"/>
          </w:pPr>
          <w:r>
            <w:rPr>
              <w:rFonts w:hint="eastAsia"/>
            </w:rPr>
            <w:t>关键管理人员报酬</w:t>
          </w:r>
        </w:p>
        <w:sdt>
          <w:sdtPr>
            <w:alias w:val="是否适用：关键管理人员报酬[双击切换]"/>
            <w:tag w:val="_GBC_4768ccd806f845f4b6f5f0ec038ec747"/>
            <w:id w:val="-1833674608"/>
            <w:lock w:val="sdtLocked"/>
            <w:placeholder>
              <w:docPart w:val="GBC22222222222222222222222222222"/>
            </w:placeholder>
          </w:sdtPr>
          <w:sdtContent>
            <w:p w:rsidR="00E640B7" w:rsidRDefault="00507434">
              <w:r>
                <w:fldChar w:fldCharType="begin"/>
              </w:r>
              <w:r w:rsidR="00D971D8">
                <w:instrText xml:space="preserve">MACROBUTTON  SnrToggleCheckbox √适用 </w:instrText>
              </w:r>
              <w:r>
                <w:fldChar w:fldCharType="end"/>
              </w:r>
              <w:r>
                <w:fldChar w:fldCharType="begin"/>
              </w:r>
              <w:r w:rsidR="00D971D8">
                <w:instrText xml:space="preserve"> MACROBUTTON  SnrToggleCheckbox □不适用 </w:instrText>
              </w:r>
              <w:r>
                <w:fldChar w:fldCharType="end"/>
              </w:r>
            </w:p>
          </w:sdtContent>
        </w:sdt>
        <w:p w:rsidR="00D971D8" w:rsidRDefault="006B2B5D">
          <w:pPr>
            <w:jc w:val="right"/>
            <w:rPr>
              <w:rFonts w:ascii="Cambria" w:hAnsi="Cambria" w:cs="Cambria"/>
            </w:rPr>
          </w:pPr>
          <w:r>
            <w:rPr>
              <w:rFonts w:ascii="Cambria" w:hAnsi="Cambria" w:cs="Cambria" w:hint="eastAsia"/>
            </w:rPr>
            <w:t>单位：</w:t>
          </w:r>
          <w:sdt>
            <w:sdtPr>
              <w:rPr>
                <w:rFonts w:ascii="Cambria" w:hAnsi="Cambria" w:cs="Cambria" w:hint="eastAsia"/>
              </w:rPr>
              <w:alias w:val="单位：财务附注：关键管理人员报酬"/>
              <w:tag w:val="_GBC_3dcac03c36954e5ab3dab539e6a2f735"/>
              <w:id w:val="20890390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Cambria" w:hAnsi="Cambria" w:cs="Cambria" w:hint="eastAsia"/>
                </w:rPr>
                <w:t>万元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财务附注：关键管理人员报酬"/>
              <w:tag w:val="_GBC_9bf846a4da0046829fd7baa3fd1fe348"/>
              <w:id w:val="14823427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Cambria" w:hAnsi="Cambria"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4"/>
            <w:gridCol w:w="3274"/>
            <w:gridCol w:w="2501"/>
          </w:tblGrid>
          <w:tr w:rsidR="00D971D8" w:rsidTr="00C66A38">
            <w:sdt>
              <w:sdtPr>
                <w:tag w:val="_PLD_3d38745be5c64397b1dab92289838da1"/>
                <w:id w:val="587583"/>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D971D8" w:rsidRDefault="00D971D8" w:rsidP="00C66A38">
                    <w:pPr>
                      <w:jc w:val="center"/>
                      <w:rPr>
                        <w:rFonts w:cs="Cambria"/>
                      </w:rPr>
                    </w:pPr>
                    <w:r>
                      <w:rPr>
                        <w:rFonts w:cs="Cambria" w:hint="eastAsia"/>
                      </w:rPr>
                      <w:t>项目</w:t>
                    </w:r>
                  </w:p>
                </w:tc>
              </w:sdtContent>
            </w:sdt>
            <w:sdt>
              <w:sdtPr>
                <w:tag w:val="_PLD_31133ff59dcf4a7b93a7991d1f435b05"/>
                <w:id w:val="587584"/>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D971D8" w:rsidRDefault="00D971D8" w:rsidP="00C66A38">
                    <w:pPr>
                      <w:jc w:val="center"/>
                      <w:rPr>
                        <w:rFonts w:cs="Cambria"/>
                      </w:rPr>
                    </w:pPr>
                    <w:r>
                      <w:rPr>
                        <w:rFonts w:cs="Cambria" w:hint="eastAsia"/>
                      </w:rPr>
                      <w:t>本期发生额</w:t>
                    </w:r>
                  </w:p>
                </w:tc>
              </w:sdtContent>
            </w:sdt>
            <w:sdt>
              <w:sdtPr>
                <w:tag w:val="_PLD_e08658a238f7419ca0d4ce3386ff565e"/>
                <w:id w:val="587585"/>
                <w:lock w:val="sdtLocked"/>
              </w:sdtPr>
              <w:sdtContent>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D971D8" w:rsidRDefault="00D971D8" w:rsidP="00C66A38">
                    <w:pPr>
                      <w:jc w:val="center"/>
                      <w:rPr>
                        <w:rFonts w:cs="Cambria"/>
                      </w:rPr>
                    </w:pPr>
                    <w:r>
                      <w:rPr>
                        <w:rFonts w:cs="Cambria" w:hint="eastAsia"/>
                      </w:rPr>
                      <w:t>上期发生额</w:t>
                    </w:r>
                  </w:p>
                </w:tc>
              </w:sdtContent>
            </w:sdt>
          </w:tr>
          <w:tr w:rsidR="00D971D8" w:rsidRPr="00D971D8" w:rsidTr="00C66A38">
            <w:sdt>
              <w:sdtPr>
                <w:tag w:val="_PLD_351d1928c6ce40d2b5b46143c5f31f00"/>
                <w:id w:val="587586"/>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tcPr>
                  <w:p w:rsidR="00D971D8" w:rsidRDefault="00D971D8" w:rsidP="00C66A38">
                    <w:pPr>
                      <w:rPr>
                        <w:rFonts w:cs="Cambria"/>
                      </w:rPr>
                    </w:pPr>
                    <w:r>
                      <w:rPr>
                        <w:rFonts w:cs="Cambria" w:hint="eastAsia"/>
                      </w:rPr>
                      <w:t>关键管理人员报酬</w:t>
                    </w:r>
                  </w:p>
                </w:tc>
              </w:sdtContent>
            </w:sdt>
            <w:tc>
              <w:tcPr>
                <w:tcW w:w="1809" w:type="pct"/>
                <w:tcBorders>
                  <w:top w:val="single" w:sz="4" w:space="0" w:color="auto"/>
                  <w:left w:val="single" w:sz="4" w:space="0" w:color="auto"/>
                  <w:bottom w:val="single" w:sz="4" w:space="0" w:color="auto"/>
                  <w:right w:val="single" w:sz="4" w:space="0" w:color="auto"/>
                </w:tcBorders>
                <w:shd w:val="clear" w:color="auto" w:fill="auto"/>
              </w:tcPr>
              <w:p w:rsidR="00D971D8" w:rsidRDefault="00D971D8" w:rsidP="00C66A38">
                <w:pPr>
                  <w:jc w:val="right"/>
                  <w:rPr>
                    <w:rFonts w:cs="Cambria"/>
                  </w:rPr>
                </w:pPr>
                <w:r>
                  <w:t>533.93</w:t>
                </w:r>
              </w:p>
            </w:tc>
            <w:tc>
              <w:tcPr>
                <w:tcW w:w="1382" w:type="pct"/>
                <w:tcBorders>
                  <w:top w:val="single" w:sz="4" w:space="0" w:color="auto"/>
                  <w:left w:val="single" w:sz="4" w:space="0" w:color="auto"/>
                  <w:bottom w:val="single" w:sz="4" w:space="0" w:color="auto"/>
                  <w:right w:val="single" w:sz="4" w:space="0" w:color="auto"/>
                </w:tcBorders>
                <w:shd w:val="clear" w:color="auto" w:fill="auto"/>
              </w:tcPr>
              <w:p w:rsidR="00D971D8" w:rsidRDefault="00D971D8" w:rsidP="00C66A38">
                <w:pPr>
                  <w:jc w:val="right"/>
                  <w:rPr>
                    <w:rFonts w:cs="Cambria"/>
                  </w:rPr>
                </w:pPr>
                <w:r>
                  <w:t>377.22</w:t>
                </w:r>
              </w:p>
            </w:tc>
          </w:tr>
        </w:tbl>
        <w:p w:rsidR="00E640B7" w:rsidRPr="00D971D8" w:rsidRDefault="00507434"/>
      </w:sdtContent>
    </w:sdt>
    <w:sdt>
      <w:sdtPr>
        <w:rPr>
          <w:rFonts w:ascii="宋体" w:eastAsia="宋体" w:hAnsi="宋体" w:cs="宋体" w:hint="eastAsia"/>
          <w:b w:val="0"/>
          <w:bCs w:val="0"/>
          <w:kern w:val="0"/>
          <w:szCs w:val="24"/>
        </w:rPr>
        <w:alias w:val="模块:其他关联交易"/>
        <w:tag w:val="_SEC_3ee0d5867a8b45ac909e0cf39151d6d4"/>
        <w:id w:val="-658149226"/>
        <w:lock w:val="sdtLocked"/>
        <w:placeholder>
          <w:docPart w:val="GBC22222222222222222222222222222"/>
        </w:placeholder>
      </w:sdtPr>
      <w:sdtEndPr>
        <w:rPr>
          <w:rFonts w:asciiTheme="minorHAnsi" w:hAnsiTheme="minorHAnsi" w:cstheme="minorBidi" w:hint="default"/>
          <w:szCs w:val="21"/>
        </w:rPr>
      </w:sdtEndPr>
      <w:sdtContent>
        <w:p w:rsidR="00E640B7" w:rsidRDefault="006B2B5D">
          <w:pPr>
            <w:pStyle w:val="4"/>
            <w:numPr>
              <w:ilvl w:val="3"/>
              <w:numId w:val="170"/>
            </w:numPr>
            <w:ind w:left="424" w:hangingChars="202" w:hanging="424"/>
          </w:pPr>
          <w:r>
            <w:rPr>
              <w:rFonts w:hint="eastAsia"/>
            </w:rPr>
            <w:t>其他关联交易</w:t>
          </w:r>
        </w:p>
        <w:sdt>
          <w:sdtPr>
            <w:rPr>
              <w:rFonts w:hint="eastAsia"/>
              <w:szCs w:val="21"/>
            </w:rPr>
            <w:alias w:val="是否适用：其他关联交易[双击切换]"/>
            <w:tag w:val="_GBC_a1203a07d7684e08bdc2f1959f1cb9ae"/>
            <w:id w:val="133846746"/>
            <w:lock w:val="sdtLocked"/>
            <w:placeholder>
              <w:docPart w:val="GBC22222222222222222222222222222"/>
            </w:placeholder>
          </w:sdtPr>
          <w:sdtContent>
            <w:p w:rsidR="00E640B7" w:rsidRDefault="00507434">
              <w:pPr>
                <w:rPr>
                  <w:szCs w:val="21"/>
                </w:rPr>
              </w:pPr>
              <w:r>
                <w:rPr>
                  <w:szCs w:val="21"/>
                </w:rPr>
                <w:fldChar w:fldCharType="begin"/>
              </w:r>
              <w:r w:rsidR="00D971D8">
                <w:rPr>
                  <w:szCs w:val="21"/>
                </w:rPr>
                <w:instrText xml:space="preserve"> MACROBUTTON  SnrToggleCheckbox □适用  </w:instrText>
              </w:r>
              <w:r>
                <w:rPr>
                  <w:szCs w:val="21"/>
                </w:rPr>
                <w:fldChar w:fldCharType="end"/>
              </w:r>
              <w:r>
                <w:rPr>
                  <w:szCs w:val="21"/>
                </w:rPr>
                <w:fldChar w:fldCharType="begin"/>
              </w:r>
              <w:r w:rsidR="00D971D8">
                <w:rPr>
                  <w:szCs w:val="21"/>
                </w:rPr>
                <w:instrText xml:space="preserve"> MACROBUTTON  SnrToggleCheckbox √不适用 </w:instrText>
              </w:r>
              <w:r>
                <w:rPr>
                  <w:szCs w:val="21"/>
                </w:rPr>
                <w:fldChar w:fldCharType="end"/>
              </w:r>
            </w:p>
          </w:sdtContent>
        </w:sdt>
      </w:sdtContent>
    </w:sdt>
    <w:p w:rsidR="00E640B7" w:rsidRDefault="006B2B5D">
      <w:pPr>
        <w:pStyle w:val="3"/>
        <w:numPr>
          <w:ilvl w:val="0"/>
          <w:numId w:val="64"/>
        </w:numPr>
        <w:rPr>
          <w:rFonts w:ascii="宋体" w:hAnsi="宋体" w:cs="Arial"/>
          <w:szCs w:val="21"/>
        </w:rPr>
      </w:pPr>
      <w:r>
        <w:rPr>
          <w:rFonts w:ascii="宋体" w:hAnsi="宋体" w:cs="Arial" w:hint="eastAsia"/>
          <w:szCs w:val="21"/>
        </w:rPr>
        <w:t>关联方应收应付款项</w:t>
      </w:r>
    </w:p>
    <w:sdt>
      <w:sdtPr>
        <w:rPr>
          <w:rFonts w:ascii="宋体" w:eastAsia="宋体" w:hAnsi="宋体" w:cs="Arial" w:hint="eastAsia"/>
          <w:b w:val="0"/>
          <w:bCs w:val="0"/>
          <w:kern w:val="0"/>
          <w:szCs w:val="21"/>
        </w:rPr>
        <w:alias w:val="模块:上市公司应收关联方款项"/>
        <w:tag w:val="_SEC_7fd751377539429292ed4eb39a787549"/>
        <w:id w:val="916510973"/>
        <w:lock w:val="sdtLocked"/>
        <w:placeholder>
          <w:docPart w:val="GBC22222222222222222222222222222"/>
        </w:placeholder>
      </w:sdtPr>
      <w:sdtEndPr>
        <w:rPr>
          <w:rFonts w:ascii="仿宋_GB2312" w:eastAsia="仿宋_GB2312" w:hAnsiTheme="minorHAnsi" w:cstheme="minorBidi"/>
        </w:rPr>
      </w:sdtEndPr>
      <w:sdtContent>
        <w:p w:rsidR="00E640B7" w:rsidRDefault="006B2B5D">
          <w:pPr>
            <w:pStyle w:val="4"/>
            <w:numPr>
              <w:ilvl w:val="3"/>
              <w:numId w:val="171"/>
            </w:numPr>
            <w:ind w:left="424" w:hangingChars="202" w:hanging="424"/>
            <w:rPr>
              <w:rFonts w:ascii="宋体" w:hAnsi="宋体" w:cs="Arial"/>
              <w:szCs w:val="21"/>
            </w:rPr>
          </w:pPr>
          <w:r>
            <w:rPr>
              <w:rFonts w:hint="eastAsia"/>
            </w:rPr>
            <w:t>应收项目</w:t>
          </w:r>
        </w:p>
        <w:sdt>
          <w:sdtPr>
            <w:rPr>
              <w:rFonts w:hint="eastAsia"/>
              <w:szCs w:val="21"/>
            </w:rPr>
            <w:alias w:val="是否适用：应收项目[双击切换]"/>
            <w:tag w:val="_GBC_4ae94d538d2e44ae839d59a1751a6d01"/>
            <w:id w:val="1136065909"/>
            <w:lock w:val="sdtLocked"/>
            <w:placeholder>
              <w:docPart w:val="GBC22222222222222222222222222222"/>
            </w:placeholder>
          </w:sdtPr>
          <w:sdtContent>
            <w:p w:rsidR="00E640B7" w:rsidRDefault="00507434">
              <w:pPr>
                <w:rPr>
                  <w:szCs w:val="21"/>
                </w:rPr>
              </w:pPr>
              <w:r>
                <w:rPr>
                  <w:szCs w:val="21"/>
                </w:rPr>
                <w:fldChar w:fldCharType="begin"/>
              </w:r>
              <w:r w:rsidR="00D971D8">
                <w:rPr>
                  <w:szCs w:val="21"/>
                </w:rPr>
                <w:instrText xml:space="preserve"> MACROBUTTON  SnrToggleCheckbox √适用  </w:instrText>
              </w:r>
              <w:r>
                <w:rPr>
                  <w:szCs w:val="21"/>
                </w:rPr>
                <w:fldChar w:fldCharType="end"/>
              </w:r>
              <w:r>
                <w:rPr>
                  <w:szCs w:val="21"/>
                </w:rPr>
                <w:fldChar w:fldCharType="begin"/>
              </w:r>
              <w:r w:rsidR="00D971D8">
                <w:rPr>
                  <w:szCs w:val="21"/>
                </w:rPr>
                <w:instrText xml:space="preserve"> MACROBUTTON  SnrToggleCheckbox □不适用 </w:instrText>
              </w:r>
              <w:r>
                <w:rPr>
                  <w:szCs w:val="21"/>
                </w:rPr>
                <w:fldChar w:fldCharType="end"/>
              </w:r>
            </w:p>
          </w:sdtContent>
        </w:sdt>
        <w:p w:rsidR="00E640B7" w:rsidRDefault="006B2B5D">
          <w:pPr>
            <w:jc w:val="right"/>
            <w:rPr>
              <w:szCs w:val="21"/>
            </w:rPr>
          </w:pPr>
          <w:r>
            <w:rPr>
              <w:rFonts w:hint="eastAsia"/>
              <w:szCs w:val="21"/>
            </w:rPr>
            <w:t>单位:</w:t>
          </w:r>
          <w:sdt>
            <w:sdtPr>
              <w:rPr>
                <w:rFonts w:hint="eastAsia"/>
                <w:szCs w:val="21"/>
              </w:rPr>
              <w:alias w:val="单位：上市公司应收关联方款项"/>
              <w:tag w:val="_GBC_83968b233566404db428b085bcb695b8"/>
              <w:id w:val="-10580030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上市公司应收关联方款项"/>
              <w:tag w:val="_GBC_546206ef37784e9ca5284158e64b95dc"/>
              <w:id w:val="10285322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9"/>
            <w:gridCol w:w="1388"/>
            <w:gridCol w:w="1390"/>
            <w:gridCol w:w="1388"/>
            <w:gridCol w:w="1517"/>
            <w:gridCol w:w="1897"/>
          </w:tblGrid>
          <w:tr w:rsidR="00C66A38" w:rsidTr="00C66A38">
            <w:sdt>
              <w:sdtPr>
                <w:tag w:val="_PLD_c0c6dc2d23f94f929199b42c584f57ca"/>
                <w:id w:val="6410579"/>
                <w:lock w:val="sdtLocked"/>
              </w:sdtPr>
              <w:sdtContent>
                <w:tc>
                  <w:tcPr>
                    <w:tcW w:w="812" w:type="pct"/>
                    <w:vMerge w:val="restart"/>
                    <w:tcBorders>
                      <w:top w:val="single" w:sz="4" w:space="0" w:color="auto"/>
                      <w:left w:val="single" w:sz="4" w:space="0" w:color="auto"/>
                      <w:right w:val="single" w:sz="4" w:space="0" w:color="auto"/>
                    </w:tcBorders>
                    <w:vAlign w:val="center"/>
                  </w:tcPr>
                  <w:p w:rsidR="00C66A38" w:rsidRDefault="00C66A38" w:rsidP="00C66A38">
                    <w:pPr>
                      <w:jc w:val="center"/>
                      <w:rPr>
                        <w:szCs w:val="21"/>
                      </w:rPr>
                    </w:pPr>
                    <w:r>
                      <w:rPr>
                        <w:rFonts w:hint="eastAsia"/>
                        <w:szCs w:val="21"/>
                      </w:rPr>
                      <w:t>项目名称</w:t>
                    </w:r>
                  </w:p>
                </w:tc>
              </w:sdtContent>
            </w:sdt>
            <w:sdt>
              <w:sdtPr>
                <w:tag w:val="_PLD_56aedf077d5c4d3b814d04d193f71af7"/>
                <w:id w:val="6410580"/>
                <w:lock w:val="sdtLocked"/>
              </w:sdtPr>
              <w:sdtContent>
                <w:tc>
                  <w:tcPr>
                    <w:tcW w:w="767" w:type="pct"/>
                    <w:vMerge w:val="restart"/>
                    <w:tcBorders>
                      <w:top w:val="single" w:sz="4" w:space="0" w:color="auto"/>
                      <w:left w:val="single" w:sz="4" w:space="0" w:color="auto"/>
                      <w:right w:val="single" w:sz="4" w:space="0" w:color="auto"/>
                    </w:tcBorders>
                    <w:vAlign w:val="center"/>
                  </w:tcPr>
                  <w:p w:rsidR="00C66A38" w:rsidRDefault="00C66A38" w:rsidP="00C66A38">
                    <w:pPr>
                      <w:jc w:val="center"/>
                      <w:rPr>
                        <w:szCs w:val="21"/>
                      </w:rPr>
                    </w:pPr>
                    <w:r>
                      <w:rPr>
                        <w:rFonts w:hint="eastAsia"/>
                        <w:szCs w:val="21"/>
                      </w:rPr>
                      <w:t>关联方</w:t>
                    </w:r>
                  </w:p>
                </w:tc>
              </w:sdtContent>
            </w:sdt>
            <w:sdt>
              <w:sdtPr>
                <w:tag w:val="_PLD_e8867e7b52fb42f4b447e445a20beebc"/>
                <w:id w:val="6410581"/>
                <w:lock w:val="sdtLocked"/>
              </w:sdtPr>
              <w:sdtContent>
                <w:tc>
                  <w:tcPr>
                    <w:tcW w:w="1535" w:type="pct"/>
                    <w:gridSpan w:val="2"/>
                    <w:tcBorders>
                      <w:top w:val="single" w:sz="4" w:space="0" w:color="auto"/>
                      <w:left w:val="single" w:sz="4" w:space="0" w:color="auto"/>
                      <w:bottom w:val="single" w:sz="4" w:space="0" w:color="auto"/>
                      <w:right w:val="single" w:sz="4" w:space="0" w:color="auto"/>
                    </w:tcBorders>
                    <w:vAlign w:val="center"/>
                  </w:tcPr>
                  <w:p w:rsidR="00C66A38" w:rsidRDefault="00C66A38" w:rsidP="00C66A38">
                    <w:pPr>
                      <w:jc w:val="center"/>
                      <w:rPr>
                        <w:szCs w:val="21"/>
                      </w:rPr>
                    </w:pPr>
                    <w:r>
                      <w:rPr>
                        <w:rFonts w:hint="eastAsia"/>
                        <w:szCs w:val="21"/>
                      </w:rPr>
                      <w:t>期末余额</w:t>
                    </w:r>
                  </w:p>
                </w:tc>
              </w:sdtContent>
            </w:sdt>
            <w:sdt>
              <w:sdtPr>
                <w:tag w:val="_PLD_6a4888e558004037a5faac678bea523c"/>
                <w:id w:val="6410582"/>
                <w:lock w:val="sdtLocked"/>
              </w:sdtPr>
              <w:sdtContent>
                <w:tc>
                  <w:tcPr>
                    <w:tcW w:w="1886" w:type="pct"/>
                    <w:gridSpan w:val="2"/>
                    <w:tcBorders>
                      <w:top w:val="single" w:sz="4" w:space="0" w:color="auto"/>
                      <w:left w:val="single" w:sz="4" w:space="0" w:color="auto"/>
                      <w:bottom w:val="single" w:sz="4" w:space="0" w:color="auto"/>
                      <w:right w:val="single" w:sz="4" w:space="0" w:color="auto"/>
                    </w:tcBorders>
                    <w:vAlign w:val="center"/>
                  </w:tcPr>
                  <w:p w:rsidR="00C66A38" w:rsidRDefault="00C66A38" w:rsidP="00C66A38">
                    <w:pPr>
                      <w:jc w:val="center"/>
                      <w:rPr>
                        <w:szCs w:val="21"/>
                      </w:rPr>
                    </w:pPr>
                    <w:r>
                      <w:rPr>
                        <w:rFonts w:hint="eastAsia"/>
                        <w:szCs w:val="21"/>
                      </w:rPr>
                      <w:t>期初余额</w:t>
                    </w:r>
                  </w:p>
                </w:tc>
              </w:sdtContent>
            </w:sdt>
          </w:tr>
          <w:tr w:rsidR="00C66A38" w:rsidTr="00C66A38">
            <w:tc>
              <w:tcPr>
                <w:tcW w:w="812" w:type="pct"/>
                <w:vMerge/>
                <w:tcBorders>
                  <w:left w:val="single" w:sz="4" w:space="0" w:color="auto"/>
                  <w:bottom w:val="single" w:sz="4" w:space="0" w:color="auto"/>
                  <w:right w:val="single" w:sz="4" w:space="0" w:color="auto"/>
                </w:tcBorders>
                <w:vAlign w:val="center"/>
              </w:tcPr>
              <w:p w:rsidR="00C66A38" w:rsidRDefault="00C66A38" w:rsidP="00C66A38">
                <w:pPr>
                  <w:jc w:val="center"/>
                  <w:rPr>
                    <w:szCs w:val="21"/>
                  </w:rPr>
                </w:pPr>
              </w:p>
            </w:tc>
            <w:tc>
              <w:tcPr>
                <w:tcW w:w="767" w:type="pct"/>
                <w:vMerge/>
                <w:tcBorders>
                  <w:left w:val="single" w:sz="4" w:space="0" w:color="auto"/>
                  <w:bottom w:val="single" w:sz="4" w:space="0" w:color="auto"/>
                  <w:right w:val="single" w:sz="4" w:space="0" w:color="auto"/>
                </w:tcBorders>
                <w:vAlign w:val="center"/>
              </w:tcPr>
              <w:p w:rsidR="00C66A38" w:rsidRDefault="00C66A38" w:rsidP="00C66A38">
                <w:pPr>
                  <w:jc w:val="center"/>
                  <w:rPr>
                    <w:szCs w:val="21"/>
                  </w:rPr>
                </w:pPr>
              </w:p>
            </w:tc>
            <w:sdt>
              <w:sdtPr>
                <w:tag w:val="_PLD_0545f54235344f978e1e8356e1b05042"/>
                <w:id w:val="6410583"/>
                <w:lock w:val="sdtLocked"/>
              </w:sdtPr>
              <w:sdtContent>
                <w:tc>
                  <w:tcPr>
                    <w:tcW w:w="768" w:type="pct"/>
                    <w:tcBorders>
                      <w:top w:val="single" w:sz="4" w:space="0" w:color="auto"/>
                      <w:left w:val="single" w:sz="4" w:space="0" w:color="auto"/>
                      <w:bottom w:val="single" w:sz="4" w:space="0" w:color="auto"/>
                      <w:right w:val="single" w:sz="4" w:space="0" w:color="auto"/>
                    </w:tcBorders>
                    <w:vAlign w:val="center"/>
                  </w:tcPr>
                  <w:p w:rsidR="00C66A38" w:rsidRDefault="00C66A38" w:rsidP="00C66A38">
                    <w:pPr>
                      <w:jc w:val="center"/>
                      <w:rPr>
                        <w:szCs w:val="21"/>
                      </w:rPr>
                    </w:pPr>
                    <w:r>
                      <w:rPr>
                        <w:rFonts w:hint="eastAsia"/>
                        <w:szCs w:val="21"/>
                      </w:rPr>
                      <w:t>账面余额</w:t>
                    </w:r>
                  </w:p>
                </w:tc>
              </w:sdtContent>
            </w:sdt>
            <w:sdt>
              <w:sdtPr>
                <w:tag w:val="_PLD_9e6982f3b5cd46e9b3be23eda364cd7a"/>
                <w:id w:val="6410584"/>
                <w:lock w:val="sdtLocked"/>
              </w:sdtPr>
              <w:sdtContent>
                <w:tc>
                  <w:tcPr>
                    <w:tcW w:w="767" w:type="pct"/>
                    <w:tcBorders>
                      <w:top w:val="single" w:sz="4" w:space="0" w:color="auto"/>
                      <w:left w:val="single" w:sz="4" w:space="0" w:color="auto"/>
                      <w:bottom w:val="single" w:sz="4" w:space="0" w:color="auto"/>
                      <w:right w:val="single" w:sz="4" w:space="0" w:color="auto"/>
                    </w:tcBorders>
                    <w:vAlign w:val="center"/>
                  </w:tcPr>
                  <w:p w:rsidR="00C66A38" w:rsidRDefault="00C66A38" w:rsidP="00C66A38">
                    <w:pPr>
                      <w:jc w:val="center"/>
                      <w:rPr>
                        <w:szCs w:val="21"/>
                      </w:rPr>
                    </w:pPr>
                    <w:r>
                      <w:rPr>
                        <w:rFonts w:hint="eastAsia"/>
                        <w:szCs w:val="21"/>
                      </w:rPr>
                      <w:t>坏账准备</w:t>
                    </w:r>
                  </w:p>
                </w:tc>
              </w:sdtContent>
            </w:sdt>
            <w:sdt>
              <w:sdtPr>
                <w:tag w:val="_PLD_5c8e0a4ac99e4539bea932f77317d8de"/>
                <w:id w:val="6410585"/>
                <w:lock w:val="sdtLocked"/>
              </w:sdtPr>
              <w:sdtContent>
                <w:tc>
                  <w:tcPr>
                    <w:tcW w:w="838" w:type="pct"/>
                    <w:tcBorders>
                      <w:top w:val="single" w:sz="4" w:space="0" w:color="auto"/>
                      <w:left w:val="single" w:sz="4" w:space="0" w:color="auto"/>
                      <w:bottom w:val="single" w:sz="4" w:space="0" w:color="auto"/>
                      <w:right w:val="single" w:sz="4" w:space="0" w:color="auto"/>
                    </w:tcBorders>
                    <w:vAlign w:val="center"/>
                  </w:tcPr>
                  <w:p w:rsidR="00C66A38" w:rsidRDefault="00C66A38" w:rsidP="00C66A38">
                    <w:pPr>
                      <w:jc w:val="center"/>
                      <w:rPr>
                        <w:szCs w:val="21"/>
                      </w:rPr>
                    </w:pPr>
                    <w:r>
                      <w:rPr>
                        <w:rFonts w:hint="eastAsia"/>
                        <w:szCs w:val="21"/>
                      </w:rPr>
                      <w:t>账面余额</w:t>
                    </w:r>
                  </w:p>
                </w:tc>
              </w:sdtContent>
            </w:sdt>
            <w:sdt>
              <w:sdtPr>
                <w:tag w:val="_PLD_c5afa9908d794831a4bc715802a1061d"/>
                <w:id w:val="6410586"/>
                <w:lock w:val="sdtLocked"/>
              </w:sdtPr>
              <w:sdtContent>
                <w:tc>
                  <w:tcPr>
                    <w:tcW w:w="1048" w:type="pct"/>
                    <w:tcBorders>
                      <w:top w:val="single" w:sz="4" w:space="0" w:color="auto"/>
                      <w:left w:val="single" w:sz="4" w:space="0" w:color="auto"/>
                      <w:bottom w:val="single" w:sz="4" w:space="0" w:color="auto"/>
                      <w:right w:val="single" w:sz="4" w:space="0" w:color="auto"/>
                    </w:tcBorders>
                    <w:vAlign w:val="center"/>
                  </w:tcPr>
                  <w:p w:rsidR="00C66A38" w:rsidRDefault="00C66A38" w:rsidP="00C66A38">
                    <w:pPr>
                      <w:jc w:val="center"/>
                      <w:rPr>
                        <w:szCs w:val="21"/>
                      </w:rPr>
                    </w:pPr>
                    <w:r>
                      <w:rPr>
                        <w:rFonts w:hint="eastAsia"/>
                        <w:szCs w:val="21"/>
                      </w:rPr>
                      <w:t>坏账准备</w:t>
                    </w:r>
                  </w:p>
                </w:tc>
              </w:sdtContent>
            </w:sdt>
          </w:tr>
          <w:sdt>
            <w:sdtPr>
              <w:rPr>
                <w:rFonts w:hint="eastAsia"/>
                <w:szCs w:val="21"/>
              </w:rPr>
              <w:alias w:val="上市公司应收关联方款项明细"/>
              <w:tag w:val="_TUP_d4126a8f8e414ce2b32aead159dba06a"/>
              <w:id w:val="6410587"/>
              <w:lock w:val="sdtLocked"/>
            </w:sdtPr>
            <w:sdtContent>
              <w:tr w:rsidR="00C66A38" w:rsidTr="00C66A38">
                <w:tc>
                  <w:tcPr>
                    <w:tcW w:w="812" w:type="pct"/>
                    <w:tcBorders>
                      <w:top w:val="single" w:sz="4" w:space="0" w:color="auto"/>
                      <w:left w:val="single" w:sz="4" w:space="0" w:color="auto"/>
                      <w:bottom w:val="single" w:sz="4" w:space="0" w:color="auto"/>
                      <w:right w:val="single" w:sz="4" w:space="0" w:color="auto"/>
                    </w:tcBorders>
                    <w:vAlign w:val="center"/>
                  </w:tcPr>
                  <w:p w:rsidR="00C66A38" w:rsidRDefault="00C66A38" w:rsidP="00C66A38">
                    <w:pPr>
                      <w:autoSpaceDE w:val="0"/>
                      <w:autoSpaceDN w:val="0"/>
                      <w:adjustRightInd w:val="0"/>
                      <w:rPr>
                        <w:szCs w:val="21"/>
                      </w:rPr>
                    </w:pPr>
                    <w:r>
                      <w:rPr>
                        <w:rFonts w:hint="eastAsia"/>
                      </w:rPr>
                      <w:t>应收账款</w:t>
                    </w:r>
                  </w:p>
                </w:tc>
                <w:tc>
                  <w:tcPr>
                    <w:tcW w:w="767" w:type="pct"/>
                    <w:tcBorders>
                      <w:top w:val="single" w:sz="4" w:space="0" w:color="auto"/>
                      <w:left w:val="single" w:sz="4" w:space="0" w:color="auto"/>
                      <w:bottom w:val="single" w:sz="4" w:space="0" w:color="auto"/>
                      <w:right w:val="single" w:sz="4" w:space="0" w:color="auto"/>
                    </w:tcBorders>
                  </w:tcPr>
                  <w:p w:rsidR="00C66A38" w:rsidRDefault="00C66A38" w:rsidP="00C66A38">
                    <w:pPr>
                      <w:autoSpaceDE w:val="0"/>
                      <w:autoSpaceDN w:val="0"/>
                      <w:adjustRightInd w:val="0"/>
                      <w:rPr>
                        <w:szCs w:val="21"/>
                      </w:rPr>
                    </w:pPr>
                    <w:r>
                      <w:t>恒元汉麻</w:t>
                    </w:r>
                  </w:p>
                </w:tc>
                <w:tc>
                  <w:tcPr>
                    <w:tcW w:w="768" w:type="pct"/>
                    <w:tcBorders>
                      <w:top w:val="single" w:sz="4" w:space="0" w:color="auto"/>
                      <w:left w:val="single" w:sz="4" w:space="0" w:color="auto"/>
                      <w:bottom w:val="single" w:sz="4" w:space="0" w:color="auto"/>
                      <w:right w:val="single" w:sz="4" w:space="0" w:color="auto"/>
                    </w:tcBorders>
                  </w:tcPr>
                  <w:p w:rsidR="00C66A38" w:rsidRDefault="00C66A38" w:rsidP="00C66A38">
                    <w:pPr>
                      <w:autoSpaceDE w:val="0"/>
                      <w:autoSpaceDN w:val="0"/>
                      <w:adjustRightInd w:val="0"/>
                      <w:jc w:val="right"/>
                      <w:rPr>
                        <w:szCs w:val="21"/>
                      </w:rPr>
                    </w:pPr>
                  </w:p>
                </w:tc>
                <w:tc>
                  <w:tcPr>
                    <w:tcW w:w="767" w:type="pct"/>
                    <w:tcBorders>
                      <w:top w:val="single" w:sz="4" w:space="0" w:color="auto"/>
                      <w:left w:val="single" w:sz="4" w:space="0" w:color="auto"/>
                      <w:bottom w:val="single" w:sz="4" w:space="0" w:color="auto"/>
                      <w:right w:val="single" w:sz="4" w:space="0" w:color="auto"/>
                    </w:tcBorders>
                  </w:tcPr>
                  <w:p w:rsidR="00C66A38" w:rsidRDefault="00C66A38" w:rsidP="00C66A38">
                    <w:pPr>
                      <w:autoSpaceDE w:val="0"/>
                      <w:autoSpaceDN w:val="0"/>
                      <w:adjustRightInd w:val="0"/>
                      <w:jc w:val="right"/>
                      <w:rPr>
                        <w:szCs w:val="21"/>
                      </w:rPr>
                    </w:pPr>
                  </w:p>
                </w:tc>
                <w:tc>
                  <w:tcPr>
                    <w:tcW w:w="838" w:type="pct"/>
                    <w:tcBorders>
                      <w:top w:val="single" w:sz="4" w:space="0" w:color="auto"/>
                      <w:left w:val="single" w:sz="4" w:space="0" w:color="auto"/>
                      <w:bottom w:val="single" w:sz="4" w:space="0" w:color="auto"/>
                      <w:right w:val="single" w:sz="4" w:space="0" w:color="auto"/>
                    </w:tcBorders>
                  </w:tcPr>
                  <w:p w:rsidR="00C66A38" w:rsidRDefault="00C66A38" w:rsidP="00C66A38">
                    <w:pPr>
                      <w:autoSpaceDE w:val="0"/>
                      <w:autoSpaceDN w:val="0"/>
                      <w:adjustRightInd w:val="0"/>
                      <w:jc w:val="right"/>
                      <w:rPr>
                        <w:szCs w:val="21"/>
                      </w:rPr>
                    </w:pPr>
                    <w:r>
                      <w:t>19,734.53</w:t>
                    </w:r>
                  </w:p>
                </w:tc>
                <w:tc>
                  <w:tcPr>
                    <w:tcW w:w="1048" w:type="pct"/>
                    <w:tcBorders>
                      <w:top w:val="single" w:sz="4" w:space="0" w:color="auto"/>
                      <w:left w:val="single" w:sz="4" w:space="0" w:color="auto"/>
                      <w:bottom w:val="single" w:sz="4" w:space="0" w:color="auto"/>
                      <w:right w:val="single" w:sz="4" w:space="0" w:color="auto"/>
                    </w:tcBorders>
                  </w:tcPr>
                  <w:p w:rsidR="00C66A38" w:rsidRDefault="00C66A38" w:rsidP="00C66A38">
                    <w:pPr>
                      <w:autoSpaceDE w:val="0"/>
                      <w:autoSpaceDN w:val="0"/>
                      <w:adjustRightInd w:val="0"/>
                      <w:jc w:val="right"/>
                      <w:rPr>
                        <w:szCs w:val="21"/>
                      </w:rPr>
                    </w:pPr>
                    <w:r>
                      <w:t>986.73</w:t>
                    </w:r>
                  </w:p>
                </w:tc>
              </w:tr>
            </w:sdtContent>
          </w:sdt>
          <w:sdt>
            <w:sdtPr>
              <w:rPr>
                <w:rFonts w:hint="eastAsia"/>
                <w:szCs w:val="21"/>
              </w:rPr>
              <w:alias w:val="上市公司应收关联方款项明细"/>
              <w:tag w:val="_TUP_d4126a8f8e414ce2b32aead159dba06a"/>
              <w:id w:val="6410588"/>
              <w:lock w:val="sdtLocked"/>
            </w:sdtPr>
            <w:sdtContent>
              <w:tr w:rsidR="00C66A38" w:rsidTr="00C66A38">
                <w:tc>
                  <w:tcPr>
                    <w:tcW w:w="812" w:type="pct"/>
                    <w:tcBorders>
                      <w:top w:val="single" w:sz="4" w:space="0" w:color="auto"/>
                      <w:left w:val="single" w:sz="4" w:space="0" w:color="auto"/>
                      <w:bottom w:val="single" w:sz="4" w:space="0" w:color="auto"/>
                      <w:right w:val="single" w:sz="4" w:space="0" w:color="auto"/>
                    </w:tcBorders>
                    <w:vAlign w:val="center"/>
                  </w:tcPr>
                  <w:p w:rsidR="00C66A38" w:rsidRDefault="00C66A38" w:rsidP="00C66A38">
                    <w:pPr>
                      <w:autoSpaceDE w:val="0"/>
                      <w:autoSpaceDN w:val="0"/>
                      <w:adjustRightInd w:val="0"/>
                      <w:rPr>
                        <w:szCs w:val="21"/>
                      </w:rPr>
                    </w:pPr>
                  </w:p>
                </w:tc>
                <w:tc>
                  <w:tcPr>
                    <w:tcW w:w="767" w:type="pct"/>
                    <w:tcBorders>
                      <w:top w:val="single" w:sz="4" w:space="0" w:color="auto"/>
                      <w:left w:val="single" w:sz="4" w:space="0" w:color="auto"/>
                      <w:bottom w:val="single" w:sz="4" w:space="0" w:color="auto"/>
                      <w:right w:val="single" w:sz="4" w:space="0" w:color="auto"/>
                    </w:tcBorders>
                  </w:tcPr>
                  <w:p w:rsidR="00C66A38" w:rsidRDefault="00C66A38" w:rsidP="00C66A38">
                    <w:pPr>
                      <w:autoSpaceDE w:val="0"/>
                      <w:autoSpaceDN w:val="0"/>
                      <w:adjustRightInd w:val="0"/>
                      <w:rPr>
                        <w:szCs w:val="21"/>
                      </w:rPr>
                    </w:pPr>
                  </w:p>
                </w:tc>
                <w:tc>
                  <w:tcPr>
                    <w:tcW w:w="768" w:type="pct"/>
                    <w:tcBorders>
                      <w:top w:val="single" w:sz="4" w:space="0" w:color="auto"/>
                      <w:left w:val="single" w:sz="4" w:space="0" w:color="auto"/>
                      <w:bottom w:val="single" w:sz="4" w:space="0" w:color="auto"/>
                      <w:right w:val="single" w:sz="4" w:space="0" w:color="auto"/>
                    </w:tcBorders>
                  </w:tcPr>
                  <w:p w:rsidR="00C66A38" w:rsidRDefault="00C66A38" w:rsidP="00C66A38">
                    <w:pPr>
                      <w:autoSpaceDE w:val="0"/>
                      <w:autoSpaceDN w:val="0"/>
                      <w:adjustRightInd w:val="0"/>
                      <w:jc w:val="right"/>
                      <w:rPr>
                        <w:szCs w:val="21"/>
                      </w:rPr>
                    </w:pPr>
                  </w:p>
                </w:tc>
                <w:tc>
                  <w:tcPr>
                    <w:tcW w:w="767" w:type="pct"/>
                    <w:tcBorders>
                      <w:top w:val="single" w:sz="4" w:space="0" w:color="auto"/>
                      <w:left w:val="single" w:sz="4" w:space="0" w:color="auto"/>
                      <w:bottom w:val="single" w:sz="4" w:space="0" w:color="auto"/>
                      <w:right w:val="single" w:sz="4" w:space="0" w:color="auto"/>
                    </w:tcBorders>
                  </w:tcPr>
                  <w:p w:rsidR="00C66A38" w:rsidRDefault="00C66A38" w:rsidP="00C66A38">
                    <w:pPr>
                      <w:autoSpaceDE w:val="0"/>
                      <w:autoSpaceDN w:val="0"/>
                      <w:adjustRightInd w:val="0"/>
                      <w:jc w:val="right"/>
                      <w:rPr>
                        <w:szCs w:val="21"/>
                      </w:rPr>
                    </w:pPr>
                  </w:p>
                </w:tc>
                <w:tc>
                  <w:tcPr>
                    <w:tcW w:w="838" w:type="pct"/>
                    <w:tcBorders>
                      <w:top w:val="single" w:sz="4" w:space="0" w:color="auto"/>
                      <w:left w:val="single" w:sz="4" w:space="0" w:color="auto"/>
                      <w:bottom w:val="single" w:sz="4" w:space="0" w:color="auto"/>
                      <w:right w:val="single" w:sz="4" w:space="0" w:color="auto"/>
                    </w:tcBorders>
                  </w:tcPr>
                  <w:p w:rsidR="00C66A38" w:rsidRDefault="00C66A38" w:rsidP="00C66A38">
                    <w:pPr>
                      <w:autoSpaceDE w:val="0"/>
                      <w:autoSpaceDN w:val="0"/>
                      <w:adjustRightInd w:val="0"/>
                      <w:jc w:val="right"/>
                      <w:rPr>
                        <w:szCs w:val="21"/>
                      </w:rPr>
                    </w:pPr>
                  </w:p>
                </w:tc>
                <w:tc>
                  <w:tcPr>
                    <w:tcW w:w="1048" w:type="pct"/>
                    <w:tcBorders>
                      <w:top w:val="single" w:sz="4" w:space="0" w:color="auto"/>
                      <w:left w:val="single" w:sz="4" w:space="0" w:color="auto"/>
                      <w:bottom w:val="single" w:sz="4" w:space="0" w:color="auto"/>
                      <w:right w:val="single" w:sz="4" w:space="0" w:color="auto"/>
                    </w:tcBorders>
                  </w:tcPr>
                  <w:p w:rsidR="00C66A38" w:rsidRDefault="00C66A38" w:rsidP="00C66A38">
                    <w:pPr>
                      <w:autoSpaceDE w:val="0"/>
                      <w:autoSpaceDN w:val="0"/>
                      <w:adjustRightInd w:val="0"/>
                      <w:jc w:val="right"/>
                      <w:rPr>
                        <w:szCs w:val="21"/>
                      </w:rPr>
                    </w:pPr>
                  </w:p>
                </w:tc>
              </w:tr>
            </w:sdtContent>
          </w:sdt>
        </w:tbl>
        <w:p w:rsidR="00C66A38" w:rsidRDefault="00C66A38"/>
        <w:p w:rsidR="00E640B7" w:rsidRDefault="00507434">
          <w:pPr>
            <w:rPr>
              <w:rFonts w:ascii="仿宋_GB2312" w:eastAsia="仿宋_GB2312"/>
              <w:szCs w:val="21"/>
            </w:rPr>
          </w:pPr>
        </w:p>
      </w:sdtContent>
    </w:sdt>
    <w:sdt>
      <w:sdtPr>
        <w:rPr>
          <w:rFonts w:ascii="宋体" w:eastAsia="宋体" w:hAnsi="宋体" w:cs="宋体" w:hint="eastAsia"/>
          <w:b w:val="0"/>
          <w:bCs w:val="0"/>
          <w:kern w:val="0"/>
          <w:szCs w:val="24"/>
        </w:rPr>
        <w:alias w:val="模块:上市公司应付关联方款项"/>
        <w:tag w:val="_SEC_84b9cc5f716e4a019a46df88b355093c"/>
        <w:id w:val="-207802708"/>
        <w:lock w:val="sdtLocked"/>
        <w:placeholder>
          <w:docPart w:val="GBC22222222222222222222222222222"/>
        </w:placeholder>
      </w:sdtPr>
      <w:sdtEndPr>
        <w:rPr>
          <w:rFonts w:ascii="仿宋_GB2312" w:eastAsia="仿宋_GB2312" w:hAnsiTheme="minorHAnsi" w:cstheme="minorBidi"/>
          <w:szCs w:val="21"/>
        </w:rPr>
      </w:sdtEndPr>
      <w:sdtContent>
        <w:p w:rsidR="00E640B7" w:rsidRDefault="006B2B5D">
          <w:pPr>
            <w:pStyle w:val="4"/>
            <w:numPr>
              <w:ilvl w:val="3"/>
              <w:numId w:val="171"/>
            </w:numPr>
            <w:ind w:left="424" w:hangingChars="202" w:hanging="424"/>
          </w:pPr>
          <w:r>
            <w:rPr>
              <w:rFonts w:hint="eastAsia"/>
            </w:rPr>
            <w:t>应付项目</w:t>
          </w:r>
        </w:p>
        <w:sdt>
          <w:sdtPr>
            <w:rPr>
              <w:rFonts w:hint="eastAsia"/>
              <w:szCs w:val="21"/>
            </w:rPr>
            <w:alias w:val="是否适用：应付项目[双击切换]"/>
            <w:tag w:val="_GBC_41bc31a1fefb4e25918c1ece7c27be62"/>
            <w:id w:val="38399650"/>
            <w:lock w:val="sdtLocked"/>
            <w:placeholder>
              <w:docPart w:val="GBC22222222222222222222222222222"/>
            </w:placeholder>
          </w:sdtPr>
          <w:sdtContent>
            <w:p w:rsidR="00E640B7" w:rsidRDefault="00507434">
              <w:pPr>
                <w:rPr>
                  <w:szCs w:val="21"/>
                </w:rPr>
              </w:pPr>
              <w:r>
                <w:rPr>
                  <w:szCs w:val="21"/>
                </w:rPr>
                <w:fldChar w:fldCharType="begin"/>
              </w:r>
              <w:r w:rsidR="00C66A38">
                <w:rPr>
                  <w:szCs w:val="21"/>
                </w:rPr>
                <w:instrText xml:space="preserve"> MACROBUTTON  SnrToggleCheckbox √适用  </w:instrText>
              </w:r>
              <w:r>
                <w:rPr>
                  <w:szCs w:val="21"/>
                </w:rPr>
                <w:fldChar w:fldCharType="end"/>
              </w:r>
              <w:r>
                <w:rPr>
                  <w:szCs w:val="21"/>
                </w:rPr>
                <w:fldChar w:fldCharType="begin"/>
              </w:r>
              <w:r w:rsidR="00C66A38">
                <w:rPr>
                  <w:szCs w:val="21"/>
                </w:rPr>
                <w:instrText xml:space="preserve"> MACROBUTTON  SnrToggleCheckbox □不适用 </w:instrText>
              </w:r>
              <w:r>
                <w:rPr>
                  <w:szCs w:val="21"/>
                </w:rPr>
                <w:fldChar w:fldCharType="end"/>
              </w:r>
            </w:p>
          </w:sdtContent>
        </w:sdt>
        <w:p w:rsidR="00E640B7" w:rsidRDefault="006B2B5D">
          <w:pPr>
            <w:jc w:val="right"/>
            <w:rPr>
              <w:szCs w:val="21"/>
            </w:rPr>
          </w:pPr>
          <w:r>
            <w:rPr>
              <w:rFonts w:hint="eastAsia"/>
              <w:szCs w:val="21"/>
            </w:rPr>
            <w:t>单位:</w:t>
          </w:r>
          <w:sdt>
            <w:sdtPr>
              <w:rPr>
                <w:rFonts w:hint="eastAsia"/>
                <w:szCs w:val="21"/>
              </w:rPr>
              <w:alias w:val="单位：上市公司应付关联方款项"/>
              <w:tag w:val="_GBC_dda5edeadff34e4f829b49a813d869a1"/>
              <w:id w:val="-10090630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上市公司应付关联方款项"/>
              <w:tag w:val="_GBC_5830ef25ff41407f8d8b3fde33e4bdf1"/>
              <w:id w:val="14633061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4"/>
            <w:gridCol w:w="2083"/>
            <w:gridCol w:w="2085"/>
            <w:gridCol w:w="2717"/>
          </w:tblGrid>
          <w:tr w:rsidR="00C66A38" w:rsidTr="00C66A38">
            <w:sdt>
              <w:sdtPr>
                <w:tag w:val="_PLD_e606617d378f48ec942565c9488249ee"/>
                <w:id w:val="6410610"/>
                <w:lock w:val="sdtLocked"/>
              </w:sdtPr>
              <w:sdtContent>
                <w:tc>
                  <w:tcPr>
                    <w:tcW w:w="1196" w:type="pct"/>
                    <w:tcBorders>
                      <w:top w:val="single" w:sz="4" w:space="0" w:color="auto"/>
                      <w:left w:val="single" w:sz="4" w:space="0" w:color="auto"/>
                      <w:right w:val="single" w:sz="4" w:space="0" w:color="auto"/>
                    </w:tcBorders>
                  </w:tcPr>
                  <w:p w:rsidR="00C66A38" w:rsidRDefault="00C66A38" w:rsidP="00C66A38">
                    <w:pPr>
                      <w:jc w:val="center"/>
                      <w:rPr>
                        <w:szCs w:val="21"/>
                      </w:rPr>
                    </w:pPr>
                    <w:r>
                      <w:rPr>
                        <w:rFonts w:hint="eastAsia"/>
                        <w:szCs w:val="21"/>
                      </w:rPr>
                      <w:t>项目名称</w:t>
                    </w:r>
                  </w:p>
                </w:tc>
              </w:sdtContent>
            </w:sdt>
            <w:sdt>
              <w:sdtPr>
                <w:tag w:val="_PLD_8c0f65fb9987497db9d8cb750665f14a"/>
                <w:id w:val="6410611"/>
                <w:lock w:val="sdtLocked"/>
              </w:sdtPr>
              <w:sdtContent>
                <w:tc>
                  <w:tcPr>
                    <w:tcW w:w="1151" w:type="pct"/>
                    <w:tcBorders>
                      <w:top w:val="single" w:sz="4" w:space="0" w:color="auto"/>
                      <w:left w:val="single" w:sz="4" w:space="0" w:color="auto"/>
                      <w:right w:val="single" w:sz="4" w:space="0" w:color="auto"/>
                    </w:tcBorders>
                  </w:tcPr>
                  <w:p w:rsidR="00C66A38" w:rsidRDefault="00C66A38" w:rsidP="00C66A38">
                    <w:pPr>
                      <w:jc w:val="center"/>
                      <w:rPr>
                        <w:szCs w:val="21"/>
                      </w:rPr>
                    </w:pPr>
                    <w:r>
                      <w:rPr>
                        <w:rFonts w:hint="eastAsia"/>
                        <w:szCs w:val="21"/>
                      </w:rPr>
                      <w:t>关联方</w:t>
                    </w:r>
                  </w:p>
                </w:tc>
              </w:sdtContent>
            </w:sdt>
            <w:sdt>
              <w:sdtPr>
                <w:tag w:val="_PLD_6abb3a201708442494b9fede0eddf518"/>
                <w:id w:val="6410612"/>
                <w:lock w:val="sdtLocked"/>
              </w:sdtPr>
              <w:sdtContent>
                <w:tc>
                  <w:tcPr>
                    <w:tcW w:w="1152" w:type="pct"/>
                    <w:tcBorders>
                      <w:top w:val="single" w:sz="4" w:space="0" w:color="auto"/>
                      <w:left w:val="single" w:sz="4" w:space="0" w:color="auto"/>
                      <w:bottom w:val="single" w:sz="4" w:space="0" w:color="auto"/>
                      <w:right w:val="single" w:sz="4" w:space="0" w:color="auto"/>
                    </w:tcBorders>
                  </w:tcPr>
                  <w:p w:rsidR="00C66A38" w:rsidRDefault="00C66A38" w:rsidP="00C66A38">
                    <w:pPr>
                      <w:jc w:val="center"/>
                      <w:rPr>
                        <w:szCs w:val="21"/>
                      </w:rPr>
                    </w:pPr>
                    <w:r>
                      <w:rPr>
                        <w:rFonts w:hint="eastAsia"/>
                        <w:szCs w:val="21"/>
                      </w:rPr>
                      <w:t>期末账面余额</w:t>
                    </w:r>
                  </w:p>
                </w:tc>
              </w:sdtContent>
            </w:sdt>
            <w:sdt>
              <w:sdtPr>
                <w:tag w:val="_PLD_55efe2bab54445818fecaf16ed9366f9"/>
                <w:id w:val="6410613"/>
                <w:lock w:val="sdtLocked"/>
              </w:sdtPr>
              <w:sdtContent>
                <w:tc>
                  <w:tcPr>
                    <w:tcW w:w="1501" w:type="pct"/>
                    <w:tcBorders>
                      <w:top w:val="single" w:sz="4" w:space="0" w:color="auto"/>
                      <w:left w:val="single" w:sz="4" w:space="0" w:color="auto"/>
                      <w:bottom w:val="single" w:sz="4" w:space="0" w:color="auto"/>
                      <w:right w:val="single" w:sz="4" w:space="0" w:color="auto"/>
                    </w:tcBorders>
                  </w:tcPr>
                  <w:p w:rsidR="00C66A38" w:rsidRDefault="00C66A38" w:rsidP="00C66A38">
                    <w:pPr>
                      <w:jc w:val="center"/>
                      <w:rPr>
                        <w:szCs w:val="21"/>
                      </w:rPr>
                    </w:pPr>
                    <w:r>
                      <w:rPr>
                        <w:rFonts w:hint="eastAsia"/>
                        <w:szCs w:val="21"/>
                      </w:rPr>
                      <w:t>期初账面余额</w:t>
                    </w:r>
                  </w:p>
                </w:tc>
              </w:sdtContent>
            </w:sdt>
          </w:tr>
          <w:sdt>
            <w:sdtPr>
              <w:rPr>
                <w:rFonts w:hint="eastAsia"/>
                <w:szCs w:val="21"/>
              </w:rPr>
              <w:alias w:val="上市公司应付关联方款项明细"/>
              <w:tag w:val="_TUP_f8595985c4a74e809f3ab4e90cbed7c1"/>
              <w:id w:val="6410614"/>
              <w:lock w:val="sdtLocked"/>
            </w:sdtPr>
            <w:sdtContent>
              <w:tr w:rsidR="00C66A38" w:rsidTr="00C66A38">
                <w:tc>
                  <w:tcPr>
                    <w:tcW w:w="1196" w:type="pct"/>
                    <w:tcBorders>
                      <w:top w:val="single" w:sz="4" w:space="0" w:color="auto"/>
                      <w:left w:val="single" w:sz="4" w:space="0" w:color="auto"/>
                      <w:bottom w:val="single" w:sz="4" w:space="0" w:color="auto"/>
                      <w:right w:val="single" w:sz="4" w:space="0" w:color="auto"/>
                    </w:tcBorders>
                    <w:vAlign w:val="center"/>
                  </w:tcPr>
                  <w:p w:rsidR="00C66A38" w:rsidRDefault="00C66A38" w:rsidP="00C66A38">
                    <w:pPr>
                      <w:autoSpaceDE w:val="0"/>
                      <w:autoSpaceDN w:val="0"/>
                      <w:adjustRightInd w:val="0"/>
                      <w:rPr>
                        <w:szCs w:val="21"/>
                      </w:rPr>
                    </w:pPr>
                    <w:r>
                      <w:rPr>
                        <w:rFonts w:hint="eastAsia"/>
                      </w:rPr>
                      <w:t>应付账款</w:t>
                    </w:r>
                  </w:p>
                </w:tc>
                <w:tc>
                  <w:tcPr>
                    <w:tcW w:w="1151" w:type="pct"/>
                    <w:tcBorders>
                      <w:top w:val="single" w:sz="4" w:space="0" w:color="auto"/>
                      <w:left w:val="single" w:sz="4" w:space="0" w:color="auto"/>
                      <w:bottom w:val="single" w:sz="4" w:space="0" w:color="auto"/>
                      <w:right w:val="single" w:sz="4" w:space="0" w:color="auto"/>
                    </w:tcBorders>
                  </w:tcPr>
                  <w:p w:rsidR="00C66A38" w:rsidRDefault="00C66A38" w:rsidP="00C66A38">
                    <w:pPr>
                      <w:autoSpaceDE w:val="0"/>
                      <w:autoSpaceDN w:val="0"/>
                      <w:adjustRightInd w:val="0"/>
                      <w:rPr>
                        <w:szCs w:val="21"/>
                      </w:rPr>
                    </w:pPr>
                    <w:r>
                      <w:t>恒丰集团</w:t>
                    </w:r>
                  </w:p>
                </w:tc>
                <w:tc>
                  <w:tcPr>
                    <w:tcW w:w="1152" w:type="pct"/>
                    <w:tcBorders>
                      <w:top w:val="single" w:sz="4" w:space="0" w:color="auto"/>
                      <w:left w:val="single" w:sz="4" w:space="0" w:color="auto"/>
                      <w:bottom w:val="single" w:sz="4" w:space="0" w:color="auto"/>
                      <w:right w:val="single" w:sz="4" w:space="0" w:color="auto"/>
                    </w:tcBorders>
                  </w:tcPr>
                  <w:p w:rsidR="00C66A38" w:rsidRDefault="00C66A38" w:rsidP="00C66A38">
                    <w:pPr>
                      <w:autoSpaceDE w:val="0"/>
                      <w:autoSpaceDN w:val="0"/>
                      <w:adjustRightInd w:val="0"/>
                      <w:jc w:val="right"/>
                      <w:rPr>
                        <w:szCs w:val="21"/>
                      </w:rPr>
                    </w:pPr>
                  </w:p>
                </w:tc>
                <w:tc>
                  <w:tcPr>
                    <w:tcW w:w="1501" w:type="pct"/>
                    <w:tcBorders>
                      <w:top w:val="single" w:sz="4" w:space="0" w:color="auto"/>
                      <w:left w:val="single" w:sz="4" w:space="0" w:color="auto"/>
                      <w:bottom w:val="single" w:sz="4" w:space="0" w:color="auto"/>
                      <w:right w:val="single" w:sz="4" w:space="0" w:color="auto"/>
                    </w:tcBorders>
                  </w:tcPr>
                  <w:p w:rsidR="00C66A38" w:rsidRDefault="00C66A38" w:rsidP="00C66A38">
                    <w:pPr>
                      <w:autoSpaceDE w:val="0"/>
                      <w:autoSpaceDN w:val="0"/>
                      <w:adjustRightInd w:val="0"/>
                      <w:jc w:val="right"/>
                      <w:rPr>
                        <w:szCs w:val="21"/>
                      </w:rPr>
                    </w:pPr>
                    <w:r>
                      <w:t>372,884.94</w:t>
                    </w:r>
                  </w:p>
                </w:tc>
              </w:tr>
            </w:sdtContent>
          </w:sdt>
          <w:sdt>
            <w:sdtPr>
              <w:rPr>
                <w:rFonts w:hint="eastAsia"/>
                <w:szCs w:val="21"/>
              </w:rPr>
              <w:alias w:val="上市公司应付关联方款项明细"/>
              <w:tag w:val="_TUP_f8595985c4a74e809f3ab4e90cbed7c1"/>
              <w:id w:val="6410615"/>
              <w:lock w:val="sdtLocked"/>
            </w:sdtPr>
            <w:sdtContent>
              <w:tr w:rsidR="00C66A38" w:rsidTr="00C66A38">
                <w:tc>
                  <w:tcPr>
                    <w:tcW w:w="1196" w:type="pct"/>
                    <w:tcBorders>
                      <w:top w:val="single" w:sz="4" w:space="0" w:color="auto"/>
                      <w:left w:val="single" w:sz="4" w:space="0" w:color="auto"/>
                      <w:bottom w:val="single" w:sz="4" w:space="0" w:color="auto"/>
                      <w:right w:val="single" w:sz="4" w:space="0" w:color="auto"/>
                    </w:tcBorders>
                    <w:vAlign w:val="center"/>
                  </w:tcPr>
                  <w:p w:rsidR="00C66A38" w:rsidRDefault="00C66A38" w:rsidP="00C66A38">
                    <w:pPr>
                      <w:autoSpaceDE w:val="0"/>
                      <w:autoSpaceDN w:val="0"/>
                      <w:adjustRightInd w:val="0"/>
                      <w:rPr>
                        <w:szCs w:val="21"/>
                      </w:rPr>
                    </w:pPr>
                  </w:p>
                </w:tc>
                <w:tc>
                  <w:tcPr>
                    <w:tcW w:w="1151" w:type="pct"/>
                    <w:tcBorders>
                      <w:top w:val="single" w:sz="4" w:space="0" w:color="auto"/>
                      <w:left w:val="single" w:sz="4" w:space="0" w:color="auto"/>
                      <w:bottom w:val="single" w:sz="4" w:space="0" w:color="auto"/>
                      <w:right w:val="single" w:sz="4" w:space="0" w:color="auto"/>
                    </w:tcBorders>
                  </w:tcPr>
                  <w:p w:rsidR="00C66A38" w:rsidRDefault="00C66A38" w:rsidP="00C66A38">
                    <w:pPr>
                      <w:autoSpaceDE w:val="0"/>
                      <w:autoSpaceDN w:val="0"/>
                      <w:adjustRightInd w:val="0"/>
                      <w:rPr>
                        <w:szCs w:val="21"/>
                      </w:rPr>
                    </w:pPr>
                    <w:r>
                      <w:t>恒丰塑料</w:t>
                    </w:r>
                  </w:p>
                </w:tc>
                <w:tc>
                  <w:tcPr>
                    <w:tcW w:w="1152" w:type="pct"/>
                    <w:tcBorders>
                      <w:top w:val="single" w:sz="4" w:space="0" w:color="auto"/>
                      <w:left w:val="single" w:sz="4" w:space="0" w:color="auto"/>
                      <w:bottom w:val="single" w:sz="4" w:space="0" w:color="auto"/>
                      <w:right w:val="single" w:sz="4" w:space="0" w:color="auto"/>
                    </w:tcBorders>
                  </w:tcPr>
                  <w:p w:rsidR="00C66A38" w:rsidRDefault="00C66A38" w:rsidP="00C66A38">
                    <w:pPr>
                      <w:autoSpaceDE w:val="0"/>
                      <w:autoSpaceDN w:val="0"/>
                      <w:adjustRightInd w:val="0"/>
                      <w:jc w:val="right"/>
                      <w:rPr>
                        <w:szCs w:val="21"/>
                      </w:rPr>
                    </w:pPr>
                  </w:p>
                </w:tc>
                <w:tc>
                  <w:tcPr>
                    <w:tcW w:w="1501" w:type="pct"/>
                    <w:tcBorders>
                      <w:top w:val="single" w:sz="4" w:space="0" w:color="auto"/>
                      <w:left w:val="single" w:sz="4" w:space="0" w:color="auto"/>
                      <w:bottom w:val="single" w:sz="4" w:space="0" w:color="auto"/>
                      <w:right w:val="single" w:sz="4" w:space="0" w:color="auto"/>
                    </w:tcBorders>
                  </w:tcPr>
                  <w:p w:rsidR="00C66A38" w:rsidRDefault="00C66A38" w:rsidP="00C66A38">
                    <w:pPr>
                      <w:autoSpaceDE w:val="0"/>
                      <w:autoSpaceDN w:val="0"/>
                      <w:adjustRightInd w:val="0"/>
                      <w:jc w:val="right"/>
                      <w:rPr>
                        <w:szCs w:val="21"/>
                      </w:rPr>
                    </w:pPr>
                    <w:r>
                      <w:t>1,957,803.40</w:t>
                    </w:r>
                  </w:p>
                </w:tc>
              </w:tr>
            </w:sdtContent>
          </w:sdt>
          <w:sdt>
            <w:sdtPr>
              <w:rPr>
                <w:rFonts w:hint="eastAsia"/>
                <w:szCs w:val="21"/>
              </w:rPr>
              <w:alias w:val="上市公司应付关联方款项明细"/>
              <w:tag w:val="_TUP_f8595985c4a74e809f3ab4e90cbed7c1"/>
              <w:id w:val="6410616"/>
              <w:lock w:val="sdtLocked"/>
            </w:sdtPr>
            <w:sdtContent>
              <w:tr w:rsidR="00C66A38" w:rsidTr="00C66A38">
                <w:tc>
                  <w:tcPr>
                    <w:tcW w:w="1196" w:type="pct"/>
                    <w:tcBorders>
                      <w:top w:val="single" w:sz="4" w:space="0" w:color="auto"/>
                      <w:left w:val="single" w:sz="4" w:space="0" w:color="auto"/>
                      <w:bottom w:val="single" w:sz="4" w:space="0" w:color="auto"/>
                      <w:right w:val="single" w:sz="4" w:space="0" w:color="auto"/>
                    </w:tcBorders>
                    <w:vAlign w:val="center"/>
                  </w:tcPr>
                  <w:p w:rsidR="00C66A38" w:rsidRDefault="00C66A38" w:rsidP="00C66A38">
                    <w:pPr>
                      <w:autoSpaceDE w:val="0"/>
                      <w:autoSpaceDN w:val="0"/>
                      <w:adjustRightInd w:val="0"/>
                      <w:rPr>
                        <w:szCs w:val="21"/>
                      </w:rPr>
                    </w:pPr>
                  </w:p>
                </w:tc>
                <w:tc>
                  <w:tcPr>
                    <w:tcW w:w="1151" w:type="pct"/>
                    <w:tcBorders>
                      <w:top w:val="single" w:sz="4" w:space="0" w:color="auto"/>
                      <w:left w:val="single" w:sz="4" w:space="0" w:color="auto"/>
                      <w:bottom w:val="single" w:sz="4" w:space="0" w:color="auto"/>
                      <w:right w:val="single" w:sz="4" w:space="0" w:color="auto"/>
                    </w:tcBorders>
                  </w:tcPr>
                  <w:p w:rsidR="00C66A38" w:rsidRDefault="00C66A38" w:rsidP="00C66A38">
                    <w:pPr>
                      <w:autoSpaceDE w:val="0"/>
                      <w:autoSpaceDN w:val="0"/>
                      <w:adjustRightInd w:val="0"/>
                      <w:rPr>
                        <w:szCs w:val="21"/>
                      </w:rPr>
                    </w:pPr>
                    <w:r>
                      <w:t>捷运装卸</w:t>
                    </w:r>
                  </w:p>
                </w:tc>
                <w:tc>
                  <w:tcPr>
                    <w:tcW w:w="1152" w:type="pct"/>
                    <w:tcBorders>
                      <w:top w:val="single" w:sz="4" w:space="0" w:color="auto"/>
                      <w:left w:val="single" w:sz="4" w:space="0" w:color="auto"/>
                      <w:bottom w:val="single" w:sz="4" w:space="0" w:color="auto"/>
                      <w:right w:val="single" w:sz="4" w:space="0" w:color="auto"/>
                    </w:tcBorders>
                  </w:tcPr>
                  <w:p w:rsidR="00C66A38" w:rsidRDefault="00C66A38" w:rsidP="00C66A38">
                    <w:pPr>
                      <w:autoSpaceDE w:val="0"/>
                      <w:autoSpaceDN w:val="0"/>
                      <w:adjustRightInd w:val="0"/>
                      <w:jc w:val="right"/>
                      <w:rPr>
                        <w:szCs w:val="21"/>
                      </w:rPr>
                    </w:pPr>
                  </w:p>
                </w:tc>
                <w:tc>
                  <w:tcPr>
                    <w:tcW w:w="1501" w:type="pct"/>
                    <w:tcBorders>
                      <w:top w:val="single" w:sz="4" w:space="0" w:color="auto"/>
                      <w:left w:val="single" w:sz="4" w:space="0" w:color="auto"/>
                      <w:bottom w:val="single" w:sz="4" w:space="0" w:color="auto"/>
                      <w:right w:val="single" w:sz="4" w:space="0" w:color="auto"/>
                    </w:tcBorders>
                  </w:tcPr>
                  <w:p w:rsidR="00C66A38" w:rsidRDefault="00C66A38" w:rsidP="00C66A38">
                    <w:pPr>
                      <w:autoSpaceDE w:val="0"/>
                      <w:autoSpaceDN w:val="0"/>
                      <w:adjustRightInd w:val="0"/>
                      <w:jc w:val="right"/>
                      <w:rPr>
                        <w:szCs w:val="21"/>
                      </w:rPr>
                    </w:pPr>
                    <w:r>
                      <w:t>148,918.14</w:t>
                    </w:r>
                  </w:p>
                </w:tc>
              </w:tr>
            </w:sdtContent>
          </w:sdt>
          <w:sdt>
            <w:sdtPr>
              <w:rPr>
                <w:rFonts w:hint="eastAsia"/>
                <w:szCs w:val="21"/>
              </w:rPr>
              <w:alias w:val="上市公司应付关联方款项明细"/>
              <w:tag w:val="_TUP_f8595985c4a74e809f3ab4e90cbed7c1"/>
              <w:id w:val="6410617"/>
              <w:lock w:val="sdtLocked"/>
            </w:sdtPr>
            <w:sdtContent>
              <w:tr w:rsidR="00C66A38" w:rsidTr="00C66A38">
                <w:tc>
                  <w:tcPr>
                    <w:tcW w:w="1196" w:type="pct"/>
                    <w:tcBorders>
                      <w:top w:val="single" w:sz="4" w:space="0" w:color="auto"/>
                      <w:left w:val="single" w:sz="4" w:space="0" w:color="auto"/>
                      <w:bottom w:val="single" w:sz="4" w:space="0" w:color="auto"/>
                      <w:right w:val="single" w:sz="4" w:space="0" w:color="auto"/>
                    </w:tcBorders>
                    <w:vAlign w:val="center"/>
                  </w:tcPr>
                  <w:p w:rsidR="00C66A38" w:rsidRDefault="00C66A38" w:rsidP="00C66A38">
                    <w:pPr>
                      <w:autoSpaceDE w:val="0"/>
                      <w:autoSpaceDN w:val="0"/>
                      <w:adjustRightInd w:val="0"/>
                      <w:rPr>
                        <w:szCs w:val="21"/>
                      </w:rPr>
                    </w:pPr>
                  </w:p>
                </w:tc>
                <w:tc>
                  <w:tcPr>
                    <w:tcW w:w="1151" w:type="pct"/>
                    <w:tcBorders>
                      <w:top w:val="single" w:sz="4" w:space="0" w:color="auto"/>
                      <w:left w:val="single" w:sz="4" w:space="0" w:color="auto"/>
                      <w:bottom w:val="single" w:sz="4" w:space="0" w:color="auto"/>
                      <w:right w:val="single" w:sz="4" w:space="0" w:color="auto"/>
                    </w:tcBorders>
                  </w:tcPr>
                  <w:p w:rsidR="00C66A38" w:rsidRDefault="00C66A38" w:rsidP="00C66A38">
                    <w:pPr>
                      <w:autoSpaceDE w:val="0"/>
                      <w:autoSpaceDN w:val="0"/>
                      <w:adjustRightInd w:val="0"/>
                      <w:rPr>
                        <w:szCs w:val="21"/>
                      </w:rPr>
                    </w:pPr>
                    <w:r>
                      <w:t>恒舢工业</w:t>
                    </w:r>
                  </w:p>
                </w:tc>
                <w:tc>
                  <w:tcPr>
                    <w:tcW w:w="1152" w:type="pct"/>
                    <w:tcBorders>
                      <w:top w:val="single" w:sz="4" w:space="0" w:color="auto"/>
                      <w:left w:val="single" w:sz="4" w:space="0" w:color="auto"/>
                      <w:bottom w:val="single" w:sz="4" w:space="0" w:color="auto"/>
                      <w:right w:val="single" w:sz="4" w:space="0" w:color="auto"/>
                    </w:tcBorders>
                  </w:tcPr>
                  <w:p w:rsidR="00C66A38" w:rsidRDefault="00C66A38" w:rsidP="00C66A38">
                    <w:pPr>
                      <w:autoSpaceDE w:val="0"/>
                      <w:autoSpaceDN w:val="0"/>
                      <w:adjustRightInd w:val="0"/>
                      <w:jc w:val="right"/>
                      <w:rPr>
                        <w:szCs w:val="21"/>
                      </w:rPr>
                    </w:pPr>
                    <w:r>
                      <w:t>402,308.00</w:t>
                    </w:r>
                  </w:p>
                </w:tc>
                <w:tc>
                  <w:tcPr>
                    <w:tcW w:w="1501" w:type="pct"/>
                    <w:tcBorders>
                      <w:top w:val="single" w:sz="4" w:space="0" w:color="auto"/>
                      <w:left w:val="single" w:sz="4" w:space="0" w:color="auto"/>
                      <w:bottom w:val="single" w:sz="4" w:space="0" w:color="auto"/>
                      <w:right w:val="single" w:sz="4" w:space="0" w:color="auto"/>
                    </w:tcBorders>
                  </w:tcPr>
                  <w:p w:rsidR="00C66A38" w:rsidRDefault="00C66A38" w:rsidP="00C66A38">
                    <w:pPr>
                      <w:autoSpaceDE w:val="0"/>
                      <w:autoSpaceDN w:val="0"/>
                      <w:adjustRightInd w:val="0"/>
                      <w:jc w:val="right"/>
                      <w:rPr>
                        <w:szCs w:val="21"/>
                      </w:rPr>
                    </w:pPr>
                    <w:r>
                      <w:t>797,792.00</w:t>
                    </w:r>
                  </w:p>
                </w:tc>
              </w:tr>
            </w:sdtContent>
          </w:sdt>
          <w:sdt>
            <w:sdtPr>
              <w:rPr>
                <w:rFonts w:hint="eastAsia"/>
                <w:szCs w:val="21"/>
              </w:rPr>
              <w:alias w:val="上市公司应付关联方款项明细"/>
              <w:tag w:val="_TUP_f8595985c4a74e809f3ab4e90cbed7c1"/>
              <w:id w:val="6410618"/>
              <w:lock w:val="sdtLocked"/>
            </w:sdtPr>
            <w:sdtContent>
              <w:tr w:rsidR="00C66A38" w:rsidTr="00C66A38">
                <w:tc>
                  <w:tcPr>
                    <w:tcW w:w="1196" w:type="pct"/>
                    <w:tcBorders>
                      <w:top w:val="single" w:sz="4" w:space="0" w:color="auto"/>
                      <w:left w:val="single" w:sz="4" w:space="0" w:color="auto"/>
                      <w:bottom w:val="single" w:sz="4" w:space="0" w:color="auto"/>
                      <w:right w:val="single" w:sz="4" w:space="0" w:color="auto"/>
                    </w:tcBorders>
                    <w:vAlign w:val="center"/>
                  </w:tcPr>
                  <w:p w:rsidR="00C66A38" w:rsidRDefault="00C66A38" w:rsidP="00C66A38">
                    <w:pPr>
                      <w:autoSpaceDE w:val="0"/>
                      <w:autoSpaceDN w:val="0"/>
                      <w:adjustRightInd w:val="0"/>
                      <w:rPr>
                        <w:szCs w:val="21"/>
                      </w:rPr>
                    </w:pPr>
                    <w:r>
                      <w:rPr>
                        <w:rFonts w:hint="eastAsia"/>
                        <w:szCs w:val="21"/>
                      </w:rPr>
                      <w:t>合计</w:t>
                    </w:r>
                  </w:p>
                </w:tc>
                <w:tc>
                  <w:tcPr>
                    <w:tcW w:w="1151" w:type="pct"/>
                    <w:tcBorders>
                      <w:top w:val="single" w:sz="4" w:space="0" w:color="auto"/>
                      <w:left w:val="single" w:sz="4" w:space="0" w:color="auto"/>
                      <w:bottom w:val="single" w:sz="4" w:space="0" w:color="auto"/>
                      <w:right w:val="single" w:sz="4" w:space="0" w:color="auto"/>
                    </w:tcBorders>
                  </w:tcPr>
                  <w:p w:rsidR="00C66A38" w:rsidRDefault="00C66A38" w:rsidP="00C66A38">
                    <w:pPr>
                      <w:autoSpaceDE w:val="0"/>
                      <w:autoSpaceDN w:val="0"/>
                      <w:adjustRightInd w:val="0"/>
                      <w:rPr>
                        <w:szCs w:val="21"/>
                      </w:rPr>
                    </w:pPr>
                    <w:r>
                      <w:t> </w:t>
                    </w:r>
                  </w:p>
                </w:tc>
                <w:tc>
                  <w:tcPr>
                    <w:tcW w:w="1152" w:type="pct"/>
                    <w:tcBorders>
                      <w:top w:val="single" w:sz="4" w:space="0" w:color="auto"/>
                      <w:left w:val="single" w:sz="4" w:space="0" w:color="auto"/>
                      <w:bottom w:val="single" w:sz="4" w:space="0" w:color="auto"/>
                      <w:right w:val="single" w:sz="4" w:space="0" w:color="auto"/>
                    </w:tcBorders>
                  </w:tcPr>
                  <w:p w:rsidR="00C66A38" w:rsidRDefault="00C66A38" w:rsidP="00C66A38">
                    <w:pPr>
                      <w:autoSpaceDE w:val="0"/>
                      <w:autoSpaceDN w:val="0"/>
                      <w:adjustRightInd w:val="0"/>
                      <w:jc w:val="right"/>
                      <w:rPr>
                        <w:szCs w:val="21"/>
                      </w:rPr>
                    </w:pPr>
                    <w:r>
                      <w:t>402,308.00</w:t>
                    </w:r>
                  </w:p>
                </w:tc>
                <w:tc>
                  <w:tcPr>
                    <w:tcW w:w="1501" w:type="pct"/>
                    <w:tcBorders>
                      <w:top w:val="single" w:sz="4" w:space="0" w:color="auto"/>
                      <w:left w:val="single" w:sz="4" w:space="0" w:color="auto"/>
                      <w:bottom w:val="single" w:sz="4" w:space="0" w:color="auto"/>
                      <w:right w:val="single" w:sz="4" w:space="0" w:color="auto"/>
                    </w:tcBorders>
                  </w:tcPr>
                  <w:p w:rsidR="00C66A38" w:rsidRDefault="00C66A38" w:rsidP="00C66A38">
                    <w:pPr>
                      <w:autoSpaceDE w:val="0"/>
                      <w:autoSpaceDN w:val="0"/>
                      <w:adjustRightInd w:val="0"/>
                      <w:jc w:val="right"/>
                      <w:rPr>
                        <w:szCs w:val="21"/>
                      </w:rPr>
                    </w:pPr>
                    <w:r>
                      <w:t>3,277,398.48</w:t>
                    </w:r>
                  </w:p>
                </w:tc>
              </w:tr>
            </w:sdtContent>
          </w:sdt>
        </w:tbl>
        <w:p w:rsidR="00C66A38" w:rsidRDefault="00C66A38"/>
        <w:p w:rsidR="00E640B7" w:rsidRDefault="00507434">
          <w:pPr>
            <w:rPr>
              <w:rFonts w:ascii="仿宋_GB2312" w:eastAsia="仿宋_GB2312"/>
              <w:szCs w:val="21"/>
            </w:rPr>
          </w:pPr>
        </w:p>
      </w:sdtContent>
    </w:sdt>
    <w:sdt>
      <w:sdtPr>
        <w:rPr>
          <w:rFonts w:ascii="宋体" w:hAnsi="宋体" w:cs="宋体" w:hint="eastAsia"/>
          <w:b w:val="0"/>
          <w:bCs w:val="0"/>
          <w:kern w:val="0"/>
          <w:szCs w:val="24"/>
        </w:rPr>
        <w:alias w:val="模块:关联方承诺"/>
        <w:tag w:val="_SEC_af8d9e9e43fe4f6c94313043ab032c00"/>
        <w:id w:val="-941988016"/>
        <w:lock w:val="sdtLocked"/>
        <w:placeholder>
          <w:docPart w:val="GBC22222222222222222222222222222"/>
        </w:placeholder>
      </w:sdtPr>
      <w:sdtEndPr>
        <w:rPr>
          <w:rFonts w:ascii="Cambria" w:eastAsiaTheme="minorEastAsia" w:hAnsi="Cambria" w:cs="Cambria"/>
          <w:sz w:val="20"/>
          <w:szCs w:val="20"/>
        </w:rPr>
      </w:sdtEndPr>
      <w:sdtContent>
        <w:p w:rsidR="00E640B7" w:rsidRDefault="006B2B5D">
          <w:pPr>
            <w:pStyle w:val="3"/>
            <w:numPr>
              <w:ilvl w:val="0"/>
              <w:numId w:val="64"/>
            </w:numPr>
          </w:pPr>
          <w:r>
            <w:rPr>
              <w:rFonts w:hint="eastAsia"/>
            </w:rPr>
            <w:t>关联方</w:t>
          </w:r>
          <w:r>
            <w:rPr>
              <w:rFonts w:ascii="宋体" w:hAnsi="宋体" w:cs="Arial" w:hint="eastAsia"/>
              <w:szCs w:val="21"/>
            </w:rPr>
            <w:t>承诺</w:t>
          </w:r>
        </w:p>
        <w:sdt>
          <w:sdtPr>
            <w:rPr>
              <w:rFonts w:hint="eastAsia"/>
              <w:szCs w:val="21"/>
            </w:rPr>
            <w:alias w:val="是否适用：关联方承诺[双击切换]"/>
            <w:tag w:val="_GBC_cf52a7b0760b4670b5fc5ea8d7363a6c"/>
            <w:id w:val="-1427188279"/>
            <w:lock w:val="sdtLocked"/>
            <w:placeholder>
              <w:docPart w:val="GBC22222222222222222222222222222"/>
            </w:placeholder>
          </w:sdtPr>
          <w:sdtContent>
            <w:p w:rsidR="00E640B7" w:rsidRDefault="00507434" w:rsidP="00C66A38">
              <w:pPr>
                <w:rPr>
                  <w:szCs w:val="21"/>
                </w:rPr>
              </w:pPr>
              <w:r>
                <w:rPr>
                  <w:szCs w:val="21"/>
                </w:rPr>
                <w:fldChar w:fldCharType="begin"/>
              </w:r>
              <w:r w:rsidR="00C66A38">
                <w:rPr>
                  <w:szCs w:val="21"/>
                </w:rPr>
                <w:instrText xml:space="preserve"> MACROBUTTON  SnrToggleCheckbox □适用  </w:instrText>
              </w:r>
              <w:r>
                <w:rPr>
                  <w:szCs w:val="21"/>
                </w:rPr>
                <w:fldChar w:fldCharType="end"/>
              </w:r>
              <w:r>
                <w:rPr>
                  <w:szCs w:val="21"/>
                </w:rPr>
                <w:fldChar w:fldCharType="begin"/>
              </w:r>
              <w:r w:rsidR="00C66A38">
                <w:rPr>
                  <w:szCs w:val="21"/>
                </w:rPr>
                <w:instrText xml:space="preserve"> MACROBUTTON  SnrToggleCheckbox √不适用 </w:instrText>
              </w:r>
              <w:r>
                <w:rPr>
                  <w:szCs w:val="21"/>
                </w:rPr>
                <w:fldChar w:fldCharType="end"/>
              </w:r>
            </w:p>
          </w:sdtContent>
        </w:sdt>
        <w:p w:rsidR="00E640B7" w:rsidRDefault="00507434">
          <w:pPr>
            <w:tabs>
              <w:tab w:val="left" w:pos="1134"/>
            </w:tabs>
            <w:rPr>
              <w:rFonts w:ascii="Cambria" w:eastAsiaTheme="minorEastAsia" w:hAnsi="Cambria" w:cs="Cambria"/>
              <w:sz w:val="20"/>
              <w:szCs w:val="20"/>
            </w:rPr>
          </w:pPr>
        </w:p>
      </w:sdtContent>
    </w:sdt>
    <w:sdt>
      <w:sdtPr>
        <w:rPr>
          <w:rFonts w:ascii="宋体" w:hAnsi="宋体" w:cs="Arial" w:hint="eastAsia"/>
          <w:b w:val="0"/>
          <w:bCs w:val="0"/>
          <w:kern w:val="0"/>
          <w:szCs w:val="21"/>
        </w:rPr>
        <w:alias w:val="模块:关联方及关联情况的其他说明"/>
        <w:tag w:val="_SEC_a11f8a68634b4b4a8cc63a6200f2d79c"/>
        <w:id w:val="-1354260440"/>
        <w:lock w:val="sdtLocked"/>
        <w:placeholder>
          <w:docPart w:val="GBC22222222222222222222222222222"/>
        </w:placeholder>
      </w:sdtPr>
      <w:sdtEndPr>
        <w:rPr>
          <w:rFonts w:ascii="Cambria" w:eastAsiaTheme="minorEastAsia" w:hAnsi="Cambria" w:cs="Cambria"/>
          <w:sz w:val="20"/>
          <w:szCs w:val="20"/>
        </w:rPr>
      </w:sdtEndPr>
      <w:sdtContent>
        <w:p w:rsidR="00E640B7" w:rsidRDefault="006B2B5D">
          <w:pPr>
            <w:pStyle w:val="3"/>
            <w:numPr>
              <w:ilvl w:val="0"/>
              <w:numId w:val="64"/>
            </w:numPr>
            <w:rPr>
              <w:rFonts w:ascii="Cambria" w:eastAsiaTheme="minorEastAsia" w:hAnsi="Cambria" w:cs="Cambria"/>
              <w:sz w:val="20"/>
              <w:szCs w:val="20"/>
            </w:rPr>
          </w:pPr>
          <w:r>
            <w:rPr>
              <w:rFonts w:ascii="宋体" w:hAnsi="宋体" w:cs="Arial" w:hint="eastAsia"/>
              <w:szCs w:val="21"/>
            </w:rPr>
            <w:t>其他</w:t>
          </w:r>
        </w:p>
        <w:sdt>
          <w:sdtPr>
            <w:rPr>
              <w:rFonts w:hint="eastAsia"/>
            </w:rPr>
            <w:alias w:val="是否适用：关联方及关联情况的其他说明[双击切换]"/>
            <w:tag w:val="_GBC_0fbd096440c645128adaffccb05f4e2f"/>
            <w:id w:val="-1013446145"/>
            <w:lock w:val="sdtLocked"/>
            <w:placeholder>
              <w:docPart w:val="GBC22222222222222222222222222222"/>
            </w:placeholder>
          </w:sdtPr>
          <w:sdtContent>
            <w:p w:rsidR="00E640B7" w:rsidRPr="00C66A38" w:rsidRDefault="00507434" w:rsidP="00C66A38">
              <w:pPr>
                <w:tabs>
                  <w:tab w:val="left" w:pos="1134"/>
                </w:tabs>
              </w:pPr>
              <w:r>
                <w:fldChar w:fldCharType="begin"/>
              </w:r>
              <w:r w:rsidR="00C66A38">
                <w:instrText xml:space="preserve"> MACROBUTTON  SnrToggleCheckbox □适用  </w:instrText>
              </w:r>
              <w:r>
                <w:fldChar w:fldCharType="end"/>
              </w:r>
              <w:r>
                <w:fldChar w:fldCharType="begin"/>
              </w:r>
              <w:r w:rsidR="00C66A38">
                <w:instrText xml:space="preserve"> MACROBUTTON  SnrToggleCheckbox √不适用 </w:instrText>
              </w:r>
              <w:r>
                <w:fldChar w:fldCharType="end"/>
              </w:r>
            </w:p>
          </w:sdtContent>
        </w:sdt>
      </w:sdtContent>
    </w:sdt>
    <w:p w:rsidR="00E640B7" w:rsidRDefault="00E640B7">
      <w:pPr>
        <w:tabs>
          <w:tab w:val="left" w:pos="1134"/>
        </w:tabs>
        <w:rPr>
          <w:rFonts w:cs="Cambria"/>
          <w:szCs w:val="21"/>
        </w:rPr>
      </w:pPr>
    </w:p>
    <w:p w:rsidR="00E640B7" w:rsidRDefault="006B2B5D">
      <w:pPr>
        <w:pStyle w:val="2"/>
        <w:numPr>
          <w:ilvl w:val="0"/>
          <w:numId w:val="45"/>
        </w:numPr>
      </w:pPr>
      <w:r>
        <w:rPr>
          <w:rFonts w:hint="eastAsia"/>
        </w:rPr>
        <w:t>股份支付</w:t>
      </w:r>
    </w:p>
    <w:sdt>
      <w:sdtPr>
        <w:rPr>
          <w:rFonts w:ascii="宋体" w:hAnsi="宋体" w:cs="宋体" w:hint="eastAsia"/>
          <w:b w:val="0"/>
          <w:bCs w:val="0"/>
          <w:kern w:val="0"/>
          <w:szCs w:val="24"/>
        </w:rPr>
        <w:alias w:val="模块:股份支付总体情况"/>
        <w:tag w:val="_GBC_07972b1f6b5c4904b730c6b344e432ee"/>
        <w:id w:val="-345637912"/>
        <w:lock w:val="sdtLocked"/>
        <w:placeholder>
          <w:docPart w:val="GBC22222222222222222222222222222"/>
        </w:placeholder>
      </w:sdtPr>
      <w:sdtEndPr>
        <w:rPr>
          <w:rFonts w:asciiTheme="minorHAnsi" w:eastAsiaTheme="minorEastAsia" w:hAnsiTheme="minorHAnsi" w:cstheme="minorBidi"/>
          <w:szCs w:val="21"/>
        </w:rPr>
      </w:sdtEndPr>
      <w:sdtContent>
        <w:p w:rsidR="00E640B7" w:rsidRDefault="006B2B5D">
          <w:pPr>
            <w:pStyle w:val="3"/>
            <w:numPr>
              <w:ilvl w:val="0"/>
              <w:numId w:val="65"/>
            </w:numPr>
          </w:pPr>
          <w:r>
            <w:rPr>
              <w:rFonts w:hint="eastAsia"/>
            </w:rPr>
            <w:t>股份支付总体情况</w:t>
          </w:r>
        </w:p>
        <w:sdt>
          <w:sdtPr>
            <w:alias w:val="是否适用：股份支付总体情况[双击切换]"/>
            <w:tag w:val="_GBC_7d36569622d040fb870ad46d99420cd2"/>
            <w:id w:val="-43833004"/>
            <w:lock w:val="sdtLocked"/>
            <w:placeholder>
              <w:docPart w:val="GBC22222222222222222222222222222"/>
            </w:placeholder>
          </w:sdtPr>
          <w:sdtContent>
            <w:p w:rsidR="00C66A38" w:rsidRDefault="00507434" w:rsidP="00C66A38">
              <w:r>
                <w:fldChar w:fldCharType="begin"/>
              </w:r>
              <w:r w:rsidR="00C66A38">
                <w:instrText xml:space="preserve">MACROBUTTON  SnrToggleCheckbox □适用 </w:instrText>
              </w:r>
              <w:r>
                <w:fldChar w:fldCharType="end"/>
              </w:r>
              <w:r>
                <w:fldChar w:fldCharType="begin"/>
              </w:r>
              <w:r w:rsidR="00C66A38">
                <w:instrText xml:space="preserve"> MACROBUTTON  SnrToggleCheckbox √不适用 </w:instrText>
              </w:r>
              <w:r>
                <w:fldChar w:fldCharType="end"/>
              </w:r>
            </w:p>
          </w:sdtContent>
        </w:sdt>
        <w:p w:rsidR="00E640B7" w:rsidRDefault="00507434">
          <w:pPr>
            <w:rPr>
              <w:szCs w:val="21"/>
            </w:rPr>
          </w:pPr>
        </w:p>
      </w:sdtContent>
    </w:sdt>
    <w:sdt>
      <w:sdtPr>
        <w:rPr>
          <w:rFonts w:ascii="宋体" w:hAnsi="宋体" w:cs="宋体" w:hint="eastAsia"/>
          <w:b w:val="0"/>
          <w:bCs w:val="0"/>
          <w:kern w:val="0"/>
          <w:szCs w:val="24"/>
        </w:rPr>
        <w:alias w:val="模块:以权益结算的股份支付情况"/>
        <w:tag w:val="_GBC_a6f090c303de426580c058a0a463c95f"/>
        <w:id w:val="1827313757"/>
        <w:lock w:val="sdtLocked"/>
        <w:placeholder>
          <w:docPart w:val="GBC22222222222222222222222222222"/>
        </w:placeholder>
      </w:sdtPr>
      <w:sdtEndPr>
        <w:rPr>
          <w:rFonts w:asciiTheme="minorHAnsi" w:eastAsiaTheme="minorEastAsia" w:hAnsiTheme="minorHAnsi" w:cstheme="minorBidi"/>
          <w:szCs w:val="21"/>
        </w:rPr>
      </w:sdtEndPr>
      <w:sdtContent>
        <w:p w:rsidR="00E640B7" w:rsidRDefault="006B2B5D">
          <w:pPr>
            <w:pStyle w:val="3"/>
            <w:numPr>
              <w:ilvl w:val="0"/>
              <w:numId w:val="65"/>
            </w:numPr>
          </w:pPr>
          <w:r>
            <w:rPr>
              <w:rFonts w:hint="eastAsia"/>
            </w:rPr>
            <w:t>以权益结算的股份支付情况</w:t>
          </w:r>
        </w:p>
        <w:sdt>
          <w:sdtPr>
            <w:alias w:val="是否适用：以权益结算的股份支付情况[双击切换]"/>
            <w:tag w:val="_GBC_5d901e3b36be4331aac030c8e4b9b1a5"/>
            <w:id w:val="-293610917"/>
            <w:lock w:val="sdtLocked"/>
            <w:placeholder>
              <w:docPart w:val="GBC22222222222222222222222222222"/>
            </w:placeholder>
          </w:sdtPr>
          <w:sdtContent>
            <w:p w:rsidR="00C66A38" w:rsidRDefault="00507434" w:rsidP="00C66A38">
              <w:r>
                <w:fldChar w:fldCharType="begin"/>
              </w:r>
              <w:r w:rsidR="00C66A38">
                <w:instrText xml:space="preserve">MACROBUTTON  SnrToggleCheckbox □适用 </w:instrText>
              </w:r>
              <w:r>
                <w:fldChar w:fldCharType="end"/>
              </w:r>
              <w:r>
                <w:fldChar w:fldCharType="begin"/>
              </w:r>
              <w:r w:rsidR="00C66A38">
                <w:instrText xml:space="preserve"> MACROBUTTON  SnrToggleCheckbox √不适用 </w:instrText>
              </w:r>
              <w:r>
                <w:fldChar w:fldCharType="end"/>
              </w:r>
            </w:p>
          </w:sdtContent>
        </w:sdt>
        <w:p w:rsidR="00E640B7" w:rsidRDefault="00507434">
          <w:pPr>
            <w:rPr>
              <w:szCs w:val="21"/>
            </w:rPr>
          </w:pPr>
        </w:p>
      </w:sdtContent>
    </w:sdt>
    <w:p w:rsidR="00E640B7" w:rsidRDefault="00E640B7">
      <w:pPr>
        <w:rPr>
          <w:szCs w:val="21"/>
        </w:rPr>
      </w:pPr>
    </w:p>
    <w:sdt>
      <w:sdtPr>
        <w:rPr>
          <w:rFonts w:ascii="宋体" w:hAnsi="宋体" w:cs="宋体" w:hint="eastAsia"/>
          <w:b w:val="0"/>
          <w:bCs w:val="0"/>
          <w:kern w:val="0"/>
          <w:szCs w:val="24"/>
        </w:rPr>
        <w:alias w:val="模块:以现金结算的股份支付情况"/>
        <w:tag w:val="_GBC_e8a0c7296300463994744e877be96129"/>
        <w:id w:val="1587337663"/>
        <w:lock w:val="sdtLocked"/>
        <w:placeholder>
          <w:docPart w:val="GBC22222222222222222222222222222"/>
        </w:placeholder>
      </w:sdtPr>
      <w:sdtEndPr>
        <w:rPr>
          <w:rFonts w:asciiTheme="minorHAnsi" w:eastAsiaTheme="minorEastAsia" w:hAnsiTheme="minorHAnsi" w:cstheme="minorBidi"/>
          <w:szCs w:val="21"/>
        </w:rPr>
      </w:sdtEndPr>
      <w:sdtContent>
        <w:p w:rsidR="00E640B7" w:rsidRDefault="006B2B5D">
          <w:pPr>
            <w:pStyle w:val="3"/>
            <w:numPr>
              <w:ilvl w:val="0"/>
              <w:numId w:val="65"/>
            </w:numPr>
          </w:pPr>
          <w:r>
            <w:rPr>
              <w:rFonts w:hint="eastAsia"/>
            </w:rPr>
            <w:t>以现金结算的股份支付情况</w:t>
          </w:r>
        </w:p>
        <w:sdt>
          <w:sdtPr>
            <w:alias w:val="是否适用：以现金结算的股份支付情况[双击切换]"/>
            <w:tag w:val="_GBC_aa134f611909486bb3a2d6258058f88d"/>
            <w:id w:val="-1574734363"/>
            <w:lock w:val="sdtLocked"/>
            <w:placeholder>
              <w:docPart w:val="GBC22222222222222222222222222222"/>
            </w:placeholder>
          </w:sdtPr>
          <w:sdtContent>
            <w:p w:rsidR="00C66A38" w:rsidRDefault="00507434" w:rsidP="00C66A38">
              <w:r>
                <w:fldChar w:fldCharType="begin"/>
              </w:r>
              <w:r w:rsidR="00C66A38">
                <w:instrText xml:space="preserve">MACROBUTTON  SnrToggleCheckbox □适用 </w:instrText>
              </w:r>
              <w:r>
                <w:fldChar w:fldCharType="end"/>
              </w:r>
              <w:r>
                <w:fldChar w:fldCharType="begin"/>
              </w:r>
              <w:r w:rsidR="00C66A38">
                <w:instrText xml:space="preserve"> MACROBUTTON  SnrToggleCheckbox √不适用 </w:instrText>
              </w:r>
              <w:r>
                <w:fldChar w:fldCharType="end"/>
              </w:r>
            </w:p>
          </w:sdtContent>
        </w:sdt>
        <w:p w:rsidR="00E640B7" w:rsidRDefault="00507434">
          <w:pPr>
            <w:rPr>
              <w:szCs w:val="21"/>
            </w:rPr>
          </w:pPr>
        </w:p>
      </w:sdtContent>
    </w:sdt>
    <w:p w:rsidR="00E640B7" w:rsidRDefault="00E640B7">
      <w:pPr>
        <w:rPr>
          <w:szCs w:val="21"/>
        </w:rPr>
      </w:pPr>
    </w:p>
    <w:sdt>
      <w:sdtPr>
        <w:rPr>
          <w:rFonts w:ascii="宋体" w:hAnsi="宋体" w:cs="宋体" w:hint="eastAsia"/>
          <w:b w:val="0"/>
          <w:bCs w:val="0"/>
          <w:kern w:val="0"/>
          <w:szCs w:val="24"/>
        </w:rPr>
        <w:alias w:val="模块:股份支付的修改、终止情况"/>
        <w:tag w:val="_GBC_ae153862caea4ff5a57470b6f594f167"/>
        <w:id w:val="-248354384"/>
        <w:lock w:val="sdtLocked"/>
        <w:placeholder>
          <w:docPart w:val="GBC22222222222222222222222222222"/>
        </w:placeholder>
      </w:sdtPr>
      <w:sdtEndPr>
        <w:rPr>
          <w:rFonts w:asciiTheme="minorHAnsi" w:eastAsiaTheme="minorEastAsia" w:hAnsiTheme="minorHAnsi" w:cstheme="minorBidi" w:hint="default"/>
          <w:szCs w:val="21"/>
        </w:rPr>
      </w:sdtEndPr>
      <w:sdtContent>
        <w:p w:rsidR="00E640B7" w:rsidRDefault="006B2B5D">
          <w:pPr>
            <w:pStyle w:val="3"/>
            <w:numPr>
              <w:ilvl w:val="0"/>
              <w:numId w:val="65"/>
            </w:numPr>
          </w:pPr>
          <w:r>
            <w:rPr>
              <w:rFonts w:hint="eastAsia"/>
            </w:rPr>
            <w:t>股份支付的修改、终止情况</w:t>
          </w:r>
        </w:p>
        <w:sdt>
          <w:sdtPr>
            <w:rPr>
              <w:rFonts w:hint="eastAsia"/>
              <w:szCs w:val="21"/>
            </w:rPr>
            <w:alias w:val="是否适用：股份支付的修改、终止情况[双击切换]"/>
            <w:tag w:val="_GBC_6da986e9834d42b9bb7548673f325962"/>
            <w:id w:val="81496917"/>
            <w:lock w:val="sdtLocked"/>
            <w:placeholder>
              <w:docPart w:val="GBC22222222222222222222222222222"/>
            </w:placeholder>
          </w:sdtPr>
          <w:sdtContent>
            <w:p w:rsidR="00E640B7" w:rsidRDefault="00507434" w:rsidP="00C66A38">
              <w:pPr>
                <w:rPr>
                  <w:rFonts w:asciiTheme="minorHAnsi" w:eastAsiaTheme="minorEastAsia" w:hAnsiTheme="minorHAnsi" w:cstheme="minorBidi"/>
                  <w:szCs w:val="21"/>
                </w:rPr>
              </w:pPr>
              <w:r>
                <w:rPr>
                  <w:szCs w:val="21"/>
                </w:rPr>
                <w:fldChar w:fldCharType="begin"/>
              </w:r>
              <w:r w:rsidR="00C66A38">
                <w:rPr>
                  <w:szCs w:val="21"/>
                </w:rPr>
                <w:instrText xml:space="preserve"> MACROBUTTON  SnrToggleCheckbox □适用  </w:instrText>
              </w:r>
              <w:r>
                <w:rPr>
                  <w:szCs w:val="21"/>
                </w:rPr>
                <w:fldChar w:fldCharType="end"/>
              </w:r>
              <w:r>
                <w:rPr>
                  <w:szCs w:val="21"/>
                </w:rPr>
                <w:fldChar w:fldCharType="begin"/>
              </w:r>
              <w:r w:rsidR="00C66A38">
                <w:rPr>
                  <w:szCs w:val="21"/>
                </w:rPr>
                <w:instrText xml:space="preserve"> MACROBUTTON  SnrToggleCheckbox √不适用 </w:instrText>
              </w:r>
              <w:r>
                <w:rPr>
                  <w:szCs w:val="21"/>
                </w:rPr>
                <w:fldChar w:fldCharType="end"/>
              </w:r>
            </w:p>
          </w:sdtContent>
        </w:sdt>
      </w:sdtContent>
    </w:sdt>
    <w:p w:rsidR="00E640B7" w:rsidRDefault="00E640B7">
      <w:pPr>
        <w:ind w:firstLineChars="100" w:firstLine="210"/>
        <w:rPr>
          <w:szCs w:val="21"/>
        </w:rPr>
      </w:pPr>
    </w:p>
    <w:sdt>
      <w:sdtPr>
        <w:rPr>
          <w:rFonts w:ascii="宋体" w:hAnsi="宋体" w:cs="宋体"/>
          <w:b w:val="0"/>
          <w:bCs w:val="0"/>
          <w:kern w:val="0"/>
          <w:szCs w:val="21"/>
        </w:rPr>
        <w:alias w:val="模块:股份支付的其他情况说明"/>
        <w:tag w:val="_GBC_d9554f13d811474eab6fe8ab0c5c8811"/>
        <w:id w:val="231745841"/>
        <w:lock w:val="sdtLocked"/>
        <w:placeholder>
          <w:docPart w:val="GBC22222222222222222222222222222"/>
        </w:placeholder>
      </w:sdtPr>
      <w:sdtContent>
        <w:p w:rsidR="00E640B7" w:rsidRDefault="006B2B5D">
          <w:pPr>
            <w:pStyle w:val="3"/>
            <w:numPr>
              <w:ilvl w:val="0"/>
              <w:numId w:val="65"/>
            </w:numPr>
            <w:rPr>
              <w:szCs w:val="21"/>
            </w:rPr>
          </w:pPr>
          <w:r>
            <w:rPr>
              <w:rFonts w:hint="eastAsia"/>
              <w:szCs w:val="21"/>
            </w:rPr>
            <w:t>其他</w:t>
          </w:r>
        </w:p>
        <w:sdt>
          <w:sdtPr>
            <w:rPr>
              <w:rFonts w:hint="eastAsia"/>
              <w:szCs w:val="21"/>
            </w:rPr>
            <w:alias w:val="是否适用：股份支付的其他情况说明[双击切换]"/>
            <w:tag w:val="_GBC_d03d26e0d4844b798c3d4b87d2578ece"/>
            <w:id w:val="1720546885"/>
            <w:lock w:val="sdtLocked"/>
            <w:placeholder>
              <w:docPart w:val="GBC22222222222222222222222222222"/>
            </w:placeholder>
          </w:sdtPr>
          <w:sdtContent>
            <w:p w:rsidR="00E640B7" w:rsidRDefault="00507434" w:rsidP="00C66A38">
              <w:pPr>
                <w:rPr>
                  <w:szCs w:val="21"/>
                </w:rPr>
              </w:pPr>
              <w:r>
                <w:rPr>
                  <w:szCs w:val="21"/>
                </w:rPr>
                <w:fldChar w:fldCharType="begin"/>
              </w:r>
              <w:r w:rsidR="00C66A38">
                <w:rPr>
                  <w:szCs w:val="21"/>
                </w:rPr>
                <w:instrText xml:space="preserve"> MACROBUTTON  SnrToggleCheckbox □适用  </w:instrText>
              </w:r>
              <w:r>
                <w:rPr>
                  <w:szCs w:val="21"/>
                </w:rPr>
                <w:fldChar w:fldCharType="end"/>
              </w:r>
              <w:r>
                <w:rPr>
                  <w:szCs w:val="21"/>
                </w:rPr>
                <w:fldChar w:fldCharType="begin"/>
              </w:r>
              <w:r w:rsidR="00C66A38">
                <w:rPr>
                  <w:szCs w:val="21"/>
                </w:rPr>
                <w:instrText xml:space="preserve"> MACROBUTTON  SnrToggleCheckbox √不适用 </w:instrText>
              </w:r>
              <w:r>
                <w:rPr>
                  <w:szCs w:val="21"/>
                </w:rPr>
                <w:fldChar w:fldCharType="end"/>
              </w:r>
            </w:p>
          </w:sdtContent>
        </w:sdt>
      </w:sdtContent>
    </w:sdt>
    <w:p w:rsidR="00E640B7" w:rsidRDefault="00E640B7">
      <w:pPr>
        <w:rPr>
          <w:szCs w:val="21"/>
        </w:rPr>
      </w:pPr>
    </w:p>
    <w:p w:rsidR="00E640B7" w:rsidRDefault="006B2B5D">
      <w:pPr>
        <w:pStyle w:val="2"/>
        <w:numPr>
          <w:ilvl w:val="0"/>
          <w:numId w:val="45"/>
        </w:numPr>
      </w:pPr>
      <w:r>
        <w:rPr>
          <w:rFonts w:hint="eastAsia"/>
        </w:rPr>
        <w:t>承诺及或有事项</w:t>
      </w:r>
    </w:p>
    <w:p w:rsidR="00E640B7" w:rsidRDefault="006B2B5D">
      <w:pPr>
        <w:pStyle w:val="3"/>
        <w:numPr>
          <w:ilvl w:val="0"/>
          <w:numId w:val="66"/>
        </w:numPr>
        <w:rPr>
          <w:rFonts w:ascii="宋体" w:hAnsi="宋体"/>
        </w:rPr>
      </w:pPr>
      <w:r>
        <w:rPr>
          <w:rFonts w:ascii="宋体" w:hAnsi="宋体" w:hint="eastAsia"/>
        </w:rPr>
        <w:t>重要承诺事项</w:t>
      </w:r>
    </w:p>
    <w:sdt>
      <w:sdtPr>
        <w:alias w:val="是否适用：重要承诺事项[双击切换]"/>
        <w:tag w:val="_GBC_568be9a6805040a8b9fbd5c5d07b45dd"/>
        <w:id w:val="-1716730342"/>
        <w:lock w:val="sdtLocked"/>
        <w:placeholder>
          <w:docPart w:val="GBC22222222222222222222222222222"/>
        </w:placeholder>
      </w:sdtPr>
      <w:sdtContent>
        <w:p w:rsidR="00C66A38" w:rsidRDefault="00507434" w:rsidP="00C66A38">
          <w:r>
            <w:fldChar w:fldCharType="begin"/>
          </w:r>
          <w:r w:rsidR="00C66A38">
            <w:instrText xml:space="preserve">MACROBUTTON  SnrToggleCheckbox □适用 </w:instrText>
          </w:r>
          <w:r>
            <w:fldChar w:fldCharType="end"/>
          </w:r>
          <w:r>
            <w:fldChar w:fldCharType="begin"/>
          </w:r>
          <w:r w:rsidR="00C66A38">
            <w:instrText xml:space="preserve"> MACROBUTTON  SnrToggleCheckbox √不适用 </w:instrText>
          </w:r>
          <w:r>
            <w:fldChar w:fldCharType="end"/>
          </w:r>
        </w:p>
      </w:sdtContent>
    </w:sdt>
    <w:p w:rsidR="00C66A38" w:rsidRDefault="00C66A38" w:rsidP="00C66A38"/>
    <w:p w:rsidR="00E640B7" w:rsidRDefault="006B2B5D">
      <w:pPr>
        <w:pStyle w:val="3"/>
        <w:numPr>
          <w:ilvl w:val="0"/>
          <w:numId w:val="66"/>
        </w:numPr>
      </w:pPr>
      <w:r>
        <w:rPr>
          <w:rFonts w:hint="eastAsia"/>
        </w:rPr>
        <w:t>或有事项</w:t>
      </w:r>
    </w:p>
    <w:sdt>
      <w:sdtPr>
        <w:rPr>
          <w:rFonts w:ascii="宋体" w:eastAsia="宋体" w:hAnsi="宋体" w:cs="宋体" w:hint="eastAsia"/>
          <w:b w:val="0"/>
          <w:bCs w:val="0"/>
          <w:kern w:val="0"/>
          <w:szCs w:val="24"/>
        </w:rPr>
        <w:alias w:val="模块:资产负债表日存在的或有事项"/>
        <w:tag w:val="_SEC_6da34404b73540309fc9634730ac0066"/>
        <w:id w:val="2012953030"/>
        <w:lock w:val="sdtLocked"/>
        <w:placeholder>
          <w:docPart w:val="GBC22222222222222222222222222222"/>
        </w:placeholder>
      </w:sdtPr>
      <w:sdtEndPr>
        <w:rPr>
          <w:rFonts w:asciiTheme="minorHAnsi" w:hAnsiTheme="minorHAnsi" w:cstheme="minorBidi"/>
        </w:rPr>
      </w:sdtEndPr>
      <w:sdtContent>
        <w:p w:rsidR="00E640B7" w:rsidRDefault="006B2B5D">
          <w:pPr>
            <w:pStyle w:val="4"/>
            <w:numPr>
              <w:ilvl w:val="3"/>
              <w:numId w:val="172"/>
            </w:numPr>
            <w:ind w:left="424" w:hangingChars="202" w:hanging="424"/>
          </w:pPr>
          <w:r>
            <w:rPr>
              <w:rFonts w:hint="eastAsia"/>
            </w:rPr>
            <w:t>资产负债表日存在的重要或有事项</w:t>
          </w:r>
        </w:p>
        <w:sdt>
          <w:sdtPr>
            <w:rPr>
              <w:rFonts w:hint="eastAsia"/>
            </w:rPr>
            <w:alias w:val="是否适用：资产负债表日存在的重要或有事项[双击切换]"/>
            <w:tag w:val="_GBC_d987504ad98e408986b4fc6f62089ffe"/>
            <w:id w:val="681702435"/>
            <w:lock w:val="sdtLocked"/>
            <w:placeholder>
              <w:docPart w:val="GBC22222222222222222222222222222"/>
            </w:placeholder>
          </w:sdtPr>
          <w:sdtContent>
            <w:p w:rsidR="00E640B7" w:rsidRDefault="00507434" w:rsidP="00C66A38">
              <w:r>
                <w:fldChar w:fldCharType="begin"/>
              </w:r>
              <w:r w:rsidR="00C66A38">
                <w:instrText xml:space="preserve"> MACROBUTTON  SnrToggleCheckbox □适用  </w:instrText>
              </w:r>
              <w:r>
                <w:fldChar w:fldCharType="end"/>
              </w:r>
              <w:r>
                <w:fldChar w:fldCharType="begin"/>
              </w:r>
              <w:r w:rsidR="00C66A38">
                <w:instrText xml:space="preserve"> MACROBUTTON  SnrToggleCheckbox √不适用 </w:instrText>
              </w:r>
              <w:r>
                <w:fldChar w:fldCharType="end"/>
              </w:r>
            </w:p>
          </w:sdtContent>
        </w:sdt>
        <w:p w:rsidR="00E640B7" w:rsidRDefault="00507434"/>
      </w:sdtContent>
    </w:sdt>
    <w:sdt>
      <w:sdtPr>
        <w:rPr>
          <w:rFonts w:ascii="宋体" w:eastAsia="宋体" w:hAnsi="宋体" w:cs="宋体" w:hint="eastAsia"/>
          <w:b w:val="0"/>
          <w:bCs w:val="0"/>
          <w:kern w:val="0"/>
          <w:szCs w:val="24"/>
        </w:rPr>
        <w:alias w:val="模块:公司没有需要披露的或有事项，也应予以说明"/>
        <w:tag w:val="_SEC_07f5db79000646bfa85b73f1179896b8"/>
        <w:id w:val="-404305911"/>
        <w:lock w:val="sdtLocked"/>
        <w:placeholder>
          <w:docPart w:val="GBC22222222222222222222222222222"/>
        </w:placeholder>
      </w:sdtPr>
      <w:sdtEndPr>
        <w:rPr>
          <w:rFonts w:asciiTheme="minorHAnsi" w:hAnsiTheme="minorHAnsi" w:cstheme="minorBidi"/>
        </w:rPr>
      </w:sdtEndPr>
      <w:sdtContent>
        <w:p w:rsidR="00E640B7" w:rsidRDefault="006B2B5D">
          <w:pPr>
            <w:pStyle w:val="4"/>
            <w:numPr>
              <w:ilvl w:val="3"/>
              <w:numId w:val="172"/>
            </w:numPr>
            <w:ind w:left="424" w:hangingChars="202" w:hanging="424"/>
          </w:pPr>
          <w:r>
            <w:rPr>
              <w:rFonts w:hint="eastAsia"/>
            </w:rPr>
            <w:t>公司没有需要披露的重要或有事项，也应予以说明：</w:t>
          </w:r>
        </w:p>
        <w:sdt>
          <w:sdtPr>
            <w:rPr>
              <w:rFonts w:hint="eastAsia"/>
            </w:rPr>
            <w:alias w:val="是否适用：公司没有需要披露的重要或有事项，也应予以说明[双击切换]"/>
            <w:tag w:val="_GBC_07f7b2e649f24a948656f8714cbf5345"/>
            <w:id w:val="-1086151028"/>
            <w:lock w:val="sdtLocked"/>
            <w:placeholder>
              <w:docPart w:val="GBC22222222222222222222222222222"/>
            </w:placeholder>
          </w:sdtPr>
          <w:sdtContent>
            <w:p w:rsidR="00E640B7" w:rsidRDefault="00507434">
              <w:r>
                <w:fldChar w:fldCharType="begin"/>
              </w:r>
              <w:r w:rsidR="00C66A38">
                <w:instrText xml:space="preserve"> MACROBUTTON  SnrToggleCheckbox √适用  </w:instrText>
              </w:r>
              <w:r>
                <w:fldChar w:fldCharType="end"/>
              </w:r>
              <w:r>
                <w:fldChar w:fldCharType="begin"/>
              </w:r>
              <w:r w:rsidR="00C66A38">
                <w:instrText xml:space="preserve"> MACROBUTTON  SnrToggleCheckbox □不适用 </w:instrText>
              </w:r>
              <w:r>
                <w:fldChar w:fldCharType="end"/>
              </w:r>
            </w:p>
          </w:sdtContent>
        </w:sdt>
        <w:sdt>
          <w:sdtPr>
            <w:alias w:val="公司没有需要披露的重要或有事项的说明"/>
            <w:tag w:val="_GBC_0c6d27c8a0274c35b9b52b5854fc995f"/>
            <w:id w:val="1532074216"/>
            <w:lock w:val="sdtLocked"/>
            <w:placeholder>
              <w:docPart w:val="GBC22222222222222222222222222222"/>
            </w:placeholder>
          </w:sdtPr>
          <w:sdtContent>
            <w:p w:rsidR="00E640B7" w:rsidRDefault="00C66A38">
              <w:r w:rsidRPr="00122E98">
                <w:rPr>
                  <w:rFonts w:hint="eastAsia"/>
                  <w:szCs w:val="20"/>
                </w:rPr>
                <w:t>截至资产负债表日，本公司不存在需要披露的重要承诺事项。</w:t>
              </w:r>
            </w:p>
          </w:sdtContent>
        </w:sdt>
        <w:p w:rsidR="00E640B7" w:rsidRDefault="00507434">
          <w:pPr>
            <w:rPr>
              <w:rFonts w:asciiTheme="minorHAnsi" w:hAnsiTheme="minorHAnsi" w:cstheme="minorBidi"/>
            </w:rPr>
          </w:pPr>
        </w:p>
      </w:sdtContent>
    </w:sdt>
    <w:sdt>
      <w:sdtPr>
        <w:rPr>
          <w:rFonts w:ascii="宋体" w:hAnsi="宋体" w:cs="宋体"/>
          <w:b w:val="0"/>
          <w:bCs w:val="0"/>
          <w:kern w:val="0"/>
          <w:szCs w:val="24"/>
        </w:rPr>
        <w:alias w:val="模块:承诺及或有事项的其他情况说明"/>
        <w:tag w:val="_SEC_95ab34fb3b4a4254a4373a5a29c6b84d"/>
        <w:id w:val="1450355733"/>
        <w:lock w:val="sdtLocked"/>
        <w:placeholder>
          <w:docPart w:val="GBC22222222222222222222222222222"/>
        </w:placeholder>
      </w:sdtPr>
      <w:sdtContent>
        <w:p w:rsidR="00E640B7" w:rsidRDefault="006B2B5D">
          <w:pPr>
            <w:pStyle w:val="3"/>
            <w:numPr>
              <w:ilvl w:val="0"/>
              <w:numId w:val="66"/>
            </w:numPr>
          </w:pPr>
          <w:r>
            <w:rPr>
              <w:rFonts w:hint="eastAsia"/>
            </w:rPr>
            <w:t>其他</w:t>
          </w:r>
        </w:p>
        <w:sdt>
          <w:sdtPr>
            <w:rPr>
              <w:rFonts w:hint="eastAsia"/>
            </w:rPr>
            <w:alias w:val="是否适用：承诺及或有事项的其他情况说明[双击切换]"/>
            <w:tag w:val="_GBC_cf5b3c02da904b4ea27843983d9a6248"/>
            <w:id w:val="-338699856"/>
            <w:lock w:val="sdtLocked"/>
            <w:placeholder>
              <w:docPart w:val="GBC22222222222222222222222222222"/>
            </w:placeholder>
          </w:sdtPr>
          <w:sdtContent>
            <w:p w:rsidR="00E640B7" w:rsidRDefault="00507434" w:rsidP="00C66A38">
              <w:r>
                <w:fldChar w:fldCharType="begin"/>
              </w:r>
              <w:r w:rsidR="00C66A38">
                <w:instrText xml:space="preserve"> MACROBUTTON  SnrToggleCheckbox □适用  </w:instrText>
              </w:r>
              <w:r>
                <w:fldChar w:fldCharType="end"/>
              </w:r>
              <w:r>
                <w:fldChar w:fldCharType="begin"/>
              </w:r>
              <w:r w:rsidR="00C66A38">
                <w:instrText xml:space="preserve"> MACROBUTTON  SnrToggleCheckbox √不适用 </w:instrText>
              </w:r>
              <w:r>
                <w:fldChar w:fldCharType="end"/>
              </w:r>
            </w:p>
          </w:sdtContent>
        </w:sdt>
      </w:sdtContent>
    </w:sdt>
    <w:p w:rsidR="00E640B7" w:rsidRDefault="00E640B7">
      <w:pPr>
        <w:rPr>
          <w:szCs w:val="21"/>
        </w:rPr>
      </w:pPr>
    </w:p>
    <w:p w:rsidR="00E640B7" w:rsidRDefault="006B2B5D">
      <w:pPr>
        <w:pStyle w:val="2"/>
        <w:numPr>
          <w:ilvl w:val="0"/>
          <w:numId w:val="45"/>
        </w:numPr>
      </w:pPr>
      <w:r>
        <w:rPr>
          <w:rFonts w:hint="eastAsia"/>
        </w:rPr>
        <w:t>资产负债表日后事项</w:t>
      </w:r>
    </w:p>
    <w:sdt>
      <w:sdtPr>
        <w:rPr>
          <w:rFonts w:ascii="宋体" w:hAnsi="宋体" w:cs="宋体" w:hint="eastAsia"/>
          <w:b w:val="0"/>
          <w:bCs w:val="0"/>
          <w:kern w:val="0"/>
          <w:szCs w:val="24"/>
        </w:rPr>
        <w:alias w:val="模块:重要的非调整事项"/>
        <w:tag w:val="_SEC_3654dcc239a241d4891042df05a6f256"/>
        <w:id w:val="1801567590"/>
        <w:lock w:val="sdtLocked"/>
        <w:placeholder>
          <w:docPart w:val="GBC22222222222222222222222222222"/>
        </w:placeholder>
      </w:sdtPr>
      <w:sdtEndPr>
        <w:rPr>
          <w:rFonts w:asciiTheme="minorHAnsi" w:eastAsiaTheme="minorEastAsia" w:hAnsiTheme="minorHAnsi" w:cstheme="minorBidi"/>
          <w:szCs w:val="22"/>
        </w:rPr>
      </w:sdtEndPr>
      <w:sdtContent>
        <w:p w:rsidR="00E640B7" w:rsidRDefault="006B2B5D">
          <w:pPr>
            <w:pStyle w:val="3"/>
            <w:numPr>
              <w:ilvl w:val="0"/>
              <w:numId w:val="67"/>
            </w:numPr>
          </w:pPr>
          <w:r>
            <w:rPr>
              <w:rFonts w:hint="eastAsia"/>
            </w:rPr>
            <w:t>重要的非调整事项</w:t>
          </w:r>
        </w:p>
        <w:sdt>
          <w:sdtPr>
            <w:alias w:val="是否适用：重要的非调整事项[双击切换]"/>
            <w:tag w:val="_GBC_5d94a9ce52454687be716014c1894fef"/>
            <w:id w:val="603395345"/>
            <w:lock w:val="sdtLocked"/>
            <w:placeholder>
              <w:docPart w:val="GBC22222222222222222222222222222"/>
            </w:placeholder>
          </w:sdtPr>
          <w:sdtContent>
            <w:p w:rsidR="00E640B7" w:rsidRDefault="00507434" w:rsidP="00C66A38">
              <w:r>
                <w:fldChar w:fldCharType="begin"/>
              </w:r>
              <w:r w:rsidR="00C66A38">
                <w:instrText xml:space="preserve">MACROBUTTON  SnrToggleCheckbox □适用 </w:instrText>
              </w:r>
              <w:r>
                <w:fldChar w:fldCharType="end"/>
              </w:r>
              <w:r>
                <w:fldChar w:fldCharType="begin"/>
              </w:r>
              <w:r w:rsidR="00C66A38">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资产负债表日后利润分配情况说明"/>
        <w:tag w:val="_SEC_a0182471338a435e9bfa33dc5b5d68ed"/>
        <w:id w:val="1136995784"/>
        <w:lock w:val="sdtLocked"/>
        <w:placeholder>
          <w:docPart w:val="GBC22222222222222222222222222222"/>
        </w:placeholder>
      </w:sdtPr>
      <w:sdtEndPr>
        <w:rPr>
          <w:rFonts w:asciiTheme="minorHAnsi" w:eastAsiaTheme="minorEastAsia" w:hAnsiTheme="minorHAnsi" w:cstheme="minorBidi" w:hint="default"/>
          <w:szCs w:val="21"/>
        </w:rPr>
      </w:sdtEndPr>
      <w:sdtContent>
        <w:p w:rsidR="00E640B7" w:rsidRDefault="006B2B5D">
          <w:pPr>
            <w:pStyle w:val="3"/>
            <w:numPr>
              <w:ilvl w:val="0"/>
              <w:numId w:val="67"/>
            </w:numPr>
          </w:pPr>
          <w:r>
            <w:rPr>
              <w:rFonts w:hint="eastAsia"/>
            </w:rPr>
            <w:t>利润分配情况</w:t>
          </w:r>
        </w:p>
        <w:sdt>
          <w:sdtPr>
            <w:alias w:val="是否适用：利润分配情况[双击切换]"/>
            <w:tag w:val="_GBC_9a91fb54a6c146e5b9ee1ecff3141237"/>
            <w:id w:val="-1708560670"/>
            <w:lock w:val="sdtLocked"/>
            <w:placeholder>
              <w:docPart w:val="GBC22222222222222222222222222222"/>
            </w:placeholder>
          </w:sdtPr>
          <w:sdtContent>
            <w:p w:rsidR="00E640B7" w:rsidRDefault="00507434">
              <w:r>
                <w:fldChar w:fldCharType="begin"/>
              </w:r>
              <w:r w:rsidR="00C66A38">
                <w:instrText xml:space="preserve">MACROBUTTON  SnrToggleCheckbox √适用 </w:instrText>
              </w:r>
              <w:r>
                <w:fldChar w:fldCharType="end"/>
              </w:r>
              <w:r>
                <w:fldChar w:fldCharType="begin"/>
              </w:r>
              <w:r w:rsidR="00C66A38">
                <w:instrText xml:space="preserve"> MACROBUTTON  SnrToggleCheckbox □不适用 </w:instrText>
              </w:r>
              <w:r>
                <w:fldChar w:fldCharType="end"/>
              </w:r>
            </w:p>
          </w:sdtContent>
        </w:sdt>
        <w:p w:rsidR="00E640B7" w:rsidRDefault="006B2B5D">
          <w:pPr>
            <w:jc w:val="right"/>
            <w:rPr>
              <w:szCs w:val="21"/>
            </w:rPr>
          </w:pPr>
          <w:r>
            <w:rPr>
              <w:rFonts w:hint="eastAsia"/>
              <w:szCs w:val="21"/>
            </w:rPr>
            <w:t>单位：</w:t>
          </w:r>
          <w:sdt>
            <w:sdtPr>
              <w:rPr>
                <w:rFonts w:hint="eastAsia"/>
                <w:szCs w:val="21"/>
              </w:rPr>
              <w:alias w:val="单位：财务附注：资产负债表日后利润分配情况说明"/>
              <w:tag w:val="_GBC_6424df7632ca4cf5ab9e9760e3119d62"/>
              <w:id w:val="-15422040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资产负债表日后利润分配情况说明"/>
              <w:tag w:val="_GBC_e75fd1607c614d249844c767ceffa84e"/>
              <w:id w:val="19902888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3"/>
            <w:gridCol w:w="5326"/>
          </w:tblGrid>
          <w:tr w:rsidR="00E640B7" w:rsidTr="00DE1C41">
            <w:sdt>
              <w:sdtPr>
                <w:tag w:val="_PLD_bf262968d8f642798440b0d07b3a1dda"/>
                <w:id w:val="-1435979552"/>
                <w:lock w:val="sdtLocked"/>
              </w:sdtPr>
              <w:sdtContent>
                <w:tc>
                  <w:tcPr>
                    <w:tcW w:w="2057" w:type="pct"/>
                    <w:tcBorders>
                      <w:top w:val="single" w:sz="4" w:space="0" w:color="auto"/>
                      <w:left w:val="single" w:sz="4" w:space="0" w:color="auto"/>
                      <w:bottom w:val="single" w:sz="4" w:space="0" w:color="auto"/>
                      <w:right w:val="single" w:sz="4" w:space="0" w:color="auto"/>
                    </w:tcBorders>
                  </w:tcPr>
                  <w:p w:rsidR="00E640B7" w:rsidRDefault="006B2B5D">
                    <w:pPr>
                      <w:rPr>
                        <w:szCs w:val="21"/>
                      </w:rPr>
                    </w:pPr>
                    <w:r>
                      <w:rPr>
                        <w:rFonts w:hint="eastAsia"/>
                        <w:szCs w:val="21"/>
                      </w:rPr>
                      <w:t>拟分配的利润或股利</w:t>
                    </w:r>
                  </w:p>
                </w:tc>
              </w:sdtContent>
            </w:sdt>
            <w:tc>
              <w:tcPr>
                <w:tcW w:w="2943" w:type="pct"/>
                <w:tcBorders>
                  <w:top w:val="single" w:sz="4" w:space="0" w:color="auto"/>
                  <w:left w:val="single" w:sz="4" w:space="0" w:color="auto"/>
                  <w:bottom w:val="single" w:sz="4" w:space="0" w:color="auto"/>
                  <w:right w:val="single" w:sz="4" w:space="0" w:color="auto"/>
                </w:tcBorders>
              </w:tcPr>
              <w:p w:rsidR="00E640B7" w:rsidRDefault="0026390D">
                <w:pPr>
                  <w:jc w:val="right"/>
                  <w:rPr>
                    <w:szCs w:val="21"/>
                  </w:rPr>
                </w:pPr>
                <w:r>
                  <w:rPr>
                    <w:rFonts w:hint="eastAsia"/>
                    <w:sz w:val="24"/>
                  </w:rPr>
                  <w:t>39</w:t>
                </w:r>
                <w:r>
                  <w:rPr>
                    <w:sz w:val="24"/>
                  </w:rPr>
                  <w:t>,</w:t>
                </w:r>
                <w:r>
                  <w:rPr>
                    <w:rFonts w:hint="eastAsia"/>
                    <w:sz w:val="24"/>
                  </w:rPr>
                  <w:t>731</w:t>
                </w:r>
                <w:r>
                  <w:rPr>
                    <w:sz w:val="24"/>
                  </w:rPr>
                  <w:t>,</w:t>
                </w:r>
                <w:r>
                  <w:rPr>
                    <w:rFonts w:hint="eastAsia"/>
                    <w:sz w:val="24"/>
                  </w:rPr>
                  <w:t>27</w:t>
                </w:r>
                <w:r>
                  <w:rPr>
                    <w:sz w:val="24"/>
                  </w:rPr>
                  <w:t>4</w:t>
                </w:r>
              </w:p>
            </w:tc>
          </w:tr>
          <w:tr w:rsidR="00E640B7" w:rsidTr="00DE1C41">
            <w:sdt>
              <w:sdtPr>
                <w:tag w:val="_PLD_3700532321ff4d58acce19d491336488"/>
                <w:id w:val="-568114700"/>
                <w:lock w:val="sdtLocked"/>
              </w:sdtPr>
              <w:sdtContent>
                <w:tc>
                  <w:tcPr>
                    <w:tcW w:w="2057" w:type="pct"/>
                    <w:tcBorders>
                      <w:top w:val="single" w:sz="4" w:space="0" w:color="auto"/>
                      <w:left w:val="single" w:sz="4" w:space="0" w:color="auto"/>
                      <w:bottom w:val="single" w:sz="4" w:space="0" w:color="auto"/>
                      <w:right w:val="single" w:sz="4" w:space="0" w:color="auto"/>
                    </w:tcBorders>
                  </w:tcPr>
                  <w:p w:rsidR="00E640B7" w:rsidRDefault="006B2B5D">
                    <w:pPr>
                      <w:rPr>
                        <w:szCs w:val="21"/>
                      </w:rPr>
                    </w:pPr>
                    <w:r>
                      <w:rPr>
                        <w:rFonts w:hint="eastAsia"/>
                        <w:szCs w:val="21"/>
                      </w:rPr>
                      <w:t>经审议批准宣告发放的利润或股利</w:t>
                    </w:r>
                  </w:p>
                </w:tc>
              </w:sdtContent>
            </w:sdt>
            <w:tc>
              <w:tcPr>
                <w:tcW w:w="2943" w:type="pct"/>
                <w:tcBorders>
                  <w:top w:val="single" w:sz="4" w:space="0" w:color="auto"/>
                  <w:left w:val="single" w:sz="4" w:space="0" w:color="auto"/>
                  <w:bottom w:val="single" w:sz="4" w:space="0" w:color="auto"/>
                  <w:right w:val="single" w:sz="4" w:space="0" w:color="auto"/>
                </w:tcBorders>
              </w:tcPr>
              <w:p w:rsidR="00E640B7" w:rsidRDefault="0026390D">
                <w:pPr>
                  <w:jc w:val="right"/>
                  <w:rPr>
                    <w:szCs w:val="21"/>
                  </w:rPr>
                </w:pPr>
                <w:r>
                  <w:rPr>
                    <w:rFonts w:hint="eastAsia"/>
                    <w:sz w:val="24"/>
                  </w:rPr>
                  <w:t>39</w:t>
                </w:r>
                <w:r>
                  <w:rPr>
                    <w:sz w:val="24"/>
                  </w:rPr>
                  <w:t>,</w:t>
                </w:r>
                <w:r>
                  <w:rPr>
                    <w:rFonts w:hint="eastAsia"/>
                    <w:sz w:val="24"/>
                  </w:rPr>
                  <w:t>731</w:t>
                </w:r>
                <w:r>
                  <w:rPr>
                    <w:sz w:val="24"/>
                  </w:rPr>
                  <w:t>,</w:t>
                </w:r>
                <w:r>
                  <w:rPr>
                    <w:rFonts w:hint="eastAsia"/>
                    <w:sz w:val="24"/>
                  </w:rPr>
                  <w:t>27</w:t>
                </w:r>
                <w:r>
                  <w:rPr>
                    <w:sz w:val="24"/>
                  </w:rPr>
                  <w:t>4</w:t>
                </w:r>
              </w:p>
            </w:tc>
          </w:tr>
        </w:tbl>
      </w:sdtContent>
    </w:sdt>
    <w:p w:rsidR="00E640B7" w:rsidRDefault="00E640B7">
      <w:pPr>
        <w:rPr>
          <w:szCs w:val="21"/>
        </w:rPr>
      </w:pPr>
    </w:p>
    <w:sdt>
      <w:sdtPr>
        <w:rPr>
          <w:rFonts w:ascii="宋体" w:hAnsi="宋体" w:cs="宋体"/>
          <w:b w:val="0"/>
          <w:bCs w:val="0"/>
          <w:kern w:val="0"/>
          <w:szCs w:val="21"/>
        </w:rPr>
        <w:alias w:val="模块:资产负债表日后事项-销售退回说明"/>
        <w:tag w:val="_SEC_6346fe8809f74901abff74c752033e25"/>
        <w:id w:val="1059441252"/>
        <w:lock w:val="sdtLocked"/>
        <w:placeholder>
          <w:docPart w:val="GBC22222222222222222222222222222"/>
        </w:placeholder>
      </w:sdtPr>
      <w:sdtContent>
        <w:p w:rsidR="00E640B7" w:rsidRDefault="006B2B5D">
          <w:pPr>
            <w:pStyle w:val="3"/>
            <w:numPr>
              <w:ilvl w:val="0"/>
              <w:numId w:val="67"/>
            </w:numPr>
          </w:pPr>
          <w:r>
            <w:rPr>
              <w:rFonts w:hint="eastAsia"/>
              <w:szCs w:val="21"/>
            </w:rPr>
            <w:t>销售</w:t>
          </w:r>
          <w:r>
            <w:rPr>
              <w:rFonts w:hint="eastAsia"/>
            </w:rPr>
            <w:t>退回</w:t>
          </w:r>
        </w:p>
        <w:sdt>
          <w:sdtPr>
            <w:alias w:val="是否适用：销售退回[双击切换]"/>
            <w:tag w:val="_GBC_7fb2ecaa1ffb494486f4a8b2e94240d2"/>
            <w:id w:val="845444715"/>
            <w:lock w:val="sdtLocked"/>
            <w:placeholder>
              <w:docPart w:val="GBC22222222222222222222222222222"/>
            </w:placeholder>
          </w:sdtPr>
          <w:sdtContent>
            <w:p w:rsidR="00E640B7" w:rsidRDefault="00507434" w:rsidP="00C66A38">
              <w:pPr>
                <w:rPr>
                  <w:szCs w:val="21"/>
                </w:rPr>
              </w:pPr>
              <w:r>
                <w:fldChar w:fldCharType="begin"/>
              </w:r>
              <w:r w:rsidR="00C66A38">
                <w:instrText xml:space="preserve">MACROBUTTON  SnrToggleCheckbox □适用 </w:instrText>
              </w:r>
              <w:r>
                <w:fldChar w:fldCharType="end"/>
              </w:r>
              <w:r>
                <w:fldChar w:fldCharType="begin"/>
              </w:r>
              <w:r w:rsidR="00C66A38">
                <w:instrText xml:space="preserve"> MACROBUTTON  SnrToggleCheckbox √不适用 </w:instrText>
              </w:r>
              <w:r>
                <w:fldChar w:fldCharType="end"/>
              </w:r>
            </w:p>
          </w:sdtContent>
        </w:sdt>
      </w:sdtContent>
    </w:sdt>
    <w:p w:rsidR="00E640B7" w:rsidRDefault="00E640B7">
      <w:pPr>
        <w:rPr>
          <w:szCs w:val="21"/>
        </w:rPr>
      </w:pPr>
    </w:p>
    <w:sdt>
      <w:sdtPr>
        <w:rPr>
          <w:rFonts w:ascii="宋体" w:hAnsi="宋体" w:cs="宋体" w:hint="eastAsia"/>
          <w:b w:val="0"/>
          <w:bCs w:val="0"/>
          <w:kern w:val="0"/>
          <w:szCs w:val="24"/>
        </w:rPr>
        <w:alias w:val="模块:其他资产负债表日后事项说明"/>
        <w:tag w:val="_SEC_776c6ddc183543f7a3beb6d8a088d64e"/>
        <w:id w:val="999004685"/>
        <w:lock w:val="sdtLocked"/>
        <w:placeholder>
          <w:docPart w:val="GBC22222222222222222222222222222"/>
        </w:placeholder>
      </w:sdtPr>
      <w:sdtContent>
        <w:p w:rsidR="00E640B7" w:rsidRDefault="006B2B5D">
          <w:pPr>
            <w:pStyle w:val="3"/>
            <w:numPr>
              <w:ilvl w:val="0"/>
              <w:numId w:val="67"/>
            </w:numPr>
          </w:pPr>
          <w:r>
            <w:rPr>
              <w:rFonts w:hint="eastAsia"/>
            </w:rPr>
            <w:t>其他资产负债表日后事项说明</w:t>
          </w:r>
        </w:p>
        <w:sdt>
          <w:sdtPr>
            <w:rPr>
              <w:rFonts w:hint="eastAsia"/>
            </w:rPr>
            <w:alias w:val="是否适用：其他资产负债表日后事项说明[双击切换]"/>
            <w:tag w:val="_GBC_4fc0f824aaea4ed096cae3b9f97ff314"/>
            <w:id w:val="964775057"/>
            <w:lock w:val="sdtLocked"/>
            <w:placeholder>
              <w:docPart w:val="GBC22222222222222222222222222222"/>
            </w:placeholder>
          </w:sdtPr>
          <w:sdtContent>
            <w:p w:rsidR="00E640B7" w:rsidRDefault="00507434" w:rsidP="00C66A38">
              <w:r>
                <w:fldChar w:fldCharType="begin"/>
              </w:r>
              <w:r w:rsidR="00C66A38">
                <w:instrText xml:space="preserve"> MACROBUTTON  SnrToggleCheckbox □适用  </w:instrText>
              </w:r>
              <w:r>
                <w:fldChar w:fldCharType="end"/>
              </w:r>
              <w:r>
                <w:fldChar w:fldCharType="begin"/>
              </w:r>
              <w:r w:rsidR="00C66A38">
                <w:instrText xml:space="preserve"> MACROBUTTON  SnrToggleCheckbox √不适用 </w:instrText>
              </w:r>
              <w:r>
                <w:fldChar w:fldCharType="end"/>
              </w:r>
            </w:p>
          </w:sdtContent>
        </w:sdt>
      </w:sdtContent>
    </w:sdt>
    <w:p w:rsidR="00E640B7" w:rsidRDefault="00E640B7">
      <w:pPr>
        <w:rPr>
          <w:szCs w:val="21"/>
        </w:rPr>
      </w:pPr>
    </w:p>
    <w:p w:rsidR="00E640B7" w:rsidRDefault="006B2B5D">
      <w:pPr>
        <w:pStyle w:val="2"/>
        <w:numPr>
          <w:ilvl w:val="0"/>
          <w:numId w:val="45"/>
        </w:numPr>
      </w:pPr>
      <w:r>
        <w:rPr>
          <w:rFonts w:hint="eastAsia"/>
        </w:rPr>
        <w:t>其他重要事项</w:t>
      </w:r>
    </w:p>
    <w:p w:rsidR="00E640B7" w:rsidRDefault="006B2B5D">
      <w:pPr>
        <w:pStyle w:val="3"/>
        <w:numPr>
          <w:ilvl w:val="0"/>
          <w:numId w:val="68"/>
        </w:numPr>
      </w:pPr>
      <w:r>
        <w:rPr>
          <w:rFonts w:hint="eastAsia"/>
        </w:rPr>
        <w:t>前期会计差错更正</w:t>
      </w:r>
    </w:p>
    <w:sdt>
      <w:sdtPr>
        <w:rPr>
          <w:rFonts w:ascii="宋体" w:eastAsia="宋体" w:hAnsi="宋体" w:cs="宋体" w:hint="eastAsia"/>
          <w:b w:val="0"/>
          <w:bCs w:val="0"/>
          <w:kern w:val="0"/>
          <w:szCs w:val="21"/>
        </w:rPr>
        <w:alias w:val="模块:会计差错更正(追溯重述)"/>
        <w:tag w:val="_SEC_4c087918288648c6a9deb057067a9fc5"/>
        <w:id w:val="2115553333"/>
        <w:lock w:val="sdtLocked"/>
        <w:placeholder>
          <w:docPart w:val="GBC22222222222222222222222222222"/>
        </w:placeholder>
      </w:sdtPr>
      <w:sdtContent>
        <w:p w:rsidR="00E640B7" w:rsidRDefault="006B2B5D">
          <w:pPr>
            <w:pStyle w:val="4"/>
            <w:numPr>
              <w:ilvl w:val="3"/>
              <w:numId w:val="173"/>
            </w:numPr>
            <w:ind w:left="424" w:hangingChars="202" w:hanging="424"/>
          </w:pPr>
          <w:r>
            <w:rPr>
              <w:rFonts w:hint="eastAsia"/>
            </w:rPr>
            <w:t>追溯重述法</w:t>
          </w:r>
        </w:p>
        <w:sdt>
          <w:sdtPr>
            <w:rPr>
              <w:rFonts w:hint="eastAsia"/>
              <w:szCs w:val="21"/>
            </w:rPr>
            <w:alias w:val="是否适用：追溯重述法[双击切换]"/>
            <w:tag w:val="_GBC_19d462bfe01047cd87b083dddf885193"/>
            <w:id w:val="18058296"/>
            <w:lock w:val="sdtLocked"/>
            <w:placeholder>
              <w:docPart w:val="GBC22222222222222222222222222222"/>
            </w:placeholder>
          </w:sdtPr>
          <w:sdtContent>
            <w:p w:rsidR="00E640B7" w:rsidRDefault="00507434" w:rsidP="00C66A38">
              <w:pPr>
                <w:rPr>
                  <w:szCs w:val="21"/>
                </w:rPr>
              </w:pPr>
              <w:r>
                <w:rPr>
                  <w:szCs w:val="21"/>
                </w:rPr>
                <w:fldChar w:fldCharType="begin"/>
              </w:r>
              <w:r w:rsidR="00C66A38">
                <w:rPr>
                  <w:szCs w:val="21"/>
                </w:rPr>
                <w:instrText xml:space="preserve">MACROBUTTON  SnrToggleCheckbox □适用 </w:instrText>
              </w:r>
              <w:r>
                <w:rPr>
                  <w:szCs w:val="21"/>
                </w:rPr>
                <w:fldChar w:fldCharType="end"/>
              </w:r>
              <w:r>
                <w:rPr>
                  <w:szCs w:val="21"/>
                </w:rPr>
                <w:fldChar w:fldCharType="begin"/>
              </w:r>
              <w:r w:rsidR="00C66A38">
                <w:rPr>
                  <w:szCs w:val="21"/>
                </w:rPr>
                <w:instrText xml:space="preserve"> MACROBUTTON  SnrToggleCheckbox √不适用 </w:instrText>
              </w:r>
              <w:r>
                <w:rPr>
                  <w:szCs w:val="21"/>
                </w:rPr>
                <w:fldChar w:fldCharType="end"/>
              </w:r>
            </w:p>
          </w:sdtContent>
        </w:sdt>
      </w:sdtContent>
    </w:sdt>
    <w:p w:rsidR="00E640B7" w:rsidRDefault="00E640B7">
      <w:pPr>
        <w:rPr>
          <w:szCs w:val="21"/>
        </w:rPr>
      </w:pPr>
    </w:p>
    <w:sdt>
      <w:sdtPr>
        <w:rPr>
          <w:rFonts w:ascii="宋体" w:eastAsia="宋体" w:hAnsi="宋体" w:cs="宋体" w:hint="eastAsia"/>
          <w:b w:val="0"/>
          <w:bCs w:val="0"/>
          <w:kern w:val="0"/>
          <w:szCs w:val="24"/>
        </w:rPr>
        <w:alias w:val="模块:未来适用法本报告期是否发现采用未来适用法的前期会计差错：（..."/>
        <w:tag w:val="_SEC_77642b56d283484890d54c9ec194b354"/>
        <w:id w:val="1106769971"/>
        <w:lock w:val="sdtLocked"/>
        <w:placeholder>
          <w:docPart w:val="GBC22222222222222222222222222222"/>
        </w:placeholder>
      </w:sdtPr>
      <w:sdtEndPr>
        <w:rPr>
          <w:rFonts w:hint="default"/>
        </w:rPr>
      </w:sdtEndPr>
      <w:sdtContent>
        <w:p w:rsidR="00E640B7" w:rsidRDefault="006B2B5D">
          <w:pPr>
            <w:pStyle w:val="4"/>
            <w:numPr>
              <w:ilvl w:val="3"/>
              <w:numId w:val="173"/>
            </w:numPr>
            <w:ind w:left="424" w:hangingChars="202" w:hanging="424"/>
          </w:pPr>
          <w:r>
            <w:rPr>
              <w:rFonts w:hint="eastAsia"/>
            </w:rPr>
            <w:t>未来适用法</w:t>
          </w:r>
        </w:p>
        <w:sdt>
          <w:sdtPr>
            <w:alias w:val="是否适用：未来适用法[双击切换]"/>
            <w:tag w:val="_GBC_6fd6421ddf524335aa8fac02bc322e70"/>
            <w:id w:val="-2026244243"/>
            <w:lock w:val="sdtLocked"/>
            <w:placeholder>
              <w:docPart w:val="GBC22222222222222222222222222222"/>
            </w:placeholder>
          </w:sdtPr>
          <w:sdtContent>
            <w:p w:rsidR="00E640B7" w:rsidRDefault="00507434" w:rsidP="00C66A38">
              <w:r>
                <w:fldChar w:fldCharType="begin"/>
              </w:r>
              <w:r w:rsidR="00C66A38">
                <w:instrText xml:space="preserve">MACROBUTTON  SnrToggleCheckbox □适用 </w:instrText>
              </w:r>
              <w:r>
                <w:fldChar w:fldCharType="end"/>
              </w:r>
              <w:r>
                <w:fldChar w:fldCharType="begin"/>
              </w:r>
              <w:r w:rsidR="00C66A38">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债务重组"/>
        <w:tag w:val="_SEC_010853a024e74ff2955558ced7301626"/>
        <w:id w:val="1224258172"/>
        <w:lock w:val="sdtLocked"/>
        <w:placeholder>
          <w:docPart w:val="GBC22222222222222222222222222222"/>
        </w:placeholder>
      </w:sdtPr>
      <w:sdtEndPr>
        <w:rPr>
          <w:rFonts w:asciiTheme="minorHAnsi" w:eastAsiaTheme="minorEastAsia" w:hAnsiTheme="minorHAnsi" w:cstheme="minorBidi"/>
          <w:szCs w:val="21"/>
        </w:rPr>
      </w:sdtEndPr>
      <w:sdtContent>
        <w:p w:rsidR="00E640B7" w:rsidRDefault="006B2B5D">
          <w:pPr>
            <w:pStyle w:val="3"/>
            <w:numPr>
              <w:ilvl w:val="0"/>
              <w:numId w:val="68"/>
            </w:numPr>
          </w:pPr>
          <w:r>
            <w:rPr>
              <w:rFonts w:hint="eastAsia"/>
            </w:rPr>
            <w:t>债务重组</w:t>
          </w:r>
        </w:p>
        <w:sdt>
          <w:sdtPr>
            <w:alias w:val="是否适用：债务重组[双击切换]"/>
            <w:tag w:val="_GBC_1697accce6f645f7a5b19e8e900eb26c"/>
            <w:id w:val="836419151"/>
            <w:lock w:val="sdtLocked"/>
            <w:placeholder>
              <w:docPart w:val="GBC22222222222222222222222222222"/>
            </w:placeholder>
          </w:sdtPr>
          <w:sdtContent>
            <w:p w:rsidR="00E640B7" w:rsidRDefault="00507434" w:rsidP="00C66A38">
              <w:pPr>
                <w:rPr>
                  <w:szCs w:val="21"/>
                </w:rPr>
              </w:pPr>
              <w:r>
                <w:fldChar w:fldCharType="begin"/>
              </w:r>
              <w:r w:rsidR="00C66A38">
                <w:instrText xml:space="preserve">MACROBUTTON  SnrToggleCheckbox □适用 </w:instrText>
              </w:r>
              <w:r>
                <w:fldChar w:fldCharType="end"/>
              </w:r>
              <w:r>
                <w:fldChar w:fldCharType="begin"/>
              </w:r>
              <w:r w:rsidR="00C66A38">
                <w:instrText xml:space="preserve"> MACROBUTTON  SnrToggleCheckbox √不适用 </w:instrText>
              </w:r>
              <w:r>
                <w:fldChar w:fldCharType="end"/>
              </w:r>
            </w:p>
          </w:sdtContent>
        </w:sdt>
      </w:sdtContent>
    </w:sdt>
    <w:p w:rsidR="00E640B7" w:rsidRDefault="00E640B7">
      <w:pPr>
        <w:rPr>
          <w:szCs w:val="21"/>
        </w:rPr>
      </w:pPr>
    </w:p>
    <w:p w:rsidR="00E640B7" w:rsidRDefault="006B2B5D">
      <w:pPr>
        <w:pStyle w:val="3"/>
        <w:numPr>
          <w:ilvl w:val="0"/>
          <w:numId w:val="68"/>
        </w:numPr>
      </w:pPr>
      <w:r>
        <w:rPr>
          <w:rFonts w:hint="eastAsia"/>
        </w:rPr>
        <w:t>资产置换</w:t>
      </w:r>
    </w:p>
    <w:sdt>
      <w:sdtPr>
        <w:rPr>
          <w:rFonts w:ascii="宋体" w:eastAsia="宋体" w:hAnsi="宋体" w:cs="宋体" w:hint="eastAsia"/>
          <w:b w:val="0"/>
          <w:bCs w:val="0"/>
          <w:kern w:val="0"/>
          <w:szCs w:val="24"/>
        </w:rPr>
        <w:alias w:val="模块:非货币性资产交换"/>
        <w:tag w:val="_SEC_a959a47edc2446e5acfd29b49364046c"/>
        <w:id w:val="1558503476"/>
        <w:lock w:val="sdtLocked"/>
        <w:placeholder>
          <w:docPart w:val="GBC22222222222222222222222222222"/>
        </w:placeholder>
      </w:sdtPr>
      <w:sdtEndPr>
        <w:rPr>
          <w:rFonts w:asciiTheme="minorHAnsi" w:hAnsiTheme="minorHAnsi" w:cstheme="minorBidi"/>
          <w:szCs w:val="21"/>
        </w:rPr>
      </w:sdtEndPr>
      <w:sdtContent>
        <w:p w:rsidR="00E640B7" w:rsidRDefault="006B2B5D">
          <w:pPr>
            <w:pStyle w:val="4"/>
            <w:numPr>
              <w:ilvl w:val="3"/>
              <w:numId w:val="174"/>
            </w:numPr>
            <w:ind w:left="424" w:hangingChars="202" w:hanging="424"/>
          </w:pPr>
          <w:r>
            <w:rPr>
              <w:rFonts w:hint="eastAsia"/>
            </w:rPr>
            <w:t>非货币性资产交换</w:t>
          </w:r>
        </w:p>
        <w:sdt>
          <w:sdtPr>
            <w:rPr>
              <w:rFonts w:hint="eastAsia"/>
              <w:szCs w:val="21"/>
            </w:rPr>
            <w:alias w:val="是否适用：非货币性资产交换[双击切换]"/>
            <w:tag w:val="_GBC_480975ada702478dae8a1468d6e0c3cd"/>
            <w:id w:val="-1199621872"/>
            <w:lock w:val="sdtLocked"/>
            <w:placeholder>
              <w:docPart w:val="GBC22222222222222222222222222222"/>
            </w:placeholder>
          </w:sdtPr>
          <w:sdtContent>
            <w:p w:rsidR="00E640B7" w:rsidRDefault="00507434" w:rsidP="00C66A38">
              <w:pPr>
                <w:spacing w:line="360" w:lineRule="exact"/>
                <w:ind w:right="5"/>
                <w:rPr>
                  <w:szCs w:val="21"/>
                </w:rPr>
              </w:pPr>
              <w:r>
                <w:rPr>
                  <w:szCs w:val="21"/>
                </w:rPr>
                <w:fldChar w:fldCharType="begin"/>
              </w:r>
              <w:r w:rsidR="00C66A38">
                <w:rPr>
                  <w:szCs w:val="21"/>
                </w:rPr>
                <w:instrText xml:space="preserve"> MACROBUTTON  SnrToggleCheckbox □适用  </w:instrText>
              </w:r>
              <w:r>
                <w:rPr>
                  <w:szCs w:val="21"/>
                </w:rPr>
                <w:fldChar w:fldCharType="end"/>
              </w:r>
              <w:r>
                <w:rPr>
                  <w:szCs w:val="21"/>
                </w:rPr>
                <w:fldChar w:fldCharType="begin"/>
              </w:r>
              <w:r w:rsidR="00C66A38">
                <w:rPr>
                  <w:szCs w:val="21"/>
                </w:rPr>
                <w:instrText xml:space="preserve"> MACROBUTTON  SnrToggleCheckbox √不适用 </w:instrText>
              </w:r>
              <w:r>
                <w:rPr>
                  <w:szCs w:val="21"/>
                </w:rPr>
                <w:fldChar w:fldCharType="end"/>
              </w:r>
            </w:p>
          </w:sdtContent>
        </w:sdt>
      </w:sdtContent>
    </w:sdt>
    <w:p w:rsidR="00E640B7" w:rsidRDefault="00E640B7">
      <w:pPr>
        <w:rPr>
          <w:szCs w:val="21"/>
        </w:rPr>
      </w:pPr>
    </w:p>
    <w:sdt>
      <w:sdtPr>
        <w:rPr>
          <w:rFonts w:ascii="宋体" w:eastAsia="宋体" w:hAnsi="宋体" w:cs="宋体" w:hint="eastAsia"/>
          <w:b w:val="0"/>
          <w:bCs w:val="0"/>
          <w:kern w:val="0"/>
          <w:szCs w:val="24"/>
        </w:rPr>
        <w:alias w:val="模块:其他资产置换资产说明"/>
        <w:tag w:val="_SEC_1d69b9d18d514fd19619562c4673a46d"/>
        <w:id w:val="-1545441316"/>
        <w:lock w:val="sdtLocked"/>
        <w:placeholder>
          <w:docPart w:val="GBC22222222222222222222222222222"/>
        </w:placeholder>
      </w:sdtPr>
      <w:sdtEndPr>
        <w:rPr>
          <w:rFonts w:asciiTheme="minorHAnsi" w:hAnsiTheme="minorHAnsi" w:cstheme="minorBidi"/>
        </w:rPr>
      </w:sdtEndPr>
      <w:sdtContent>
        <w:p w:rsidR="00E640B7" w:rsidRDefault="006B2B5D">
          <w:pPr>
            <w:pStyle w:val="4"/>
            <w:numPr>
              <w:ilvl w:val="3"/>
              <w:numId w:val="174"/>
            </w:numPr>
            <w:ind w:left="424" w:hangingChars="202" w:hanging="424"/>
          </w:pPr>
          <w:r>
            <w:rPr>
              <w:rFonts w:hint="eastAsia"/>
            </w:rPr>
            <w:t>其他资产置换</w:t>
          </w:r>
        </w:p>
        <w:sdt>
          <w:sdtPr>
            <w:rPr>
              <w:rFonts w:hint="eastAsia"/>
              <w:szCs w:val="21"/>
            </w:rPr>
            <w:alias w:val="是否适用：其他资产置换[双击切换]"/>
            <w:tag w:val="_GBC_d4d75cf02549483681739e6eb10910ff"/>
            <w:id w:val="1263644826"/>
            <w:lock w:val="sdtLocked"/>
            <w:placeholder>
              <w:docPart w:val="GBC22222222222222222222222222222"/>
            </w:placeholder>
          </w:sdtPr>
          <w:sdtContent>
            <w:p w:rsidR="00E640B7" w:rsidRDefault="00507434" w:rsidP="00C66A38">
              <w:pPr>
                <w:rPr>
                  <w:szCs w:val="21"/>
                </w:rPr>
              </w:pPr>
              <w:r>
                <w:rPr>
                  <w:szCs w:val="21"/>
                </w:rPr>
                <w:fldChar w:fldCharType="begin"/>
              </w:r>
              <w:r w:rsidR="00C66A38">
                <w:rPr>
                  <w:szCs w:val="21"/>
                </w:rPr>
                <w:instrText xml:space="preserve"> MACROBUTTON  SnrToggleCheckbox □适用  </w:instrText>
              </w:r>
              <w:r>
                <w:rPr>
                  <w:szCs w:val="21"/>
                </w:rPr>
                <w:fldChar w:fldCharType="end"/>
              </w:r>
              <w:r>
                <w:rPr>
                  <w:szCs w:val="21"/>
                </w:rPr>
                <w:fldChar w:fldCharType="begin"/>
              </w:r>
              <w:r w:rsidR="00C66A38">
                <w:rPr>
                  <w:szCs w:val="21"/>
                </w:rPr>
                <w:instrText xml:space="preserve"> MACROBUTTON  SnrToggleCheckbox √不适用 </w:instrText>
              </w:r>
              <w:r>
                <w:rPr>
                  <w:szCs w:val="21"/>
                </w:rPr>
                <w:fldChar w:fldCharType="end"/>
              </w:r>
            </w:p>
          </w:sdtContent>
        </w:sdt>
        <w:p w:rsidR="00E640B7" w:rsidRDefault="00507434"/>
      </w:sdtContent>
    </w:sdt>
    <w:sdt>
      <w:sdtPr>
        <w:rPr>
          <w:rFonts w:ascii="宋体" w:hAnsi="宋体" w:cs="宋体" w:hint="eastAsia"/>
          <w:b w:val="0"/>
          <w:bCs w:val="0"/>
          <w:kern w:val="0"/>
          <w:szCs w:val="24"/>
        </w:rPr>
        <w:alias w:val="模块:年金计划主要内容及重大变化"/>
        <w:tag w:val="_SEC_e99af52cf73147c3943e3f4044942350"/>
        <w:id w:val="1274366165"/>
        <w:lock w:val="sdtLocked"/>
        <w:placeholder>
          <w:docPart w:val="GBC22222222222222222222222222222"/>
        </w:placeholder>
      </w:sdtPr>
      <w:sdtEndPr>
        <w:rPr>
          <w:rFonts w:asciiTheme="minorHAnsi" w:eastAsiaTheme="minorEastAsia" w:hAnsiTheme="minorHAnsi" w:cstheme="minorBidi"/>
          <w:szCs w:val="21"/>
        </w:rPr>
      </w:sdtEndPr>
      <w:sdtContent>
        <w:p w:rsidR="00E640B7" w:rsidRDefault="006B2B5D">
          <w:pPr>
            <w:pStyle w:val="3"/>
            <w:numPr>
              <w:ilvl w:val="0"/>
              <w:numId w:val="68"/>
            </w:numPr>
          </w:pPr>
          <w:r>
            <w:rPr>
              <w:rFonts w:hint="eastAsia"/>
            </w:rPr>
            <w:t>年金计划</w:t>
          </w:r>
        </w:p>
        <w:sdt>
          <w:sdtPr>
            <w:alias w:val="是否适用：年金计划[双击切换]"/>
            <w:tag w:val="_GBC_7abcd6901bc848d8b58391e0ddd63034"/>
            <w:id w:val="1782444888"/>
            <w:lock w:val="sdtLocked"/>
            <w:placeholder>
              <w:docPart w:val="GBC22222222222222222222222222222"/>
            </w:placeholder>
          </w:sdtPr>
          <w:sdtContent>
            <w:p w:rsidR="00E640B7" w:rsidRDefault="00507434" w:rsidP="00C66A38">
              <w:pPr>
                <w:rPr>
                  <w:rFonts w:asciiTheme="minorHAnsi" w:eastAsiaTheme="minorEastAsia" w:hAnsiTheme="minorHAnsi" w:cstheme="minorBidi"/>
                  <w:szCs w:val="21"/>
                </w:rPr>
              </w:pPr>
              <w:r>
                <w:fldChar w:fldCharType="begin"/>
              </w:r>
              <w:r w:rsidR="00C66A38">
                <w:instrText xml:space="preserve">MACROBUTTON  SnrToggleCheckbox □适用 </w:instrText>
              </w:r>
              <w:r>
                <w:fldChar w:fldCharType="end"/>
              </w:r>
              <w:r>
                <w:fldChar w:fldCharType="begin"/>
              </w:r>
              <w:r w:rsidR="00C66A38">
                <w:instrText xml:space="preserve"> MACROBUTTON  SnrToggleCheckbox √不适用 </w:instrText>
              </w:r>
              <w:r>
                <w:fldChar w:fldCharType="end"/>
              </w:r>
            </w:p>
          </w:sdtContent>
        </w:sdt>
      </w:sdtContent>
    </w:sdt>
    <w:p w:rsidR="00E640B7" w:rsidRDefault="00E640B7">
      <w:pPr>
        <w:rPr>
          <w:szCs w:val="21"/>
        </w:rPr>
      </w:pPr>
    </w:p>
    <w:sdt>
      <w:sdtPr>
        <w:rPr>
          <w:rFonts w:ascii="宋体" w:hAnsi="宋体" w:cs="宋体" w:hint="eastAsia"/>
          <w:b w:val="0"/>
          <w:bCs w:val="0"/>
          <w:kern w:val="0"/>
          <w:szCs w:val="21"/>
        </w:rPr>
        <w:alias w:val="模块:终止经营"/>
        <w:tag w:val="_SEC_83c382ff9499445b86fea4e0e1e5715d"/>
        <w:id w:val="878208643"/>
        <w:lock w:val="sdtLocked"/>
        <w:placeholder>
          <w:docPart w:val="GBC22222222222222222222222222222"/>
        </w:placeholder>
      </w:sdtPr>
      <w:sdtEndPr>
        <w:rPr>
          <w:rFonts w:cstheme="minorBidi"/>
          <w:kern w:val="2"/>
        </w:rPr>
      </w:sdtEndPr>
      <w:sdtContent>
        <w:p w:rsidR="00E640B7" w:rsidRDefault="006B2B5D">
          <w:pPr>
            <w:pStyle w:val="3"/>
            <w:numPr>
              <w:ilvl w:val="0"/>
              <w:numId w:val="68"/>
            </w:numPr>
            <w:rPr>
              <w:rFonts w:ascii="宋体" w:hAnsi="宋体"/>
              <w:szCs w:val="21"/>
            </w:rPr>
          </w:pPr>
          <w:r>
            <w:rPr>
              <w:rFonts w:ascii="宋体" w:hAnsi="宋体" w:hint="eastAsia"/>
              <w:szCs w:val="21"/>
            </w:rPr>
            <w:t>终止经营</w:t>
          </w:r>
        </w:p>
        <w:p w:rsidR="00C66A38" w:rsidRDefault="00507434" w:rsidP="00C66A38">
          <w:sdt>
            <w:sdtPr>
              <w:alias w:val="是否适用：终止经营[双击切换]"/>
              <w:tag w:val="_GBC_667e81a5639a48488e957a55e45c7763"/>
              <w:id w:val="801663190"/>
              <w:lock w:val="sdtLocked"/>
              <w:placeholder>
                <w:docPart w:val="GBC22222222222222222222222222222"/>
              </w:placeholder>
            </w:sdtPr>
            <w:sdtContent>
              <w:r>
                <w:fldChar w:fldCharType="begin"/>
              </w:r>
              <w:r w:rsidR="00C66A38">
                <w:instrText xml:space="preserve">MACROBUTTON  SnrToggleCheckbox □适用 </w:instrText>
              </w:r>
              <w:r>
                <w:fldChar w:fldCharType="end"/>
              </w:r>
              <w:r>
                <w:fldChar w:fldCharType="begin"/>
              </w:r>
              <w:r w:rsidR="00C66A38">
                <w:instrText xml:space="preserve"> MACROBUTTON  SnrToggleCheckbox √不适用 </w:instrText>
              </w:r>
              <w:r>
                <w:fldChar w:fldCharType="end"/>
              </w:r>
            </w:sdtContent>
          </w:sdt>
        </w:p>
        <w:p w:rsidR="00E640B7" w:rsidRDefault="00507434">
          <w:pPr>
            <w:rPr>
              <w:rFonts w:cstheme="minorBidi"/>
              <w:kern w:val="2"/>
              <w:szCs w:val="21"/>
            </w:rPr>
          </w:pPr>
        </w:p>
      </w:sdtContent>
    </w:sdt>
    <w:p w:rsidR="00E640B7" w:rsidRDefault="00E640B7">
      <w:pPr>
        <w:rPr>
          <w:szCs w:val="21"/>
        </w:rPr>
      </w:pPr>
    </w:p>
    <w:p w:rsidR="00E640B7" w:rsidRDefault="006B2B5D">
      <w:pPr>
        <w:pStyle w:val="3"/>
        <w:numPr>
          <w:ilvl w:val="0"/>
          <w:numId w:val="68"/>
        </w:numPr>
        <w:rPr>
          <w:rFonts w:ascii="宋体" w:hAnsi="宋体"/>
          <w:szCs w:val="21"/>
        </w:rPr>
      </w:pPr>
      <w:r>
        <w:rPr>
          <w:rFonts w:ascii="宋体" w:hAnsi="宋体" w:hint="eastAsia"/>
          <w:szCs w:val="21"/>
        </w:rPr>
        <w:t>分部信息</w:t>
      </w:r>
    </w:p>
    <w:sdt>
      <w:sdtPr>
        <w:rPr>
          <w:rFonts w:ascii="宋体" w:eastAsia="宋体" w:hAnsi="宋体" w:cs="宋体" w:hint="eastAsia"/>
          <w:b w:val="0"/>
          <w:bCs w:val="0"/>
          <w:kern w:val="0"/>
          <w:szCs w:val="24"/>
        </w:rPr>
        <w:alias w:val="模块:分部信息报告分部的确定依据与会计政策"/>
        <w:tag w:val="_SEC_dfc3b46bd4f54afdb4c7d8f4cdf9baf2"/>
        <w:id w:val="-1284582263"/>
        <w:lock w:val="sdtLocked"/>
        <w:placeholder>
          <w:docPart w:val="GBC22222222222222222222222222222"/>
        </w:placeholder>
      </w:sdtPr>
      <w:sdtEndPr>
        <w:rPr>
          <w:rFonts w:hint="default"/>
          <w:szCs w:val="21"/>
        </w:rPr>
      </w:sdtEndPr>
      <w:sdtContent>
        <w:p w:rsidR="00E640B7" w:rsidRDefault="006B2B5D">
          <w:pPr>
            <w:pStyle w:val="4"/>
            <w:numPr>
              <w:ilvl w:val="3"/>
              <w:numId w:val="175"/>
            </w:numPr>
            <w:ind w:left="424" w:hangingChars="202" w:hanging="424"/>
          </w:pPr>
          <w:r>
            <w:rPr>
              <w:rFonts w:hint="eastAsia"/>
            </w:rPr>
            <w:t>报告分部的确定依据与会计政策</w:t>
          </w:r>
        </w:p>
        <w:sdt>
          <w:sdtPr>
            <w:rPr>
              <w:rFonts w:hint="eastAsia"/>
              <w:szCs w:val="21"/>
            </w:rPr>
            <w:alias w:val="是否适用：报告分部的确定依据与会计政策[双击切换]"/>
            <w:tag w:val="_GBC_b3cac5485321452cadb6e7ec2be5d907"/>
            <w:id w:val="2049103090"/>
            <w:lock w:val="sdtLocked"/>
            <w:placeholder>
              <w:docPart w:val="GBC22222222222222222222222222222"/>
            </w:placeholder>
          </w:sdtPr>
          <w:sdtContent>
            <w:p w:rsidR="00E640B7" w:rsidRDefault="00507434">
              <w:pPr>
                <w:rPr>
                  <w:szCs w:val="21"/>
                </w:rPr>
              </w:pPr>
              <w:r>
                <w:rPr>
                  <w:szCs w:val="21"/>
                </w:rPr>
                <w:fldChar w:fldCharType="begin"/>
              </w:r>
              <w:r w:rsidR="00C66A38">
                <w:rPr>
                  <w:szCs w:val="21"/>
                </w:rPr>
                <w:instrText xml:space="preserve"> MACROBUTTON  SnrToggleCheckbox √适用  </w:instrText>
              </w:r>
              <w:r>
                <w:rPr>
                  <w:szCs w:val="21"/>
                </w:rPr>
                <w:fldChar w:fldCharType="end"/>
              </w:r>
              <w:r>
                <w:rPr>
                  <w:szCs w:val="21"/>
                </w:rPr>
                <w:fldChar w:fldCharType="begin"/>
              </w:r>
              <w:r w:rsidR="00C66A38">
                <w:rPr>
                  <w:szCs w:val="21"/>
                </w:rPr>
                <w:instrText xml:space="preserve"> MACROBUTTON  SnrToggleCheckbox □不适用 </w:instrText>
              </w:r>
              <w:r>
                <w:rPr>
                  <w:szCs w:val="21"/>
                </w:rPr>
                <w:fldChar w:fldCharType="end"/>
              </w:r>
            </w:p>
          </w:sdtContent>
        </w:sdt>
        <w:sdt>
          <w:sdtPr>
            <w:rPr>
              <w:szCs w:val="21"/>
            </w:rPr>
            <w:alias w:val="报告分部的确定依据与会计政策"/>
            <w:tag w:val="_GBC_93ce2d8a1bb34f5498420754de576c4b"/>
            <w:id w:val="85507480"/>
            <w:lock w:val="sdtLocked"/>
            <w:placeholder>
              <w:docPart w:val="GBC22222222222222222222222222222"/>
            </w:placeholder>
          </w:sdtPr>
          <w:sdtContent>
            <w:p w:rsidR="00C66A38" w:rsidRDefault="00C66A38" w:rsidP="00C66A38">
              <w:pPr>
                <w:spacing w:line="360" w:lineRule="auto"/>
                <w:ind w:firstLine="420"/>
                <w:rPr>
                  <w:bCs/>
                  <w:i/>
                  <w:szCs w:val="21"/>
                </w:rPr>
              </w:pPr>
              <w:r w:rsidRPr="009D4AA3">
                <w:rPr>
                  <w:rFonts w:hint="eastAsia"/>
                  <w:lang w:val="eu-ES"/>
                </w:rPr>
                <w:t>本公司不存在多种经营或跨地区经营，故无报告分部。本公司按产品分类的主营业务收入及主营业务成本明细如下：</w:t>
              </w:r>
              <w:r>
                <w:rPr>
                  <w:bCs/>
                  <w:i/>
                  <w:szCs w:val="21"/>
                </w:rPr>
                <w:t xml:space="preserve"> </w:t>
              </w:r>
            </w:p>
            <w:tbl>
              <w:tblPr>
                <w:tblW w:w="5000" w:type="pct"/>
                <w:tblBorders>
                  <w:top w:val="single" w:sz="4" w:space="0" w:color="auto"/>
                  <w:bottom w:val="single" w:sz="4" w:space="0" w:color="auto"/>
                  <w:insideH w:val="single" w:sz="4" w:space="0" w:color="auto"/>
                  <w:insideV w:val="single" w:sz="4" w:space="0" w:color="auto"/>
                </w:tblBorders>
                <w:tblLook w:val="04A0"/>
              </w:tblPr>
              <w:tblGrid>
                <w:gridCol w:w="3426"/>
                <w:gridCol w:w="2812"/>
                <w:gridCol w:w="2811"/>
              </w:tblGrid>
              <w:tr w:rsidR="00C66A38" w:rsidRPr="00300E21" w:rsidTr="00C66A38">
                <w:tc>
                  <w:tcPr>
                    <w:tcW w:w="1893" w:type="pct"/>
                    <w:shd w:val="clear" w:color="auto" w:fill="auto"/>
                  </w:tcPr>
                  <w:p w:rsidR="00C66A38" w:rsidRPr="00300E21" w:rsidRDefault="00C66A38" w:rsidP="00C66A38">
                    <w:pPr>
                      <w:spacing w:line="360" w:lineRule="auto"/>
                      <w:ind w:firstLineChars="100" w:firstLine="210"/>
                    </w:pPr>
                    <w:r w:rsidRPr="00300E21">
                      <w:rPr>
                        <w:rFonts w:hint="eastAsia"/>
                      </w:rPr>
                      <w:t>项  目</w:t>
                    </w:r>
                  </w:p>
                </w:tc>
                <w:tc>
                  <w:tcPr>
                    <w:tcW w:w="1554" w:type="pct"/>
                    <w:shd w:val="clear" w:color="auto" w:fill="auto"/>
                  </w:tcPr>
                  <w:p w:rsidR="00C66A38" w:rsidRPr="00300E21" w:rsidRDefault="00C66A38" w:rsidP="00C66A38">
                    <w:pPr>
                      <w:spacing w:line="360" w:lineRule="auto"/>
                      <w:ind w:leftChars="-56" w:left="-118" w:rightChars="-50" w:right="-105" w:firstLineChars="6" w:firstLine="13"/>
                      <w:jc w:val="center"/>
                    </w:pPr>
                    <w:r w:rsidRPr="00300E21">
                      <w:rPr>
                        <w:rFonts w:hint="eastAsia"/>
                      </w:rPr>
                      <w:t>主营业务收入</w:t>
                    </w:r>
                  </w:p>
                </w:tc>
                <w:tc>
                  <w:tcPr>
                    <w:tcW w:w="1553" w:type="pct"/>
                    <w:shd w:val="clear" w:color="auto" w:fill="auto"/>
                  </w:tcPr>
                  <w:p w:rsidR="00C66A38" w:rsidRPr="00300E21" w:rsidRDefault="00C66A38" w:rsidP="00C66A38">
                    <w:pPr>
                      <w:spacing w:line="360" w:lineRule="auto"/>
                      <w:ind w:leftChars="-56" w:left="-118" w:rightChars="-50" w:right="-105" w:firstLineChars="6" w:firstLine="13"/>
                      <w:jc w:val="center"/>
                    </w:pPr>
                    <w:r w:rsidRPr="00300E21">
                      <w:rPr>
                        <w:rFonts w:hint="eastAsia"/>
                      </w:rPr>
                      <w:t>主营业务成本</w:t>
                    </w:r>
                  </w:p>
                </w:tc>
              </w:tr>
              <w:tr w:rsidR="00C66A38" w:rsidRPr="00300E21" w:rsidTr="00C66A38">
                <w:tc>
                  <w:tcPr>
                    <w:tcW w:w="1893" w:type="pct"/>
                    <w:shd w:val="clear" w:color="auto" w:fill="auto"/>
                  </w:tcPr>
                  <w:p w:rsidR="00C66A38" w:rsidRPr="00300E21" w:rsidRDefault="00C66A38" w:rsidP="00C66A38">
                    <w:pPr>
                      <w:spacing w:line="360" w:lineRule="auto"/>
                    </w:pPr>
                    <w:r w:rsidRPr="00300E21">
                      <w:rPr>
                        <w:rFonts w:hint="eastAsia"/>
                      </w:rPr>
                      <w:lastRenderedPageBreak/>
                      <w:t>烟草工业用纸</w:t>
                    </w:r>
                  </w:p>
                </w:tc>
                <w:tc>
                  <w:tcPr>
                    <w:tcW w:w="1554" w:type="pct"/>
                    <w:shd w:val="clear" w:color="auto" w:fill="auto"/>
                  </w:tcPr>
                  <w:p w:rsidR="00C66A38" w:rsidRPr="00345592" w:rsidRDefault="00C66A38" w:rsidP="00C66A38">
                    <w:pPr>
                      <w:spacing w:line="360" w:lineRule="auto"/>
                      <w:jc w:val="right"/>
                    </w:pPr>
                    <w:r w:rsidRPr="00345592">
                      <w:t>1,361,052,643.21</w:t>
                    </w:r>
                  </w:p>
                </w:tc>
                <w:tc>
                  <w:tcPr>
                    <w:tcW w:w="1553" w:type="pct"/>
                    <w:shd w:val="clear" w:color="auto" w:fill="auto"/>
                  </w:tcPr>
                  <w:p w:rsidR="00C66A38" w:rsidRPr="00345592" w:rsidRDefault="00C66A38" w:rsidP="00C66A38">
                    <w:pPr>
                      <w:spacing w:line="360" w:lineRule="auto"/>
                      <w:jc w:val="right"/>
                    </w:pPr>
                    <w:r w:rsidRPr="00345592">
                      <w:t>855,872,877.38</w:t>
                    </w:r>
                  </w:p>
                </w:tc>
              </w:tr>
              <w:tr w:rsidR="00C66A38" w:rsidRPr="00300E21" w:rsidTr="00C66A38">
                <w:tc>
                  <w:tcPr>
                    <w:tcW w:w="1893" w:type="pct"/>
                    <w:shd w:val="clear" w:color="auto" w:fill="auto"/>
                  </w:tcPr>
                  <w:p w:rsidR="00C66A38" w:rsidRPr="00300E21" w:rsidRDefault="00C66A38" w:rsidP="00C66A38">
                    <w:pPr>
                      <w:spacing w:line="360" w:lineRule="auto"/>
                    </w:pPr>
                    <w:r w:rsidRPr="00300E21">
                      <w:rPr>
                        <w:rFonts w:hint="eastAsia"/>
                      </w:rPr>
                      <w:t>机械光泽纸</w:t>
                    </w:r>
                  </w:p>
                </w:tc>
                <w:tc>
                  <w:tcPr>
                    <w:tcW w:w="1554" w:type="pct"/>
                    <w:shd w:val="clear" w:color="auto" w:fill="auto"/>
                  </w:tcPr>
                  <w:p w:rsidR="00C66A38" w:rsidRPr="00345592" w:rsidRDefault="00C66A38" w:rsidP="00C66A38">
                    <w:pPr>
                      <w:spacing w:line="360" w:lineRule="auto"/>
                      <w:jc w:val="right"/>
                    </w:pPr>
                    <w:r w:rsidRPr="00345592">
                      <w:t>275,464,397.71</w:t>
                    </w:r>
                  </w:p>
                </w:tc>
                <w:tc>
                  <w:tcPr>
                    <w:tcW w:w="1553" w:type="pct"/>
                    <w:shd w:val="clear" w:color="auto" w:fill="auto"/>
                  </w:tcPr>
                  <w:p w:rsidR="00C66A38" w:rsidRPr="00345592" w:rsidRDefault="00C66A38" w:rsidP="00C66A38">
                    <w:pPr>
                      <w:spacing w:line="360" w:lineRule="auto"/>
                      <w:jc w:val="right"/>
                    </w:pPr>
                    <w:r w:rsidRPr="00345592">
                      <w:t>222,645,134.16</w:t>
                    </w:r>
                  </w:p>
                </w:tc>
              </w:tr>
              <w:tr w:rsidR="00C66A38" w:rsidRPr="00300E21" w:rsidTr="00C66A38">
                <w:tc>
                  <w:tcPr>
                    <w:tcW w:w="1893" w:type="pct"/>
                    <w:shd w:val="clear" w:color="auto" w:fill="auto"/>
                  </w:tcPr>
                  <w:p w:rsidR="00C66A38" w:rsidRPr="00300E21" w:rsidRDefault="00C66A38" w:rsidP="00C66A38">
                    <w:pPr>
                      <w:spacing w:line="360" w:lineRule="auto"/>
                    </w:pPr>
                    <w:r w:rsidRPr="00300E21">
                      <w:rPr>
                        <w:rFonts w:hint="eastAsia"/>
                      </w:rPr>
                      <w:t>薄型印刷纸</w:t>
                    </w:r>
                  </w:p>
                </w:tc>
                <w:tc>
                  <w:tcPr>
                    <w:tcW w:w="1554" w:type="pct"/>
                    <w:shd w:val="clear" w:color="auto" w:fill="auto"/>
                  </w:tcPr>
                  <w:p w:rsidR="00C66A38" w:rsidRPr="00345592" w:rsidRDefault="00C66A38" w:rsidP="00C66A38">
                    <w:pPr>
                      <w:spacing w:line="360" w:lineRule="auto"/>
                      <w:jc w:val="right"/>
                    </w:pPr>
                    <w:r w:rsidRPr="00345592">
                      <w:t>67,448,728.47</w:t>
                    </w:r>
                  </w:p>
                </w:tc>
                <w:tc>
                  <w:tcPr>
                    <w:tcW w:w="1553" w:type="pct"/>
                    <w:shd w:val="clear" w:color="auto" w:fill="auto"/>
                  </w:tcPr>
                  <w:p w:rsidR="00C66A38" w:rsidRPr="00345592" w:rsidRDefault="00C66A38" w:rsidP="00C66A38">
                    <w:pPr>
                      <w:spacing w:line="360" w:lineRule="auto"/>
                      <w:jc w:val="right"/>
                    </w:pPr>
                    <w:r w:rsidRPr="00345592">
                      <w:t>56,526,555.50</w:t>
                    </w:r>
                  </w:p>
                </w:tc>
              </w:tr>
              <w:tr w:rsidR="00C66A38" w:rsidRPr="00300E21" w:rsidTr="00C66A38">
                <w:tc>
                  <w:tcPr>
                    <w:tcW w:w="1893" w:type="pct"/>
                    <w:shd w:val="clear" w:color="auto" w:fill="auto"/>
                  </w:tcPr>
                  <w:p w:rsidR="00C66A38" w:rsidRPr="00300E21" w:rsidRDefault="00C66A38" w:rsidP="00C66A38">
                    <w:pPr>
                      <w:spacing w:line="360" w:lineRule="auto"/>
                    </w:pPr>
                    <w:r w:rsidRPr="00300E21">
                      <w:rPr>
                        <w:rFonts w:hint="eastAsia"/>
                      </w:rPr>
                      <w:t>其他纸类</w:t>
                    </w:r>
                  </w:p>
                </w:tc>
                <w:tc>
                  <w:tcPr>
                    <w:tcW w:w="1554" w:type="pct"/>
                    <w:shd w:val="clear" w:color="auto" w:fill="auto"/>
                  </w:tcPr>
                  <w:p w:rsidR="00C66A38" w:rsidRPr="00345592" w:rsidRDefault="00C66A38" w:rsidP="00C66A38">
                    <w:pPr>
                      <w:spacing w:line="360" w:lineRule="auto"/>
                      <w:jc w:val="right"/>
                    </w:pPr>
                    <w:r w:rsidRPr="00345592">
                      <w:t>111,469,327.90</w:t>
                    </w:r>
                  </w:p>
                </w:tc>
                <w:tc>
                  <w:tcPr>
                    <w:tcW w:w="1553" w:type="pct"/>
                    <w:shd w:val="clear" w:color="auto" w:fill="auto"/>
                  </w:tcPr>
                  <w:p w:rsidR="00C66A38" w:rsidRPr="00345592" w:rsidRDefault="00C66A38" w:rsidP="00C66A38">
                    <w:pPr>
                      <w:spacing w:line="360" w:lineRule="auto"/>
                      <w:jc w:val="right"/>
                    </w:pPr>
                    <w:r w:rsidRPr="00345592">
                      <w:t>115,022,918.41</w:t>
                    </w:r>
                  </w:p>
                </w:tc>
              </w:tr>
              <w:tr w:rsidR="00C66A38" w:rsidRPr="00300E21" w:rsidTr="00C66A38">
                <w:tc>
                  <w:tcPr>
                    <w:tcW w:w="1893" w:type="pct"/>
                    <w:shd w:val="clear" w:color="auto" w:fill="auto"/>
                  </w:tcPr>
                  <w:p w:rsidR="00C66A38" w:rsidRPr="00300E21" w:rsidRDefault="00C66A38" w:rsidP="00C66A38">
                    <w:pPr>
                      <w:spacing w:line="360" w:lineRule="auto"/>
                    </w:pPr>
                    <w:r>
                      <w:rPr>
                        <w:rFonts w:hint="eastAsia"/>
                      </w:rPr>
                      <w:t>纸浆</w:t>
                    </w:r>
                  </w:p>
                </w:tc>
                <w:tc>
                  <w:tcPr>
                    <w:tcW w:w="1554" w:type="pct"/>
                    <w:shd w:val="clear" w:color="auto" w:fill="auto"/>
                  </w:tcPr>
                  <w:p w:rsidR="00C66A38" w:rsidRPr="00345592" w:rsidRDefault="00C66A38" w:rsidP="00C66A38">
                    <w:pPr>
                      <w:spacing w:line="360" w:lineRule="auto"/>
                      <w:jc w:val="right"/>
                    </w:pPr>
                    <w:r w:rsidRPr="00345592">
                      <w:t>4,958,123.41</w:t>
                    </w:r>
                  </w:p>
                </w:tc>
                <w:tc>
                  <w:tcPr>
                    <w:tcW w:w="1553" w:type="pct"/>
                    <w:shd w:val="clear" w:color="auto" w:fill="auto"/>
                  </w:tcPr>
                  <w:p w:rsidR="00C66A38" w:rsidRPr="00345592" w:rsidRDefault="00C66A38" w:rsidP="00C66A38">
                    <w:pPr>
                      <w:spacing w:line="360" w:lineRule="auto"/>
                      <w:jc w:val="right"/>
                    </w:pPr>
                    <w:r w:rsidRPr="00345592">
                      <w:t>4,863,629.28</w:t>
                    </w:r>
                  </w:p>
                </w:tc>
              </w:tr>
              <w:tr w:rsidR="00C66A38" w:rsidRPr="00300E21" w:rsidTr="00C66A38">
                <w:tc>
                  <w:tcPr>
                    <w:tcW w:w="1893" w:type="pct"/>
                    <w:shd w:val="clear" w:color="auto" w:fill="auto"/>
                  </w:tcPr>
                  <w:p w:rsidR="00C66A38" w:rsidRPr="00300E21" w:rsidRDefault="00C66A38" w:rsidP="00C66A38">
                    <w:pPr>
                      <w:spacing w:line="360" w:lineRule="auto"/>
                    </w:pPr>
                    <w:r w:rsidRPr="00300E21">
                      <w:rPr>
                        <w:rFonts w:hint="eastAsia"/>
                      </w:rPr>
                      <w:t xml:space="preserve">  小  计</w:t>
                    </w:r>
                  </w:p>
                </w:tc>
                <w:tc>
                  <w:tcPr>
                    <w:tcW w:w="1554" w:type="pct"/>
                    <w:shd w:val="clear" w:color="auto" w:fill="auto"/>
                  </w:tcPr>
                  <w:p w:rsidR="00C66A38" w:rsidRPr="00345592" w:rsidRDefault="00C66A38" w:rsidP="00C66A38">
                    <w:pPr>
                      <w:spacing w:line="360" w:lineRule="auto"/>
                      <w:jc w:val="right"/>
                    </w:pPr>
                    <w:r w:rsidRPr="00345592">
                      <w:t>1,820,393,220.71</w:t>
                    </w:r>
                  </w:p>
                </w:tc>
                <w:tc>
                  <w:tcPr>
                    <w:tcW w:w="1553" w:type="pct"/>
                    <w:shd w:val="clear" w:color="auto" w:fill="auto"/>
                  </w:tcPr>
                  <w:p w:rsidR="00C66A38" w:rsidRPr="00345592" w:rsidRDefault="00C66A38" w:rsidP="00C66A38">
                    <w:pPr>
                      <w:spacing w:line="360" w:lineRule="auto"/>
                      <w:jc w:val="right"/>
                    </w:pPr>
                    <w:r w:rsidRPr="00345592">
                      <w:t>1,254,931,114.72</w:t>
                    </w:r>
                  </w:p>
                </w:tc>
              </w:tr>
            </w:tbl>
            <w:p w:rsidR="00E640B7" w:rsidRDefault="00507434">
              <w:pPr>
                <w:rPr>
                  <w:szCs w:val="21"/>
                </w:rPr>
              </w:pPr>
            </w:p>
          </w:sdtContent>
        </w:sdt>
        <w:p w:rsidR="00E640B7" w:rsidRDefault="00507434">
          <w:pPr>
            <w:rPr>
              <w:szCs w:val="21"/>
            </w:rPr>
          </w:pPr>
        </w:p>
      </w:sdtContent>
    </w:sdt>
    <w:sdt>
      <w:sdtPr>
        <w:rPr>
          <w:rFonts w:ascii="宋体" w:eastAsia="宋体" w:hAnsi="宋体" w:cs="宋体" w:hint="eastAsia"/>
          <w:b w:val="0"/>
          <w:bCs w:val="0"/>
          <w:kern w:val="0"/>
          <w:szCs w:val="24"/>
        </w:rPr>
        <w:alias w:val="模块:报告分部的财务信息"/>
        <w:tag w:val="_SEC_c88228a13efc40bf8facbaa3643e4cb3"/>
        <w:id w:val="-872148566"/>
        <w:lock w:val="sdtLocked"/>
        <w:placeholder>
          <w:docPart w:val="GBC22222222222222222222222222222"/>
        </w:placeholder>
      </w:sdtPr>
      <w:sdtEndPr>
        <w:rPr>
          <w:rFonts w:ascii="Calibri" w:hAnsi="Calibri" w:cs="Times New Roman" w:hint="default"/>
          <w:kern w:val="2"/>
          <w:szCs w:val="21"/>
        </w:rPr>
      </w:sdtEndPr>
      <w:sdtContent>
        <w:p w:rsidR="00E640B7" w:rsidRDefault="006B2B5D">
          <w:pPr>
            <w:pStyle w:val="4"/>
            <w:numPr>
              <w:ilvl w:val="3"/>
              <w:numId w:val="175"/>
            </w:numPr>
            <w:ind w:left="424" w:hangingChars="202" w:hanging="424"/>
          </w:pPr>
          <w:r>
            <w:rPr>
              <w:rFonts w:hint="eastAsia"/>
            </w:rPr>
            <w:t>报告分部的财务信息</w:t>
          </w:r>
        </w:p>
        <w:sdt>
          <w:sdtPr>
            <w:rPr>
              <w:rFonts w:ascii="宋体" w:hAnsi="宋体" w:hint="eastAsia"/>
              <w:szCs w:val="21"/>
            </w:rPr>
            <w:alias w:val="是否适用：报告分部的财务信息[双击切换]"/>
            <w:tag w:val="_GBC_560c7b592f324714b8c87339e43684af"/>
            <w:id w:val="-1515831801"/>
            <w:lock w:val="sdtLocked"/>
            <w:placeholder>
              <w:docPart w:val="GBC22222222222222222222222222222"/>
            </w:placeholder>
          </w:sdtPr>
          <w:sdtContent>
            <w:p w:rsidR="00E640B7" w:rsidRDefault="00507434" w:rsidP="00C66A38">
              <w:pPr>
                <w:pStyle w:val="a9"/>
                <w:ind w:firstLineChars="0" w:firstLine="0"/>
                <w:jc w:val="left"/>
              </w:pPr>
              <w:r>
                <w:rPr>
                  <w:rFonts w:ascii="宋体" w:hAnsi="宋体"/>
                  <w:szCs w:val="21"/>
                </w:rPr>
                <w:fldChar w:fldCharType="begin"/>
              </w:r>
              <w:r w:rsidR="00C66A38">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C66A38">
                <w:rPr>
                  <w:rFonts w:ascii="宋体" w:hAnsi="宋体"/>
                  <w:szCs w:val="21"/>
                </w:rPr>
                <w:instrText xml:space="preserve"> MACROBUTTON  SnrToggleCheckbox √不适用 </w:instrText>
              </w:r>
              <w:r>
                <w:rPr>
                  <w:rFonts w:ascii="宋体" w:hAnsi="宋体"/>
                  <w:szCs w:val="21"/>
                </w:rPr>
                <w:fldChar w:fldCharType="end"/>
              </w:r>
            </w:p>
          </w:sdtContent>
        </w:sdt>
      </w:sdtContent>
    </w:sdt>
    <w:sdt>
      <w:sdtPr>
        <w:rPr>
          <w:rFonts w:ascii="宋体" w:eastAsia="宋体" w:hAnsi="宋体" w:cs="宋体" w:hint="eastAsia"/>
          <w:b w:val="0"/>
          <w:bCs w:val="0"/>
          <w:kern w:val="0"/>
          <w:szCs w:val="24"/>
        </w:rPr>
        <w:alias w:val="模块:公司无报告分部的，或者不能披露各报告分部的资产总额和负债总额的，应说明原因"/>
        <w:tag w:val="_SEC_3849a00c602340b897b4e927f6a3c0d9"/>
        <w:id w:val="-334921971"/>
        <w:lock w:val="sdtLocked"/>
        <w:placeholder>
          <w:docPart w:val="GBC22222222222222222222222222222"/>
        </w:placeholder>
      </w:sdtPr>
      <w:sdtEndPr>
        <w:rPr>
          <w:szCs w:val="21"/>
        </w:rPr>
      </w:sdtEndPr>
      <w:sdtContent>
        <w:p w:rsidR="00E640B7" w:rsidRDefault="006B2B5D">
          <w:pPr>
            <w:pStyle w:val="4"/>
            <w:numPr>
              <w:ilvl w:val="3"/>
              <w:numId w:val="175"/>
            </w:numPr>
            <w:ind w:left="424" w:hangingChars="202" w:hanging="424"/>
          </w:pPr>
          <w:r>
            <w:t>公司无报告分部的，或者不能披露各报告分部的资产总额和负债总额的，应说明原因</w:t>
          </w:r>
        </w:p>
        <w:sdt>
          <w:sdtPr>
            <w:rPr>
              <w:rFonts w:hint="eastAsia"/>
              <w:szCs w:val="21"/>
            </w:rPr>
            <w:alias w:val="是否适用：公司无报告分部的，或者不能披露各报告分部的资产总额和负债总额的，应说明原因[双击切换]"/>
            <w:tag w:val="_GBC_bcab2070d3744848a3b9d7010db71172"/>
            <w:id w:val="1296563002"/>
            <w:lock w:val="sdtLocked"/>
            <w:placeholder>
              <w:docPart w:val="GBC22222222222222222222222222222"/>
            </w:placeholder>
          </w:sdtPr>
          <w:sdtContent>
            <w:p w:rsidR="00E640B7" w:rsidRDefault="00507434" w:rsidP="00C66A38">
              <w:pPr>
                <w:jc w:val="both"/>
                <w:rPr>
                  <w:szCs w:val="21"/>
                </w:rPr>
              </w:pPr>
              <w:r>
                <w:rPr>
                  <w:szCs w:val="21"/>
                </w:rPr>
                <w:fldChar w:fldCharType="begin"/>
              </w:r>
              <w:r w:rsidR="00C66A38">
                <w:rPr>
                  <w:szCs w:val="21"/>
                </w:rPr>
                <w:instrText xml:space="preserve"> MACROBUTTON  SnrToggleCheckbox □适用  </w:instrText>
              </w:r>
              <w:r>
                <w:rPr>
                  <w:szCs w:val="21"/>
                </w:rPr>
                <w:fldChar w:fldCharType="end"/>
              </w:r>
              <w:r>
                <w:rPr>
                  <w:szCs w:val="21"/>
                </w:rPr>
                <w:fldChar w:fldCharType="begin"/>
              </w:r>
              <w:r w:rsidR="00C66A38">
                <w:rPr>
                  <w:szCs w:val="21"/>
                </w:rPr>
                <w:instrText xml:space="preserve"> MACROBUTTON  SnrToggleCheckbox √不适用 </w:instrText>
              </w:r>
              <w:r>
                <w:rPr>
                  <w:szCs w:val="21"/>
                </w:rPr>
                <w:fldChar w:fldCharType="end"/>
              </w:r>
            </w:p>
          </w:sdtContent>
        </w:sdt>
      </w:sdtContent>
    </w:sdt>
    <w:p w:rsidR="00E640B7" w:rsidRDefault="00E640B7">
      <w:pPr>
        <w:rPr>
          <w:szCs w:val="21"/>
        </w:rPr>
      </w:pPr>
    </w:p>
    <w:sdt>
      <w:sdtPr>
        <w:rPr>
          <w:rFonts w:ascii="宋体" w:eastAsia="宋体" w:hAnsi="宋体" w:cs="宋体" w:hint="eastAsia"/>
          <w:b w:val="0"/>
          <w:bCs w:val="0"/>
          <w:kern w:val="0"/>
          <w:szCs w:val="24"/>
        </w:rPr>
        <w:alias w:val="模块:分部信息其他说明"/>
        <w:tag w:val="_SEC_83dbb92e05854ff09d00691d7141ac0b"/>
        <w:id w:val="804894450"/>
        <w:lock w:val="sdtLocked"/>
        <w:placeholder>
          <w:docPart w:val="GBC22222222222222222222222222222"/>
        </w:placeholder>
      </w:sdtPr>
      <w:sdtEndPr>
        <w:rPr>
          <w:szCs w:val="21"/>
        </w:rPr>
      </w:sdtEndPr>
      <w:sdtContent>
        <w:p w:rsidR="00E640B7" w:rsidRDefault="006B2B5D">
          <w:pPr>
            <w:pStyle w:val="4"/>
            <w:numPr>
              <w:ilvl w:val="3"/>
              <w:numId w:val="175"/>
            </w:numPr>
            <w:ind w:left="424" w:hangingChars="202" w:hanging="424"/>
          </w:pPr>
          <w:r>
            <w:rPr>
              <w:rFonts w:hint="eastAsia"/>
            </w:rPr>
            <w:t>其他说明</w:t>
          </w:r>
        </w:p>
        <w:sdt>
          <w:sdtPr>
            <w:rPr>
              <w:rFonts w:hint="eastAsia"/>
              <w:szCs w:val="21"/>
            </w:rPr>
            <w:alias w:val="是否适用：分部信息的其他说明[双击切换]"/>
            <w:tag w:val="_GBC_a7173613038248df8d31b8ffe91e1e27"/>
            <w:id w:val="-1524543608"/>
            <w:lock w:val="sdtLocked"/>
            <w:placeholder>
              <w:docPart w:val="GBC22222222222222222222222222222"/>
            </w:placeholder>
          </w:sdtPr>
          <w:sdtContent>
            <w:p w:rsidR="00E640B7" w:rsidRDefault="00507434" w:rsidP="00C66A38">
              <w:pPr>
                <w:rPr>
                  <w:szCs w:val="21"/>
                </w:rPr>
              </w:pPr>
              <w:r>
                <w:rPr>
                  <w:szCs w:val="21"/>
                </w:rPr>
                <w:fldChar w:fldCharType="begin"/>
              </w:r>
              <w:r w:rsidR="00C66A38">
                <w:rPr>
                  <w:szCs w:val="21"/>
                </w:rPr>
                <w:instrText xml:space="preserve"> MACROBUTTON  SnrToggleCheckbox □适用  </w:instrText>
              </w:r>
              <w:r>
                <w:rPr>
                  <w:szCs w:val="21"/>
                </w:rPr>
                <w:fldChar w:fldCharType="end"/>
              </w:r>
              <w:r>
                <w:rPr>
                  <w:szCs w:val="21"/>
                </w:rPr>
                <w:fldChar w:fldCharType="begin"/>
              </w:r>
              <w:r w:rsidR="00C66A38">
                <w:rPr>
                  <w:szCs w:val="21"/>
                </w:rPr>
                <w:instrText xml:space="preserve"> MACROBUTTON  SnrToggleCheckbox √不适用 </w:instrText>
              </w:r>
              <w:r>
                <w:rPr>
                  <w:szCs w:val="21"/>
                </w:rPr>
                <w:fldChar w:fldCharType="end"/>
              </w:r>
            </w:p>
          </w:sdtContent>
        </w:sdt>
        <w:p w:rsidR="00E640B7" w:rsidRDefault="00507434">
          <w:pPr>
            <w:rPr>
              <w:szCs w:val="21"/>
            </w:rPr>
          </w:pPr>
        </w:p>
      </w:sdtContent>
    </w:sdt>
    <w:sdt>
      <w:sdtPr>
        <w:rPr>
          <w:rFonts w:ascii="宋体" w:hAnsi="宋体" w:cs="宋体" w:hint="eastAsia"/>
          <w:b w:val="0"/>
          <w:bCs w:val="0"/>
          <w:kern w:val="0"/>
          <w:szCs w:val="21"/>
        </w:rPr>
        <w:alias w:val="模块:其他重要事项说明"/>
        <w:tag w:val="_SEC_ba4247a6c1994dc98e0b1c339dfe0f23"/>
        <w:id w:val="953210971"/>
        <w:lock w:val="sdtLocked"/>
        <w:placeholder>
          <w:docPart w:val="GBC22222222222222222222222222222"/>
        </w:placeholder>
      </w:sdtPr>
      <w:sdtEndPr>
        <w:rPr>
          <w:rFonts w:cstheme="minorBidi"/>
          <w:kern w:val="2"/>
        </w:rPr>
      </w:sdtEndPr>
      <w:sdtContent>
        <w:p w:rsidR="00E640B7" w:rsidRDefault="006B2B5D">
          <w:pPr>
            <w:pStyle w:val="3"/>
            <w:numPr>
              <w:ilvl w:val="0"/>
              <w:numId w:val="68"/>
            </w:numPr>
          </w:pPr>
          <w:r>
            <w:rPr>
              <w:rFonts w:ascii="宋体" w:hAnsi="宋体" w:cs="宋体" w:hint="eastAsia"/>
              <w:bCs w:val="0"/>
              <w:kern w:val="0"/>
              <w:szCs w:val="21"/>
            </w:rPr>
            <w:t>其他对投资者决策有影响的重要交易和事项</w:t>
          </w:r>
        </w:p>
        <w:sdt>
          <w:sdtPr>
            <w:rPr>
              <w:rFonts w:hint="eastAsia"/>
              <w:szCs w:val="21"/>
            </w:rPr>
            <w:alias w:val="是否适用：其他对投资者决策有影响的重要交易和事项[双击切换]"/>
            <w:tag w:val="_GBC_fb50fde0c1774b5b8ae2688488649ea7"/>
            <w:id w:val="-830372112"/>
            <w:lock w:val="sdtLocked"/>
            <w:placeholder>
              <w:docPart w:val="GBC22222222222222222222222222222"/>
            </w:placeholder>
          </w:sdtPr>
          <w:sdtContent>
            <w:p w:rsidR="00E640B7" w:rsidRDefault="00507434" w:rsidP="00C66A38">
              <w:pPr>
                <w:spacing w:line="360" w:lineRule="exact"/>
                <w:rPr>
                  <w:szCs w:val="21"/>
                </w:rPr>
              </w:pPr>
              <w:r>
                <w:rPr>
                  <w:szCs w:val="21"/>
                </w:rPr>
                <w:fldChar w:fldCharType="begin"/>
              </w:r>
              <w:r w:rsidR="00C66A38">
                <w:rPr>
                  <w:szCs w:val="21"/>
                </w:rPr>
                <w:instrText xml:space="preserve"> MACROBUTTON  SnrToggleCheckbox □适用  </w:instrText>
              </w:r>
              <w:r>
                <w:rPr>
                  <w:szCs w:val="21"/>
                </w:rPr>
                <w:fldChar w:fldCharType="end"/>
              </w:r>
              <w:r>
                <w:rPr>
                  <w:szCs w:val="21"/>
                </w:rPr>
                <w:fldChar w:fldCharType="begin"/>
              </w:r>
              <w:r w:rsidR="00C66A38">
                <w:rPr>
                  <w:szCs w:val="21"/>
                </w:rPr>
                <w:instrText xml:space="preserve"> MACROBUTTON  SnrToggleCheckbox √不适用 </w:instrText>
              </w:r>
              <w:r>
                <w:rPr>
                  <w:szCs w:val="21"/>
                </w:rPr>
                <w:fldChar w:fldCharType="end"/>
              </w:r>
            </w:p>
          </w:sdtContent>
        </w:sdt>
      </w:sdtContent>
    </w:sdt>
    <w:p w:rsidR="00E640B7" w:rsidRDefault="00E640B7">
      <w:pPr>
        <w:rPr>
          <w:szCs w:val="21"/>
        </w:rPr>
      </w:pPr>
    </w:p>
    <w:sdt>
      <w:sdtPr>
        <w:rPr>
          <w:rFonts w:ascii="宋体" w:hAnsi="宋体" w:cs="宋体" w:hint="eastAsia"/>
          <w:b w:val="0"/>
          <w:bCs w:val="0"/>
          <w:kern w:val="0"/>
          <w:szCs w:val="21"/>
        </w:rPr>
        <w:alias w:val="模块:其他"/>
        <w:tag w:val="_SEC_626a705e9bde404ab67dae61d8e62116"/>
        <w:id w:val="-2004046150"/>
        <w:lock w:val="sdtLocked"/>
        <w:placeholder>
          <w:docPart w:val="GBC22222222222222222222222222222"/>
        </w:placeholder>
      </w:sdtPr>
      <w:sdtEndPr>
        <w:rPr>
          <w:rFonts w:hint="default"/>
        </w:rPr>
      </w:sdtEndPr>
      <w:sdtContent>
        <w:p w:rsidR="00E640B7" w:rsidRDefault="006B2B5D">
          <w:pPr>
            <w:pStyle w:val="3"/>
            <w:numPr>
              <w:ilvl w:val="0"/>
              <w:numId w:val="68"/>
            </w:numPr>
            <w:rPr>
              <w:szCs w:val="21"/>
            </w:rPr>
          </w:pPr>
          <w:r>
            <w:rPr>
              <w:rFonts w:ascii="宋体" w:hAnsi="宋体" w:hint="eastAsia"/>
              <w:szCs w:val="21"/>
            </w:rPr>
            <w:t>其他</w:t>
          </w:r>
        </w:p>
        <w:sdt>
          <w:sdtPr>
            <w:rPr>
              <w:rFonts w:hint="eastAsia"/>
              <w:szCs w:val="21"/>
            </w:rPr>
            <w:alias w:val="是否适用：其他重要事项的说明[双击切换]"/>
            <w:tag w:val="_GBC_fb43f52ac5bc49a4b33e34d6b1758f09"/>
            <w:id w:val="-395127559"/>
            <w:lock w:val="sdtLocked"/>
            <w:placeholder>
              <w:docPart w:val="GBC22222222222222222222222222222"/>
            </w:placeholder>
          </w:sdtPr>
          <w:sdtContent>
            <w:p w:rsidR="00E640B7" w:rsidRDefault="00507434" w:rsidP="00C66A38">
              <w:pPr>
                <w:rPr>
                  <w:szCs w:val="21"/>
                </w:rPr>
              </w:pPr>
              <w:r>
                <w:rPr>
                  <w:szCs w:val="21"/>
                </w:rPr>
                <w:fldChar w:fldCharType="begin"/>
              </w:r>
              <w:r w:rsidR="00C66A38">
                <w:rPr>
                  <w:szCs w:val="21"/>
                </w:rPr>
                <w:instrText xml:space="preserve"> MACROBUTTON  SnrToggleCheckbox □适用  </w:instrText>
              </w:r>
              <w:r>
                <w:rPr>
                  <w:szCs w:val="21"/>
                </w:rPr>
                <w:fldChar w:fldCharType="end"/>
              </w:r>
              <w:r>
                <w:rPr>
                  <w:szCs w:val="21"/>
                </w:rPr>
                <w:fldChar w:fldCharType="begin"/>
              </w:r>
              <w:r w:rsidR="00C66A38">
                <w:rPr>
                  <w:szCs w:val="21"/>
                </w:rPr>
                <w:instrText xml:space="preserve"> MACROBUTTON  SnrToggleCheckbox √不适用 </w:instrText>
              </w:r>
              <w:r>
                <w:rPr>
                  <w:szCs w:val="21"/>
                </w:rPr>
                <w:fldChar w:fldCharType="end"/>
              </w:r>
            </w:p>
          </w:sdtContent>
        </w:sdt>
      </w:sdtContent>
    </w:sdt>
    <w:p w:rsidR="00E640B7" w:rsidRDefault="006B2B5D">
      <w:pPr>
        <w:pStyle w:val="2"/>
        <w:numPr>
          <w:ilvl w:val="0"/>
          <w:numId w:val="45"/>
        </w:numPr>
        <w:rPr>
          <w:rFonts w:ascii="宋体" w:hAnsi="宋体"/>
        </w:rPr>
      </w:pPr>
      <w:r>
        <w:rPr>
          <w:rFonts w:ascii="宋体" w:hAnsi="宋体" w:hint="eastAsia"/>
        </w:rPr>
        <w:t>母公司财务报表主要项目注释</w:t>
      </w:r>
    </w:p>
    <w:p w:rsidR="00E640B7" w:rsidRDefault="006B2B5D">
      <w:pPr>
        <w:pStyle w:val="3"/>
        <w:numPr>
          <w:ilvl w:val="0"/>
          <w:numId w:val="69"/>
        </w:numPr>
      </w:pPr>
      <w:r>
        <w:rPr>
          <w:rFonts w:ascii="宋体" w:hAnsi="宋体" w:hint="eastAsia"/>
          <w:szCs w:val="21"/>
        </w:rPr>
        <w:t>应收账款</w:t>
      </w:r>
    </w:p>
    <w:bookmarkStart w:id="267" w:name="_Hlk533796665" w:displacedByCustomXml="next"/>
    <w:sdt>
      <w:sdtPr>
        <w:rPr>
          <w:rFonts w:ascii="宋体" w:eastAsia="宋体" w:hAnsi="宋体" w:cs="宋体" w:hint="eastAsia"/>
          <w:b w:val="0"/>
          <w:bCs w:val="0"/>
          <w:kern w:val="0"/>
          <w:szCs w:val="24"/>
        </w:rPr>
        <w:alias w:val="模块:按账龄披露"/>
        <w:tag w:val="_SEC_9c6dac1b3bd94073bae16a9f5e7fe960"/>
        <w:id w:val="-1257907969"/>
        <w:lock w:val="sdtLocked"/>
        <w:placeholder>
          <w:docPart w:val="GBC22222222222222222222222222222"/>
        </w:placeholder>
      </w:sdtPr>
      <w:sdtEndPr>
        <w:rPr>
          <w:rFonts w:hint="default"/>
        </w:rPr>
      </w:sdtEndPr>
      <w:sdtContent>
        <w:p w:rsidR="00E640B7" w:rsidRDefault="006B2B5D">
          <w:pPr>
            <w:pStyle w:val="4"/>
            <w:numPr>
              <w:ilvl w:val="3"/>
              <w:numId w:val="176"/>
            </w:numPr>
            <w:ind w:left="424" w:hangingChars="202" w:hanging="424"/>
          </w:pPr>
          <w:r>
            <w:rPr>
              <w:rFonts w:hint="eastAsia"/>
            </w:rPr>
            <w:t>按账龄披露</w:t>
          </w:r>
        </w:p>
        <w:sdt>
          <w:sdtPr>
            <w:alias w:val="是否适用：母公司应收账款按账龄披露[双击切换]"/>
            <w:tag w:val="_GBC_dafcd7d733014c4a8aaa9a9a4b6c92f1"/>
            <w:id w:val="733588422"/>
            <w:lock w:val="sdtLocked"/>
            <w:placeholder>
              <w:docPart w:val="GBC22222222222222222222222222222"/>
            </w:placeholder>
          </w:sdtPr>
          <w:sdtContent>
            <w:p w:rsidR="00E640B7" w:rsidRDefault="00507434">
              <w:r>
                <w:fldChar w:fldCharType="begin"/>
              </w:r>
              <w:r w:rsidR="00C66A38">
                <w:instrText xml:space="preserve"> MACROBUTTON  SnrToggleCheckbox √适用 </w:instrText>
              </w:r>
              <w:r>
                <w:fldChar w:fldCharType="end"/>
              </w:r>
              <w:r>
                <w:fldChar w:fldCharType="begin"/>
              </w:r>
              <w:r w:rsidR="00C66A38">
                <w:instrText xml:space="preserve"> MACROBUTTON  SnrToggleCheckbox □不适用 </w:instrText>
              </w:r>
              <w:r>
                <w:fldChar w:fldCharType="end"/>
              </w:r>
            </w:p>
          </w:sdtContent>
        </w:sdt>
        <w:p w:rsidR="00E640B7" w:rsidRDefault="006B2B5D">
          <w:pPr>
            <w:jc w:val="right"/>
            <w:rPr>
              <w:szCs w:val="21"/>
            </w:rPr>
          </w:pPr>
          <w:r>
            <w:rPr>
              <w:rFonts w:hint="eastAsia"/>
              <w:szCs w:val="21"/>
            </w:rPr>
            <w:t>单位：</w:t>
          </w:r>
          <w:sdt>
            <w:sdtPr>
              <w:rPr>
                <w:rFonts w:hint="eastAsia"/>
                <w:szCs w:val="21"/>
              </w:rPr>
              <w:alias w:val="单位：母公司应收账款按账龄披露"/>
              <w:tag w:val="_GBC_6f3238355b1f4a02b89a4d1aa10b0026"/>
              <w:id w:val="-125073062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应收账款按账龄披露"/>
              <w:tag w:val="_GBC_c255ef872ced4f4ba9701062491ddd60"/>
              <w:id w:val="104749615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
          <w:tblGrid>
            <w:gridCol w:w="4450"/>
            <w:gridCol w:w="4609"/>
          </w:tblGrid>
          <w:tr w:rsidR="00E640B7" w:rsidTr="0055418D">
            <w:trPr>
              <w:cantSplit/>
            </w:trPr>
            <w:sdt>
              <w:sdtPr>
                <w:tag w:val="_PLD_306ac63f3585491ab4c995e84aaeaae8"/>
                <w:id w:val="903410135"/>
                <w:lock w:val="sdtLocked"/>
              </w:sdtPr>
              <w:sdtContent>
                <w:tc>
                  <w:tcPr>
                    <w:tcW w:w="2456" w:type="pct"/>
                    <w:tcBorders>
                      <w:top w:val="single" w:sz="4" w:space="0" w:color="auto"/>
                      <w:left w:val="single" w:sz="4" w:space="0" w:color="auto"/>
                      <w:bottom w:val="single" w:sz="4" w:space="0" w:color="auto"/>
                      <w:right w:val="single" w:sz="4" w:space="0" w:color="auto"/>
                    </w:tcBorders>
                    <w:vAlign w:val="center"/>
                  </w:tcPr>
                  <w:p w:rsidR="00E640B7" w:rsidRDefault="006B2B5D">
                    <w:pPr>
                      <w:jc w:val="center"/>
                      <w:rPr>
                        <w:szCs w:val="21"/>
                      </w:rPr>
                    </w:pPr>
                    <w:r>
                      <w:rPr>
                        <w:rFonts w:hint="eastAsia"/>
                        <w:szCs w:val="21"/>
                      </w:rPr>
                      <w:t>账龄</w:t>
                    </w:r>
                  </w:p>
                </w:tc>
              </w:sdtContent>
            </w:sdt>
            <w:sdt>
              <w:sdtPr>
                <w:tag w:val="_PLD_af5c2c2bfbf14ab3a9bc2f164f5d2a9c"/>
                <w:id w:val="586579240"/>
                <w:lock w:val="sdtLocked"/>
              </w:sdtPr>
              <w:sdtContent>
                <w:tc>
                  <w:tcPr>
                    <w:tcW w:w="2544" w:type="pct"/>
                    <w:tcBorders>
                      <w:top w:val="single" w:sz="4" w:space="0" w:color="auto"/>
                      <w:left w:val="single" w:sz="4" w:space="0" w:color="auto"/>
                      <w:bottom w:val="single" w:sz="4" w:space="0" w:color="auto"/>
                      <w:right w:val="single" w:sz="4" w:space="0" w:color="auto"/>
                    </w:tcBorders>
                    <w:vAlign w:val="center"/>
                  </w:tcPr>
                  <w:p w:rsidR="00E640B7" w:rsidRDefault="006B2B5D">
                    <w:pPr>
                      <w:jc w:val="center"/>
                      <w:rPr>
                        <w:szCs w:val="21"/>
                      </w:rPr>
                    </w:pPr>
                    <w:r>
                      <w:rPr>
                        <w:rFonts w:hint="eastAsia"/>
                        <w:szCs w:val="21"/>
                      </w:rPr>
                      <w:t>期末账面余额</w:t>
                    </w:r>
                  </w:p>
                </w:tc>
              </w:sdtContent>
            </w:sdt>
          </w:tr>
          <w:tr w:rsidR="00E640B7" w:rsidTr="008533C3">
            <w:trPr>
              <w:cantSplit/>
            </w:trPr>
            <w:sdt>
              <w:sdtPr>
                <w:tag w:val="_PLD_7f5863b5059b4a88ba2215c89b2dad39"/>
                <w:id w:val="-802998057"/>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rsidR="00E640B7" w:rsidRDefault="006B2B5D">
                    <w:pPr>
                      <w:rPr>
                        <w:color w:val="FF0000"/>
                        <w:szCs w:val="21"/>
                      </w:rPr>
                    </w:pPr>
                    <w:r>
                      <w:rPr>
                        <w:rFonts w:hint="eastAsia"/>
                        <w:szCs w:val="21"/>
                      </w:rPr>
                      <w:t>1年以内</w:t>
                    </w:r>
                  </w:p>
                </w:tc>
              </w:sdtContent>
            </w:sdt>
          </w:tr>
          <w:tr w:rsidR="00E640B7" w:rsidTr="0055418D">
            <w:trPr>
              <w:cantSplit/>
            </w:trPr>
            <w:sdt>
              <w:sdtPr>
                <w:tag w:val="_PLD_b978e1978e654c4cb4661534099479b9"/>
                <w:id w:val="-492333649"/>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rsidR="00E640B7" w:rsidRDefault="006B2B5D">
                    <w:pPr>
                      <w:rPr>
                        <w:szCs w:val="21"/>
                      </w:rPr>
                    </w:pPr>
                    <w:r>
                      <w:rPr>
                        <w:rFonts w:hint="eastAsia"/>
                        <w:szCs w:val="21"/>
                      </w:rPr>
                      <w:t>其中：1年以内分项</w:t>
                    </w:r>
                  </w:p>
                </w:tc>
              </w:sdtContent>
            </w:sdt>
          </w:tr>
          <w:sdt>
            <w:sdtPr>
              <w:rPr>
                <w:szCs w:val="21"/>
              </w:rPr>
              <w:alias w:val="一年以内应收账款金额明细"/>
              <w:tag w:val="_TUP_b61cca260e7641f2bce034ce2df2cd0d"/>
              <w:id w:val="-936366061"/>
              <w:lock w:val="sdtLocked"/>
            </w:sdtPr>
            <w:sdtContent>
              <w:tr w:rsidR="00E640B7" w:rsidTr="0055418D">
                <w:trPr>
                  <w:cantSplit/>
                </w:trPr>
                <w:tc>
                  <w:tcPr>
                    <w:tcW w:w="2456" w:type="pct"/>
                    <w:tcBorders>
                      <w:top w:val="single" w:sz="4" w:space="0" w:color="auto"/>
                      <w:left w:val="single" w:sz="4" w:space="0" w:color="auto"/>
                      <w:bottom w:val="single" w:sz="4" w:space="0" w:color="auto"/>
                      <w:right w:val="single" w:sz="4" w:space="0" w:color="auto"/>
                    </w:tcBorders>
                  </w:tcPr>
                  <w:p w:rsidR="00E640B7" w:rsidRDefault="00C66A38">
                    <w:pPr>
                      <w:rPr>
                        <w:szCs w:val="21"/>
                      </w:rPr>
                    </w:pPr>
                    <w:r>
                      <w:rPr>
                        <w:rFonts w:hint="eastAsia"/>
                        <w:szCs w:val="21"/>
                      </w:rPr>
                      <w:t>1年以内</w:t>
                    </w:r>
                  </w:p>
                </w:tc>
                <w:tc>
                  <w:tcPr>
                    <w:tcW w:w="2544" w:type="pct"/>
                    <w:tcBorders>
                      <w:top w:val="single" w:sz="4" w:space="0" w:color="auto"/>
                      <w:left w:val="single" w:sz="4" w:space="0" w:color="auto"/>
                      <w:bottom w:val="single" w:sz="4" w:space="0" w:color="auto"/>
                      <w:right w:val="single" w:sz="4" w:space="0" w:color="auto"/>
                    </w:tcBorders>
                  </w:tcPr>
                  <w:p w:rsidR="00E640B7" w:rsidRDefault="00C66A38">
                    <w:pPr>
                      <w:jc w:val="right"/>
                      <w:rPr>
                        <w:szCs w:val="21"/>
                      </w:rPr>
                    </w:pPr>
                    <w:r>
                      <w:rPr>
                        <w:szCs w:val="21"/>
                      </w:rPr>
                      <w:t>329,487,083.01</w:t>
                    </w:r>
                  </w:p>
                </w:tc>
              </w:tr>
            </w:sdtContent>
          </w:sdt>
          <w:sdt>
            <w:sdtPr>
              <w:rPr>
                <w:szCs w:val="21"/>
              </w:rPr>
              <w:alias w:val="一年以内应收账款金额明细"/>
              <w:tag w:val="_TUP_b61cca260e7641f2bce034ce2df2cd0d"/>
              <w:id w:val="454994356"/>
              <w:lock w:val="sdtLocked"/>
            </w:sdtPr>
            <w:sdtContent>
              <w:tr w:rsidR="00E640B7" w:rsidTr="0055418D">
                <w:trPr>
                  <w:cantSplit/>
                </w:trPr>
                <w:tc>
                  <w:tcPr>
                    <w:tcW w:w="2456" w:type="pct"/>
                    <w:tcBorders>
                      <w:top w:val="single" w:sz="4" w:space="0" w:color="auto"/>
                      <w:left w:val="single" w:sz="4" w:space="0" w:color="auto"/>
                      <w:bottom w:val="single" w:sz="4" w:space="0" w:color="auto"/>
                      <w:right w:val="single" w:sz="4" w:space="0" w:color="auto"/>
                    </w:tcBorders>
                  </w:tcPr>
                  <w:p w:rsidR="00E640B7" w:rsidRDefault="00E640B7">
                    <w:pPr>
                      <w:rPr>
                        <w:szCs w:val="21"/>
                      </w:rPr>
                    </w:pPr>
                  </w:p>
                </w:tc>
                <w:tc>
                  <w:tcPr>
                    <w:tcW w:w="2544"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r>
            </w:sdtContent>
          </w:sdt>
          <w:tr w:rsidR="00E640B7" w:rsidTr="0055418D">
            <w:trPr>
              <w:cantSplit/>
            </w:trPr>
            <w:sdt>
              <w:sdtPr>
                <w:tag w:val="_PLD_8aef9ce83d614b3c8a918a411c19a08d"/>
                <w:id w:val="620046894"/>
                <w:lock w:val="sdtLocked"/>
              </w:sdtPr>
              <w:sdtContent>
                <w:tc>
                  <w:tcPr>
                    <w:tcW w:w="2456" w:type="pct"/>
                    <w:tcBorders>
                      <w:top w:val="single" w:sz="4" w:space="0" w:color="auto"/>
                      <w:left w:val="single" w:sz="4" w:space="0" w:color="auto"/>
                      <w:bottom w:val="single" w:sz="4" w:space="0" w:color="auto"/>
                      <w:right w:val="single" w:sz="4" w:space="0" w:color="auto"/>
                    </w:tcBorders>
                  </w:tcPr>
                  <w:p w:rsidR="00E640B7" w:rsidRDefault="006B2B5D">
                    <w:pPr>
                      <w:rPr>
                        <w:szCs w:val="21"/>
                      </w:rPr>
                    </w:pPr>
                    <w:r>
                      <w:rPr>
                        <w:rFonts w:hint="eastAsia"/>
                        <w:szCs w:val="21"/>
                      </w:rPr>
                      <w:t>1年以内小计</w:t>
                    </w:r>
                  </w:p>
                </w:tc>
              </w:sdtContent>
            </w:sdt>
            <w:tc>
              <w:tcPr>
                <w:tcW w:w="2544" w:type="pct"/>
                <w:tcBorders>
                  <w:top w:val="single" w:sz="4" w:space="0" w:color="auto"/>
                  <w:left w:val="single" w:sz="4" w:space="0" w:color="auto"/>
                  <w:bottom w:val="single" w:sz="4" w:space="0" w:color="auto"/>
                  <w:right w:val="single" w:sz="4" w:space="0" w:color="auto"/>
                </w:tcBorders>
              </w:tcPr>
              <w:p w:rsidR="00E640B7" w:rsidRDefault="00C66A38">
                <w:pPr>
                  <w:jc w:val="right"/>
                  <w:rPr>
                    <w:szCs w:val="21"/>
                  </w:rPr>
                </w:pPr>
                <w:r>
                  <w:rPr>
                    <w:szCs w:val="21"/>
                  </w:rPr>
                  <w:t>329,487,083.01</w:t>
                </w:r>
              </w:p>
            </w:tc>
          </w:tr>
          <w:tr w:rsidR="00E640B7" w:rsidTr="0055418D">
            <w:trPr>
              <w:cantSplit/>
            </w:trPr>
            <w:sdt>
              <w:sdtPr>
                <w:tag w:val="_PLD_60171e3c09014ca6aa27c8d4e453d92d"/>
                <w:id w:val="1309284460"/>
                <w:lock w:val="sdtLocked"/>
              </w:sdtPr>
              <w:sdtContent>
                <w:tc>
                  <w:tcPr>
                    <w:tcW w:w="2456" w:type="pct"/>
                    <w:tcBorders>
                      <w:top w:val="single" w:sz="4" w:space="0" w:color="auto"/>
                      <w:left w:val="single" w:sz="4" w:space="0" w:color="auto"/>
                      <w:bottom w:val="single" w:sz="4" w:space="0" w:color="auto"/>
                      <w:right w:val="single" w:sz="4" w:space="0" w:color="auto"/>
                    </w:tcBorders>
                  </w:tcPr>
                  <w:p w:rsidR="00E640B7" w:rsidRDefault="006B2B5D">
                    <w:pPr>
                      <w:rPr>
                        <w:szCs w:val="21"/>
                      </w:rPr>
                    </w:pPr>
                    <w:r>
                      <w:rPr>
                        <w:rFonts w:hint="eastAsia"/>
                        <w:szCs w:val="21"/>
                      </w:rPr>
                      <w:t>1至2年</w:t>
                    </w:r>
                  </w:p>
                </w:tc>
              </w:sdtContent>
            </w:sdt>
            <w:tc>
              <w:tcPr>
                <w:tcW w:w="2544" w:type="pct"/>
                <w:tcBorders>
                  <w:top w:val="single" w:sz="4" w:space="0" w:color="auto"/>
                  <w:left w:val="single" w:sz="4" w:space="0" w:color="auto"/>
                  <w:bottom w:val="single" w:sz="4" w:space="0" w:color="auto"/>
                  <w:right w:val="single" w:sz="4" w:space="0" w:color="auto"/>
                </w:tcBorders>
              </w:tcPr>
              <w:p w:rsidR="00E640B7" w:rsidRDefault="00C66A38">
                <w:pPr>
                  <w:jc w:val="right"/>
                  <w:rPr>
                    <w:szCs w:val="21"/>
                  </w:rPr>
                </w:pPr>
                <w:r>
                  <w:rPr>
                    <w:szCs w:val="21"/>
                  </w:rPr>
                  <w:t>12,361,104.24</w:t>
                </w:r>
              </w:p>
            </w:tc>
          </w:tr>
          <w:tr w:rsidR="00E640B7" w:rsidTr="0055418D">
            <w:trPr>
              <w:cantSplit/>
            </w:trPr>
            <w:sdt>
              <w:sdtPr>
                <w:tag w:val="_PLD_89731acfd60f443eba6c0e13bea601ba"/>
                <w:id w:val="-1336989653"/>
                <w:lock w:val="sdtLocked"/>
              </w:sdtPr>
              <w:sdtContent>
                <w:tc>
                  <w:tcPr>
                    <w:tcW w:w="2456" w:type="pct"/>
                    <w:tcBorders>
                      <w:top w:val="single" w:sz="4" w:space="0" w:color="auto"/>
                      <w:left w:val="single" w:sz="4" w:space="0" w:color="auto"/>
                      <w:bottom w:val="single" w:sz="4" w:space="0" w:color="auto"/>
                      <w:right w:val="single" w:sz="4" w:space="0" w:color="auto"/>
                    </w:tcBorders>
                  </w:tcPr>
                  <w:p w:rsidR="00E640B7" w:rsidRDefault="006B2B5D">
                    <w:pPr>
                      <w:rPr>
                        <w:szCs w:val="21"/>
                      </w:rPr>
                    </w:pPr>
                    <w:r>
                      <w:rPr>
                        <w:rFonts w:hint="eastAsia"/>
                        <w:szCs w:val="21"/>
                      </w:rPr>
                      <w:t>2至3年</w:t>
                    </w:r>
                  </w:p>
                </w:tc>
              </w:sdtContent>
            </w:sdt>
            <w:tc>
              <w:tcPr>
                <w:tcW w:w="2544" w:type="pct"/>
                <w:tcBorders>
                  <w:top w:val="single" w:sz="4" w:space="0" w:color="auto"/>
                  <w:left w:val="single" w:sz="4" w:space="0" w:color="auto"/>
                  <w:bottom w:val="single" w:sz="4" w:space="0" w:color="auto"/>
                  <w:right w:val="single" w:sz="4" w:space="0" w:color="auto"/>
                </w:tcBorders>
              </w:tcPr>
              <w:p w:rsidR="00E640B7" w:rsidRDefault="00C66A38">
                <w:pPr>
                  <w:jc w:val="right"/>
                  <w:rPr>
                    <w:szCs w:val="21"/>
                  </w:rPr>
                </w:pPr>
                <w:r>
                  <w:rPr>
                    <w:szCs w:val="21"/>
                  </w:rPr>
                  <w:t>4,813,205.59</w:t>
                </w:r>
              </w:p>
            </w:tc>
          </w:tr>
          <w:tr w:rsidR="00E640B7" w:rsidTr="0055418D">
            <w:trPr>
              <w:cantSplit/>
            </w:trPr>
            <w:sdt>
              <w:sdtPr>
                <w:tag w:val="_PLD_0a8b1ad1c8d741279fdfef343d4a9485"/>
                <w:id w:val="-651908567"/>
                <w:lock w:val="sdtLocked"/>
              </w:sdtPr>
              <w:sdtContent>
                <w:tc>
                  <w:tcPr>
                    <w:tcW w:w="2456" w:type="pct"/>
                    <w:tcBorders>
                      <w:top w:val="single" w:sz="4" w:space="0" w:color="auto"/>
                      <w:left w:val="single" w:sz="4" w:space="0" w:color="auto"/>
                      <w:bottom w:val="single" w:sz="4" w:space="0" w:color="auto"/>
                      <w:right w:val="single" w:sz="4" w:space="0" w:color="auto"/>
                    </w:tcBorders>
                  </w:tcPr>
                  <w:p w:rsidR="00E640B7" w:rsidRDefault="006B2B5D">
                    <w:pPr>
                      <w:rPr>
                        <w:szCs w:val="21"/>
                      </w:rPr>
                    </w:pPr>
                    <w:r>
                      <w:rPr>
                        <w:rFonts w:hint="eastAsia"/>
                        <w:szCs w:val="21"/>
                      </w:rPr>
                      <w:t>3年以上</w:t>
                    </w:r>
                  </w:p>
                </w:tc>
              </w:sdtContent>
            </w:sdt>
            <w:tc>
              <w:tcPr>
                <w:tcW w:w="2544" w:type="pct"/>
                <w:tcBorders>
                  <w:top w:val="single" w:sz="4" w:space="0" w:color="auto"/>
                  <w:left w:val="single" w:sz="4" w:space="0" w:color="auto"/>
                  <w:bottom w:val="single" w:sz="4" w:space="0" w:color="auto"/>
                  <w:right w:val="single" w:sz="4" w:space="0" w:color="auto"/>
                </w:tcBorders>
              </w:tcPr>
              <w:p w:rsidR="00E640B7" w:rsidRDefault="00C66A38">
                <w:pPr>
                  <w:jc w:val="right"/>
                  <w:rPr>
                    <w:szCs w:val="21"/>
                  </w:rPr>
                </w:pPr>
                <w:r>
                  <w:rPr>
                    <w:szCs w:val="21"/>
                  </w:rPr>
                  <w:t>9,983,887.94</w:t>
                </w:r>
              </w:p>
            </w:tc>
          </w:tr>
          <w:tr w:rsidR="00E640B7" w:rsidTr="0055418D">
            <w:trPr>
              <w:cantSplit/>
            </w:trPr>
            <w:sdt>
              <w:sdtPr>
                <w:tag w:val="_PLD_a5e068719bf940b2b449eb719c2ac726"/>
                <w:id w:val="-341478313"/>
                <w:lock w:val="sdtLocked"/>
              </w:sdtPr>
              <w:sdtContent>
                <w:tc>
                  <w:tcPr>
                    <w:tcW w:w="2456" w:type="pct"/>
                    <w:tcBorders>
                      <w:top w:val="single" w:sz="4" w:space="0" w:color="auto"/>
                      <w:left w:val="single" w:sz="4" w:space="0" w:color="auto"/>
                      <w:bottom w:val="single" w:sz="4" w:space="0" w:color="auto"/>
                      <w:right w:val="single" w:sz="4" w:space="0" w:color="auto"/>
                    </w:tcBorders>
                  </w:tcPr>
                  <w:p w:rsidR="00E640B7" w:rsidRDefault="006B2B5D">
                    <w:pPr>
                      <w:rPr>
                        <w:szCs w:val="21"/>
                      </w:rPr>
                    </w:pPr>
                    <w:r>
                      <w:rPr>
                        <w:rFonts w:hint="eastAsia"/>
                        <w:szCs w:val="21"/>
                      </w:rPr>
                      <w:t>3至4年</w:t>
                    </w:r>
                  </w:p>
                </w:tc>
              </w:sdtContent>
            </w:sdt>
            <w:tc>
              <w:tcPr>
                <w:tcW w:w="2544"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r>
          <w:tr w:rsidR="00E640B7" w:rsidTr="0055418D">
            <w:trPr>
              <w:cantSplit/>
            </w:trPr>
            <w:sdt>
              <w:sdtPr>
                <w:tag w:val="_PLD_2c21885973f74a85b1bcce595393c67c"/>
                <w:id w:val="410507859"/>
                <w:lock w:val="sdtLocked"/>
              </w:sdtPr>
              <w:sdtContent>
                <w:tc>
                  <w:tcPr>
                    <w:tcW w:w="2456" w:type="pct"/>
                    <w:tcBorders>
                      <w:top w:val="single" w:sz="4" w:space="0" w:color="auto"/>
                      <w:left w:val="single" w:sz="4" w:space="0" w:color="auto"/>
                      <w:bottom w:val="single" w:sz="4" w:space="0" w:color="auto"/>
                      <w:right w:val="single" w:sz="4" w:space="0" w:color="auto"/>
                    </w:tcBorders>
                  </w:tcPr>
                  <w:p w:rsidR="00E640B7" w:rsidRDefault="006B2B5D">
                    <w:pPr>
                      <w:rPr>
                        <w:szCs w:val="21"/>
                      </w:rPr>
                    </w:pPr>
                    <w:r>
                      <w:rPr>
                        <w:rFonts w:hint="eastAsia"/>
                        <w:szCs w:val="21"/>
                      </w:rPr>
                      <w:t>4至5年</w:t>
                    </w:r>
                  </w:p>
                </w:tc>
              </w:sdtContent>
            </w:sdt>
            <w:tc>
              <w:tcPr>
                <w:tcW w:w="2544"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r>
          <w:tr w:rsidR="00E640B7" w:rsidTr="0055418D">
            <w:trPr>
              <w:cantSplit/>
            </w:trPr>
            <w:sdt>
              <w:sdtPr>
                <w:tag w:val="_PLD_02f976cd9e144b12bbb6cc4715ee8be6"/>
                <w:id w:val="-2033635315"/>
                <w:lock w:val="sdtLocked"/>
              </w:sdtPr>
              <w:sdtContent>
                <w:tc>
                  <w:tcPr>
                    <w:tcW w:w="2456" w:type="pct"/>
                    <w:tcBorders>
                      <w:top w:val="single" w:sz="4" w:space="0" w:color="auto"/>
                      <w:left w:val="single" w:sz="4" w:space="0" w:color="auto"/>
                      <w:bottom w:val="single" w:sz="4" w:space="0" w:color="auto"/>
                      <w:right w:val="single" w:sz="4" w:space="0" w:color="auto"/>
                    </w:tcBorders>
                  </w:tcPr>
                  <w:p w:rsidR="00E640B7" w:rsidRDefault="006B2B5D">
                    <w:pPr>
                      <w:rPr>
                        <w:szCs w:val="21"/>
                      </w:rPr>
                    </w:pPr>
                    <w:r>
                      <w:rPr>
                        <w:rFonts w:hint="eastAsia"/>
                        <w:szCs w:val="21"/>
                      </w:rPr>
                      <w:t>5年以上</w:t>
                    </w:r>
                  </w:p>
                </w:tc>
              </w:sdtContent>
            </w:sdt>
            <w:tc>
              <w:tcPr>
                <w:tcW w:w="2544"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r>
          <w:sdt>
            <w:sdtPr>
              <w:alias w:val="按账龄分析法计提坏账准备的应收账款明细"/>
              <w:tag w:val="_TUP_f3732eddd7814fbdbf97674b69d5c3cc"/>
              <w:id w:val="5104059"/>
              <w:lock w:val="sdtLocked"/>
            </w:sdtPr>
            <w:sdtEndPr>
              <w:rPr>
                <w:szCs w:val="21"/>
              </w:rPr>
            </w:sdtEndPr>
            <w:sdtContent>
              <w:tr w:rsidR="00E640B7" w:rsidTr="0055418D">
                <w:trPr>
                  <w:cantSplit/>
                </w:trPr>
                <w:tc>
                  <w:tcPr>
                    <w:tcW w:w="2456" w:type="pct"/>
                    <w:tcBorders>
                      <w:top w:val="single" w:sz="4" w:space="0" w:color="auto"/>
                      <w:left w:val="single" w:sz="4" w:space="0" w:color="auto"/>
                      <w:bottom w:val="single" w:sz="4" w:space="0" w:color="auto"/>
                      <w:right w:val="single" w:sz="4" w:space="0" w:color="auto"/>
                    </w:tcBorders>
                  </w:tcPr>
                  <w:p w:rsidR="00E640B7" w:rsidRDefault="00E640B7"/>
                </w:tc>
                <w:tc>
                  <w:tcPr>
                    <w:tcW w:w="2544"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r>
            </w:sdtContent>
          </w:sdt>
          <w:sdt>
            <w:sdtPr>
              <w:alias w:val="按账龄分析法计提坏账准备的应收账款明细"/>
              <w:tag w:val="_TUP_f3732eddd7814fbdbf97674b69d5c3cc"/>
              <w:id w:val="-1345401857"/>
              <w:lock w:val="sdtLocked"/>
            </w:sdtPr>
            <w:sdtEndPr>
              <w:rPr>
                <w:szCs w:val="21"/>
              </w:rPr>
            </w:sdtEndPr>
            <w:sdtContent>
              <w:tr w:rsidR="00E640B7" w:rsidTr="0055418D">
                <w:trPr>
                  <w:cantSplit/>
                </w:trPr>
                <w:tc>
                  <w:tcPr>
                    <w:tcW w:w="2456" w:type="pct"/>
                    <w:tcBorders>
                      <w:top w:val="single" w:sz="4" w:space="0" w:color="auto"/>
                      <w:left w:val="single" w:sz="4" w:space="0" w:color="auto"/>
                      <w:bottom w:val="single" w:sz="4" w:space="0" w:color="auto"/>
                      <w:right w:val="single" w:sz="4" w:space="0" w:color="auto"/>
                    </w:tcBorders>
                  </w:tcPr>
                  <w:p w:rsidR="00E640B7" w:rsidRDefault="00E640B7"/>
                </w:tc>
                <w:tc>
                  <w:tcPr>
                    <w:tcW w:w="2544" w:type="pct"/>
                    <w:tcBorders>
                      <w:top w:val="single" w:sz="4" w:space="0" w:color="auto"/>
                      <w:left w:val="single" w:sz="4" w:space="0" w:color="auto"/>
                      <w:bottom w:val="single" w:sz="4" w:space="0" w:color="auto"/>
                      <w:right w:val="single" w:sz="4" w:space="0" w:color="auto"/>
                    </w:tcBorders>
                  </w:tcPr>
                  <w:p w:rsidR="00E640B7" w:rsidRDefault="00E640B7">
                    <w:pPr>
                      <w:jc w:val="right"/>
                      <w:rPr>
                        <w:szCs w:val="21"/>
                      </w:rPr>
                    </w:pPr>
                  </w:p>
                </w:tc>
              </w:tr>
            </w:sdtContent>
          </w:sdt>
          <w:tr w:rsidR="00E640B7" w:rsidTr="0055418D">
            <w:trPr>
              <w:cantSplit/>
            </w:trPr>
            <w:sdt>
              <w:sdtPr>
                <w:tag w:val="_PLD_a4d3a76dbc2f4319a93b8e99313ee064"/>
                <w:id w:val="1380898551"/>
                <w:lock w:val="sdtLocked"/>
              </w:sdtPr>
              <w:sdtContent>
                <w:tc>
                  <w:tcPr>
                    <w:tcW w:w="2456" w:type="pct"/>
                    <w:tcBorders>
                      <w:top w:val="single" w:sz="4" w:space="0" w:color="auto"/>
                      <w:left w:val="single" w:sz="4" w:space="0" w:color="auto"/>
                      <w:bottom w:val="single" w:sz="4" w:space="0" w:color="auto"/>
                      <w:right w:val="single" w:sz="4" w:space="0" w:color="auto"/>
                    </w:tcBorders>
                    <w:vAlign w:val="center"/>
                  </w:tcPr>
                  <w:p w:rsidR="00E640B7" w:rsidRDefault="006B2B5D">
                    <w:pPr>
                      <w:jc w:val="center"/>
                      <w:rPr>
                        <w:szCs w:val="21"/>
                      </w:rPr>
                    </w:pPr>
                    <w:r>
                      <w:rPr>
                        <w:rFonts w:hint="eastAsia"/>
                        <w:szCs w:val="21"/>
                      </w:rPr>
                      <w:t>合计</w:t>
                    </w:r>
                  </w:p>
                </w:tc>
              </w:sdtContent>
            </w:sdt>
            <w:tc>
              <w:tcPr>
                <w:tcW w:w="2544" w:type="pct"/>
                <w:tcBorders>
                  <w:top w:val="single" w:sz="4" w:space="0" w:color="auto"/>
                  <w:left w:val="single" w:sz="4" w:space="0" w:color="auto"/>
                  <w:bottom w:val="single" w:sz="4" w:space="0" w:color="auto"/>
                  <w:right w:val="single" w:sz="4" w:space="0" w:color="auto"/>
                </w:tcBorders>
              </w:tcPr>
              <w:p w:rsidR="00E640B7" w:rsidRDefault="00C66A38">
                <w:pPr>
                  <w:jc w:val="right"/>
                  <w:rPr>
                    <w:szCs w:val="21"/>
                  </w:rPr>
                </w:pPr>
                <w:r>
                  <w:rPr>
                    <w:szCs w:val="21"/>
                  </w:rPr>
                  <w:t>356,645,280.78</w:t>
                </w:r>
              </w:p>
            </w:tc>
          </w:tr>
        </w:tbl>
        <w:p w:rsidR="00E640B7" w:rsidRDefault="00E640B7"/>
        <w:p w:rsidR="00E640B7" w:rsidRDefault="00507434"/>
      </w:sdtContent>
    </w:sdt>
    <w:bookmarkEnd w:id="267" w:displacedByCustomXml="prev"/>
    <w:bookmarkStart w:id="268" w:name="_Hlk533796703" w:displacedByCustomXml="next"/>
    <w:sdt>
      <w:sdtPr>
        <w:rPr>
          <w:rFonts w:ascii="宋体" w:eastAsia="宋体" w:hAnsi="宋体" w:cs="宋体" w:hint="eastAsia"/>
          <w:b w:val="0"/>
          <w:bCs w:val="0"/>
          <w:kern w:val="0"/>
          <w:szCs w:val="24"/>
        </w:rPr>
        <w:alias w:val="模块:按坏账计提方法分类披露"/>
        <w:tag w:val="_SEC_131d28c67a9247ee8559c47dff9a25ad"/>
        <w:id w:val="-1737848653"/>
        <w:lock w:val="sdtLocked"/>
        <w:placeholder>
          <w:docPart w:val="GBC22222222222222222222222222222"/>
        </w:placeholder>
      </w:sdtPr>
      <w:sdtEndPr>
        <w:rPr>
          <w:rFonts w:hint="default"/>
        </w:rPr>
      </w:sdtEndPr>
      <w:sdtContent>
        <w:p w:rsidR="00E640B7" w:rsidRDefault="006B2B5D">
          <w:pPr>
            <w:pStyle w:val="4"/>
            <w:numPr>
              <w:ilvl w:val="3"/>
              <w:numId w:val="176"/>
            </w:numPr>
            <w:ind w:left="424" w:hangingChars="202" w:hanging="424"/>
          </w:pPr>
          <w:r>
            <w:rPr>
              <w:rFonts w:hint="eastAsia"/>
            </w:rPr>
            <w:t>按坏账计提方法分类披露</w:t>
          </w:r>
        </w:p>
        <w:sdt>
          <w:sdtPr>
            <w:alias w:val="是否适用：母公司应收账款按坏账计提方法分类披露[双击切换]"/>
            <w:tag w:val="_GBC_7881b37ba62844928bb3a0f84fa1312c"/>
            <w:id w:val="-1162465994"/>
            <w:lock w:val="sdtLocked"/>
            <w:placeholder>
              <w:docPart w:val="GBC22222222222222222222222222222"/>
            </w:placeholder>
          </w:sdtPr>
          <w:sdtContent>
            <w:p w:rsidR="00E640B7" w:rsidRDefault="00507434">
              <w:r>
                <w:fldChar w:fldCharType="begin"/>
              </w:r>
              <w:r w:rsidR="00C66A38">
                <w:instrText xml:space="preserve"> MACROBUTTON  SnrToggleCheckbox √适用 </w:instrText>
              </w:r>
              <w:r>
                <w:fldChar w:fldCharType="end"/>
              </w:r>
              <w:r>
                <w:fldChar w:fldCharType="begin"/>
              </w:r>
              <w:r w:rsidR="00C66A38">
                <w:instrText xml:space="preserve"> MACROBUTTON  SnrToggleCheckbox □不适用 </w:instrText>
              </w:r>
              <w:r>
                <w:fldChar w:fldCharType="end"/>
              </w:r>
            </w:p>
          </w:sdtContent>
        </w:sdt>
        <w:p w:rsidR="00E640B7" w:rsidRDefault="006B2B5D">
          <w:pPr>
            <w:pStyle w:val="a9"/>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母公司应收账款按坏账计提方法分类披露"/>
              <w:tag w:val="_GBC_57cfa95657c1492d995c84aaa01cd7a5"/>
              <w:id w:val="-157273886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应收账款按坏账计提方法分类披露"/>
              <w:tag w:val="_GBC_b8d2fec8e15e43c8b9a141c04cb5fea0"/>
              <w:id w:val="17232485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9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734"/>
            <w:gridCol w:w="598"/>
            <w:gridCol w:w="1041"/>
            <w:gridCol w:w="598"/>
            <w:gridCol w:w="1103"/>
            <w:gridCol w:w="1103"/>
            <w:gridCol w:w="598"/>
            <w:gridCol w:w="1041"/>
            <w:gridCol w:w="598"/>
            <w:gridCol w:w="1101"/>
          </w:tblGrid>
          <w:tr w:rsidR="00C66A38" w:rsidTr="007B729B">
            <w:trPr>
              <w:cantSplit/>
              <w:trHeight w:val="259"/>
            </w:trPr>
            <w:sdt>
              <w:sdtPr>
                <w:tag w:val="_PLD_0b6f94bf734a49f28ff9eb2211eccc4e"/>
                <w:id w:val="6411601"/>
                <w:lock w:val="sdtLocked"/>
              </w:sdtPr>
              <w:sdtContent>
                <w:tc>
                  <w:tcPr>
                    <w:tcW w:w="385" w:type="pct"/>
                    <w:vMerge w:val="restart"/>
                    <w:tcBorders>
                      <w:top w:val="single" w:sz="4" w:space="0" w:color="auto"/>
                      <w:left w:val="single" w:sz="4" w:space="0" w:color="auto"/>
                      <w:right w:val="single" w:sz="4" w:space="0" w:color="auto"/>
                    </w:tcBorders>
                    <w:vAlign w:val="center"/>
                  </w:tcPr>
                  <w:p w:rsidR="00C66A38" w:rsidRDefault="00C66A38" w:rsidP="00C66A38">
                    <w:pPr>
                      <w:jc w:val="center"/>
                      <w:rPr>
                        <w:szCs w:val="21"/>
                      </w:rPr>
                    </w:pPr>
                    <w:r>
                      <w:rPr>
                        <w:rFonts w:hint="eastAsia"/>
                        <w:szCs w:val="21"/>
                      </w:rPr>
                      <w:t>类别</w:t>
                    </w:r>
                  </w:p>
                </w:tc>
              </w:sdtContent>
            </w:sdt>
            <w:sdt>
              <w:sdtPr>
                <w:tag w:val="_PLD_cadda055920649559b4578dc73b6f05e"/>
                <w:id w:val="6411602"/>
                <w:lock w:val="sdtLocked"/>
              </w:sdtPr>
              <w:sdtContent>
                <w:tc>
                  <w:tcPr>
                    <w:tcW w:w="2208" w:type="pct"/>
                    <w:gridSpan w:val="5"/>
                    <w:tcBorders>
                      <w:top w:val="single" w:sz="4" w:space="0" w:color="auto"/>
                      <w:left w:val="single" w:sz="4" w:space="0" w:color="auto"/>
                      <w:right w:val="single" w:sz="4" w:space="0" w:color="auto"/>
                    </w:tcBorders>
                    <w:vAlign w:val="center"/>
                  </w:tcPr>
                  <w:p w:rsidR="00C66A38" w:rsidRDefault="00C66A38" w:rsidP="00C66A38">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28a8aaa48276458aa987282704951cc5"/>
                <w:id w:val="6411603"/>
                <w:lock w:val="sdtLocked"/>
              </w:sdtPr>
              <w:sdtContent>
                <w:tc>
                  <w:tcPr>
                    <w:tcW w:w="2408" w:type="pct"/>
                    <w:gridSpan w:val="5"/>
                    <w:tcBorders>
                      <w:top w:val="single" w:sz="4" w:space="0" w:color="auto"/>
                      <w:left w:val="single" w:sz="4" w:space="0" w:color="auto"/>
                      <w:right w:val="single" w:sz="4" w:space="0" w:color="auto"/>
                    </w:tcBorders>
                    <w:vAlign w:val="center"/>
                  </w:tcPr>
                  <w:p w:rsidR="00C66A38" w:rsidRDefault="00C66A38" w:rsidP="00C66A38">
                    <w:pPr>
                      <w:autoSpaceDE w:val="0"/>
                      <w:autoSpaceDN w:val="0"/>
                      <w:adjustRightInd w:val="0"/>
                      <w:snapToGrid w:val="0"/>
                      <w:spacing w:line="240" w:lineRule="atLeast"/>
                      <w:jc w:val="center"/>
                      <w:rPr>
                        <w:szCs w:val="21"/>
                      </w:rPr>
                    </w:pPr>
                    <w:r>
                      <w:rPr>
                        <w:rFonts w:hint="eastAsia"/>
                        <w:szCs w:val="21"/>
                      </w:rPr>
                      <w:t>期初余额</w:t>
                    </w:r>
                  </w:p>
                </w:tc>
              </w:sdtContent>
            </w:sdt>
          </w:tr>
          <w:tr w:rsidR="00C66A38" w:rsidTr="007B729B">
            <w:trPr>
              <w:cantSplit/>
              <w:trHeight w:val="227"/>
            </w:trPr>
            <w:tc>
              <w:tcPr>
                <w:tcW w:w="385" w:type="pct"/>
                <w:vMerge/>
                <w:tcBorders>
                  <w:left w:val="single" w:sz="4" w:space="0" w:color="auto"/>
                  <w:right w:val="single" w:sz="4" w:space="0" w:color="auto"/>
                </w:tcBorders>
                <w:vAlign w:val="center"/>
              </w:tcPr>
              <w:p w:rsidR="00C66A38" w:rsidRDefault="00C66A38" w:rsidP="00C66A38">
                <w:pPr>
                  <w:rPr>
                    <w:szCs w:val="21"/>
                  </w:rPr>
                </w:pPr>
              </w:p>
            </w:tc>
            <w:sdt>
              <w:sdtPr>
                <w:tag w:val="_PLD_b6e4cad360f948d68bd5af2c3f52e83a"/>
                <w:id w:val="6411604"/>
                <w:lock w:val="sdtLocked"/>
              </w:sdtPr>
              <w:sdtContent>
                <w:tc>
                  <w:tcPr>
                    <w:tcW w:w="722" w:type="pct"/>
                    <w:gridSpan w:val="2"/>
                    <w:tcBorders>
                      <w:top w:val="single" w:sz="4" w:space="0" w:color="auto"/>
                      <w:left w:val="single" w:sz="4" w:space="0" w:color="auto"/>
                      <w:bottom w:val="single" w:sz="4" w:space="0" w:color="auto"/>
                      <w:right w:val="single" w:sz="4" w:space="0" w:color="auto"/>
                    </w:tcBorders>
                    <w:vAlign w:val="center"/>
                  </w:tcPr>
                  <w:p w:rsidR="00C66A38" w:rsidRDefault="00C66A38" w:rsidP="00C66A38">
                    <w:pPr>
                      <w:jc w:val="center"/>
                      <w:rPr>
                        <w:szCs w:val="21"/>
                      </w:rPr>
                    </w:pPr>
                    <w:r>
                      <w:rPr>
                        <w:rFonts w:hint="eastAsia"/>
                        <w:szCs w:val="21"/>
                      </w:rPr>
                      <w:t>账面余额</w:t>
                    </w:r>
                  </w:p>
                </w:tc>
              </w:sdtContent>
            </w:sdt>
            <w:sdt>
              <w:sdtPr>
                <w:tag w:val="_PLD_1812a70770914fa4b8145f493ad4c468"/>
                <w:id w:val="6411605"/>
                <w:lock w:val="sdtLocked"/>
              </w:sdtPr>
              <w:sdtContent>
                <w:tc>
                  <w:tcPr>
                    <w:tcW w:w="887" w:type="pct"/>
                    <w:gridSpan w:val="2"/>
                    <w:tcBorders>
                      <w:top w:val="single" w:sz="4" w:space="0" w:color="auto"/>
                      <w:left w:val="single" w:sz="4" w:space="0" w:color="auto"/>
                      <w:bottom w:val="single" w:sz="4" w:space="0" w:color="auto"/>
                      <w:right w:val="single" w:sz="4" w:space="0" w:color="auto"/>
                    </w:tcBorders>
                    <w:vAlign w:val="center"/>
                  </w:tcPr>
                  <w:p w:rsidR="00C66A38" w:rsidRDefault="00C66A38" w:rsidP="00C66A38">
                    <w:pPr>
                      <w:jc w:val="center"/>
                      <w:rPr>
                        <w:szCs w:val="21"/>
                      </w:rPr>
                    </w:pPr>
                    <w:r>
                      <w:rPr>
                        <w:rFonts w:hint="eastAsia"/>
                        <w:szCs w:val="21"/>
                      </w:rPr>
                      <w:t>坏账准备</w:t>
                    </w:r>
                  </w:p>
                </w:tc>
              </w:sdtContent>
            </w:sdt>
            <w:sdt>
              <w:sdtPr>
                <w:tag w:val="_PLD_970be2ae3a84456bb0feb4eb360d2b2f"/>
                <w:id w:val="6411606"/>
                <w:lock w:val="sdtLocked"/>
              </w:sdtPr>
              <w:sdtContent>
                <w:tc>
                  <w:tcPr>
                    <w:tcW w:w="598" w:type="pct"/>
                    <w:vMerge w:val="restart"/>
                    <w:tcBorders>
                      <w:top w:val="single" w:sz="4" w:space="0" w:color="auto"/>
                      <w:left w:val="single" w:sz="4" w:space="0" w:color="auto"/>
                      <w:right w:val="single" w:sz="4" w:space="0" w:color="auto"/>
                    </w:tcBorders>
                    <w:vAlign w:val="center"/>
                  </w:tcPr>
                  <w:p w:rsidR="00C66A38" w:rsidRDefault="00C66A38" w:rsidP="00C66A38">
                    <w:pPr>
                      <w:jc w:val="center"/>
                      <w:rPr>
                        <w:szCs w:val="21"/>
                      </w:rPr>
                    </w:pPr>
                    <w:r>
                      <w:rPr>
                        <w:rFonts w:hint="eastAsia"/>
                        <w:szCs w:val="21"/>
                      </w:rPr>
                      <w:t>账面</w:t>
                    </w:r>
                  </w:p>
                  <w:p w:rsidR="00C66A38" w:rsidRDefault="00C66A38" w:rsidP="00C66A38">
                    <w:pPr>
                      <w:jc w:val="center"/>
                      <w:rPr>
                        <w:szCs w:val="21"/>
                      </w:rPr>
                    </w:pPr>
                    <w:r>
                      <w:rPr>
                        <w:rFonts w:hint="eastAsia"/>
                        <w:szCs w:val="21"/>
                      </w:rPr>
                      <w:t>价值</w:t>
                    </w:r>
                  </w:p>
                </w:tc>
              </w:sdtContent>
            </w:sdt>
            <w:sdt>
              <w:sdtPr>
                <w:tag w:val="_PLD_be04f05fbfa341e1a7546ee304164c92"/>
                <w:id w:val="6411607"/>
                <w:lock w:val="sdtLocked"/>
              </w:sdtPr>
              <w:sdtContent>
                <w:tc>
                  <w:tcPr>
                    <w:tcW w:w="922" w:type="pct"/>
                    <w:gridSpan w:val="2"/>
                    <w:tcBorders>
                      <w:top w:val="single" w:sz="4" w:space="0" w:color="auto"/>
                      <w:left w:val="single" w:sz="4" w:space="0" w:color="auto"/>
                      <w:right w:val="single" w:sz="4" w:space="0" w:color="auto"/>
                    </w:tcBorders>
                    <w:vAlign w:val="center"/>
                  </w:tcPr>
                  <w:p w:rsidR="00C66A38" w:rsidRDefault="00C66A38" w:rsidP="00C66A38">
                    <w:pPr>
                      <w:jc w:val="center"/>
                      <w:rPr>
                        <w:szCs w:val="21"/>
                      </w:rPr>
                    </w:pPr>
                    <w:r>
                      <w:rPr>
                        <w:rFonts w:hint="eastAsia"/>
                        <w:szCs w:val="21"/>
                      </w:rPr>
                      <w:t>账面余额</w:t>
                    </w:r>
                  </w:p>
                </w:tc>
              </w:sdtContent>
            </w:sdt>
            <w:sdt>
              <w:sdtPr>
                <w:tag w:val="_PLD_708baf88b6ab4f6ca208582ef2033d3e"/>
                <w:id w:val="6411608"/>
                <w:lock w:val="sdtLocked"/>
              </w:sdtPr>
              <w:sdtContent>
                <w:tc>
                  <w:tcPr>
                    <w:tcW w:w="887" w:type="pct"/>
                    <w:gridSpan w:val="2"/>
                    <w:tcBorders>
                      <w:top w:val="single" w:sz="4" w:space="0" w:color="auto"/>
                      <w:left w:val="single" w:sz="4" w:space="0" w:color="auto"/>
                      <w:right w:val="single" w:sz="4" w:space="0" w:color="auto"/>
                    </w:tcBorders>
                    <w:vAlign w:val="center"/>
                  </w:tcPr>
                  <w:p w:rsidR="00C66A38" w:rsidRDefault="00C66A38" w:rsidP="00C66A38">
                    <w:pPr>
                      <w:jc w:val="center"/>
                      <w:rPr>
                        <w:szCs w:val="21"/>
                      </w:rPr>
                    </w:pPr>
                    <w:r>
                      <w:rPr>
                        <w:rFonts w:hint="eastAsia"/>
                        <w:szCs w:val="21"/>
                      </w:rPr>
                      <w:t>坏账准备</w:t>
                    </w:r>
                  </w:p>
                </w:tc>
              </w:sdtContent>
            </w:sdt>
            <w:sdt>
              <w:sdtPr>
                <w:tag w:val="_PLD_7c2453d3d43547428eaaafae8df8b7d0"/>
                <w:id w:val="6411609"/>
                <w:lock w:val="sdtLocked"/>
              </w:sdtPr>
              <w:sdtContent>
                <w:tc>
                  <w:tcPr>
                    <w:tcW w:w="598" w:type="pct"/>
                    <w:vMerge w:val="restart"/>
                    <w:tcBorders>
                      <w:top w:val="single" w:sz="4" w:space="0" w:color="auto"/>
                      <w:left w:val="single" w:sz="4" w:space="0" w:color="auto"/>
                      <w:right w:val="single" w:sz="4" w:space="0" w:color="auto"/>
                    </w:tcBorders>
                    <w:vAlign w:val="center"/>
                  </w:tcPr>
                  <w:p w:rsidR="00C66A38" w:rsidRDefault="00C66A38" w:rsidP="00C66A38">
                    <w:pPr>
                      <w:jc w:val="center"/>
                      <w:rPr>
                        <w:szCs w:val="21"/>
                      </w:rPr>
                    </w:pPr>
                    <w:r>
                      <w:rPr>
                        <w:rFonts w:hint="eastAsia"/>
                        <w:szCs w:val="21"/>
                      </w:rPr>
                      <w:t>账面</w:t>
                    </w:r>
                  </w:p>
                  <w:p w:rsidR="00C66A38" w:rsidRDefault="00C66A38" w:rsidP="00C66A38">
                    <w:pPr>
                      <w:jc w:val="center"/>
                      <w:rPr>
                        <w:szCs w:val="21"/>
                      </w:rPr>
                    </w:pPr>
                    <w:r>
                      <w:rPr>
                        <w:rFonts w:hint="eastAsia"/>
                        <w:szCs w:val="21"/>
                      </w:rPr>
                      <w:t>价值</w:t>
                    </w:r>
                  </w:p>
                </w:tc>
              </w:sdtContent>
            </w:sdt>
          </w:tr>
          <w:tr w:rsidR="007B729B" w:rsidTr="007B729B">
            <w:trPr>
              <w:cantSplit/>
              <w:trHeight w:val="375"/>
            </w:trPr>
            <w:tc>
              <w:tcPr>
                <w:tcW w:w="385" w:type="pct"/>
                <w:vMerge/>
                <w:tcBorders>
                  <w:left w:val="single" w:sz="4" w:space="0" w:color="auto"/>
                  <w:bottom w:val="single" w:sz="4" w:space="0" w:color="auto"/>
                  <w:right w:val="single" w:sz="4" w:space="0" w:color="auto"/>
                </w:tcBorders>
                <w:vAlign w:val="center"/>
              </w:tcPr>
              <w:p w:rsidR="00C66A38" w:rsidRDefault="00C66A38" w:rsidP="00C66A38">
                <w:pPr>
                  <w:rPr>
                    <w:szCs w:val="21"/>
                  </w:rPr>
                </w:pPr>
              </w:p>
            </w:tc>
            <w:sdt>
              <w:sdtPr>
                <w:tag w:val="_PLD_c5c981ae53b144af90139d228c5285af"/>
                <w:id w:val="6411610"/>
                <w:lock w:val="sdtLocked"/>
              </w:sdtPr>
              <w:sdtContent>
                <w:tc>
                  <w:tcPr>
                    <w:tcW w:w="398" w:type="pct"/>
                    <w:tcBorders>
                      <w:left w:val="single" w:sz="4" w:space="0" w:color="auto"/>
                      <w:bottom w:val="single" w:sz="4" w:space="0" w:color="auto"/>
                      <w:right w:val="single" w:sz="4" w:space="0" w:color="auto"/>
                    </w:tcBorders>
                    <w:vAlign w:val="center"/>
                  </w:tcPr>
                  <w:p w:rsidR="00C66A38" w:rsidRDefault="00C66A38" w:rsidP="00C66A38">
                    <w:pPr>
                      <w:jc w:val="center"/>
                      <w:rPr>
                        <w:szCs w:val="21"/>
                      </w:rPr>
                    </w:pPr>
                    <w:r>
                      <w:rPr>
                        <w:rFonts w:hint="eastAsia"/>
                        <w:szCs w:val="21"/>
                      </w:rPr>
                      <w:t>金额</w:t>
                    </w:r>
                  </w:p>
                </w:tc>
              </w:sdtContent>
            </w:sdt>
            <w:sdt>
              <w:sdtPr>
                <w:tag w:val="_PLD_c62cdb22fba648808acfebda9f29289b"/>
                <w:id w:val="6411611"/>
                <w:lock w:val="sdtLocked"/>
              </w:sdtPr>
              <w:sdtContent>
                <w:tc>
                  <w:tcPr>
                    <w:tcW w:w="324" w:type="pct"/>
                    <w:tcBorders>
                      <w:left w:val="single" w:sz="4" w:space="0" w:color="auto"/>
                      <w:bottom w:val="single" w:sz="4" w:space="0" w:color="auto"/>
                      <w:right w:val="single" w:sz="4" w:space="0" w:color="auto"/>
                    </w:tcBorders>
                    <w:vAlign w:val="center"/>
                  </w:tcPr>
                  <w:p w:rsidR="00C66A38" w:rsidRDefault="00C66A38" w:rsidP="00C66A38">
                    <w:pPr>
                      <w:jc w:val="center"/>
                      <w:rPr>
                        <w:szCs w:val="21"/>
                      </w:rPr>
                    </w:pPr>
                    <w:r>
                      <w:rPr>
                        <w:rFonts w:hint="eastAsia"/>
                        <w:szCs w:val="21"/>
                      </w:rPr>
                      <w:t>比例</w:t>
                    </w:r>
                    <w:r>
                      <w:rPr>
                        <w:szCs w:val="21"/>
                      </w:rPr>
                      <w:t>(%)</w:t>
                    </w:r>
                  </w:p>
                </w:tc>
              </w:sdtContent>
            </w:sdt>
            <w:sdt>
              <w:sdtPr>
                <w:tag w:val="_PLD_d259a31756a946a6a441328cc78413fc"/>
                <w:id w:val="6411612"/>
                <w:lock w:val="sdtLocked"/>
              </w:sdtPr>
              <w:sdtContent>
                <w:tc>
                  <w:tcPr>
                    <w:tcW w:w="564" w:type="pct"/>
                    <w:tcBorders>
                      <w:left w:val="single" w:sz="4" w:space="0" w:color="auto"/>
                      <w:bottom w:val="single" w:sz="4" w:space="0" w:color="auto"/>
                      <w:right w:val="single" w:sz="4" w:space="0" w:color="auto"/>
                    </w:tcBorders>
                    <w:vAlign w:val="center"/>
                  </w:tcPr>
                  <w:p w:rsidR="00C66A38" w:rsidRDefault="00C66A38" w:rsidP="00C66A38">
                    <w:pPr>
                      <w:jc w:val="center"/>
                      <w:rPr>
                        <w:szCs w:val="21"/>
                      </w:rPr>
                    </w:pPr>
                    <w:r>
                      <w:rPr>
                        <w:rFonts w:hint="eastAsia"/>
                        <w:szCs w:val="21"/>
                      </w:rPr>
                      <w:t>金额</w:t>
                    </w:r>
                  </w:p>
                </w:tc>
              </w:sdtContent>
            </w:sdt>
            <w:sdt>
              <w:sdtPr>
                <w:tag w:val="_PLD_f74078100e7348efb6fa93b2ac934809"/>
                <w:id w:val="6411613"/>
                <w:lock w:val="sdtLocked"/>
              </w:sdtPr>
              <w:sdtContent>
                <w:tc>
                  <w:tcPr>
                    <w:tcW w:w="324" w:type="pct"/>
                    <w:tcBorders>
                      <w:left w:val="single" w:sz="4" w:space="0" w:color="auto"/>
                      <w:bottom w:val="single" w:sz="4" w:space="0" w:color="auto"/>
                      <w:right w:val="single" w:sz="4" w:space="0" w:color="auto"/>
                    </w:tcBorders>
                    <w:vAlign w:val="center"/>
                  </w:tcPr>
                  <w:p w:rsidR="00C66A38" w:rsidRDefault="00C66A38" w:rsidP="00C66A38">
                    <w:pPr>
                      <w:jc w:val="center"/>
                      <w:rPr>
                        <w:szCs w:val="21"/>
                      </w:rPr>
                    </w:pPr>
                    <w:r>
                      <w:rPr>
                        <w:rFonts w:hint="eastAsia"/>
                        <w:szCs w:val="21"/>
                      </w:rPr>
                      <w:t>计提比例</w:t>
                    </w:r>
                    <w:r>
                      <w:rPr>
                        <w:szCs w:val="21"/>
                      </w:rPr>
                      <w:t>(%)</w:t>
                    </w:r>
                  </w:p>
                </w:tc>
              </w:sdtContent>
            </w:sdt>
            <w:tc>
              <w:tcPr>
                <w:tcW w:w="598" w:type="pct"/>
                <w:vMerge/>
                <w:tcBorders>
                  <w:left w:val="single" w:sz="4" w:space="0" w:color="auto"/>
                  <w:bottom w:val="single" w:sz="4" w:space="0" w:color="auto"/>
                  <w:right w:val="single" w:sz="4" w:space="0" w:color="auto"/>
                </w:tcBorders>
                <w:vAlign w:val="center"/>
              </w:tcPr>
              <w:p w:rsidR="00C66A38" w:rsidRDefault="00C66A38" w:rsidP="00C66A38">
                <w:pPr>
                  <w:jc w:val="center"/>
                  <w:rPr>
                    <w:szCs w:val="21"/>
                  </w:rPr>
                </w:pPr>
              </w:p>
            </w:tc>
            <w:sdt>
              <w:sdtPr>
                <w:tag w:val="_PLD_4b188b463cd04b5f935c04bb97091ad7"/>
                <w:id w:val="6411614"/>
                <w:lock w:val="sdtLocked"/>
              </w:sdtPr>
              <w:sdtContent>
                <w:tc>
                  <w:tcPr>
                    <w:tcW w:w="598" w:type="pct"/>
                    <w:tcBorders>
                      <w:left w:val="single" w:sz="4" w:space="0" w:color="auto"/>
                      <w:bottom w:val="single" w:sz="4" w:space="0" w:color="auto"/>
                      <w:right w:val="single" w:sz="4" w:space="0" w:color="auto"/>
                    </w:tcBorders>
                    <w:vAlign w:val="center"/>
                  </w:tcPr>
                  <w:p w:rsidR="00C66A38" w:rsidRDefault="00C66A38" w:rsidP="00C66A38">
                    <w:pPr>
                      <w:jc w:val="center"/>
                      <w:rPr>
                        <w:szCs w:val="21"/>
                      </w:rPr>
                    </w:pPr>
                    <w:r>
                      <w:rPr>
                        <w:rFonts w:hint="eastAsia"/>
                        <w:szCs w:val="21"/>
                      </w:rPr>
                      <w:t>金额</w:t>
                    </w:r>
                  </w:p>
                </w:tc>
              </w:sdtContent>
            </w:sdt>
            <w:sdt>
              <w:sdtPr>
                <w:tag w:val="_PLD_0eb49b8077f24050b883fe1c83156c6a"/>
                <w:id w:val="6411615"/>
                <w:lock w:val="sdtLocked"/>
              </w:sdtPr>
              <w:sdtContent>
                <w:tc>
                  <w:tcPr>
                    <w:tcW w:w="324" w:type="pct"/>
                    <w:tcBorders>
                      <w:left w:val="single" w:sz="4" w:space="0" w:color="auto"/>
                      <w:bottom w:val="single" w:sz="4" w:space="0" w:color="auto"/>
                      <w:right w:val="single" w:sz="4" w:space="0" w:color="auto"/>
                    </w:tcBorders>
                    <w:vAlign w:val="center"/>
                  </w:tcPr>
                  <w:p w:rsidR="00C66A38" w:rsidRDefault="00C66A38" w:rsidP="00C66A38">
                    <w:pPr>
                      <w:jc w:val="center"/>
                      <w:rPr>
                        <w:szCs w:val="21"/>
                      </w:rPr>
                    </w:pPr>
                    <w:r>
                      <w:rPr>
                        <w:rFonts w:hint="eastAsia"/>
                        <w:szCs w:val="21"/>
                      </w:rPr>
                      <w:t>比例</w:t>
                    </w:r>
                    <w:r>
                      <w:rPr>
                        <w:szCs w:val="21"/>
                      </w:rPr>
                      <w:t>(%)</w:t>
                    </w:r>
                  </w:p>
                </w:tc>
              </w:sdtContent>
            </w:sdt>
            <w:sdt>
              <w:sdtPr>
                <w:tag w:val="_PLD_97b959dafb2649fe9097ba91d4d77a2f"/>
                <w:id w:val="6411616"/>
                <w:lock w:val="sdtLocked"/>
              </w:sdtPr>
              <w:sdtContent>
                <w:tc>
                  <w:tcPr>
                    <w:tcW w:w="564" w:type="pct"/>
                    <w:tcBorders>
                      <w:left w:val="single" w:sz="4" w:space="0" w:color="auto"/>
                      <w:bottom w:val="single" w:sz="4" w:space="0" w:color="auto"/>
                      <w:right w:val="single" w:sz="4" w:space="0" w:color="auto"/>
                    </w:tcBorders>
                    <w:vAlign w:val="center"/>
                  </w:tcPr>
                  <w:p w:rsidR="00C66A38" w:rsidRDefault="00C66A38" w:rsidP="00C66A38">
                    <w:pPr>
                      <w:jc w:val="center"/>
                      <w:rPr>
                        <w:szCs w:val="21"/>
                      </w:rPr>
                    </w:pPr>
                    <w:r>
                      <w:rPr>
                        <w:rFonts w:hint="eastAsia"/>
                        <w:szCs w:val="21"/>
                      </w:rPr>
                      <w:t>金额</w:t>
                    </w:r>
                  </w:p>
                </w:tc>
              </w:sdtContent>
            </w:sdt>
            <w:sdt>
              <w:sdtPr>
                <w:tag w:val="_PLD_99dda048c2a04725a5d8bfac8b356378"/>
                <w:id w:val="6411617"/>
                <w:lock w:val="sdtLocked"/>
              </w:sdtPr>
              <w:sdtContent>
                <w:tc>
                  <w:tcPr>
                    <w:tcW w:w="324" w:type="pct"/>
                    <w:tcBorders>
                      <w:left w:val="single" w:sz="4" w:space="0" w:color="auto"/>
                      <w:bottom w:val="single" w:sz="4" w:space="0" w:color="auto"/>
                      <w:right w:val="single" w:sz="4" w:space="0" w:color="auto"/>
                    </w:tcBorders>
                    <w:vAlign w:val="center"/>
                  </w:tcPr>
                  <w:p w:rsidR="00C66A38" w:rsidRDefault="00C66A38" w:rsidP="00C66A38">
                    <w:pPr>
                      <w:jc w:val="center"/>
                      <w:rPr>
                        <w:szCs w:val="21"/>
                      </w:rPr>
                    </w:pPr>
                    <w:r>
                      <w:rPr>
                        <w:rFonts w:hint="eastAsia"/>
                        <w:szCs w:val="21"/>
                      </w:rPr>
                      <w:t>计提比例</w:t>
                    </w:r>
                    <w:r>
                      <w:rPr>
                        <w:szCs w:val="21"/>
                      </w:rPr>
                      <w:t>(%)</w:t>
                    </w:r>
                  </w:p>
                </w:tc>
              </w:sdtContent>
            </w:sdt>
            <w:tc>
              <w:tcPr>
                <w:tcW w:w="598" w:type="pct"/>
                <w:vMerge/>
                <w:tcBorders>
                  <w:left w:val="single" w:sz="4" w:space="0" w:color="auto"/>
                  <w:bottom w:val="single" w:sz="4" w:space="0" w:color="auto"/>
                  <w:right w:val="single" w:sz="4" w:space="0" w:color="auto"/>
                </w:tcBorders>
              </w:tcPr>
              <w:p w:rsidR="00C66A38" w:rsidRDefault="00C66A38" w:rsidP="00C66A38">
                <w:pPr>
                  <w:jc w:val="center"/>
                  <w:rPr>
                    <w:szCs w:val="21"/>
                  </w:rPr>
                </w:pPr>
              </w:p>
            </w:tc>
          </w:tr>
          <w:tr w:rsidR="007B729B" w:rsidTr="007B729B">
            <w:trPr>
              <w:cantSplit/>
            </w:trPr>
            <w:sdt>
              <w:sdtPr>
                <w:tag w:val="_PLD_7a3f21ad6f864652825afd18ffbed3d5"/>
                <w:id w:val="6411618"/>
                <w:lock w:val="sdtLocked"/>
              </w:sdtPr>
              <w:sdtContent>
                <w:tc>
                  <w:tcPr>
                    <w:tcW w:w="385" w:type="pct"/>
                    <w:tcBorders>
                      <w:top w:val="single" w:sz="4" w:space="0" w:color="auto"/>
                      <w:left w:val="single" w:sz="4" w:space="0" w:color="auto"/>
                      <w:bottom w:val="single" w:sz="4" w:space="0" w:color="auto"/>
                      <w:right w:val="single" w:sz="4" w:space="0" w:color="auto"/>
                    </w:tcBorders>
                  </w:tcPr>
                  <w:p w:rsidR="003169B1" w:rsidRDefault="003169B1" w:rsidP="00C66A38">
                    <w:pPr>
                      <w:rPr>
                        <w:szCs w:val="21"/>
                      </w:rPr>
                    </w:pPr>
                    <w:r>
                      <w:rPr>
                        <w:rFonts w:hint="eastAsia"/>
                        <w:szCs w:val="21"/>
                      </w:rPr>
                      <w:t>按单项计提坏账准备</w:t>
                    </w:r>
                  </w:p>
                </w:tc>
              </w:sdtContent>
            </w:sdt>
            <w:tc>
              <w:tcPr>
                <w:tcW w:w="398" w:type="pct"/>
                <w:tcBorders>
                  <w:top w:val="single" w:sz="4" w:space="0" w:color="auto"/>
                  <w:left w:val="single" w:sz="4" w:space="0" w:color="auto"/>
                  <w:bottom w:val="single" w:sz="4" w:space="0" w:color="auto"/>
                  <w:right w:val="single" w:sz="4" w:space="0" w:color="auto"/>
                </w:tcBorders>
              </w:tcPr>
              <w:p w:rsidR="003169B1" w:rsidRDefault="003169B1" w:rsidP="00A1230F">
                <w:pPr>
                  <w:jc w:val="right"/>
                  <w:rPr>
                    <w:szCs w:val="21"/>
                  </w:rPr>
                </w:pPr>
                <w:r>
                  <w:t>14,891,672.37</w:t>
                </w:r>
              </w:p>
            </w:tc>
            <w:tc>
              <w:tcPr>
                <w:tcW w:w="324" w:type="pct"/>
                <w:tcBorders>
                  <w:top w:val="single" w:sz="4" w:space="0" w:color="auto"/>
                  <w:left w:val="single" w:sz="4" w:space="0" w:color="auto"/>
                  <w:bottom w:val="single" w:sz="4" w:space="0" w:color="auto"/>
                  <w:right w:val="single" w:sz="4" w:space="0" w:color="auto"/>
                </w:tcBorders>
              </w:tcPr>
              <w:p w:rsidR="003169B1" w:rsidRDefault="003169B1" w:rsidP="00A1230F">
                <w:pPr>
                  <w:jc w:val="right"/>
                  <w:rPr>
                    <w:szCs w:val="21"/>
                  </w:rPr>
                </w:pPr>
                <w:r>
                  <w:t>4.18</w:t>
                </w:r>
              </w:p>
            </w:tc>
            <w:tc>
              <w:tcPr>
                <w:tcW w:w="564" w:type="pct"/>
                <w:tcBorders>
                  <w:top w:val="single" w:sz="4" w:space="0" w:color="auto"/>
                  <w:left w:val="single" w:sz="4" w:space="0" w:color="auto"/>
                  <w:bottom w:val="single" w:sz="4" w:space="0" w:color="auto"/>
                  <w:right w:val="single" w:sz="4" w:space="0" w:color="auto"/>
                </w:tcBorders>
              </w:tcPr>
              <w:p w:rsidR="003169B1" w:rsidRDefault="003169B1" w:rsidP="00A1230F">
                <w:pPr>
                  <w:jc w:val="right"/>
                  <w:rPr>
                    <w:szCs w:val="21"/>
                  </w:rPr>
                </w:pPr>
                <w:r>
                  <w:t>14,891,672.37</w:t>
                </w:r>
              </w:p>
            </w:tc>
            <w:tc>
              <w:tcPr>
                <w:tcW w:w="324" w:type="pct"/>
                <w:tcBorders>
                  <w:top w:val="single" w:sz="4" w:space="0" w:color="auto"/>
                  <w:left w:val="single" w:sz="4" w:space="0" w:color="auto"/>
                  <w:bottom w:val="single" w:sz="4" w:space="0" w:color="auto"/>
                  <w:right w:val="single" w:sz="4" w:space="0" w:color="auto"/>
                </w:tcBorders>
              </w:tcPr>
              <w:p w:rsidR="003169B1" w:rsidRDefault="003169B1" w:rsidP="00A1230F">
                <w:pPr>
                  <w:jc w:val="right"/>
                  <w:rPr>
                    <w:szCs w:val="21"/>
                  </w:rPr>
                </w:pPr>
                <w:r>
                  <w:t>100.00</w:t>
                </w:r>
              </w:p>
            </w:tc>
            <w:tc>
              <w:tcPr>
                <w:tcW w:w="598" w:type="pct"/>
                <w:tcBorders>
                  <w:top w:val="single" w:sz="4" w:space="0" w:color="auto"/>
                  <w:left w:val="single" w:sz="4" w:space="0" w:color="auto"/>
                  <w:bottom w:val="single" w:sz="4" w:space="0" w:color="auto"/>
                  <w:right w:val="single" w:sz="4" w:space="0" w:color="auto"/>
                </w:tcBorders>
              </w:tcPr>
              <w:p w:rsidR="003169B1" w:rsidRDefault="003169B1" w:rsidP="00A1230F">
                <w:pPr>
                  <w:jc w:val="right"/>
                  <w:rPr>
                    <w:szCs w:val="21"/>
                  </w:rPr>
                </w:pPr>
              </w:p>
            </w:tc>
            <w:tc>
              <w:tcPr>
                <w:tcW w:w="598" w:type="pct"/>
                <w:tcBorders>
                  <w:top w:val="single" w:sz="4" w:space="0" w:color="auto"/>
                  <w:left w:val="single" w:sz="4" w:space="0" w:color="auto"/>
                  <w:bottom w:val="single" w:sz="4" w:space="0" w:color="auto"/>
                  <w:right w:val="single" w:sz="4" w:space="0" w:color="auto"/>
                </w:tcBorders>
              </w:tcPr>
              <w:p w:rsidR="003169B1" w:rsidRDefault="003169B1" w:rsidP="00A1230F">
                <w:pPr>
                  <w:jc w:val="right"/>
                  <w:rPr>
                    <w:szCs w:val="21"/>
                  </w:rPr>
                </w:pPr>
                <w:r>
                  <w:t>6,956,921.49</w:t>
                </w:r>
              </w:p>
            </w:tc>
            <w:tc>
              <w:tcPr>
                <w:tcW w:w="324" w:type="pct"/>
                <w:tcBorders>
                  <w:top w:val="single" w:sz="4" w:space="0" w:color="auto"/>
                  <w:left w:val="single" w:sz="4" w:space="0" w:color="auto"/>
                  <w:bottom w:val="single" w:sz="4" w:space="0" w:color="auto"/>
                  <w:right w:val="single" w:sz="4" w:space="0" w:color="auto"/>
                </w:tcBorders>
              </w:tcPr>
              <w:p w:rsidR="003169B1" w:rsidRDefault="003169B1" w:rsidP="00A1230F">
                <w:pPr>
                  <w:jc w:val="right"/>
                  <w:rPr>
                    <w:szCs w:val="21"/>
                  </w:rPr>
                </w:pPr>
                <w:r>
                  <w:t>1.80</w:t>
                </w:r>
              </w:p>
            </w:tc>
            <w:tc>
              <w:tcPr>
                <w:tcW w:w="564" w:type="pct"/>
                <w:tcBorders>
                  <w:top w:val="single" w:sz="4" w:space="0" w:color="auto"/>
                  <w:left w:val="single" w:sz="4" w:space="0" w:color="auto"/>
                  <w:bottom w:val="single" w:sz="4" w:space="0" w:color="auto"/>
                  <w:right w:val="single" w:sz="4" w:space="0" w:color="auto"/>
                </w:tcBorders>
              </w:tcPr>
              <w:p w:rsidR="003169B1" w:rsidRDefault="003169B1" w:rsidP="00A1230F">
                <w:pPr>
                  <w:jc w:val="right"/>
                  <w:rPr>
                    <w:szCs w:val="21"/>
                  </w:rPr>
                </w:pPr>
                <w:r>
                  <w:t>6,956,921.49</w:t>
                </w:r>
              </w:p>
            </w:tc>
            <w:tc>
              <w:tcPr>
                <w:tcW w:w="324" w:type="pct"/>
                <w:tcBorders>
                  <w:top w:val="single" w:sz="4" w:space="0" w:color="auto"/>
                  <w:left w:val="single" w:sz="4" w:space="0" w:color="auto"/>
                  <w:bottom w:val="single" w:sz="4" w:space="0" w:color="auto"/>
                  <w:right w:val="single" w:sz="4" w:space="0" w:color="auto"/>
                </w:tcBorders>
              </w:tcPr>
              <w:p w:rsidR="003169B1" w:rsidRDefault="003169B1" w:rsidP="00A1230F">
                <w:pPr>
                  <w:jc w:val="right"/>
                  <w:rPr>
                    <w:szCs w:val="21"/>
                  </w:rPr>
                </w:pPr>
                <w:r>
                  <w:t>100.00</w:t>
                </w:r>
              </w:p>
            </w:tc>
            <w:tc>
              <w:tcPr>
                <w:tcW w:w="598" w:type="pct"/>
                <w:tcBorders>
                  <w:top w:val="single" w:sz="4" w:space="0" w:color="auto"/>
                  <w:left w:val="single" w:sz="4" w:space="0" w:color="auto"/>
                  <w:bottom w:val="single" w:sz="4" w:space="0" w:color="auto"/>
                  <w:right w:val="single" w:sz="4" w:space="0" w:color="auto"/>
                </w:tcBorders>
              </w:tcPr>
              <w:p w:rsidR="003169B1" w:rsidRDefault="003169B1" w:rsidP="00A1230F">
                <w:pPr>
                  <w:jc w:val="right"/>
                  <w:rPr>
                    <w:szCs w:val="21"/>
                  </w:rPr>
                </w:pPr>
              </w:p>
            </w:tc>
          </w:tr>
          <w:tr w:rsidR="003169B1" w:rsidTr="007B729B">
            <w:trPr>
              <w:cantSplit/>
            </w:trPr>
            <w:sdt>
              <w:sdtPr>
                <w:tag w:val="_PLD_b482c2c63c82442b8be7b0cffa7694c4"/>
                <w:id w:val="6411619"/>
                <w:lock w:val="sdtLocked"/>
              </w:sdtPr>
              <w:sdtContent>
                <w:tc>
                  <w:tcPr>
                    <w:tcW w:w="5000" w:type="pct"/>
                    <w:gridSpan w:val="11"/>
                    <w:tcBorders>
                      <w:top w:val="single" w:sz="4" w:space="0" w:color="auto"/>
                      <w:left w:val="single" w:sz="4" w:space="0" w:color="auto"/>
                      <w:bottom w:val="single" w:sz="4" w:space="0" w:color="auto"/>
                      <w:right w:val="single" w:sz="4" w:space="0" w:color="auto"/>
                    </w:tcBorders>
                  </w:tcPr>
                  <w:p w:rsidR="003169B1" w:rsidRDefault="003169B1" w:rsidP="00C66A38">
                    <w:pPr>
                      <w:rPr>
                        <w:szCs w:val="21"/>
                      </w:rPr>
                    </w:pPr>
                    <w:r>
                      <w:rPr>
                        <w:rFonts w:hint="eastAsia"/>
                        <w:szCs w:val="21"/>
                      </w:rPr>
                      <w:t>其中：</w:t>
                    </w:r>
                  </w:p>
                </w:tc>
              </w:sdtContent>
            </w:sdt>
          </w:tr>
          <w:sdt>
            <w:sdtPr>
              <w:rPr>
                <w:szCs w:val="21"/>
              </w:rPr>
              <w:alias w:val="按单项计提坏账准备的应收账款明细"/>
              <w:tag w:val="_TUP_fad94924adde49daa7a25c341a0ed979"/>
              <w:id w:val="6411621"/>
              <w:lock w:val="sdtLocked"/>
            </w:sdtPr>
            <w:sdtContent>
              <w:tr w:rsidR="007B729B" w:rsidTr="007B729B">
                <w:trPr>
                  <w:cantSplit/>
                </w:trPr>
                <w:sdt>
                  <w:sdtPr>
                    <w:rPr>
                      <w:szCs w:val="21"/>
                    </w:rPr>
                    <w:alias w:val="按单项计提坏账准备的应收账款明细-类别"/>
                    <w:tag w:val="_GBC_8bce54839ffd46eb912136d37cd80cc4"/>
                    <w:id w:val="6411620"/>
                    <w:lock w:val="sdtLocked"/>
                  </w:sdtPr>
                  <w:sdtContent>
                    <w:tc>
                      <w:tcPr>
                        <w:tcW w:w="385" w:type="pct"/>
                        <w:tcBorders>
                          <w:top w:val="single" w:sz="4" w:space="0" w:color="auto"/>
                          <w:left w:val="single" w:sz="4" w:space="0" w:color="auto"/>
                          <w:bottom w:val="single" w:sz="4" w:space="0" w:color="auto"/>
                          <w:right w:val="single" w:sz="4" w:space="0" w:color="auto"/>
                        </w:tcBorders>
                      </w:tcPr>
                      <w:p w:rsidR="003169B1" w:rsidRDefault="003169B1" w:rsidP="00C66A38">
                        <w:pPr>
                          <w:rPr>
                            <w:color w:val="808080"/>
                            <w:szCs w:val="21"/>
                          </w:rPr>
                        </w:pPr>
                        <w:r w:rsidRPr="00A62149">
                          <w:rPr>
                            <w:rFonts w:hint="eastAsia"/>
                            <w:sz w:val="18"/>
                            <w:szCs w:val="18"/>
                          </w:rPr>
                          <w:t>单项计提坏账准备</w:t>
                        </w:r>
                      </w:p>
                    </w:tc>
                  </w:sdtContent>
                </w:sdt>
                <w:tc>
                  <w:tcPr>
                    <w:tcW w:w="398"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r>
                      <w:t>14,891,672.37</w:t>
                    </w:r>
                  </w:p>
                </w:tc>
                <w:tc>
                  <w:tcPr>
                    <w:tcW w:w="324"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r>
                      <w:t>4.18</w:t>
                    </w:r>
                  </w:p>
                </w:tc>
                <w:tc>
                  <w:tcPr>
                    <w:tcW w:w="564"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r>
                      <w:t>14,891,672.37</w:t>
                    </w:r>
                  </w:p>
                </w:tc>
                <w:tc>
                  <w:tcPr>
                    <w:tcW w:w="324"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r>
                      <w:t>100.00</w:t>
                    </w:r>
                  </w:p>
                </w:tc>
                <w:tc>
                  <w:tcPr>
                    <w:tcW w:w="598"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p>
                </w:tc>
                <w:tc>
                  <w:tcPr>
                    <w:tcW w:w="598"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r>
                      <w:t>6,956,921.49</w:t>
                    </w:r>
                  </w:p>
                </w:tc>
                <w:tc>
                  <w:tcPr>
                    <w:tcW w:w="324"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r>
                      <w:t>1.80</w:t>
                    </w:r>
                  </w:p>
                </w:tc>
                <w:tc>
                  <w:tcPr>
                    <w:tcW w:w="564"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r>
                      <w:t>6,956,921.49</w:t>
                    </w:r>
                  </w:p>
                </w:tc>
                <w:tc>
                  <w:tcPr>
                    <w:tcW w:w="324"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r>
                      <w:t>100.00</w:t>
                    </w:r>
                  </w:p>
                </w:tc>
                <w:tc>
                  <w:tcPr>
                    <w:tcW w:w="598"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p>
                </w:tc>
              </w:tr>
            </w:sdtContent>
          </w:sdt>
          <w:sdt>
            <w:sdtPr>
              <w:rPr>
                <w:szCs w:val="21"/>
              </w:rPr>
              <w:alias w:val="按单项计提坏账准备的应收账款明细"/>
              <w:tag w:val="_TUP_fad94924adde49daa7a25c341a0ed979"/>
              <w:id w:val="6411623"/>
              <w:lock w:val="sdtLocked"/>
            </w:sdtPr>
            <w:sdtContent>
              <w:tr w:rsidR="007B729B" w:rsidTr="007B729B">
                <w:trPr>
                  <w:cantSplit/>
                </w:trPr>
                <w:sdt>
                  <w:sdtPr>
                    <w:rPr>
                      <w:szCs w:val="21"/>
                    </w:rPr>
                    <w:alias w:val="按单项计提坏账准备的应收账款明细-类别"/>
                    <w:tag w:val="_GBC_8bce54839ffd46eb912136d37cd80cc4"/>
                    <w:id w:val="6411622"/>
                    <w:lock w:val="sdtLocked"/>
                    <w:showingPlcHdr/>
                  </w:sdtPr>
                  <w:sdtContent>
                    <w:tc>
                      <w:tcPr>
                        <w:tcW w:w="385" w:type="pct"/>
                        <w:tcBorders>
                          <w:top w:val="single" w:sz="4" w:space="0" w:color="auto"/>
                          <w:left w:val="single" w:sz="4" w:space="0" w:color="auto"/>
                          <w:bottom w:val="single" w:sz="4" w:space="0" w:color="auto"/>
                          <w:right w:val="single" w:sz="4" w:space="0" w:color="auto"/>
                        </w:tcBorders>
                      </w:tcPr>
                      <w:p w:rsidR="003169B1" w:rsidRDefault="003169B1" w:rsidP="00C66A38">
                        <w:pPr>
                          <w:rPr>
                            <w:color w:val="808080"/>
                            <w:szCs w:val="21"/>
                          </w:rPr>
                        </w:pPr>
                        <w:r>
                          <w:rPr>
                            <w:rFonts w:hint="eastAsia"/>
                          </w:rPr>
                          <w:t xml:space="preserve">　</w:t>
                        </w:r>
                      </w:p>
                    </w:tc>
                  </w:sdtContent>
                </w:sdt>
                <w:tc>
                  <w:tcPr>
                    <w:tcW w:w="398"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p>
                </w:tc>
                <w:tc>
                  <w:tcPr>
                    <w:tcW w:w="324"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p>
                </w:tc>
                <w:tc>
                  <w:tcPr>
                    <w:tcW w:w="564"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p>
                </w:tc>
                <w:tc>
                  <w:tcPr>
                    <w:tcW w:w="324"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p>
                </w:tc>
                <w:tc>
                  <w:tcPr>
                    <w:tcW w:w="598"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p>
                </w:tc>
                <w:tc>
                  <w:tcPr>
                    <w:tcW w:w="598"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p>
                </w:tc>
                <w:tc>
                  <w:tcPr>
                    <w:tcW w:w="324"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p>
                </w:tc>
                <w:tc>
                  <w:tcPr>
                    <w:tcW w:w="564"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p>
                </w:tc>
                <w:tc>
                  <w:tcPr>
                    <w:tcW w:w="324"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p>
                </w:tc>
                <w:tc>
                  <w:tcPr>
                    <w:tcW w:w="598"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p>
                </w:tc>
              </w:tr>
            </w:sdtContent>
          </w:sdt>
          <w:tr w:rsidR="007B729B" w:rsidTr="007B729B">
            <w:trPr>
              <w:cantSplit/>
            </w:trPr>
            <w:sdt>
              <w:sdtPr>
                <w:tag w:val="_PLD_02bffe1f94e84163b993cc9c68974aa3"/>
                <w:id w:val="6411624"/>
                <w:lock w:val="sdtLocked"/>
              </w:sdtPr>
              <w:sdtContent>
                <w:tc>
                  <w:tcPr>
                    <w:tcW w:w="385" w:type="pct"/>
                    <w:tcBorders>
                      <w:top w:val="single" w:sz="4" w:space="0" w:color="auto"/>
                      <w:left w:val="single" w:sz="4" w:space="0" w:color="auto"/>
                      <w:bottom w:val="single" w:sz="4" w:space="0" w:color="auto"/>
                      <w:right w:val="single" w:sz="4" w:space="0" w:color="auto"/>
                    </w:tcBorders>
                  </w:tcPr>
                  <w:p w:rsidR="003169B1" w:rsidRDefault="003169B1" w:rsidP="00C66A38">
                    <w:pPr>
                      <w:rPr>
                        <w:szCs w:val="21"/>
                      </w:rPr>
                    </w:pPr>
                    <w:r>
                      <w:rPr>
                        <w:rFonts w:hint="eastAsia"/>
                        <w:szCs w:val="21"/>
                      </w:rPr>
                      <w:t>按组合计提坏账准备</w:t>
                    </w:r>
                  </w:p>
                </w:tc>
              </w:sdtContent>
            </w:sdt>
            <w:tc>
              <w:tcPr>
                <w:tcW w:w="398" w:type="pct"/>
                <w:tcBorders>
                  <w:top w:val="single" w:sz="4" w:space="0" w:color="auto"/>
                  <w:left w:val="single" w:sz="4" w:space="0" w:color="auto"/>
                  <w:bottom w:val="single" w:sz="4" w:space="0" w:color="auto"/>
                  <w:right w:val="single" w:sz="4" w:space="0" w:color="auto"/>
                </w:tcBorders>
              </w:tcPr>
              <w:p w:rsidR="003169B1" w:rsidRDefault="003169B1" w:rsidP="00A1230F">
                <w:pPr>
                  <w:jc w:val="right"/>
                  <w:rPr>
                    <w:szCs w:val="21"/>
                  </w:rPr>
                </w:pPr>
                <w:r>
                  <w:t>341,753,608.41</w:t>
                </w:r>
              </w:p>
            </w:tc>
            <w:tc>
              <w:tcPr>
                <w:tcW w:w="324" w:type="pct"/>
                <w:tcBorders>
                  <w:top w:val="single" w:sz="4" w:space="0" w:color="auto"/>
                  <w:left w:val="single" w:sz="4" w:space="0" w:color="auto"/>
                  <w:bottom w:val="single" w:sz="4" w:space="0" w:color="auto"/>
                  <w:right w:val="single" w:sz="4" w:space="0" w:color="auto"/>
                </w:tcBorders>
              </w:tcPr>
              <w:p w:rsidR="003169B1" w:rsidRDefault="003169B1" w:rsidP="00A1230F">
                <w:pPr>
                  <w:jc w:val="right"/>
                  <w:rPr>
                    <w:szCs w:val="21"/>
                  </w:rPr>
                </w:pPr>
                <w:r>
                  <w:t>95.82</w:t>
                </w:r>
              </w:p>
            </w:tc>
            <w:tc>
              <w:tcPr>
                <w:tcW w:w="564" w:type="pct"/>
                <w:tcBorders>
                  <w:top w:val="single" w:sz="4" w:space="0" w:color="auto"/>
                  <w:left w:val="single" w:sz="4" w:space="0" w:color="auto"/>
                  <w:bottom w:val="single" w:sz="4" w:space="0" w:color="auto"/>
                  <w:right w:val="single" w:sz="4" w:space="0" w:color="auto"/>
                </w:tcBorders>
              </w:tcPr>
              <w:p w:rsidR="003169B1" w:rsidRDefault="003169B1" w:rsidP="00A1230F">
                <w:pPr>
                  <w:jc w:val="right"/>
                  <w:rPr>
                    <w:szCs w:val="21"/>
                  </w:rPr>
                </w:pPr>
                <w:r>
                  <w:t>18,971,041.83</w:t>
                </w:r>
              </w:p>
            </w:tc>
            <w:tc>
              <w:tcPr>
                <w:tcW w:w="324" w:type="pct"/>
                <w:tcBorders>
                  <w:top w:val="single" w:sz="4" w:space="0" w:color="auto"/>
                  <w:left w:val="single" w:sz="4" w:space="0" w:color="auto"/>
                  <w:bottom w:val="single" w:sz="4" w:space="0" w:color="auto"/>
                  <w:right w:val="single" w:sz="4" w:space="0" w:color="auto"/>
                </w:tcBorders>
              </w:tcPr>
              <w:p w:rsidR="003169B1" w:rsidRDefault="003169B1" w:rsidP="00A1230F">
                <w:pPr>
                  <w:jc w:val="right"/>
                  <w:rPr>
                    <w:szCs w:val="21"/>
                  </w:rPr>
                </w:pPr>
                <w:r>
                  <w:t>5.55</w:t>
                </w:r>
              </w:p>
            </w:tc>
            <w:tc>
              <w:tcPr>
                <w:tcW w:w="598" w:type="pct"/>
                <w:tcBorders>
                  <w:top w:val="single" w:sz="4" w:space="0" w:color="auto"/>
                  <w:left w:val="single" w:sz="4" w:space="0" w:color="auto"/>
                  <w:bottom w:val="single" w:sz="4" w:space="0" w:color="auto"/>
                  <w:right w:val="single" w:sz="4" w:space="0" w:color="auto"/>
                </w:tcBorders>
              </w:tcPr>
              <w:p w:rsidR="003169B1" w:rsidRDefault="003169B1" w:rsidP="00A1230F">
                <w:pPr>
                  <w:jc w:val="right"/>
                  <w:rPr>
                    <w:szCs w:val="21"/>
                  </w:rPr>
                </w:pPr>
                <w:r>
                  <w:t>322,782,566.58</w:t>
                </w:r>
              </w:p>
            </w:tc>
            <w:tc>
              <w:tcPr>
                <w:tcW w:w="598" w:type="pct"/>
                <w:tcBorders>
                  <w:top w:val="single" w:sz="4" w:space="0" w:color="auto"/>
                  <w:left w:val="single" w:sz="4" w:space="0" w:color="auto"/>
                  <w:bottom w:val="single" w:sz="4" w:space="0" w:color="auto"/>
                  <w:right w:val="single" w:sz="4" w:space="0" w:color="auto"/>
                </w:tcBorders>
              </w:tcPr>
              <w:p w:rsidR="003169B1" w:rsidRDefault="003169B1" w:rsidP="00A1230F">
                <w:pPr>
                  <w:jc w:val="right"/>
                  <w:rPr>
                    <w:szCs w:val="21"/>
                  </w:rPr>
                </w:pPr>
                <w:r>
                  <w:t>380,456,293.45</w:t>
                </w:r>
              </w:p>
            </w:tc>
            <w:tc>
              <w:tcPr>
                <w:tcW w:w="324" w:type="pct"/>
                <w:tcBorders>
                  <w:top w:val="single" w:sz="4" w:space="0" w:color="auto"/>
                  <w:left w:val="single" w:sz="4" w:space="0" w:color="auto"/>
                  <w:bottom w:val="single" w:sz="4" w:space="0" w:color="auto"/>
                  <w:right w:val="single" w:sz="4" w:space="0" w:color="auto"/>
                </w:tcBorders>
              </w:tcPr>
              <w:p w:rsidR="003169B1" w:rsidRDefault="003169B1" w:rsidP="00A1230F">
                <w:pPr>
                  <w:jc w:val="right"/>
                  <w:rPr>
                    <w:szCs w:val="21"/>
                  </w:rPr>
                </w:pPr>
                <w:r>
                  <w:t>98.20</w:t>
                </w:r>
              </w:p>
            </w:tc>
            <w:tc>
              <w:tcPr>
                <w:tcW w:w="564" w:type="pct"/>
                <w:tcBorders>
                  <w:top w:val="single" w:sz="4" w:space="0" w:color="auto"/>
                  <w:left w:val="single" w:sz="4" w:space="0" w:color="auto"/>
                  <w:bottom w:val="single" w:sz="4" w:space="0" w:color="auto"/>
                  <w:right w:val="single" w:sz="4" w:space="0" w:color="auto"/>
                </w:tcBorders>
              </w:tcPr>
              <w:p w:rsidR="003169B1" w:rsidRDefault="003169B1" w:rsidP="00A1230F">
                <w:pPr>
                  <w:jc w:val="right"/>
                  <w:rPr>
                    <w:szCs w:val="21"/>
                  </w:rPr>
                </w:pPr>
                <w:r>
                  <w:t>20,580,487.10</w:t>
                </w:r>
              </w:p>
            </w:tc>
            <w:tc>
              <w:tcPr>
                <w:tcW w:w="324" w:type="pct"/>
                <w:tcBorders>
                  <w:top w:val="single" w:sz="4" w:space="0" w:color="auto"/>
                  <w:left w:val="single" w:sz="4" w:space="0" w:color="auto"/>
                  <w:bottom w:val="single" w:sz="4" w:space="0" w:color="auto"/>
                  <w:right w:val="single" w:sz="4" w:space="0" w:color="auto"/>
                </w:tcBorders>
              </w:tcPr>
              <w:p w:rsidR="003169B1" w:rsidRDefault="003169B1" w:rsidP="00A1230F">
                <w:pPr>
                  <w:jc w:val="right"/>
                  <w:rPr>
                    <w:szCs w:val="21"/>
                  </w:rPr>
                </w:pPr>
                <w:r>
                  <w:t>5.41</w:t>
                </w:r>
              </w:p>
            </w:tc>
            <w:tc>
              <w:tcPr>
                <w:tcW w:w="598" w:type="pct"/>
                <w:tcBorders>
                  <w:top w:val="single" w:sz="4" w:space="0" w:color="auto"/>
                  <w:left w:val="single" w:sz="4" w:space="0" w:color="auto"/>
                  <w:bottom w:val="single" w:sz="4" w:space="0" w:color="auto"/>
                  <w:right w:val="single" w:sz="4" w:space="0" w:color="auto"/>
                </w:tcBorders>
              </w:tcPr>
              <w:p w:rsidR="003169B1" w:rsidRDefault="003169B1" w:rsidP="00A1230F">
                <w:pPr>
                  <w:jc w:val="right"/>
                  <w:rPr>
                    <w:szCs w:val="21"/>
                  </w:rPr>
                </w:pPr>
                <w:r>
                  <w:t>359,875,806.35</w:t>
                </w:r>
              </w:p>
            </w:tc>
          </w:tr>
          <w:tr w:rsidR="003169B1" w:rsidTr="007B729B">
            <w:trPr>
              <w:cantSplit/>
            </w:trPr>
            <w:sdt>
              <w:sdtPr>
                <w:tag w:val="_PLD_3e90aa50b20c494dafda2d9726e46570"/>
                <w:id w:val="6411625"/>
                <w:lock w:val="sdtLocked"/>
              </w:sdtPr>
              <w:sdtContent>
                <w:tc>
                  <w:tcPr>
                    <w:tcW w:w="5000" w:type="pct"/>
                    <w:gridSpan w:val="11"/>
                    <w:tcBorders>
                      <w:top w:val="single" w:sz="4" w:space="0" w:color="auto"/>
                      <w:left w:val="single" w:sz="4" w:space="0" w:color="auto"/>
                      <w:bottom w:val="single" w:sz="4" w:space="0" w:color="auto"/>
                      <w:right w:val="single" w:sz="4" w:space="0" w:color="auto"/>
                    </w:tcBorders>
                  </w:tcPr>
                  <w:p w:rsidR="003169B1" w:rsidRDefault="003169B1" w:rsidP="00C66A38">
                    <w:pPr>
                      <w:rPr>
                        <w:szCs w:val="21"/>
                      </w:rPr>
                    </w:pPr>
                    <w:r>
                      <w:rPr>
                        <w:rFonts w:hint="eastAsia"/>
                        <w:szCs w:val="21"/>
                      </w:rPr>
                      <w:t>其中：</w:t>
                    </w:r>
                  </w:p>
                </w:tc>
              </w:sdtContent>
            </w:sdt>
          </w:tr>
          <w:sdt>
            <w:sdtPr>
              <w:rPr>
                <w:szCs w:val="21"/>
              </w:rPr>
              <w:alias w:val="按组合计提坏账准备的应收账款明细"/>
              <w:tag w:val="_TUP_7a6c39545aaf46e8a7ac5c180ce248c9"/>
              <w:id w:val="6411627"/>
              <w:lock w:val="sdtLocked"/>
            </w:sdtPr>
            <w:sdtContent>
              <w:tr w:rsidR="007B729B" w:rsidTr="007B729B">
                <w:trPr>
                  <w:cantSplit/>
                </w:trPr>
                <w:sdt>
                  <w:sdtPr>
                    <w:rPr>
                      <w:szCs w:val="21"/>
                    </w:rPr>
                    <w:alias w:val="按组合计提坏账准备的应收账款明细-组合名称"/>
                    <w:tag w:val="_GBC_bb95ca191c6548418732405aecc5c303"/>
                    <w:id w:val="6411626"/>
                    <w:lock w:val="sdtLocked"/>
                  </w:sdtPr>
                  <w:sdtContent>
                    <w:tc>
                      <w:tcPr>
                        <w:tcW w:w="385" w:type="pct"/>
                        <w:tcBorders>
                          <w:top w:val="single" w:sz="4" w:space="0" w:color="auto"/>
                          <w:left w:val="single" w:sz="4" w:space="0" w:color="auto"/>
                          <w:bottom w:val="single" w:sz="4" w:space="0" w:color="auto"/>
                          <w:right w:val="single" w:sz="4" w:space="0" w:color="auto"/>
                        </w:tcBorders>
                      </w:tcPr>
                      <w:p w:rsidR="003169B1" w:rsidRDefault="003169B1" w:rsidP="00C66A38">
                        <w:pPr>
                          <w:rPr>
                            <w:color w:val="808080"/>
                            <w:szCs w:val="21"/>
                          </w:rPr>
                        </w:pPr>
                        <w:r w:rsidRPr="00A62149">
                          <w:rPr>
                            <w:rFonts w:hint="eastAsia"/>
                            <w:sz w:val="18"/>
                            <w:szCs w:val="18"/>
                          </w:rPr>
                          <w:t>按组合计提坏账准备</w:t>
                        </w:r>
                      </w:p>
                    </w:tc>
                  </w:sdtContent>
                </w:sdt>
                <w:tc>
                  <w:tcPr>
                    <w:tcW w:w="398"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r>
                      <w:t>341,753,608.41</w:t>
                    </w:r>
                  </w:p>
                </w:tc>
                <w:tc>
                  <w:tcPr>
                    <w:tcW w:w="324"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r>
                      <w:t>95.82</w:t>
                    </w:r>
                  </w:p>
                </w:tc>
                <w:tc>
                  <w:tcPr>
                    <w:tcW w:w="564"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r>
                      <w:t>18,971,041.83</w:t>
                    </w:r>
                  </w:p>
                </w:tc>
                <w:tc>
                  <w:tcPr>
                    <w:tcW w:w="324"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r>
                      <w:t>5.55</w:t>
                    </w:r>
                  </w:p>
                </w:tc>
                <w:tc>
                  <w:tcPr>
                    <w:tcW w:w="598"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r>
                      <w:t>322,782,566.58</w:t>
                    </w:r>
                  </w:p>
                </w:tc>
                <w:tc>
                  <w:tcPr>
                    <w:tcW w:w="598"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r>
                      <w:t>380,456,293.45</w:t>
                    </w:r>
                  </w:p>
                </w:tc>
                <w:tc>
                  <w:tcPr>
                    <w:tcW w:w="324"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r>
                      <w:t>98.20</w:t>
                    </w:r>
                  </w:p>
                </w:tc>
                <w:tc>
                  <w:tcPr>
                    <w:tcW w:w="564"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r>
                      <w:t>20,580,487.10</w:t>
                    </w:r>
                  </w:p>
                </w:tc>
                <w:tc>
                  <w:tcPr>
                    <w:tcW w:w="324"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r>
                      <w:t>5.41</w:t>
                    </w:r>
                  </w:p>
                </w:tc>
                <w:tc>
                  <w:tcPr>
                    <w:tcW w:w="598"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r>
                      <w:t>359,875,806.35</w:t>
                    </w:r>
                  </w:p>
                </w:tc>
              </w:tr>
            </w:sdtContent>
          </w:sdt>
          <w:sdt>
            <w:sdtPr>
              <w:rPr>
                <w:szCs w:val="21"/>
              </w:rPr>
              <w:alias w:val="按组合计提坏账准备的应收账款明细"/>
              <w:tag w:val="_TUP_7a6c39545aaf46e8a7ac5c180ce248c9"/>
              <w:id w:val="6411629"/>
              <w:lock w:val="sdtLocked"/>
            </w:sdtPr>
            <w:sdtContent>
              <w:tr w:rsidR="007B729B" w:rsidTr="007B729B">
                <w:trPr>
                  <w:cantSplit/>
                </w:trPr>
                <w:sdt>
                  <w:sdtPr>
                    <w:rPr>
                      <w:szCs w:val="21"/>
                    </w:rPr>
                    <w:alias w:val="按组合计提坏账准备的应收账款明细-组合名称"/>
                    <w:tag w:val="_GBC_bb95ca191c6548418732405aecc5c303"/>
                    <w:id w:val="6411628"/>
                    <w:lock w:val="sdtLocked"/>
                    <w:showingPlcHdr/>
                  </w:sdtPr>
                  <w:sdtContent>
                    <w:tc>
                      <w:tcPr>
                        <w:tcW w:w="385" w:type="pct"/>
                        <w:tcBorders>
                          <w:top w:val="single" w:sz="4" w:space="0" w:color="auto"/>
                          <w:left w:val="single" w:sz="4" w:space="0" w:color="auto"/>
                          <w:bottom w:val="single" w:sz="4" w:space="0" w:color="auto"/>
                          <w:right w:val="single" w:sz="4" w:space="0" w:color="auto"/>
                        </w:tcBorders>
                      </w:tcPr>
                      <w:p w:rsidR="003169B1" w:rsidRDefault="003169B1" w:rsidP="00C66A38">
                        <w:pPr>
                          <w:rPr>
                            <w:color w:val="808080"/>
                            <w:szCs w:val="21"/>
                          </w:rPr>
                        </w:pPr>
                        <w:r>
                          <w:rPr>
                            <w:rFonts w:hint="eastAsia"/>
                          </w:rPr>
                          <w:t xml:space="preserve">　</w:t>
                        </w:r>
                      </w:p>
                    </w:tc>
                  </w:sdtContent>
                </w:sdt>
                <w:tc>
                  <w:tcPr>
                    <w:tcW w:w="398"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p>
                </w:tc>
                <w:tc>
                  <w:tcPr>
                    <w:tcW w:w="324"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p>
                </w:tc>
                <w:tc>
                  <w:tcPr>
                    <w:tcW w:w="564"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p>
                </w:tc>
                <w:tc>
                  <w:tcPr>
                    <w:tcW w:w="324"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p>
                </w:tc>
                <w:tc>
                  <w:tcPr>
                    <w:tcW w:w="598"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p>
                </w:tc>
                <w:tc>
                  <w:tcPr>
                    <w:tcW w:w="598"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p>
                </w:tc>
                <w:tc>
                  <w:tcPr>
                    <w:tcW w:w="324"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p>
                </w:tc>
                <w:tc>
                  <w:tcPr>
                    <w:tcW w:w="564"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p>
                </w:tc>
                <w:tc>
                  <w:tcPr>
                    <w:tcW w:w="324"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p>
                </w:tc>
                <w:tc>
                  <w:tcPr>
                    <w:tcW w:w="598"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p>
                </w:tc>
              </w:tr>
            </w:sdtContent>
          </w:sdt>
          <w:tr w:rsidR="007B729B" w:rsidTr="007B729B">
            <w:trPr>
              <w:cantSplit/>
            </w:trPr>
            <w:sdt>
              <w:sdtPr>
                <w:tag w:val="_PLD_e313afc46a9f4b128ed746e538550a57"/>
                <w:id w:val="6411630"/>
                <w:lock w:val="sdtLocked"/>
              </w:sdtPr>
              <w:sdtContent>
                <w:tc>
                  <w:tcPr>
                    <w:tcW w:w="385" w:type="pct"/>
                    <w:tcBorders>
                      <w:top w:val="single" w:sz="4" w:space="0" w:color="auto"/>
                      <w:left w:val="single" w:sz="4" w:space="0" w:color="auto"/>
                      <w:bottom w:val="single" w:sz="4" w:space="0" w:color="auto"/>
                      <w:right w:val="single" w:sz="4" w:space="0" w:color="auto"/>
                    </w:tcBorders>
                    <w:vAlign w:val="center"/>
                  </w:tcPr>
                  <w:p w:rsidR="003169B1" w:rsidRDefault="003169B1" w:rsidP="00C66A38">
                    <w:pPr>
                      <w:autoSpaceDE w:val="0"/>
                      <w:autoSpaceDN w:val="0"/>
                      <w:adjustRightInd w:val="0"/>
                      <w:jc w:val="center"/>
                      <w:rPr>
                        <w:szCs w:val="21"/>
                      </w:rPr>
                    </w:pPr>
                    <w:r>
                      <w:rPr>
                        <w:rFonts w:hint="eastAsia"/>
                        <w:szCs w:val="21"/>
                      </w:rPr>
                      <w:t>合计</w:t>
                    </w:r>
                  </w:p>
                </w:tc>
              </w:sdtContent>
            </w:sdt>
            <w:tc>
              <w:tcPr>
                <w:tcW w:w="398"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r>
                  <w:t>356,645,280.78</w:t>
                </w:r>
              </w:p>
            </w:tc>
            <w:tc>
              <w:tcPr>
                <w:tcW w:w="324" w:type="pct"/>
                <w:tcBorders>
                  <w:top w:val="single" w:sz="4" w:space="0" w:color="auto"/>
                  <w:left w:val="single" w:sz="4" w:space="0" w:color="auto"/>
                  <w:bottom w:val="single" w:sz="4" w:space="0" w:color="auto"/>
                  <w:right w:val="single" w:sz="4" w:space="0" w:color="auto"/>
                </w:tcBorders>
              </w:tcPr>
              <w:p w:rsidR="003169B1" w:rsidRDefault="003169B1" w:rsidP="00C66A38">
                <w:pPr>
                  <w:jc w:val="center"/>
                  <w:rPr>
                    <w:szCs w:val="21"/>
                  </w:rPr>
                </w:pPr>
                <w:r>
                  <w:rPr>
                    <w:rFonts w:hint="eastAsia"/>
                    <w:szCs w:val="21"/>
                  </w:rPr>
                  <w:t>100.00</w:t>
                </w:r>
              </w:p>
            </w:tc>
            <w:tc>
              <w:tcPr>
                <w:tcW w:w="564"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r>
                  <w:t>33,862,714.20</w:t>
                </w:r>
              </w:p>
            </w:tc>
            <w:tc>
              <w:tcPr>
                <w:tcW w:w="324" w:type="pct"/>
                <w:tcBorders>
                  <w:top w:val="single" w:sz="4" w:space="0" w:color="auto"/>
                  <w:left w:val="single" w:sz="4" w:space="0" w:color="auto"/>
                  <w:bottom w:val="single" w:sz="4" w:space="0" w:color="auto"/>
                  <w:right w:val="single" w:sz="4" w:space="0" w:color="auto"/>
                </w:tcBorders>
              </w:tcPr>
              <w:p w:rsidR="003169B1" w:rsidRDefault="003169B1" w:rsidP="00C66A38">
                <w:pPr>
                  <w:jc w:val="center"/>
                  <w:rPr>
                    <w:szCs w:val="21"/>
                  </w:rPr>
                </w:pPr>
                <w:r>
                  <w:rPr>
                    <w:rFonts w:hint="eastAsia"/>
                    <w:szCs w:val="21"/>
                  </w:rPr>
                  <w:t>9.49</w:t>
                </w:r>
              </w:p>
            </w:tc>
            <w:tc>
              <w:tcPr>
                <w:tcW w:w="598"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r>
                  <w:t>322,782,566.58</w:t>
                </w:r>
              </w:p>
            </w:tc>
            <w:tc>
              <w:tcPr>
                <w:tcW w:w="598"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r>
                  <w:t>387,413,214.94</w:t>
                </w:r>
              </w:p>
            </w:tc>
            <w:tc>
              <w:tcPr>
                <w:tcW w:w="324" w:type="pct"/>
                <w:tcBorders>
                  <w:top w:val="single" w:sz="4" w:space="0" w:color="auto"/>
                  <w:left w:val="single" w:sz="4" w:space="0" w:color="auto"/>
                  <w:bottom w:val="single" w:sz="4" w:space="0" w:color="auto"/>
                  <w:right w:val="single" w:sz="4" w:space="0" w:color="auto"/>
                </w:tcBorders>
              </w:tcPr>
              <w:p w:rsidR="003169B1" w:rsidRDefault="003169B1" w:rsidP="00C66A38">
                <w:pPr>
                  <w:jc w:val="center"/>
                  <w:rPr>
                    <w:szCs w:val="21"/>
                  </w:rPr>
                </w:pPr>
                <w:r>
                  <w:rPr>
                    <w:rFonts w:hint="eastAsia"/>
                    <w:szCs w:val="21"/>
                  </w:rPr>
                  <w:t>100.00</w:t>
                </w:r>
              </w:p>
            </w:tc>
            <w:tc>
              <w:tcPr>
                <w:tcW w:w="564"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r>
                  <w:t>27,537,408.59</w:t>
                </w:r>
              </w:p>
            </w:tc>
            <w:tc>
              <w:tcPr>
                <w:tcW w:w="324" w:type="pct"/>
                <w:tcBorders>
                  <w:top w:val="single" w:sz="4" w:space="0" w:color="auto"/>
                  <w:left w:val="single" w:sz="4" w:space="0" w:color="auto"/>
                  <w:bottom w:val="single" w:sz="4" w:space="0" w:color="auto"/>
                  <w:right w:val="single" w:sz="4" w:space="0" w:color="auto"/>
                </w:tcBorders>
              </w:tcPr>
              <w:p w:rsidR="003169B1" w:rsidRDefault="003169B1" w:rsidP="00C66A38">
                <w:pPr>
                  <w:jc w:val="center"/>
                  <w:rPr>
                    <w:szCs w:val="21"/>
                  </w:rPr>
                </w:pPr>
                <w:r>
                  <w:rPr>
                    <w:rFonts w:hint="eastAsia"/>
                    <w:szCs w:val="21"/>
                  </w:rPr>
                  <w:t>7.11</w:t>
                </w:r>
              </w:p>
            </w:tc>
            <w:tc>
              <w:tcPr>
                <w:tcW w:w="598" w:type="pct"/>
                <w:tcBorders>
                  <w:top w:val="single" w:sz="4" w:space="0" w:color="auto"/>
                  <w:left w:val="single" w:sz="4" w:space="0" w:color="auto"/>
                  <w:bottom w:val="single" w:sz="4" w:space="0" w:color="auto"/>
                  <w:right w:val="single" w:sz="4" w:space="0" w:color="auto"/>
                </w:tcBorders>
              </w:tcPr>
              <w:p w:rsidR="003169B1" w:rsidRDefault="003169B1" w:rsidP="00C66A38">
                <w:pPr>
                  <w:jc w:val="right"/>
                  <w:rPr>
                    <w:szCs w:val="21"/>
                  </w:rPr>
                </w:pPr>
                <w:r>
                  <w:t>359,875,806.35</w:t>
                </w:r>
              </w:p>
            </w:tc>
          </w:tr>
        </w:tbl>
        <w:p w:rsidR="00C66A38" w:rsidRDefault="00C66A38"/>
        <w:p w:rsidR="00E640B7" w:rsidRDefault="00507434"/>
      </w:sdtContent>
    </w:sdt>
    <w:bookmarkEnd w:id="268" w:displacedByCustomXml="next"/>
    <w:sdt>
      <w:sdtPr>
        <w:rPr>
          <w:rFonts w:hint="eastAsia"/>
          <w:szCs w:val="21"/>
        </w:rPr>
        <w:alias w:val="模块:按单项计提坏账准备"/>
        <w:tag w:val="_SEC_8c8d26b6244849bea9eb936271eeb8f9"/>
        <w:id w:val="119196882"/>
        <w:lock w:val="sdtLocked"/>
        <w:placeholder>
          <w:docPart w:val="GBC22222222222222222222222222222"/>
        </w:placeholder>
      </w:sdtPr>
      <w:sdtEndPr>
        <w:rPr>
          <w:rFonts w:hint="default"/>
          <w:szCs w:val="24"/>
        </w:rPr>
      </w:sdtEndPr>
      <w:sdtContent>
        <w:p w:rsidR="00E640B7" w:rsidRDefault="006B2B5D">
          <w:pPr>
            <w:rPr>
              <w:szCs w:val="21"/>
            </w:rPr>
          </w:pPr>
          <w:r>
            <w:rPr>
              <w:rFonts w:hint="eastAsia"/>
              <w:szCs w:val="21"/>
            </w:rPr>
            <w:t>按单项计提坏账准备：</w:t>
          </w:r>
        </w:p>
        <w:sdt>
          <w:sdtPr>
            <w:alias w:val="是否适用：母公司应收账款按单项计提坏账准备[双击切换]"/>
            <w:tag w:val="_GBC_1cd34dae0bf14ebba3d99534844e7d95"/>
            <w:id w:val="-1009361087"/>
            <w:lock w:val="sdtLocked"/>
            <w:placeholder>
              <w:docPart w:val="GBC22222222222222222222222222222"/>
            </w:placeholder>
          </w:sdtPr>
          <w:sdtContent>
            <w:p w:rsidR="00E640B7" w:rsidRDefault="00507434">
              <w:r>
                <w:fldChar w:fldCharType="begin"/>
              </w:r>
              <w:r w:rsidR="00C66A38">
                <w:instrText xml:space="preserve"> MACROBUTTON  SnrToggleCheckbox √适用 </w:instrText>
              </w:r>
              <w:r>
                <w:fldChar w:fldCharType="end"/>
              </w:r>
              <w:r>
                <w:fldChar w:fldCharType="begin"/>
              </w:r>
              <w:r w:rsidR="00C66A38">
                <w:instrText xml:space="preserve"> MACROBUTTON  SnrToggleCheckbox □不适用 </w:instrText>
              </w:r>
              <w:r>
                <w:fldChar w:fldCharType="end"/>
              </w:r>
            </w:p>
          </w:sdtContent>
        </w:sdt>
        <w:p w:rsidR="00E640B7" w:rsidRDefault="006B2B5D">
          <w:pPr>
            <w:autoSpaceDE w:val="0"/>
            <w:autoSpaceDN w:val="0"/>
            <w:adjustRightInd w:val="0"/>
            <w:ind w:left="5880" w:right="105"/>
            <w:jc w:val="right"/>
            <w:rPr>
              <w:szCs w:val="21"/>
            </w:rPr>
          </w:pPr>
          <w:bookmarkStart w:id="269" w:name="_Hlk533796752"/>
          <w:r>
            <w:rPr>
              <w:rFonts w:hint="eastAsia"/>
              <w:szCs w:val="21"/>
            </w:rPr>
            <w:t>位：</w:t>
          </w:r>
          <w:sdt>
            <w:sdtPr>
              <w:rPr>
                <w:rFonts w:hint="eastAsia"/>
                <w:szCs w:val="21"/>
              </w:rPr>
              <w:alias w:val="单位：母公司应收账款按单项计提坏账准备"/>
              <w:tag w:val="_GBC_92bc20ad98a2451daf91a5a49b199fd6"/>
              <w:id w:val="-1289439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应收账款按单项计提坏账准备"/>
              <w:tag w:val="_GBC_0a6db35d2d144335a2ac2dfe3b629ff1"/>
              <w:id w:val="21277332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0"/>
            <w:gridCol w:w="1699"/>
            <w:gridCol w:w="1701"/>
            <w:gridCol w:w="1699"/>
            <w:gridCol w:w="1850"/>
          </w:tblGrid>
          <w:tr w:rsidR="00FA4C4B" w:rsidTr="00A1230F">
            <w:sdt>
              <w:sdtPr>
                <w:tag w:val="_PLD_bf06f48741cf4f8683629bc86fe4253a"/>
                <w:id w:val="6414533"/>
                <w:lock w:val="sdtLocked"/>
              </w:sdtPr>
              <w:sdtContent>
                <w:tc>
                  <w:tcPr>
                    <w:tcW w:w="1160" w:type="pct"/>
                    <w:vMerge w:val="restart"/>
                    <w:vAlign w:val="center"/>
                  </w:tcPr>
                  <w:p w:rsidR="00FA4C4B" w:rsidRDefault="00FA4C4B" w:rsidP="00A1230F">
                    <w:pPr>
                      <w:jc w:val="center"/>
                      <w:rPr>
                        <w:szCs w:val="21"/>
                      </w:rPr>
                    </w:pPr>
                    <w:r>
                      <w:rPr>
                        <w:rFonts w:hint="eastAsia"/>
                        <w:szCs w:val="21"/>
                      </w:rPr>
                      <w:t>名称</w:t>
                    </w:r>
                  </w:p>
                </w:tc>
              </w:sdtContent>
            </w:sdt>
            <w:sdt>
              <w:sdtPr>
                <w:tag w:val="_PLD_e8eabae632cb4a738dba30bece28c3a8"/>
                <w:id w:val="6414534"/>
                <w:lock w:val="sdtLocked"/>
              </w:sdtPr>
              <w:sdtContent>
                <w:tc>
                  <w:tcPr>
                    <w:tcW w:w="3840" w:type="pct"/>
                    <w:gridSpan w:val="4"/>
                    <w:vAlign w:val="center"/>
                  </w:tcPr>
                  <w:p w:rsidR="00FA4C4B" w:rsidRDefault="00FA4C4B" w:rsidP="00A1230F">
                    <w:pPr>
                      <w:jc w:val="center"/>
                      <w:rPr>
                        <w:szCs w:val="21"/>
                      </w:rPr>
                    </w:pPr>
                    <w:r>
                      <w:rPr>
                        <w:rFonts w:hint="eastAsia"/>
                        <w:szCs w:val="21"/>
                      </w:rPr>
                      <w:t>期末余额</w:t>
                    </w:r>
                  </w:p>
                </w:tc>
              </w:sdtContent>
            </w:sdt>
          </w:tr>
          <w:tr w:rsidR="00FA4C4B" w:rsidTr="00A1230F">
            <w:tc>
              <w:tcPr>
                <w:tcW w:w="1160" w:type="pct"/>
                <w:vMerge/>
              </w:tcPr>
              <w:p w:rsidR="00FA4C4B" w:rsidRDefault="00FA4C4B" w:rsidP="00A1230F">
                <w:pPr>
                  <w:jc w:val="center"/>
                  <w:rPr>
                    <w:szCs w:val="21"/>
                  </w:rPr>
                </w:pPr>
              </w:p>
            </w:tc>
            <w:sdt>
              <w:sdtPr>
                <w:tag w:val="_PLD_0ea49c9284ac4750b9c5ffe19ec4732c"/>
                <w:id w:val="6414535"/>
                <w:lock w:val="sdtLocked"/>
              </w:sdtPr>
              <w:sdtContent>
                <w:tc>
                  <w:tcPr>
                    <w:tcW w:w="939" w:type="pct"/>
                    <w:vAlign w:val="center"/>
                  </w:tcPr>
                  <w:p w:rsidR="00FA4C4B" w:rsidRDefault="00FA4C4B" w:rsidP="00A1230F">
                    <w:pPr>
                      <w:jc w:val="center"/>
                      <w:rPr>
                        <w:szCs w:val="21"/>
                      </w:rPr>
                    </w:pPr>
                    <w:r>
                      <w:rPr>
                        <w:rFonts w:hint="eastAsia"/>
                        <w:szCs w:val="21"/>
                      </w:rPr>
                      <w:t>账面余额</w:t>
                    </w:r>
                  </w:p>
                </w:tc>
              </w:sdtContent>
            </w:sdt>
            <w:sdt>
              <w:sdtPr>
                <w:tag w:val="_PLD_4e5b035254d34ab286177f908a392849"/>
                <w:id w:val="6414536"/>
                <w:lock w:val="sdtLocked"/>
              </w:sdtPr>
              <w:sdtContent>
                <w:tc>
                  <w:tcPr>
                    <w:tcW w:w="940" w:type="pct"/>
                    <w:vAlign w:val="center"/>
                  </w:tcPr>
                  <w:p w:rsidR="00FA4C4B" w:rsidRDefault="00FA4C4B" w:rsidP="00A1230F">
                    <w:pPr>
                      <w:jc w:val="center"/>
                      <w:rPr>
                        <w:szCs w:val="21"/>
                      </w:rPr>
                    </w:pPr>
                    <w:r>
                      <w:rPr>
                        <w:rFonts w:hint="eastAsia"/>
                        <w:szCs w:val="21"/>
                      </w:rPr>
                      <w:t>坏账准备</w:t>
                    </w:r>
                  </w:p>
                </w:tc>
              </w:sdtContent>
            </w:sdt>
            <w:sdt>
              <w:sdtPr>
                <w:tag w:val="_PLD_9316156bac3c45f593fc5f35e8e28833"/>
                <w:id w:val="6414537"/>
                <w:lock w:val="sdtLocked"/>
              </w:sdtPr>
              <w:sdtContent>
                <w:tc>
                  <w:tcPr>
                    <w:tcW w:w="939" w:type="pct"/>
                    <w:vAlign w:val="center"/>
                  </w:tcPr>
                  <w:p w:rsidR="00FA4C4B" w:rsidRDefault="00FA4C4B" w:rsidP="00A1230F">
                    <w:pPr>
                      <w:jc w:val="center"/>
                      <w:rPr>
                        <w:szCs w:val="21"/>
                      </w:rPr>
                    </w:pPr>
                    <w:r>
                      <w:rPr>
                        <w:szCs w:val="21"/>
                      </w:rPr>
                      <w:t>计提比例</w:t>
                    </w:r>
                    <w:r>
                      <w:rPr>
                        <w:rFonts w:hint="eastAsia"/>
                        <w:szCs w:val="21"/>
                      </w:rPr>
                      <w:t>（%）</w:t>
                    </w:r>
                  </w:p>
                </w:tc>
              </w:sdtContent>
            </w:sdt>
            <w:sdt>
              <w:sdtPr>
                <w:tag w:val="_PLD_20dce80930bd4c9eb9bd96af960a880b"/>
                <w:id w:val="6414538"/>
                <w:lock w:val="sdtLocked"/>
              </w:sdtPr>
              <w:sdtContent>
                <w:tc>
                  <w:tcPr>
                    <w:tcW w:w="1023" w:type="pct"/>
                    <w:vAlign w:val="center"/>
                  </w:tcPr>
                  <w:p w:rsidR="00FA4C4B" w:rsidRDefault="00FA4C4B" w:rsidP="00A1230F">
                    <w:pPr>
                      <w:jc w:val="center"/>
                      <w:rPr>
                        <w:szCs w:val="21"/>
                      </w:rPr>
                    </w:pPr>
                    <w:r>
                      <w:rPr>
                        <w:rFonts w:hint="eastAsia"/>
                        <w:szCs w:val="21"/>
                      </w:rPr>
                      <w:t>计提理由</w:t>
                    </w:r>
                  </w:p>
                </w:tc>
              </w:sdtContent>
            </w:sdt>
          </w:tr>
          <w:sdt>
            <w:sdtPr>
              <w:rPr>
                <w:color w:val="008000"/>
                <w:szCs w:val="21"/>
              </w:rPr>
              <w:alias w:val="按单项计提坏账准备的应收账款详细名称明细"/>
              <w:tag w:val="_TUP_a538d0f9ff944b9a81ddc273839cdc90"/>
              <w:id w:val="6414539"/>
              <w:lock w:val="sdtLocked"/>
            </w:sdtPr>
            <w:sdtEndPr>
              <w:rPr>
                <w:highlight w:val="yellow"/>
              </w:rPr>
            </w:sdtEndPr>
            <w:sdtContent>
              <w:tr w:rsidR="00FA4C4B" w:rsidTr="00A1230F">
                <w:tc>
                  <w:tcPr>
                    <w:tcW w:w="1160" w:type="pct"/>
                  </w:tcPr>
                  <w:p w:rsidR="00FA4C4B" w:rsidRDefault="00FA4C4B" w:rsidP="00A1230F">
                    <w:pPr>
                      <w:rPr>
                        <w:szCs w:val="21"/>
                      </w:rPr>
                    </w:pPr>
                    <w:r>
                      <w:t>常德金德新材料科技股份有限公司</w:t>
                    </w:r>
                  </w:p>
                </w:tc>
                <w:tc>
                  <w:tcPr>
                    <w:tcW w:w="939" w:type="pct"/>
                  </w:tcPr>
                  <w:p w:rsidR="00FA4C4B" w:rsidRDefault="00FA4C4B" w:rsidP="00A1230F">
                    <w:pPr>
                      <w:jc w:val="right"/>
                      <w:rPr>
                        <w:szCs w:val="21"/>
                      </w:rPr>
                    </w:pPr>
                    <w:r>
                      <w:t>88,839.60</w:t>
                    </w:r>
                  </w:p>
                </w:tc>
                <w:tc>
                  <w:tcPr>
                    <w:tcW w:w="940" w:type="pct"/>
                  </w:tcPr>
                  <w:p w:rsidR="00FA4C4B" w:rsidRDefault="00FA4C4B" w:rsidP="00A1230F">
                    <w:pPr>
                      <w:jc w:val="right"/>
                      <w:rPr>
                        <w:szCs w:val="21"/>
                      </w:rPr>
                    </w:pPr>
                    <w:r>
                      <w:t>88,839.60</w:t>
                    </w:r>
                  </w:p>
                </w:tc>
                <w:tc>
                  <w:tcPr>
                    <w:tcW w:w="939" w:type="pct"/>
                  </w:tcPr>
                  <w:p w:rsidR="00FA4C4B" w:rsidRDefault="00FA4C4B" w:rsidP="00A1230F">
                    <w:pPr>
                      <w:jc w:val="right"/>
                      <w:rPr>
                        <w:szCs w:val="21"/>
                      </w:rPr>
                    </w:pPr>
                    <w:r>
                      <w:t>100.00</w:t>
                    </w:r>
                  </w:p>
                </w:tc>
                <w:tc>
                  <w:tcPr>
                    <w:tcW w:w="1023" w:type="pct"/>
                  </w:tcPr>
                  <w:p w:rsidR="00FA4C4B" w:rsidRDefault="00FA4C4B" w:rsidP="00A1230F">
                    <w:pPr>
                      <w:rPr>
                        <w:szCs w:val="21"/>
                        <w:highlight w:val="yellow"/>
                      </w:rPr>
                    </w:pPr>
                    <w:r>
                      <w:t>无法收回</w:t>
                    </w:r>
                  </w:p>
                </w:tc>
              </w:tr>
            </w:sdtContent>
          </w:sdt>
          <w:sdt>
            <w:sdtPr>
              <w:rPr>
                <w:color w:val="008000"/>
                <w:szCs w:val="21"/>
              </w:rPr>
              <w:alias w:val="按单项计提坏账准备的应收账款详细名称明细"/>
              <w:tag w:val="_TUP_a538d0f9ff944b9a81ddc273839cdc90"/>
              <w:id w:val="6414540"/>
              <w:lock w:val="sdtLocked"/>
            </w:sdtPr>
            <w:sdtEndPr>
              <w:rPr>
                <w:highlight w:val="yellow"/>
              </w:rPr>
            </w:sdtEndPr>
            <w:sdtContent>
              <w:tr w:rsidR="00FA4C4B" w:rsidTr="00A1230F">
                <w:tc>
                  <w:tcPr>
                    <w:tcW w:w="1160" w:type="pct"/>
                  </w:tcPr>
                  <w:p w:rsidR="00FA4C4B" w:rsidRDefault="00FA4C4B" w:rsidP="00A1230F">
                    <w:pPr>
                      <w:rPr>
                        <w:szCs w:val="21"/>
                      </w:rPr>
                    </w:pPr>
                    <w:r>
                      <w:t>哈尔滨大东方新材料科技股份有限公司</w:t>
                    </w:r>
                  </w:p>
                </w:tc>
                <w:tc>
                  <w:tcPr>
                    <w:tcW w:w="939" w:type="pct"/>
                  </w:tcPr>
                  <w:p w:rsidR="00FA4C4B" w:rsidRDefault="00FA4C4B" w:rsidP="00A1230F">
                    <w:pPr>
                      <w:jc w:val="right"/>
                      <w:rPr>
                        <w:szCs w:val="21"/>
                      </w:rPr>
                    </w:pPr>
                    <w:r>
                      <w:t>487,222.58</w:t>
                    </w:r>
                  </w:p>
                </w:tc>
                <w:tc>
                  <w:tcPr>
                    <w:tcW w:w="940" w:type="pct"/>
                  </w:tcPr>
                  <w:p w:rsidR="00FA4C4B" w:rsidRDefault="00FA4C4B" w:rsidP="00A1230F">
                    <w:pPr>
                      <w:jc w:val="right"/>
                      <w:rPr>
                        <w:szCs w:val="21"/>
                      </w:rPr>
                    </w:pPr>
                    <w:r>
                      <w:t>487,222.58</w:t>
                    </w:r>
                  </w:p>
                </w:tc>
                <w:tc>
                  <w:tcPr>
                    <w:tcW w:w="939" w:type="pct"/>
                  </w:tcPr>
                  <w:p w:rsidR="00FA4C4B" w:rsidRDefault="00FA4C4B" w:rsidP="00A1230F">
                    <w:pPr>
                      <w:jc w:val="right"/>
                      <w:rPr>
                        <w:szCs w:val="21"/>
                      </w:rPr>
                    </w:pPr>
                    <w:r>
                      <w:t>100.00</w:t>
                    </w:r>
                  </w:p>
                </w:tc>
                <w:tc>
                  <w:tcPr>
                    <w:tcW w:w="1023" w:type="pct"/>
                  </w:tcPr>
                  <w:p w:rsidR="00FA4C4B" w:rsidRDefault="00FA4C4B" w:rsidP="00A1230F">
                    <w:pPr>
                      <w:rPr>
                        <w:szCs w:val="21"/>
                        <w:highlight w:val="yellow"/>
                      </w:rPr>
                    </w:pPr>
                    <w:r>
                      <w:t>无法收回</w:t>
                    </w:r>
                  </w:p>
                </w:tc>
              </w:tr>
            </w:sdtContent>
          </w:sdt>
          <w:sdt>
            <w:sdtPr>
              <w:rPr>
                <w:color w:val="008000"/>
                <w:szCs w:val="21"/>
              </w:rPr>
              <w:alias w:val="按单项计提坏账准备的应收账款详细名称明细"/>
              <w:tag w:val="_TUP_a538d0f9ff944b9a81ddc273839cdc90"/>
              <w:id w:val="6414541"/>
              <w:lock w:val="sdtLocked"/>
            </w:sdtPr>
            <w:sdtEndPr>
              <w:rPr>
                <w:highlight w:val="yellow"/>
              </w:rPr>
            </w:sdtEndPr>
            <w:sdtContent>
              <w:tr w:rsidR="00FA4C4B" w:rsidTr="00A1230F">
                <w:tc>
                  <w:tcPr>
                    <w:tcW w:w="1160" w:type="pct"/>
                  </w:tcPr>
                  <w:p w:rsidR="00FA4C4B" w:rsidRDefault="00FA4C4B" w:rsidP="00A1230F">
                    <w:pPr>
                      <w:rPr>
                        <w:szCs w:val="21"/>
                      </w:rPr>
                    </w:pPr>
                    <w:r>
                      <w:t>湖北烟草民意纸业</w:t>
                    </w:r>
                    <w:r>
                      <w:lastRenderedPageBreak/>
                      <w:t>有限公司</w:t>
                    </w:r>
                  </w:p>
                </w:tc>
                <w:tc>
                  <w:tcPr>
                    <w:tcW w:w="939" w:type="pct"/>
                  </w:tcPr>
                  <w:p w:rsidR="00FA4C4B" w:rsidRDefault="00FA4C4B" w:rsidP="00A1230F">
                    <w:pPr>
                      <w:jc w:val="right"/>
                      <w:rPr>
                        <w:szCs w:val="21"/>
                      </w:rPr>
                    </w:pPr>
                    <w:r>
                      <w:lastRenderedPageBreak/>
                      <w:t>3,378.79</w:t>
                    </w:r>
                  </w:p>
                </w:tc>
                <w:tc>
                  <w:tcPr>
                    <w:tcW w:w="940" w:type="pct"/>
                  </w:tcPr>
                  <w:p w:rsidR="00FA4C4B" w:rsidRDefault="00FA4C4B" w:rsidP="00A1230F">
                    <w:pPr>
                      <w:jc w:val="right"/>
                      <w:rPr>
                        <w:szCs w:val="21"/>
                      </w:rPr>
                    </w:pPr>
                    <w:r>
                      <w:t>3,378.79</w:t>
                    </w:r>
                  </w:p>
                </w:tc>
                <w:tc>
                  <w:tcPr>
                    <w:tcW w:w="939" w:type="pct"/>
                  </w:tcPr>
                  <w:p w:rsidR="00FA4C4B" w:rsidRDefault="00FA4C4B" w:rsidP="00A1230F">
                    <w:pPr>
                      <w:jc w:val="right"/>
                      <w:rPr>
                        <w:szCs w:val="21"/>
                      </w:rPr>
                    </w:pPr>
                    <w:r>
                      <w:t>100.00</w:t>
                    </w:r>
                  </w:p>
                </w:tc>
                <w:tc>
                  <w:tcPr>
                    <w:tcW w:w="1023" w:type="pct"/>
                  </w:tcPr>
                  <w:p w:rsidR="00FA4C4B" w:rsidRDefault="00FA4C4B" w:rsidP="00A1230F">
                    <w:pPr>
                      <w:rPr>
                        <w:szCs w:val="21"/>
                        <w:highlight w:val="yellow"/>
                      </w:rPr>
                    </w:pPr>
                    <w:r>
                      <w:t>无法收回</w:t>
                    </w:r>
                  </w:p>
                </w:tc>
              </w:tr>
            </w:sdtContent>
          </w:sdt>
          <w:sdt>
            <w:sdtPr>
              <w:rPr>
                <w:color w:val="008000"/>
                <w:szCs w:val="21"/>
              </w:rPr>
              <w:alias w:val="按单项计提坏账准备的应收账款详细名称明细"/>
              <w:tag w:val="_TUP_a538d0f9ff944b9a81ddc273839cdc90"/>
              <w:id w:val="6414542"/>
              <w:lock w:val="sdtLocked"/>
            </w:sdtPr>
            <w:sdtEndPr>
              <w:rPr>
                <w:highlight w:val="yellow"/>
              </w:rPr>
            </w:sdtEndPr>
            <w:sdtContent>
              <w:tr w:rsidR="00FA4C4B" w:rsidTr="00A1230F">
                <w:tc>
                  <w:tcPr>
                    <w:tcW w:w="1160" w:type="pct"/>
                  </w:tcPr>
                  <w:p w:rsidR="00FA4C4B" w:rsidRDefault="00FA4C4B" w:rsidP="00A1230F">
                    <w:pPr>
                      <w:rPr>
                        <w:szCs w:val="21"/>
                      </w:rPr>
                    </w:pPr>
                    <w:r>
                      <w:t>昆明盛鑫包装材料有限公司</w:t>
                    </w:r>
                  </w:p>
                </w:tc>
                <w:tc>
                  <w:tcPr>
                    <w:tcW w:w="939" w:type="pct"/>
                  </w:tcPr>
                  <w:p w:rsidR="00FA4C4B" w:rsidRDefault="00FA4C4B" w:rsidP="00A1230F">
                    <w:pPr>
                      <w:jc w:val="right"/>
                      <w:rPr>
                        <w:szCs w:val="21"/>
                      </w:rPr>
                    </w:pPr>
                    <w:r>
                      <w:t>1,266,206.54</w:t>
                    </w:r>
                  </w:p>
                </w:tc>
                <w:tc>
                  <w:tcPr>
                    <w:tcW w:w="940" w:type="pct"/>
                  </w:tcPr>
                  <w:p w:rsidR="00FA4C4B" w:rsidRDefault="00FA4C4B" w:rsidP="00A1230F">
                    <w:pPr>
                      <w:jc w:val="right"/>
                      <w:rPr>
                        <w:szCs w:val="21"/>
                      </w:rPr>
                    </w:pPr>
                    <w:r>
                      <w:t>1,266,206.54</w:t>
                    </w:r>
                  </w:p>
                </w:tc>
                <w:tc>
                  <w:tcPr>
                    <w:tcW w:w="939" w:type="pct"/>
                  </w:tcPr>
                  <w:p w:rsidR="00FA4C4B" w:rsidRDefault="00FA4C4B" w:rsidP="00A1230F">
                    <w:pPr>
                      <w:jc w:val="right"/>
                      <w:rPr>
                        <w:szCs w:val="21"/>
                      </w:rPr>
                    </w:pPr>
                    <w:r>
                      <w:t>100.00</w:t>
                    </w:r>
                  </w:p>
                </w:tc>
                <w:tc>
                  <w:tcPr>
                    <w:tcW w:w="1023" w:type="pct"/>
                  </w:tcPr>
                  <w:p w:rsidR="00FA4C4B" w:rsidRDefault="00FA4C4B" w:rsidP="00A1230F">
                    <w:pPr>
                      <w:rPr>
                        <w:szCs w:val="21"/>
                        <w:highlight w:val="yellow"/>
                      </w:rPr>
                    </w:pPr>
                    <w:r>
                      <w:t>无法收回</w:t>
                    </w:r>
                  </w:p>
                </w:tc>
              </w:tr>
            </w:sdtContent>
          </w:sdt>
          <w:sdt>
            <w:sdtPr>
              <w:rPr>
                <w:color w:val="008000"/>
                <w:szCs w:val="21"/>
              </w:rPr>
              <w:alias w:val="按单项计提坏账准备的应收账款详细名称明细"/>
              <w:tag w:val="_TUP_a538d0f9ff944b9a81ddc273839cdc90"/>
              <w:id w:val="6414543"/>
              <w:lock w:val="sdtLocked"/>
            </w:sdtPr>
            <w:sdtEndPr>
              <w:rPr>
                <w:highlight w:val="yellow"/>
              </w:rPr>
            </w:sdtEndPr>
            <w:sdtContent>
              <w:tr w:rsidR="00FA4C4B" w:rsidTr="00A1230F">
                <w:tc>
                  <w:tcPr>
                    <w:tcW w:w="1160" w:type="pct"/>
                  </w:tcPr>
                  <w:p w:rsidR="00FA4C4B" w:rsidRDefault="00FA4C4B" w:rsidP="00A1230F">
                    <w:pPr>
                      <w:rPr>
                        <w:szCs w:val="21"/>
                      </w:rPr>
                    </w:pPr>
                    <w:r>
                      <w:t>玉溪汇达商贸有限公司</w:t>
                    </w:r>
                  </w:p>
                </w:tc>
                <w:tc>
                  <w:tcPr>
                    <w:tcW w:w="939" w:type="pct"/>
                  </w:tcPr>
                  <w:p w:rsidR="00FA4C4B" w:rsidRDefault="00FA4C4B" w:rsidP="00A1230F">
                    <w:pPr>
                      <w:jc w:val="right"/>
                      <w:rPr>
                        <w:szCs w:val="21"/>
                      </w:rPr>
                    </w:pPr>
                    <w:r>
                      <w:t>44,736.00</w:t>
                    </w:r>
                  </w:p>
                </w:tc>
                <w:tc>
                  <w:tcPr>
                    <w:tcW w:w="940" w:type="pct"/>
                  </w:tcPr>
                  <w:p w:rsidR="00FA4C4B" w:rsidRDefault="00FA4C4B" w:rsidP="00A1230F">
                    <w:pPr>
                      <w:jc w:val="right"/>
                      <w:rPr>
                        <w:szCs w:val="21"/>
                      </w:rPr>
                    </w:pPr>
                    <w:r>
                      <w:t>44,736.00</w:t>
                    </w:r>
                  </w:p>
                </w:tc>
                <w:tc>
                  <w:tcPr>
                    <w:tcW w:w="939" w:type="pct"/>
                  </w:tcPr>
                  <w:p w:rsidR="00FA4C4B" w:rsidRDefault="00FA4C4B" w:rsidP="00A1230F">
                    <w:pPr>
                      <w:jc w:val="right"/>
                      <w:rPr>
                        <w:szCs w:val="21"/>
                      </w:rPr>
                    </w:pPr>
                    <w:r>
                      <w:t>100.00</w:t>
                    </w:r>
                  </w:p>
                </w:tc>
                <w:tc>
                  <w:tcPr>
                    <w:tcW w:w="1023" w:type="pct"/>
                  </w:tcPr>
                  <w:p w:rsidR="00FA4C4B" w:rsidRDefault="00FA4C4B" w:rsidP="00A1230F">
                    <w:pPr>
                      <w:rPr>
                        <w:szCs w:val="21"/>
                        <w:highlight w:val="yellow"/>
                      </w:rPr>
                    </w:pPr>
                    <w:r>
                      <w:t>无法收回</w:t>
                    </w:r>
                  </w:p>
                </w:tc>
              </w:tr>
            </w:sdtContent>
          </w:sdt>
          <w:sdt>
            <w:sdtPr>
              <w:rPr>
                <w:color w:val="008000"/>
                <w:szCs w:val="21"/>
              </w:rPr>
              <w:alias w:val="按单项计提坏账准备的应收账款详细名称明细"/>
              <w:tag w:val="_TUP_a538d0f9ff944b9a81ddc273839cdc90"/>
              <w:id w:val="6414544"/>
              <w:lock w:val="sdtLocked"/>
            </w:sdtPr>
            <w:sdtEndPr>
              <w:rPr>
                <w:highlight w:val="yellow"/>
              </w:rPr>
            </w:sdtEndPr>
            <w:sdtContent>
              <w:tr w:rsidR="00FA4C4B" w:rsidTr="00A1230F">
                <w:tc>
                  <w:tcPr>
                    <w:tcW w:w="1160" w:type="pct"/>
                  </w:tcPr>
                  <w:p w:rsidR="00FA4C4B" w:rsidRDefault="00FA4C4B" w:rsidP="00A1230F">
                    <w:pPr>
                      <w:rPr>
                        <w:szCs w:val="21"/>
                      </w:rPr>
                    </w:pPr>
                    <w:r>
                      <w:t>湖北金天门包装材料有限公司</w:t>
                    </w:r>
                  </w:p>
                </w:tc>
                <w:tc>
                  <w:tcPr>
                    <w:tcW w:w="939" w:type="pct"/>
                  </w:tcPr>
                  <w:p w:rsidR="00FA4C4B" w:rsidRDefault="00FA4C4B" w:rsidP="00A1230F">
                    <w:pPr>
                      <w:jc w:val="right"/>
                      <w:rPr>
                        <w:szCs w:val="21"/>
                      </w:rPr>
                    </w:pPr>
                    <w:r>
                      <w:t>6,064,367.37</w:t>
                    </w:r>
                  </w:p>
                </w:tc>
                <w:tc>
                  <w:tcPr>
                    <w:tcW w:w="940" w:type="pct"/>
                  </w:tcPr>
                  <w:p w:rsidR="00FA4C4B" w:rsidRDefault="00FA4C4B" w:rsidP="00A1230F">
                    <w:pPr>
                      <w:jc w:val="right"/>
                      <w:rPr>
                        <w:szCs w:val="21"/>
                      </w:rPr>
                    </w:pPr>
                    <w:r>
                      <w:t>6,064,367.37</w:t>
                    </w:r>
                  </w:p>
                </w:tc>
                <w:tc>
                  <w:tcPr>
                    <w:tcW w:w="939" w:type="pct"/>
                  </w:tcPr>
                  <w:p w:rsidR="00FA4C4B" w:rsidRDefault="00FA4C4B" w:rsidP="00A1230F">
                    <w:pPr>
                      <w:jc w:val="right"/>
                      <w:rPr>
                        <w:szCs w:val="21"/>
                      </w:rPr>
                    </w:pPr>
                    <w:r>
                      <w:t>100.00</w:t>
                    </w:r>
                  </w:p>
                </w:tc>
                <w:tc>
                  <w:tcPr>
                    <w:tcW w:w="1023" w:type="pct"/>
                  </w:tcPr>
                  <w:p w:rsidR="00FA4C4B" w:rsidRDefault="00FA4C4B" w:rsidP="00A1230F">
                    <w:pPr>
                      <w:rPr>
                        <w:szCs w:val="21"/>
                        <w:highlight w:val="yellow"/>
                      </w:rPr>
                    </w:pPr>
                    <w:r>
                      <w:t>无法收回</w:t>
                    </w:r>
                  </w:p>
                </w:tc>
              </w:tr>
            </w:sdtContent>
          </w:sdt>
          <w:sdt>
            <w:sdtPr>
              <w:rPr>
                <w:color w:val="008000"/>
                <w:szCs w:val="21"/>
              </w:rPr>
              <w:alias w:val="按单项计提坏账准备的应收账款详细名称明细"/>
              <w:tag w:val="_TUP_a538d0f9ff944b9a81ddc273839cdc90"/>
              <w:id w:val="6414545"/>
              <w:lock w:val="sdtLocked"/>
            </w:sdtPr>
            <w:sdtEndPr>
              <w:rPr>
                <w:highlight w:val="yellow"/>
              </w:rPr>
            </w:sdtEndPr>
            <w:sdtContent>
              <w:tr w:rsidR="00FA4C4B" w:rsidTr="00A1230F">
                <w:tc>
                  <w:tcPr>
                    <w:tcW w:w="1160" w:type="pct"/>
                  </w:tcPr>
                  <w:p w:rsidR="00FA4C4B" w:rsidRDefault="00FA4C4B" w:rsidP="00A1230F">
                    <w:pPr>
                      <w:rPr>
                        <w:szCs w:val="21"/>
                      </w:rPr>
                    </w:pPr>
                    <w:r>
                      <w:t>湖北中烟卷烟材料厂</w:t>
                    </w:r>
                  </w:p>
                </w:tc>
                <w:tc>
                  <w:tcPr>
                    <w:tcW w:w="939" w:type="pct"/>
                  </w:tcPr>
                  <w:p w:rsidR="00FA4C4B" w:rsidRDefault="00FA4C4B" w:rsidP="00A1230F">
                    <w:pPr>
                      <w:jc w:val="right"/>
                      <w:rPr>
                        <w:szCs w:val="21"/>
                      </w:rPr>
                    </w:pPr>
                    <w:r>
                      <w:t>1,000,000.00</w:t>
                    </w:r>
                  </w:p>
                </w:tc>
                <w:tc>
                  <w:tcPr>
                    <w:tcW w:w="940" w:type="pct"/>
                  </w:tcPr>
                  <w:p w:rsidR="00FA4C4B" w:rsidRDefault="00FA4C4B" w:rsidP="00A1230F">
                    <w:pPr>
                      <w:jc w:val="right"/>
                      <w:rPr>
                        <w:szCs w:val="21"/>
                      </w:rPr>
                    </w:pPr>
                    <w:r>
                      <w:t>1,000,000.00</w:t>
                    </w:r>
                  </w:p>
                </w:tc>
                <w:tc>
                  <w:tcPr>
                    <w:tcW w:w="939" w:type="pct"/>
                  </w:tcPr>
                  <w:p w:rsidR="00FA4C4B" w:rsidRDefault="00FA4C4B" w:rsidP="00A1230F">
                    <w:pPr>
                      <w:jc w:val="right"/>
                      <w:rPr>
                        <w:szCs w:val="21"/>
                      </w:rPr>
                    </w:pPr>
                    <w:r>
                      <w:t>100.00</w:t>
                    </w:r>
                  </w:p>
                </w:tc>
                <w:tc>
                  <w:tcPr>
                    <w:tcW w:w="1023" w:type="pct"/>
                  </w:tcPr>
                  <w:p w:rsidR="00FA4C4B" w:rsidRDefault="00FA4C4B" w:rsidP="00A1230F">
                    <w:pPr>
                      <w:rPr>
                        <w:szCs w:val="21"/>
                        <w:highlight w:val="yellow"/>
                      </w:rPr>
                    </w:pPr>
                    <w:r>
                      <w:t>无法收回</w:t>
                    </w:r>
                  </w:p>
                </w:tc>
              </w:tr>
            </w:sdtContent>
          </w:sdt>
          <w:sdt>
            <w:sdtPr>
              <w:rPr>
                <w:color w:val="008000"/>
                <w:szCs w:val="21"/>
              </w:rPr>
              <w:alias w:val="按单项计提坏账准备的应收账款详细名称明细"/>
              <w:tag w:val="_TUP_a538d0f9ff944b9a81ddc273839cdc90"/>
              <w:id w:val="6414546"/>
              <w:lock w:val="sdtLocked"/>
            </w:sdtPr>
            <w:sdtEndPr>
              <w:rPr>
                <w:highlight w:val="yellow"/>
              </w:rPr>
            </w:sdtEndPr>
            <w:sdtContent>
              <w:tr w:rsidR="00FA4C4B" w:rsidTr="00A1230F">
                <w:tc>
                  <w:tcPr>
                    <w:tcW w:w="1160" w:type="pct"/>
                  </w:tcPr>
                  <w:p w:rsidR="00FA4C4B" w:rsidRDefault="00FA4C4B" w:rsidP="00A1230F">
                    <w:pPr>
                      <w:rPr>
                        <w:szCs w:val="21"/>
                      </w:rPr>
                    </w:pPr>
                    <w:r>
                      <w:t>河南永兴包装材料有限公司</w:t>
                    </w:r>
                  </w:p>
                </w:tc>
                <w:tc>
                  <w:tcPr>
                    <w:tcW w:w="939" w:type="pct"/>
                  </w:tcPr>
                  <w:p w:rsidR="00FA4C4B" w:rsidRDefault="00FA4C4B" w:rsidP="00A1230F">
                    <w:pPr>
                      <w:jc w:val="right"/>
                      <w:rPr>
                        <w:szCs w:val="21"/>
                      </w:rPr>
                    </w:pPr>
                    <w:r>
                      <w:t>933,492.72</w:t>
                    </w:r>
                  </w:p>
                </w:tc>
                <w:tc>
                  <w:tcPr>
                    <w:tcW w:w="940" w:type="pct"/>
                  </w:tcPr>
                  <w:p w:rsidR="00FA4C4B" w:rsidRDefault="00FA4C4B" w:rsidP="00A1230F">
                    <w:pPr>
                      <w:jc w:val="right"/>
                      <w:rPr>
                        <w:szCs w:val="21"/>
                      </w:rPr>
                    </w:pPr>
                    <w:r>
                      <w:t>933,492.72</w:t>
                    </w:r>
                  </w:p>
                </w:tc>
                <w:tc>
                  <w:tcPr>
                    <w:tcW w:w="939" w:type="pct"/>
                  </w:tcPr>
                  <w:p w:rsidR="00FA4C4B" w:rsidRDefault="00FA4C4B" w:rsidP="00A1230F">
                    <w:pPr>
                      <w:jc w:val="right"/>
                      <w:rPr>
                        <w:szCs w:val="21"/>
                      </w:rPr>
                    </w:pPr>
                    <w:r>
                      <w:t>100.00</w:t>
                    </w:r>
                  </w:p>
                </w:tc>
                <w:tc>
                  <w:tcPr>
                    <w:tcW w:w="1023" w:type="pct"/>
                  </w:tcPr>
                  <w:p w:rsidR="00FA4C4B" w:rsidRDefault="00FA4C4B" w:rsidP="00A1230F">
                    <w:pPr>
                      <w:rPr>
                        <w:szCs w:val="21"/>
                        <w:highlight w:val="yellow"/>
                      </w:rPr>
                    </w:pPr>
                    <w:r>
                      <w:t>无法收回</w:t>
                    </w:r>
                  </w:p>
                </w:tc>
              </w:tr>
            </w:sdtContent>
          </w:sdt>
          <w:sdt>
            <w:sdtPr>
              <w:rPr>
                <w:color w:val="008000"/>
                <w:szCs w:val="21"/>
              </w:rPr>
              <w:alias w:val="按单项计提坏账准备的应收账款详细名称明细"/>
              <w:tag w:val="_TUP_a538d0f9ff944b9a81ddc273839cdc90"/>
              <w:id w:val="6414547"/>
              <w:lock w:val="sdtLocked"/>
            </w:sdtPr>
            <w:sdtEndPr>
              <w:rPr>
                <w:highlight w:val="yellow"/>
              </w:rPr>
            </w:sdtEndPr>
            <w:sdtContent>
              <w:tr w:rsidR="00FA4C4B" w:rsidTr="00A1230F">
                <w:tc>
                  <w:tcPr>
                    <w:tcW w:w="1160" w:type="pct"/>
                  </w:tcPr>
                  <w:p w:rsidR="00FA4C4B" w:rsidRDefault="00FA4C4B" w:rsidP="00A1230F">
                    <w:pPr>
                      <w:rPr>
                        <w:szCs w:val="21"/>
                      </w:rPr>
                    </w:pPr>
                    <w:r>
                      <w:t>陕西恒丰化工实业有限公司</w:t>
                    </w:r>
                  </w:p>
                </w:tc>
                <w:tc>
                  <w:tcPr>
                    <w:tcW w:w="939" w:type="pct"/>
                  </w:tcPr>
                  <w:p w:rsidR="00FA4C4B" w:rsidRDefault="00FA4C4B" w:rsidP="00A1230F">
                    <w:pPr>
                      <w:jc w:val="right"/>
                      <w:rPr>
                        <w:szCs w:val="21"/>
                      </w:rPr>
                    </w:pPr>
                    <w:r>
                      <w:t>229,131.05</w:t>
                    </w:r>
                  </w:p>
                </w:tc>
                <w:tc>
                  <w:tcPr>
                    <w:tcW w:w="940" w:type="pct"/>
                  </w:tcPr>
                  <w:p w:rsidR="00FA4C4B" w:rsidRDefault="00FA4C4B" w:rsidP="00A1230F">
                    <w:pPr>
                      <w:jc w:val="right"/>
                      <w:rPr>
                        <w:szCs w:val="21"/>
                      </w:rPr>
                    </w:pPr>
                    <w:r>
                      <w:t>229,131.05</w:t>
                    </w:r>
                  </w:p>
                </w:tc>
                <w:tc>
                  <w:tcPr>
                    <w:tcW w:w="939" w:type="pct"/>
                  </w:tcPr>
                  <w:p w:rsidR="00FA4C4B" w:rsidRDefault="00FA4C4B" w:rsidP="00A1230F">
                    <w:pPr>
                      <w:jc w:val="right"/>
                      <w:rPr>
                        <w:szCs w:val="21"/>
                      </w:rPr>
                    </w:pPr>
                    <w:r>
                      <w:t>100.00</w:t>
                    </w:r>
                  </w:p>
                </w:tc>
                <w:tc>
                  <w:tcPr>
                    <w:tcW w:w="1023" w:type="pct"/>
                  </w:tcPr>
                  <w:p w:rsidR="00FA4C4B" w:rsidRDefault="00FA4C4B" w:rsidP="00A1230F">
                    <w:pPr>
                      <w:rPr>
                        <w:szCs w:val="21"/>
                        <w:highlight w:val="yellow"/>
                      </w:rPr>
                    </w:pPr>
                    <w:r>
                      <w:t>无法收回</w:t>
                    </w:r>
                  </w:p>
                </w:tc>
              </w:tr>
            </w:sdtContent>
          </w:sdt>
          <w:sdt>
            <w:sdtPr>
              <w:rPr>
                <w:color w:val="008000"/>
                <w:szCs w:val="21"/>
              </w:rPr>
              <w:alias w:val="按单项计提坏账准备的应收账款详细名称明细"/>
              <w:tag w:val="_TUP_a538d0f9ff944b9a81ddc273839cdc90"/>
              <w:id w:val="6414548"/>
              <w:lock w:val="sdtLocked"/>
            </w:sdtPr>
            <w:sdtEndPr>
              <w:rPr>
                <w:highlight w:val="yellow"/>
              </w:rPr>
            </w:sdtEndPr>
            <w:sdtContent>
              <w:tr w:rsidR="00FA4C4B" w:rsidTr="00A1230F">
                <w:tc>
                  <w:tcPr>
                    <w:tcW w:w="1160" w:type="pct"/>
                  </w:tcPr>
                  <w:p w:rsidR="00FA4C4B" w:rsidRDefault="00FA4C4B" w:rsidP="00A1230F">
                    <w:pPr>
                      <w:rPr>
                        <w:szCs w:val="21"/>
                      </w:rPr>
                    </w:pPr>
                    <w:r>
                      <w:t>广州市乐达包装制品有限公司</w:t>
                    </w:r>
                  </w:p>
                </w:tc>
                <w:tc>
                  <w:tcPr>
                    <w:tcW w:w="939" w:type="pct"/>
                  </w:tcPr>
                  <w:p w:rsidR="00FA4C4B" w:rsidRDefault="00FA4C4B" w:rsidP="00A1230F">
                    <w:pPr>
                      <w:jc w:val="right"/>
                      <w:rPr>
                        <w:szCs w:val="21"/>
                      </w:rPr>
                    </w:pPr>
                    <w:r>
                      <w:t>120,000.00</w:t>
                    </w:r>
                  </w:p>
                </w:tc>
                <w:tc>
                  <w:tcPr>
                    <w:tcW w:w="940" w:type="pct"/>
                  </w:tcPr>
                  <w:p w:rsidR="00FA4C4B" w:rsidRDefault="00FA4C4B" w:rsidP="00A1230F">
                    <w:pPr>
                      <w:jc w:val="right"/>
                      <w:rPr>
                        <w:szCs w:val="21"/>
                      </w:rPr>
                    </w:pPr>
                    <w:r>
                      <w:t>120,000.00</w:t>
                    </w:r>
                  </w:p>
                </w:tc>
                <w:tc>
                  <w:tcPr>
                    <w:tcW w:w="939" w:type="pct"/>
                  </w:tcPr>
                  <w:p w:rsidR="00FA4C4B" w:rsidRDefault="00FA4C4B" w:rsidP="00A1230F">
                    <w:pPr>
                      <w:jc w:val="right"/>
                      <w:rPr>
                        <w:szCs w:val="21"/>
                      </w:rPr>
                    </w:pPr>
                    <w:r>
                      <w:t>100.00</w:t>
                    </w:r>
                  </w:p>
                </w:tc>
                <w:tc>
                  <w:tcPr>
                    <w:tcW w:w="1023" w:type="pct"/>
                  </w:tcPr>
                  <w:p w:rsidR="00FA4C4B" w:rsidRDefault="00FA4C4B" w:rsidP="00A1230F">
                    <w:pPr>
                      <w:rPr>
                        <w:szCs w:val="21"/>
                        <w:highlight w:val="yellow"/>
                      </w:rPr>
                    </w:pPr>
                    <w:r>
                      <w:t>无法收回</w:t>
                    </w:r>
                  </w:p>
                </w:tc>
              </w:tr>
            </w:sdtContent>
          </w:sdt>
          <w:sdt>
            <w:sdtPr>
              <w:rPr>
                <w:color w:val="008000"/>
                <w:szCs w:val="21"/>
              </w:rPr>
              <w:alias w:val="按单项计提坏账准备的应收账款详细名称明细"/>
              <w:tag w:val="_TUP_a538d0f9ff944b9a81ddc273839cdc90"/>
              <w:id w:val="6414549"/>
              <w:lock w:val="sdtLocked"/>
            </w:sdtPr>
            <w:sdtEndPr>
              <w:rPr>
                <w:highlight w:val="yellow"/>
              </w:rPr>
            </w:sdtEndPr>
            <w:sdtContent>
              <w:tr w:rsidR="00FA4C4B" w:rsidTr="00A1230F">
                <w:tc>
                  <w:tcPr>
                    <w:tcW w:w="1160" w:type="pct"/>
                  </w:tcPr>
                  <w:p w:rsidR="00FA4C4B" w:rsidRDefault="00FA4C4B" w:rsidP="00A1230F">
                    <w:pPr>
                      <w:rPr>
                        <w:szCs w:val="21"/>
                      </w:rPr>
                    </w:pPr>
                    <w:r>
                      <w:t>昆山钟氏印务有限公司</w:t>
                    </w:r>
                  </w:p>
                </w:tc>
                <w:tc>
                  <w:tcPr>
                    <w:tcW w:w="939" w:type="pct"/>
                  </w:tcPr>
                  <w:p w:rsidR="00FA4C4B" w:rsidRDefault="00FA4C4B" w:rsidP="00A1230F">
                    <w:pPr>
                      <w:jc w:val="right"/>
                      <w:rPr>
                        <w:szCs w:val="21"/>
                      </w:rPr>
                    </w:pPr>
                    <w:r>
                      <w:t>1,384,849.01</w:t>
                    </w:r>
                  </w:p>
                </w:tc>
                <w:tc>
                  <w:tcPr>
                    <w:tcW w:w="940" w:type="pct"/>
                  </w:tcPr>
                  <w:p w:rsidR="00FA4C4B" w:rsidRDefault="00FA4C4B" w:rsidP="00A1230F">
                    <w:pPr>
                      <w:jc w:val="right"/>
                      <w:rPr>
                        <w:szCs w:val="21"/>
                      </w:rPr>
                    </w:pPr>
                    <w:r>
                      <w:t>1,384,849.01</w:t>
                    </w:r>
                  </w:p>
                </w:tc>
                <w:tc>
                  <w:tcPr>
                    <w:tcW w:w="939" w:type="pct"/>
                  </w:tcPr>
                  <w:p w:rsidR="00FA4C4B" w:rsidRDefault="00FA4C4B" w:rsidP="00A1230F">
                    <w:pPr>
                      <w:jc w:val="right"/>
                      <w:rPr>
                        <w:szCs w:val="21"/>
                      </w:rPr>
                    </w:pPr>
                    <w:r>
                      <w:t>100.00</w:t>
                    </w:r>
                  </w:p>
                </w:tc>
                <w:tc>
                  <w:tcPr>
                    <w:tcW w:w="1023" w:type="pct"/>
                  </w:tcPr>
                  <w:p w:rsidR="00FA4C4B" w:rsidRDefault="00FA4C4B" w:rsidP="00A1230F">
                    <w:pPr>
                      <w:rPr>
                        <w:szCs w:val="21"/>
                        <w:highlight w:val="yellow"/>
                      </w:rPr>
                    </w:pPr>
                    <w:r>
                      <w:t>无法收回</w:t>
                    </w:r>
                  </w:p>
                </w:tc>
              </w:tr>
            </w:sdtContent>
          </w:sdt>
          <w:sdt>
            <w:sdtPr>
              <w:rPr>
                <w:color w:val="008000"/>
                <w:szCs w:val="21"/>
              </w:rPr>
              <w:alias w:val="按单项计提坏账准备的应收账款详细名称明细"/>
              <w:tag w:val="_TUP_a538d0f9ff944b9a81ddc273839cdc90"/>
              <w:id w:val="6414550"/>
              <w:lock w:val="sdtLocked"/>
            </w:sdtPr>
            <w:sdtEndPr>
              <w:rPr>
                <w:highlight w:val="yellow"/>
              </w:rPr>
            </w:sdtEndPr>
            <w:sdtContent>
              <w:tr w:rsidR="00FA4C4B" w:rsidTr="00A1230F">
                <w:tc>
                  <w:tcPr>
                    <w:tcW w:w="1160" w:type="pct"/>
                  </w:tcPr>
                  <w:p w:rsidR="00FA4C4B" w:rsidRDefault="00FA4C4B" w:rsidP="00A1230F">
                    <w:pPr>
                      <w:rPr>
                        <w:szCs w:val="21"/>
                      </w:rPr>
                    </w:pPr>
                    <w:r>
                      <w:t>南通林德特种包装材料有限公司</w:t>
                    </w:r>
                  </w:p>
                </w:tc>
                <w:tc>
                  <w:tcPr>
                    <w:tcW w:w="939" w:type="pct"/>
                  </w:tcPr>
                  <w:p w:rsidR="00FA4C4B" w:rsidRDefault="00FA4C4B" w:rsidP="00A1230F">
                    <w:pPr>
                      <w:jc w:val="right"/>
                      <w:rPr>
                        <w:szCs w:val="21"/>
                      </w:rPr>
                    </w:pPr>
                    <w:r>
                      <w:t>1,091,675.10</w:t>
                    </w:r>
                  </w:p>
                </w:tc>
                <w:tc>
                  <w:tcPr>
                    <w:tcW w:w="940" w:type="pct"/>
                  </w:tcPr>
                  <w:p w:rsidR="00FA4C4B" w:rsidRDefault="00FA4C4B" w:rsidP="00A1230F">
                    <w:pPr>
                      <w:jc w:val="right"/>
                      <w:rPr>
                        <w:szCs w:val="21"/>
                      </w:rPr>
                    </w:pPr>
                    <w:r>
                      <w:t>1,091,675.10</w:t>
                    </w:r>
                  </w:p>
                </w:tc>
                <w:tc>
                  <w:tcPr>
                    <w:tcW w:w="939" w:type="pct"/>
                  </w:tcPr>
                  <w:p w:rsidR="00FA4C4B" w:rsidRDefault="00FA4C4B" w:rsidP="00A1230F">
                    <w:pPr>
                      <w:jc w:val="right"/>
                      <w:rPr>
                        <w:szCs w:val="21"/>
                      </w:rPr>
                    </w:pPr>
                    <w:r>
                      <w:t>100.00</w:t>
                    </w:r>
                  </w:p>
                </w:tc>
                <w:tc>
                  <w:tcPr>
                    <w:tcW w:w="1023" w:type="pct"/>
                  </w:tcPr>
                  <w:p w:rsidR="00FA4C4B" w:rsidRDefault="00FA4C4B" w:rsidP="00A1230F">
                    <w:pPr>
                      <w:rPr>
                        <w:szCs w:val="21"/>
                        <w:highlight w:val="yellow"/>
                      </w:rPr>
                    </w:pPr>
                    <w:r>
                      <w:t>无法收回</w:t>
                    </w:r>
                  </w:p>
                </w:tc>
              </w:tr>
            </w:sdtContent>
          </w:sdt>
          <w:sdt>
            <w:sdtPr>
              <w:rPr>
                <w:color w:val="008000"/>
                <w:szCs w:val="21"/>
              </w:rPr>
              <w:alias w:val="按单项计提坏账准备的应收账款详细名称明细"/>
              <w:tag w:val="_TUP_a538d0f9ff944b9a81ddc273839cdc90"/>
              <w:id w:val="6414551"/>
              <w:lock w:val="sdtLocked"/>
            </w:sdtPr>
            <w:sdtEndPr>
              <w:rPr>
                <w:highlight w:val="yellow"/>
              </w:rPr>
            </w:sdtEndPr>
            <w:sdtContent>
              <w:tr w:rsidR="00FA4C4B" w:rsidTr="00A1230F">
                <w:tc>
                  <w:tcPr>
                    <w:tcW w:w="1160" w:type="pct"/>
                  </w:tcPr>
                  <w:p w:rsidR="00FA4C4B" w:rsidRDefault="00FA4C4B" w:rsidP="00A1230F">
                    <w:pPr>
                      <w:rPr>
                        <w:szCs w:val="21"/>
                      </w:rPr>
                    </w:pPr>
                    <w:r>
                      <w:t>重庆黔龙卷烟材料有限公司</w:t>
                    </w:r>
                  </w:p>
                </w:tc>
                <w:tc>
                  <w:tcPr>
                    <w:tcW w:w="939" w:type="pct"/>
                  </w:tcPr>
                  <w:p w:rsidR="00FA4C4B" w:rsidRDefault="00FA4C4B" w:rsidP="00A1230F">
                    <w:pPr>
                      <w:jc w:val="right"/>
                      <w:rPr>
                        <w:szCs w:val="21"/>
                      </w:rPr>
                    </w:pPr>
                    <w:r>
                      <w:t>2,177,773.61</w:t>
                    </w:r>
                  </w:p>
                </w:tc>
                <w:tc>
                  <w:tcPr>
                    <w:tcW w:w="940" w:type="pct"/>
                  </w:tcPr>
                  <w:p w:rsidR="00FA4C4B" w:rsidRDefault="00FA4C4B" w:rsidP="00A1230F">
                    <w:pPr>
                      <w:jc w:val="right"/>
                      <w:rPr>
                        <w:szCs w:val="21"/>
                      </w:rPr>
                    </w:pPr>
                    <w:r>
                      <w:t>2,177,773.61</w:t>
                    </w:r>
                  </w:p>
                </w:tc>
                <w:tc>
                  <w:tcPr>
                    <w:tcW w:w="939" w:type="pct"/>
                  </w:tcPr>
                  <w:p w:rsidR="00FA4C4B" w:rsidRDefault="00FA4C4B" w:rsidP="00A1230F">
                    <w:pPr>
                      <w:jc w:val="right"/>
                      <w:rPr>
                        <w:szCs w:val="21"/>
                      </w:rPr>
                    </w:pPr>
                    <w:r>
                      <w:t>100.00</w:t>
                    </w:r>
                  </w:p>
                </w:tc>
                <w:tc>
                  <w:tcPr>
                    <w:tcW w:w="1023" w:type="pct"/>
                  </w:tcPr>
                  <w:p w:rsidR="00FA4C4B" w:rsidRDefault="00FA4C4B" w:rsidP="00A1230F">
                    <w:pPr>
                      <w:rPr>
                        <w:szCs w:val="21"/>
                        <w:highlight w:val="yellow"/>
                      </w:rPr>
                    </w:pPr>
                    <w:r>
                      <w:t>无法收回</w:t>
                    </w:r>
                  </w:p>
                </w:tc>
              </w:tr>
            </w:sdtContent>
          </w:sdt>
          <w:tr w:rsidR="00FA4C4B" w:rsidTr="00A1230F">
            <w:sdt>
              <w:sdtPr>
                <w:tag w:val="_PLD_d415f708a8fb49448dfd4cf9ea54fa13"/>
                <w:id w:val="6414552"/>
                <w:lock w:val="sdtLocked"/>
              </w:sdtPr>
              <w:sdtContent>
                <w:tc>
                  <w:tcPr>
                    <w:tcW w:w="1160" w:type="pct"/>
                    <w:vAlign w:val="center"/>
                  </w:tcPr>
                  <w:p w:rsidR="00FA4C4B" w:rsidRDefault="00FA4C4B" w:rsidP="00A1230F">
                    <w:pPr>
                      <w:jc w:val="center"/>
                      <w:rPr>
                        <w:szCs w:val="21"/>
                      </w:rPr>
                    </w:pPr>
                    <w:r>
                      <w:rPr>
                        <w:rFonts w:hint="eastAsia"/>
                        <w:szCs w:val="21"/>
                      </w:rPr>
                      <w:t>合计</w:t>
                    </w:r>
                  </w:p>
                </w:tc>
              </w:sdtContent>
            </w:sdt>
            <w:tc>
              <w:tcPr>
                <w:tcW w:w="939" w:type="pct"/>
              </w:tcPr>
              <w:p w:rsidR="00FA4C4B" w:rsidRDefault="00FA4C4B" w:rsidP="00A1230F">
                <w:pPr>
                  <w:jc w:val="right"/>
                  <w:rPr>
                    <w:szCs w:val="21"/>
                  </w:rPr>
                </w:pPr>
                <w:r>
                  <w:t>14,891,672.37</w:t>
                </w:r>
              </w:p>
            </w:tc>
            <w:tc>
              <w:tcPr>
                <w:tcW w:w="940" w:type="pct"/>
              </w:tcPr>
              <w:p w:rsidR="00FA4C4B" w:rsidRDefault="00FA4C4B" w:rsidP="00A1230F">
                <w:pPr>
                  <w:jc w:val="right"/>
                  <w:rPr>
                    <w:szCs w:val="21"/>
                  </w:rPr>
                </w:pPr>
                <w:r>
                  <w:t>14,891,672.37</w:t>
                </w:r>
              </w:p>
            </w:tc>
            <w:tc>
              <w:tcPr>
                <w:tcW w:w="939" w:type="pct"/>
              </w:tcPr>
              <w:p w:rsidR="00FA4C4B" w:rsidRDefault="00FA4C4B" w:rsidP="00A1230F">
                <w:pPr>
                  <w:jc w:val="right"/>
                  <w:rPr>
                    <w:szCs w:val="21"/>
                  </w:rPr>
                </w:pPr>
                <w:r>
                  <w:t>100.00</w:t>
                </w:r>
              </w:p>
            </w:tc>
            <w:tc>
              <w:tcPr>
                <w:tcW w:w="1023" w:type="pct"/>
                <w:vAlign w:val="center"/>
              </w:tcPr>
              <w:p w:rsidR="00FA4C4B" w:rsidRDefault="00FA4C4B" w:rsidP="00A1230F">
                <w:pPr>
                  <w:jc w:val="center"/>
                  <w:rPr>
                    <w:szCs w:val="21"/>
                  </w:rPr>
                </w:pPr>
                <w:r>
                  <w:rPr>
                    <w:rFonts w:hint="eastAsia"/>
                    <w:szCs w:val="21"/>
                  </w:rPr>
                  <w:t> </w:t>
                </w:r>
              </w:p>
            </w:tc>
          </w:tr>
        </w:tbl>
        <w:p w:rsidR="00FA4C4B" w:rsidRDefault="00FA4C4B"/>
        <w:p w:rsidR="00E640B7" w:rsidRDefault="006B2B5D">
          <w:pPr>
            <w:rPr>
              <w:szCs w:val="21"/>
            </w:rPr>
          </w:pPr>
          <w:r>
            <w:rPr>
              <w:rFonts w:hint="eastAsia"/>
              <w:szCs w:val="21"/>
            </w:rPr>
            <w:t>按单项计提坏账准备的说明：</w:t>
          </w:r>
        </w:p>
        <w:sdt>
          <w:sdtPr>
            <w:rPr>
              <w:szCs w:val="21"/>
            </w:rPr>
            <w:alias w:val="是否适用：母公司应收账款按单项计提坏账准备的说明[双击切换]"/>
            <w:tag w:val="_GBC_30d6fcd4135245dd83d85379087b4e62"/>
            <w:id w:val="-1122294313"/>
            <w:lock w:val="sdtLocked"/>
            <w:placeholder>
              <w:docPart w:val="GBC22222222222222222222222222222"/>
            </w:placeholder>
          </w:sdtPr>
          <w:sdtContent>
            <w:p w:rsidR="00E640B7" w:rsidRDefault="00507434" w:rsidP="00C66A38">
              <w:pPr>
                <w:rPr>
                  <w:szCs w:val="21"/>
                </w:rPr>
              </w:pPr>
              <w:r>
                <w:rPr>
                  <w:szCs w:val="21"/>
                </w:rPr>
                <w:fldChar w:fldCharType="begin"/>
              </w:r>
              <w:r w:rsidR="00C66A38">
                <w:rPr>
                  <w:szCs w:val="21"/>
                </w:rPr>
                <w:instrText xml:space="preserve"> MACROBUTTON  SnrToggleCheckbox □适用 </w:instrText>
              </w:r>
              <w:r>
                <w:rPr>
                  <w:szCs w:val="21"/>
                </w:rPr>
                <w:fldChar w:fldCharType="end"/>
              </w:r>
              <w:r>
                <w:rPr>
                  <w:szCs w:val="21"/>
                </w:rPr>
                <w:fldChar w:fldCharType="begin"/>
              </w:r>
              <w:r w:rsidR="00C66A38">
                <w:rPr>
                  <w:szCs w:val="21"/>
                </w:rPr>
                <w:instrText xml:space="preserve"> MACROBUTTON  SnrToggleCheckbox √不适用 </w:instrText>
              </w:r>
              <w:r>
                <w:rPr>
                  <w:szCs w:val="21"/>
                </w:rPr>
                <w:fldChar w:fldCharType="end"/>
              </w:r>
            </w:p>
          </w:sdtContent>
        </w:sdt>
        <w:p w:rsidR="00E640B7" w:rsidRDefault="00507434"/>
      </w:sdtContent>
    </w:sdt>
    <w:bookmarkEnd w:id="269" w:displacedByCustomXml="next"/>
    <w:sdt>
      <w:sdtPr>
        <w:rPr>
          <w:rFonts w:hint="eastAsia"/>
          <w:szCs w:val="21"/>
        </w:rPr>
        <w:tag w:val="_PLD_23aec57fe4b34ac2aa7d42cb52467101"/>
        <w:id w:val="40257877"/>
        <w:lock w:val="sdtLocked"/>
        <w:placeholder>
          <w:docPart w:val="GBC22222222222222222222222222222"/>
        </w:placeholder>
      </w:sdtPr>
      <w:sdtContent>
        <w:p w:rsidR="00E640B7" w:rsidRDefault="006B2B5D">
          <w:pPr>
            <w:rPr>
              <w:szCs w:val="21"/>
            </w:rPr>
          </w:pPr>
          <w:r>
            <w:rPr>
              <w:rFonts w:hint="eastAsia"/>
              <w:szCs w:val="21"/>
            </w:rPr>
            <w:t>按组合计提坏账准备：</w:t>
          </w:r>
        </w:p>
      </w:sdtContent>
    </w:sdt>
    <w:sdt>
      <w:sdtPr>
        <w:alias w:val="是否适用：母公司应收账款按组合计提坏账准备[双击切换]"/>
        <w:tag w:val="_GBC_70ac43d24876403083fb1d281c12cd7e"/>
        <w:id w:val="1062222538"/>
        <w:lock w:val="sdtContentLocked"/>
        <w:placeholder>
          <w:docPart w:val="GBC22222222222222222222222222222"/>
        </w:placeholder>
      </w:sdtPr>
      <w:sdtContent>
        <w:p w:rsidR="00E640B7" w:rsidRDefault="00507434">
          <w:r>
            <w:fldChar w:fldCharType="begin"/>
          </w:r>
          <w:r w:rsidR="00C66A38">
            <w:instrText xml:space="preserve"> MACROBUTTON  SnrToggleCheckbox √适用 </w:instrText>
          </w:r>
          <w:r>
            <w:fldChar w:fldCharType="end"/>
          </w:r>
          <w:r>
            <w:fldChar w:fldCharType="begin"/>
          </w:r>
          <w:r w:rsidR="00C66A38">
            <w:instrText xml:space="preserve"> MACROBUTTON  SnrToggleCheckbox □不适用 </w:instrText>
          </w:r>
          <w:r>
            <w:fldChar w:fldCharType="end"/>
          </w:r>
        </w:p>
      </w:sdtContent>
    </w:sdt>
    <w:bookmarkStart w:id="270" w:name="_Hlk533796778" w:displacedByCustomXml="next"/>
    <w:sdt>
      <w:sdtPr>
        <w:rPr>
          <w:rFonts w:hint="eastAsia"/>
          <w:szCs w:val="21"/>
        </w:rPr>
        <w:alias w:val="模块:按组合计提坏账准备"/>
        <w:tag w:val="_SEC_8d0ccf9e1dd949dba37f2f7800d0070a"/>
        <w:id w:val="-1406133044"/>
        <w:lock w:val="sdtLocked"/>
        <w:placeholder>
          <w:docPart w:val="GBC22222222222222222222222222222"/>
        </w:placeholder>
      </w:sdtPr>
      <w:sdtEndPr>
        <w:rPr>
          <w:rFonts w:hint="default"/>
          <w:szCs w:val="24"/>
        </w:rPr>
      </w:sdtEndPr>
      <w:sdtContent>
        <w:p w:rsidR="00E640B7" w:rsidRDefault="006B2B5D">
          <w:pPr>
            <w:rPr>
              <w:szCs w:val="21"/>
            </w:rPr>
          </w:pPr>
          <w:r>
            <w:rPr>
              <w:rFonts w:hint="eastAsia"/>
              <w:szCs w:val="21"/>
            </w:rPr>
            <w:t>组合计提项目：</w:t>
          </w:r>
          <w:sdt>
            <w:sdtPr>
              <w:rPr>
                <w:rFonts w:hint="eastAsia"/>
                <w:szCs w:val="21"/>
              </w:rPr>
              <w:alias w:val="按组合计提坏账准备的应收账款明细-组合名称"/>
              <w:tag w:val="_GBC_f2cd2e7d8a6f493ebfd1838be7b87223"/>
              <w:id w:val="332258280"/>
              <w:lock w:val="sdtLocked"/>
              <w:placeholder>
                <w:docPart w:val="GBC22222222222222222222222222222"/>
              </w:placeholder>
              <w:comboBox>
                <w:listItem w:displayText="按组合计提坏账准备" w:value="按组合计提坏账准备"/>
              </w:comboBox>
            </w:sdtPr>
            <w:sdtContent>
              <w:r w:rsidR="0077134A">
                <w:rPr>
                  <w:rFonts w:hint="eastAsia"/>
                  <w:szCs w:val="21"/>
                </w:rPr>
                <w:t>按组合计提坏账准备</w:t>
              </w:r>
            </w:sdtContent>
          </w:sdt>
        </w:p>
        <w:p w:rsidR="00E640B7" w:rsidRDefault="006B2B5D">
          <w:pPr>
            <w:autoSpaceDE w:val="0"/>
            <w:autoSpaceDN w:val="0"/>
            <w:adjustRightInd w:val="0"/>
            <w:ind w:left="5880" w:right="105"/>
            <w:jc w:val="right"/>
            <w:rPr>
              <w:szCs w:val="21"/>
            </w:rPr>
          </w:pPr>
          <w:r>
            <w:rPr>
              <w:rFonts w:hint="eastAsia"/>
              <w:szCs w:val="21"/>
            </w:rPr>
            <w:t>单位：</w:t>
          </w:r>
          <w:sdt>
            <w:sdtPr>
              <w:rPr>
                <w:rFonts w:hint="eastAsia"/>
                <w:szCs w:val="21"/>
              </w:rPr>
              <w:alias w:val="单位：母公司应收账款按组合计提坏账准备"/>
              <w:tag w:val="_GBC_2da079c1515b4a8f95770937142fdccb"/>
              <w:id w:val="13184663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应收账款按组合计提坏账准备"/>
              <w:tag w:val="_GBC_f64b56aa027540f0b7ab78abc6fef514"/>
              <w:id w:val="-9611827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6"/>
            <w:gridCol w:w="2309"/>
            <w:gridCol w:w="2351"/>
            <w:gridCol w:w="2293"/>
          </w:tblGrid>
          <w:tr w:rsidR="0077134A" w:rsidTr="005F58FE">
            <w:sdt>
              <w:sdtPr>
                <w:tag w:val="_PLD_685d7e84e47740668b70cce04f42de5b"/>
                <w:id w:val="6411782"/>
                <w:lock w:val="sdtLocked"/>
              </w:sdtPr>
              <w:sdtContent>
                <w:tc>
                  <w:tcPr>
                    <w:tcW w:w="1158" w:type="pct"/>
                    <w:vMerge w:val="restart"/>
                    <w:vAlign w:val="center"/>
                  </w:tcPr>
                  <w:p w:rsidR="0077134A" w:rsidRDefault="0077134A" w:rsidP="005F58FE">
                    <w:pPr>
                      <w:jc w:val="center"/>
                      <w:rPr>
                        <w:szCs w:val="21"/>
                      </w:rPr>
                    </w:pPr>
                    <w:r>
                      <w:rPr>
                        <w:rFonts w:hint="eastAsia"/>
                        <w:szCs w:val="21"/>
                      </w:rPr>
                      <w:t>名称</w:t>
                    </w:r>
                  </w:p>
                </w:tc>
              </w:sdtContent>
            </w:sdt>
            <w:sdt>
              <w:sdtPr>
                <w:tag w:val="_PLD_80bd7906b1fa41658076794e93d74585"/>
                <w:id w:val="6411783"/>
                <w:lock w:val="sdtLocked"/>
              </w:sdtPr>
              <w:sdtContent>
                <w:tc>
                  <w:tcPr>
                    <w:tcW w:w="3842" w:type="pct"/>
                    <w:gridSpan w:val="3"/>
                    <w:vAlign w:val="center"/>
                  </w:tcPr>
                  <w:p w:rsidR="0077134A" w:rsidRDefault="0077134A" w:rsidP="005F58FE">
                    <w:pPr>
                      <w:jc w:val="center"/>
                      <w:rPr>
                        <w:szCs w:val="21"/>
                      </w:rPr>
                    </w:pPr>
                    <w:r>
                      <w:rPr>
                        <w:rFonts w:hint="eastAsia"/>
                        <w:szCs w:val="21"/>
                      </w:rPr>
                      <w:t>期末余额</w:t>
                    </w:r>
                  </w:p>
                </w:tc>
              </w:sdtContent>
            </w:sdt>
          </w:tr>
          <w:tr w:rsidR="0077134A" w:rsidTr="005F58FE">
            <w:tc>
              <w:tcPr>
                <w:tcW w:w="1158" w:type="pct"/>
                <w:vMerge/>
              </w:tcPr>
              <w:p w:rsidR="0077134A" w:rsidRDefault="0077134A" w:rsidP="005F58FE">
                <w:pPr>
                  <w:jc w:val="center"/>
                  <w:rPr>
                    <w:szCs w:val="21"/>
                  </w:rPr>
                </w:pPr>
              </w:p>
            </w:tc>
            <w:sdt>
              <w:sdtPr>
                <w:tag w:val="_PLD_696cb3bb4809472f88c41396728262f5"/>
                <w:id w:val="6411784"/>
                <w:lock w:val="sdtLocked"/>
              </w:sdtPr>
              <w:sdtContent>
                <w:tc>
                  <w:tcPr>
                    <w:tcW w:w="1276" w:type="pct"/>
                    <w:vAlign w:val="center"/>
                  </w:tcPr>
                  <w:p w:rsidR="0077134A" w:rsidRDefault="0077134A" w:rsidP="005F58FE">
                    <w:pPr>
                      <w:jc w:val="center"/>
                      <w:rPr>
                        <w:szCs w:val="21"/>
                      </w:rPr>
                    </w:pPr>
                    <w:r>
                      <w:rPr>
                        <w:rFonts w:hint="eastAsia"/>
                        <w:szCs w:val="21"/>
                      </w:rPr>
                      <w:t>应收账款</w:t>
                    </w:r>
                  </w:p>
                </w:tc>
              </w:sdtContent>
            </w:sdt>
            <w:sdt>
              <w:sdtPr>
                <w:tag w:val="_PLD_70e2c6a60e9b4f08bbbb1a23cd403ade"/>
                <w:id w:val="6411785"/>
                <w:lock w:val="sdtLocked"/>
              </w:sdtPr>
              <w:sdtContent>
                <w:tc>
                  <w:tcPr>
                    <w:tcW w:w="1299" w:type="pct"/>
                    <w:vAlign w:val="center"/>
                  </w:tcPr>
                  <w:p w:rsidR="0077134A" w:rsidRDefault="0077134A" w:rsidP="005F58FE">
                    <w:pPr>
                      <w:jc w:val="center"/>
                      <w:rPr>
                        <w:szCs w:val="21"/>
                      </w:rPr>
                    </w:pPr>
                    <w:r>
                      <w:rPr>
                        <w:rFonts w:hint="eastAsia"/>
                        <w:szCs w:val="21"/>
                      </w:rPr>
                      <w:t>坏账准备</w:t>
                    </w:r>
                  </w:p>
                </w:tc>
              </w:sdtContent>
            </w:sdt>
            <w:sdt>
              <w:sdtPr>
                <w:tag w:val="_PLD_1fd76d95bed54fc5b0c669cf7b1d5e18"/>
                <w:id w:val="6411786"/>
                <w:lock w:val="sdtLocked"/>
              </w:sdtPr>
              <w:sdtContent>
                <w:tc>
                  <w:tcPr>
                    <w:tcW w:w="1267" w:type="pct"/>
                    <w:vAlign w:val="center"/>
                  </w:tcPr>
                  <w:p w:rsidR="0077134A" w:rsidRDefault="0077134A" w:rsidP="005F58FE">
                    <w:pPr>
                      <w:jc w:val="center"/>
                      <w:rPr>
                        <w:szCs w:val="21"/>
                      </w:rPr>
                    </w:pPr>
                    <w:r>
                      <w:rPr>
                        <w:szCs w:val="21"/>
                      </w:rPr>
                      <w:t>计提比例</w:t>
                    </w:r>
                    <w:r>
                      <w:rPr>
                        <w:rFonts w:hint="eastAsia"/>
                        <w:szCs w:val="21"/>
                      </w:rPr>
                      <w:t>（%）</w:t>
                    </w:r>
                  </w:p>
                </w:tc>
              </w:sdtContent>
            </w:sdt>
          </w:tr>
          <w:sdt>
            <w:sdtPr>
              <w:rPr>
                <w:color w:val="008000"/>
                <w:szCs w:val="21"/>
              </w:rPr>
              <w:alias w:val="按组合计提坏账准备的应收账款详细名称明细"/>
              <w:tag w:val="_TUP_ff03caedecbd42d5812f3c8525ab32f6"/>
              <w:id w:val="6411787"/>
              <w:lock w:val="sdtLocked"/>
            </w:sdtPr>
            <w:sdtEndPr>
              <w:rPr>
                <w:highlight w:val="yellow"/>
              </w:rPr>
            </w:sdtEndPr>
            <w:sdtContent>
              <w:tr w:rsidR="0077134A" w:rsidTr="005F58FE">
                <w:tc>
                  <w:tcPr>
                    <w:tcW w:w="1158" w:type="pct"/>
                  </w:tcPr>
                  <w:p w:rsidR="0077134A" w:rsidRDefault="0077134A" w:rsidP="005F58FE">
                    <w:pPr>
                      <w:rPr>
                        <w:szCs w:val="21"/>
                      </w:rPr>
                    </w:pPr>
                    <w:r>
                      <w:t>1年以内</w:t>
                    </w:r>
                  </w:p>
                </w:tc>
                <w:tc>
                  <w:tcPr>
                    <w:tcW w:w="1276" w:type="pct"/>
                  </w:tcPr>
                  <w:p w:rsidR="0077134A" w:rsidRDefault="0077134A" w:rsidP="005F58FE">
                    <w:pPr>
                      <w:jc w:val="right"/>
                      <w:rPr>
                        <w:szCs w:val="21"/>
                      </w:rPr>
                    </w:pPr>
                    <w:r>
                      <w:t>329,324,513.38</w:t>
                    </w:r>
                  </w:p>
                </w:tc>
                <w:tc>
                  <w:tcPr>
                    <w:tcW w:w="1299" w:type="pct"/>
                  </w:tcPr>
                  <w:p w:rsidR="0077134A" w:rsidRDefault="0077134A" w:rsidP="005F58FE">
                    <w:pPr>
                      <w:jc w:val="right"/>
                      <w:rPr>
                        <w:szCs w:val="21"/>
                      </w:rPr>
                    </w:pPr>
                    <w:r>
                      <w:t>16,466,225.67</w:t>
                    </w:r>
                  </w:p>
                </w:tc>
                <w:tc>
                  <w:tcPr>
                    <w:tcW w:w="1267" w:type="pct"/>
                  </w:tcPr>
                  <w:p w:rsidR="0077134A" w:rsidRDefault="0077134A" w:rsidP="005F58FE">
                    <w:pPr>
                      <w:jc w:val="right"/>
                      <w:rPr>
                        <w:szCs w:val="21"/>
                      </w:rPr>
                    </w:pPr>
                    <w:r>
                      <w:t>5.00</w:t>
                    </w:r>
                  </w:p>
                </w:tc>
              </w:tr>
            </w:sdtContent>
          </w:sdt>
          <w:sdt>
            <w:sdtPr>
              <w:rPr>
                <w:color w:val="008000"/>
                <w:szCs w:val="21"/>
              </w:rPr>
              <w:alias w:val="按组合计提坏账准备的应收账款详细名称明细"/>
              <w:tag w:val="_TUP_ff03caedecbd42d5812f3c8525ab32f6"/>
              <w:id w:val="6411788"/>
              <w:lock w:val="sdtLocked"/>
            </w:sdtPr>
            <w:sdtEndPr>
              <w:rPr>
                <w:highlight w:val="yellow"/>
              </w:rPr>
            </w:sdtEndPr>
            <w:sdtContent>
              <w:tr w:rsidR="0077134A" w:rsidTr="005F58FE">
                <w:tc>
                  <w:tcPr>
                    <w:tcW w:w="1158" w:type="pct"/>
                  </w:tcPr>
                  <w:p w:rsidR="0077134A" w:rsidRDefault="0077134A" w:rsidP="005F58FE">
                    <w:pPr>
                      <w:rPr>
                        <w:szCs w:val="21"/>
                      </w:rPr>
                    </w:pPr>
                    <w:r>
                      <w:t>1-2年</w:t>
                    </w:r>
                  </w:p>
                </w:tc>
                <w:tc>
                  <w:tcPr>
                    <w:tcW w:w="1276" w:type="pct"/>
                  </w:tcPr>
                  <w:p w:rsidR="0077134A" w:rsidRDefault="0077134A" w:rsidP="005F58FE">
                    <w:pPr>
                      <w:jc w:val="right"/>
                      <w:rPr>
                        <w:szCs w:val="21"/>
                      </w:rPr>
                    </w:pPr>
                    <w:r>
                      <w:t>7,585,885.24</w:t>
                    </w:r>
                  </w:p>
                </w:tc>
                <w:tc>
                  <w:tcPr>
                    <w:tcW w:w="1299" w:type="pct"/>
                  </w:tcPr>
                  <w:p w:rsidR="0077134A" w:rsidRDefault="0077134A" w:rsidP="005F58FE">
                    <w:pPr>
                      <w:jc w:val="right"/>
                      <w:rPr>
                        <w:szCs w:val="21"/>
                      </w:rPr>
                    </w:pPr>
                    <w:r>
                      <w:t>758,588.52</w:t>
                    </w:r>
                  </w:p>
                </w:tc>
                <w:tc>
                  <w:tcPr>
                    <w:tcW w:w="1267" w:type="pct"/>
                  </w:tcPr>
                  <w:p w:rsidR="0077134A" w:rsidRDefault="0077134A" w:rsidP="005F58FE">
                    <w:pPr>
                      <w:jc w:val="right"/>
                      <w:rPr>
                        <w:szCs w:val="21"/>
                      </w:rPr>
                    </w:pPr>
                    <w:r>
                      <w:t>10.00</w:t>
                    </w:r>
                  </w:p>
                </w:tc>
              </w:tr>
            </w:sdtContent>
          </w:sdt>
          <w:sdt>
            <w:sdtPr>
              <w:rPr>
                <w:color w:val="008000"/>
                <w:szCs w:val="21"/>
              </w:rPr>
              <w:alias w:val="按组合计提坏账准备的应收账款详细名称明细"/>
              <w:tag w:val="_TUP_ff03caedecbd42d5812f3c8525ab32f6"/>
              <w:id w:val="6411789"/>
              <w:lock w:val="sdtLocked"/>
            </w:sdtPr>
            <w:sdtEndPr>
              <w:rPr>
                <w:highlight w:val="yellow"/>
              </w:rPr>
            </w:sdtEndPr>
            <w:sdtContent>
              <w:tr w:rsidR="0077134A" w:rsidTr="005F58FE">
                <w:tc>
                  <w:tcPr>
                    <w:tcW w:w="1158" w:type="pct"/>
                  </w:tcPr>
                  <w:p w:rsidR="0077134A" w:rsidRDefault="0077134A" w:rsidP="005F58FE">
                    <w:pPr>
                      <w:rPr>
                        <w:szCs w:val="21"/>
                      </w:rPr>
                    </w:pPr>
                    <w:r>
                      <w:t>2-3年</w:t>
                    </w:r>
                  </w:p>
                </w:tc>
                <w:tc>
                  <w:tcPr>
                    <w:tcW w:w="1276" w:type="pct"/>
                  </w:tcPr>
                  <w:p w:rsidR="0077134A" w:rsidRDefault="0077134A" w:rsidP="005F58FE">
                    <w:pPr>
                      <w:jc w:val="right"/>
                      <w:rPr>
                        <w:szCs w:val="21"/>
                      </w:rPr>
                    </w:pPr>
                    <w:r>
                      <w:t>2,251,257.52</w:t>
                    </w:r>
                  </w:p>
                </w:tc>
                <w:tc>
                  <w:tcPr>
                    <w:tcW w:w="1299" w:type="pct"/>
                  </w:tcPr>
                  <w:p w:rsidR="0077134A" w:rsidRDefault="0077134A" w:rsidP="005F58FE">
                    <w:pPr>
                      <w:jc w:val="right"/>
                      <w:rPr>
                        <w:szCs w:val="21"/>
                      </w:rPr>
                    </w:pPr>
                    <w:r>
                      <w:t>450,251.50</w:t>
                    </w:r>
                  </w:p>
                </w:tc>
                <w:tc>
                  <w:tcPr>
                    <w:tcW w:w="1267" w:type="pct"/>
                  </w:tcPr>
                  <w:p w:rsidR="0077134A" w:rsidRDefault="0077134A" w:rsidP="005F58FE">
                    <w:pPr>
                      <w:jc w:val="right"/>
                      <w:rPr>
                        <w:szCs w:val="21"/>
                      </w:rPr>
                    </w:pPr>
                    <w:r>
                      <w:t>20.00</w:t>
                    </w:r>
                  </w:p>
                </w:tc>
              </w:tr>
            </w:sdtContent>
          </w:sdt>
          <w:sdt>
            <w:sdtPr>
              <w:rPr>
                <w:color w:val="008000"/>
                <w:szCs w:val="21"/>
              </w:rPr>
              <w:alias w:val="按组合计提坏账准备的应收账款详细名称明细"/>
              <w:tag w:val="_TUP_ff03caedecbd42d5812f3c8525ab32f6"/>
              <w:id w:val="6411790"/>
              <w:lock w:val="sdtLocked"/>
            </w:sdtPr>
            <w:sdtEndPr>
              <w:rPr>
                <w:highlight w:val="yellow"/>
              </w:rPr>
            </w:sdtEndPr>
            <w:sdtContent>
              <w:tr w:rsidR="0077134A" w:rsidTr="005F58FE">
                <w:tc>
                  <w:tcPr>
                    <w:tcW w:w="1158" w:type="pct"/>
                  </w:tcPr>
                  <w:p w:rsidR="0077134A" w:rsidRDefault="0077134A" w:rsidP="005F58FE">
                    <w:pPr>
                      <w:rPr>
                        <w:szCs w:val="21"/>
                      </w:rPr>
                    </w:pPr>
                    <w:r>
                      <w:t>3年以上</w:t>
                    </w:r>
                  </w:p>
                </w:tc>
                <w:tc>
                  <w:tcPr>
                    <w:tcW w:w="1276" w:type="pct"/>
                  </w:tcPr>
                  <w:p w:rsidR="0077134A" w:rsidRDefault="0077134A" w:rsidP="005F58FE">
                    <w:pPr>
                      <w:jc w:val="right"/>
                      <w:rPr>
                        <w:szCs w:val="21"/>
                      </w:rPr>
                    </w:pPr>
                    <w:r>
                      <w:t>2,591,952.27</w:t>
                    </w:r>
                  </w:p>
                </w:tc>
                <w:tc>
                  <w:tcPr>
                    <w:tcW w:w="1299" w:type="pct"/>
                  </w:tcPr>
                  <w:p w:rsidR="0077134A" w:rsidRDefault="0077134A" w:rsidP="005F58FE">
                    <w:pPr>
                      <w:jc w:val="right"/>
                      <w:rPr>
                        <w:szCs w:val="21"/>
                      </w:rPr>
                    </w:pPr>
                    <w:r>
                      <w:t>1,295,976.14</w:t>
                    </w:r>
                  </w:p>
                </w:tc>
                <w:tc>
                  <w:tcPr>
                    <w:tcW w:w="1267" w:type="pct"/>
                  </w:tcPr>
                  <w:p w:rsidR="0077134A" w:rsidRDefault="0077134A" w:rsidP="005F58FE">
                    <w:pPr>
                      <w:jc w:val="right"/>
                      <w:rPr>
                        <w:szCs w:val="21"/>
                      </w:rPr>
                    </w:pPr>
                    <w:r>
                      <w:t>50.00</w:t>
                    </w:r>
                  </w:p>
                </w:tc>
              </w:tr>
            </w:sdtContent>
          </w:sdt>
          <w:tr w:rsidR="0077134A" w:rsidTr="005F58FE">
            <w:sdt>
              <w:sdtPr>
                <w:tag w:val="_PLD_2750d29c5651406489a9e89bb76f027a"/>
                <w:id w:val="6411791"/>
                <w:lock w:val="sdtLocked"/>
              </w:sdtPr>
              <w:sdtContent>
                <w:tc>
                  <w:tcPr>
                    <w:tcW w:w="1158" w:type="pct"/>
                    <w:vAlign w:val="center"/>
                  </w:tcPr>
                  <w:p w:rsidR="0077134A" w:rsidRDefault="0077134A" w:rsidP="005F58FE">
                    <w:pPr>
                      <w:jc w:val="center"/>
                      <w:rPr>
                        <w:szCs w:val="21"/>
                      </w:rPr>
                    </w:pPr>
                    <w:r>
                      <w:rPr>
                        <w:rFonts w:hint="eastAsia"/>
                        <w:szCs w:val="21"/>
                      </w:rPr>
                      <w:t>合计</w:t>
                    </w:r>
                  </w:p>
                </w:tc>
              </w:sdtContent>
            </w:sdt>
            <w:tc>
              <w:tcPr>
                <w:tcW w:w="1276" w:type="pct"/>
              </w:tcPr>
              <w:p w:rsidR="0077134A" w:rsidRDefault="0077134A" w:rsidP="005F58FE">
                <w:pPr>
                  <w:jc w:val="right"/>
                  <w:rPr>
                    <w:szCs w:val="21"/>
                  </w:rPr>
                </w:pPr>
                <w:r>
                  <w:t>341,753,608.41</w:t>
                </w:r>
              </w:p>
            </w:tc>
            <w:tc>
              <w:tcPr>
                <w:tcW w:w="1299" w:type="pct"/>
              </w:tcPr>
              <w:p w:rsidR="0077134A" w:rsidRDefault="0077134A" w:rsidP="005F58FE">
                <w:pPr>
                  <w:jc w:val="right"/>
                  <w:rPr>
                    <w:szCs w:val="21"/>
                  </w:rPr>
                </w:pPr>
                <w:r>
                  <w:t>18,971,041.83</w:t>
                </w:r>
              </w:p>
            </w:tc>
            <w:tc>
              <w:tcPr>
                <w:tcW w:w="1267" w:type="pct"/>
              </w:tcPr>
              <w:p w:rsidR="0077134A" w:rsidRDefault="0077134A" w:rsidP="005F58FE">
                <w:pPr>
                  <w:jc w:val="right"/>
                  <w:rPr>
                    <w:szCs w:val="21"/>
                  </w:rPr>
                </w:pPr>
                <w:r>
                  <w:t>5.55</w:t>
                </w:r>
              </w:p>
            </w:tc>
          </w:tr>
        </w:tbl>
        <w:p w:rsidR="0077134A" w:rsidRDefault="0077134A"/>
        <w:p w:rsidR="00E640B7" w:rsidRDefault="006B2B5D">
          <w:pPr>
            <w:rPr>
              <w:szCs w:val="21"/>
            </w:rPr>
          </w:pPr>
          <w:r>
            <w:rPr>
              <w:rFonts w:hint="eastAsia"/>
              <w:szCs w:val="21"/>
            </w:rPr>
            <w:t>按组合计提坏账的确认标准及说明：</w:t>
          </w:r>
        </w:p>
        <w:sdt>
          <w:sdtPr>
            <w:rPr>
              <w:szCs w:val="21"/>
            </w:rPr>
            <w:alias w:val="是否适用：母公司应收账款按组合计提坏账的确认标准及说明[双击切换]"/>
            <w:tag w:val="_GBC_63044b38e77844689beec86348cdea93"/>
            <w:id w:val="2033071860"/>
            <w:lock w:val="sdtLocked"/>
            <w:placeholder>
              <w:docPart w:val="GBC22222222222222222222222222222"/>
            </w:placeholder>
          </w:sdtPr>
          <w:sdtContent>
            <w:p w:rsidR="00E640B7" w:rsidRPr="0077134A" w:rsidRDefault="00507434">
              <w:pPr>
                <w:rPr>
                  <w:szCs w:val="21"/>
                </w:rPr>
              </w:pPr>
              <w:r>
                <w:rPr>
                  <w:szCs w:val="21"/>
                </w:rPr>
                <w:fldChar w:fldCharType="begin"/>
              </w:r>
              <w:r w:rsidR="0077134A">
                <w:rPr>
                  <w:szCs w:val="21"/>
                </w:rPr>
                <w:instrText xml:space="preserve"> MACROBUTTON  SnrToggleCheckbox □适用 </w:instrText>
              </w:r>
              <w:r>
                <w:rPr>
                  <w:szCs w:val="21"/>
                </w:rPr>
                <w:fldChar w:fldCharType="end"/>
              </w:r>
              <w:r>
                <w:rPr>
                  <w:szCs w:val="21"/>
                </w:rPr>
                <w:fldChar w:fldCharType="begin"/>
              </w:r>
              <w:r w:rsidR="0077134A">
                <w:rPr>
                  <w:szCs w:val="21"/>
                </w:rPr>
                <w:instrText xml:space="preserve"> MACROBUTTON  SnrToggleCheckbox √不适用 </w:instrText>
              </w:r>
              <w:r>
                <w:rPr>
                  <w:szCs w:val="21"/>
                </w:rPr>
                <w:fldChar w:fldCharType="end"/>
              </w:r>
            </w:p>
          </w:sdtContent>
        </w:sdt>
      </w:sdtContent>
    </w:sdt>
    <w:bookmarkEnd w:id="270" w:displacedByCustomXml="next"/>
    <w:bookmarkStart w:id="271" w:name="_Hlk534616017" w:displacedByCustomXml="next"/>
    <w:sdt>
      <w:sdtPr>
        <w:alias w:val="模块:如按照一般预计信用损失模型计提坏账，请参照其他应收款的披露方式披露"/>
        <w:tag w:val="_SEC_204080107f654b539d9fcb8781629182"/>
        <w:id w:val="466244138"/>
        <w:lock w:val="sdtLocked"/>
        <w:placeholder>
          <w:docPart w:val="GBC22222222222222222222222222222"/>
        </w:placeholder>
      </w:sdtPr>
      <w:sdtContent>
        <w:p w:rsidR="00E640B7" w:rsidRDefault="006B2B5D">
          <w:r>
            <w:rPr>
              <w:rFonts w:hint="eastAsia"/>
            </w:rPr>
            <w:t>如按预期信用损失一般模型计提坏账准备，请参照其他应收款披露：</w:t>
          </w:r>
        </w:p>
        <w:sdt>
          <w:sdtPr>
            <w:alias w:val="是否适用：母公司应收账款按一般预计信用损失模型计提坏账[双击切换]"/>
            <w:tag w:val="_GBC_681a6428f5004327ac9c72b5eb632f13"/>
            <w:id w:val="-1904898670"/>
            <w:lock w:val="sdtLocked"/>
            <w:placeholder>
              <w:docPart w:val="GBC22222222222222222222222222222"/>
            </w:placeholder>
          </w:sdtPr>
          <w:sdtContent>
            <w:p w:rsidR="00E640B7" w:rsidRDefault="00507434">
              <w:r>
                <w:fldChar w:fldCharType="begin"/>
              </w:r>
              <w:r w:rsidR="0077134A">
                <w:instrText xml:space="preserve"> MACROBUTTON  SnrToggleCheckbox □适用 </w:instrText>
              </w:r>
              <w:r>
                <w:fldChar w:fldCharType="end"/>
              </w:r>
              <w:r>
                <w:fldChar w:fldCharType="begin"/>
              </w:r>
              <w:r w:rsidR="0077134A">
                <w:instrText xml:space="preserve"> MACROBUTTON  SnrToggleCheckbox √不适用 </w:instrText>
              </w:r>
              <w:r>
                <w:fldChar w:fldCharType="end"/>
              </w:r>
            </w:p>
          </w:sdtContent>
        </w:sdt>
      </w:sdtContent>
    </w:sdt>
    <w:bookmarkEnd w:id="271" w:displacedByCustomXml="prev"/>
    <w:bookmarkStart w:id="272" w:name="_Hlk534890665" w:displacedByCustomXml="next"/>
    <w:sdt>
      <w:sdtPr>
        <w:rPr>
          <w:rFonts w:ascii="宋体" w:eastAsia="宋体" w:hAnsi="宋体" w:cs="宋体" w:hint="eastAsia"/>
          <w:b w:val="0"/>
          <w:bCs w:val="0"/>
          <w:kern w:val="0"/>
          <w:szCs w:val="22"/>
        </w:rPr>
        <w:alias w:val="模块:应收账款坏账准备的情况"/>
        <w:tag w:val="_SEC_d03baee572c2484a8896573f749f99a5"/>
        <w:id w:val="957686146"/>
        <w:lock w:val="sdtLocked"/>
        <w:placeholder>
          <w:docPart w:val="GBC22222222222222222222222222222"/>
        </w:placeholder>
      </w:sdtPr>
      <w:sdtEndPr>
        <w:rPr>
          <w:rFonts w:ascii="Calibri" w:hAnsi="Calibri" w:cs="Times New Roman" w:hint="default"/>
          <w:kern w:val="2"/>
          <w:szCs w:val="21"/>
        </w:rPr>
      </w:sdtEndPr>
      <w:sdtContent>
        <w:p w:rsidR="00E640B7" w:rsidRDefault="006B2B5D">
          <w:pPr>
            <w:pStyle w:val="4"/>
            <w:numPr>
              <w:ilvl w:val="3"/>
              <w:numId w:val="176"/>
            </w:numPr>
            <w:ind w:left="424" w:hangingChars="202" w:hanging="424"/>
          </w:pPr>
          <w:r>
            <w:rPr>
              <w:rFonts w:hint="eastAsia"/>
            </w:rPr>
            <w:t>坏账准备的情况</w:t>
          </w:r>
        </w:p>
        <w:sdt>
          <w:sdtPr>
            <w:alias w:val="是否适用：母公司应收账款坏账准备情况[双击切换]"/>
            <w:tag w:val="_GBC_c4b273c4d86b423ea0abe5794b3a9a07"/>
            <w:id w:val="-684820359"/>
            <w:lock w:val="sdtLocked"/>
            <w:placeholder>
              <w:docPart w:val="GBC22222222222222222222222222222"/>
            </w:placeholder>
          </w:sdtPr>
          <w:sdtContent>
            <w:p w:rsidR="00E640B7" w:rsidRDefault="00507434">
              <w:r>
                <w:fldChar w:fldCharType="begin"/>
              </w:r>
              <w:r w:rsidR="0077134A">
                <w:instrText xml:space="preserve"> MACROBUTTON  SnrToggleCheckbox √适用 </w:instrText>
              </w:r>
              <w:r>
                <w:fldChar w:fldCharType="end"/>
              </w:r>
              <w:r>
                <w:fldChar w:fldCharType="begin"/>
              </w:r>
              <w:r w:rsidR="0077134A">
                <w:instrText xml:space="preserve"> MACROBUTTON  SnrToggleCheckbox □不适用 </w:instrText>
              </w:r>
              <w:r>
                <w:fldChar w:fldCharType="end"/>
              </w:r>
            </w:p>
          </w:sdtContent>
        </w:sdt>
        <w:p w:rsidR="00E640B7" w:rsidRDefault="006B2B5D">
          <w:pPr>
            <w:pStyle w:val="a9"/>
            <w:snapToGrid w:val="0"/>
            <w:spacing w:line="240" w:lineRule="atLeast"/>
            <w:ind w:left="425" w:firstLineChars="0" w:firstLine="0"/>
            <w:jc w:val="right"/>
            <w:rPr>
              <w:szCs w:val="21"/>
            </w:rPr>
          </w:pPr>
          <w:r>
            <w:rPr>
              <w:rFonts w:hint="eastAsia"/>
              <w:szCs w:val="21"/>
            </w:rPr>
            <w:t>单位：</w:t>
          </w:r>
          <w:sdt>
            <w:sdtPr>
              <w:rPr>
                <w:rFonts w:hint="eastAsia"/>
                <w:szCs w:val="21"/>
              </w:rPr>
              <w:alias w:val="单位：母公司应收账款坏账准备情况"/>
              <w:tag w:val="_GBC_297876b5a195460cabc3796e317c400c"/>
              <w:id w:val="6569335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应收账款坏账准备情况"/>
              <w:tag w:val="_GBC_e88786d88c2b4853820fef447c6f542a"/>
              <w:id w:val="-13628127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tblPr>
          <w:tblGrid>
            <w:gridCol w:w="1248"/>
            <w:gridCol w:w="1591"/>
            <w:gridCol w:w="1591"/>
            <w:gridCol w:w="1011"/>
            <w:gridCol w:w="1015"/>
            <w:gridCol w:w="1012"/>
            <w:gridCol w:w="1591"/>
          </w:tblGrid>
          <w:tr w:rsidR="0077134A" w:rsidTr="005F58FE">
            <w:trPr>
              <w:jc w:val="center"/>
            </w:trPr>
            <w:bookmarkStart w:id="273" w:name="_Hlk69453662" w:displacedByCustomXml="next"/>
            <w:sdt>
              <w:sdtPr>
                <w:tag w:val="_PLD_98300d230c0347eb87a2635ad51c1d00"/>
                <w:id w:val="6411958"/>
                <w:lock w:val="sdtLocked"/>
              </w:sdtPr>
              <w:sdtContent>
                <w:tc>
                  <w:tcPr>
                    <w:tcW w:w="818" w:type="pct"/>
                    <w:vMerge w:val="restart"/>
                    <w:shd w:val="clear" w:color="auto" w:fill="FFFFFF"/>
                    <w:vAlign w:val="center"/>
                  </w:tcPr>
                  <w:p w:rsidR="0077134A" w:rsidRDefault="0077134A" w:rsidP="005F58FE">
                    <w:pPr>
                      <w:jc w:val="center"/>
                    </w:pPr>
                    <w:r>
                      <w:t>类别</w:t>
                    </w:r>
                  </w:p>
                </w:tc>
              </w:sdtContent>
            </w:sdt>
            <w:sdt>
              <w:sdtPr>
                <w:tag w:val="_PLD_7769f2b383ef45cea01b90026bb353c2"/>
                <w:id w:val="6411959"/>
                <w:lock w:val="sdtLocked"/>
              </w:sdtPr>
              <w:sdtContent>
                <w:tc>
                  <w:tcPr>
                    <w:tcW w:w="687" w:type="pct"/>
                    <w:vMerge w:val="restart"/>
                    <w:shd w:val="clear" w:color="auto" w:fill="FFFFFF"/>
                    <w:vAlign w:val="center"/>
                  </w:tcPr>
                  <w:p w:rsidR="0077134A" w:rsidRDefault="0077134A" w:rsidP="005F58FE">
                    <w:pPr>
                      <w:jc w:val="center"/>
                    </w:pPr>
                    <w:r>
                      <w:t>期初余额</w:t>
                    </w:r>
                  </w:p>
                </w:tc>
              </w:sdtContent>
            </w:sdt>
            <w:sdt>
              <w:sdtPr>
                <w:tag w:val="_PLD_cd024d723ca84c77aded9d7b7313563b"/>
                <w:id w:val="6411960"/>
                <w:lock w:val="sdtLocked"/>
              </w:sdtPr>
              <w:sdtContent>
                <w:tc>
                  <w:tcPr>
                    <w:tcW w:w="2809" w:type="pct"/>
                    <w:gridSpan w:val="4"/>
                    <w:shd w:val="clear" w:color="auto" w:fill="FFFFFF"/>
                    <w:vAlign w:val="center"/>
                  </w:tcPr>
                  <w:p w:rsidR="0077134A" w:rsidRDefault="0077134A" w:rsidP="005F58FE">
                    <w:pPr>
                      <w:jc w:val="center"/>
                    </w:pPr>
                    <w:r>
                      <w:rPr>
                        <w:rFonts w:hint="eastAsia"/>
                      </w:rPr>
                      <w:t>本期变动</w:t>
                    </w:r>
                    <w:r>
                      <w:t>金额</w:t>
                    </w:r>
                  </w:p>
                </w:tc>
              </w:sdtContent>
            </w:sdt>
            <w:sdt>
              <w:sdtPr>
                <w:tag w:val="_PLD_1225558b3fd34599bc2c3f9eb23fba1e"/>
                <w:id w:val="6411961"/>
                <w:lock w:val="sdtLocked"/>
              </w:sdtPr>
              <w:sdtContent>
                <w:tc>
                  <w:tcPr>
                    <w:tcW w:w="685" w:type="pct"/>
                    <w:vMerge w:val="restart"/>
                    <w:shd w:val="clear" w:color="auto" w:fill="FFFFFF"/>
                    <w:vAlign w:val="center"/>
                  </w:tcPr>
                  <w:p w:rsidR="0077134A" w:rsidRDefault="0077134A" w:rsidP="005F58FE">
                    <w:pPr>
                      <w:jc w:val="center"/>
                    </w:pPr>
                    <w:r>
                      <w:t>期末余额</w:t>
                    </w:r>
                  </w:p>
                </w:tc>
              </w:sdtContent>
            </w:sdt>
          </w:tr>
          <w:tr w:rsidR="0077134A" w:rsidTr="005F58FE">
            <w:trPr>
              <w:jc w:val="center"/>
            </w:trPr>
            <w:tc>
              <w:tcPr>
                <w:tcW w:w="818" w:type="pct"/>
                <w:vMerge/>
                <w:shd w:val="clear" w:color="auto" w:fill="FFFFFF"/>
              </w:tcPr>
              <w:p w:rsidR="0077134A" w:rsidRDefault="0077134A" w:rsidP="005F58FE">
                <w:pPr>
                  <w:jc w:val="center"/>
                </w:pPr>
              </w:p>
            </w:tc>
            <w:tc>
              <w:tcPr>
                <w:tcW w:w="687" w:type="pct"/>
                <w:vMerge/>
                <w:shd w:val="clear" w:color="auto" w:fill="FFFFFF"/>
              </w:tcPr>
              <w:p w:rsidR="0077134A" w:rsidRDefault="0077134A" w:rsidP="005F58FE">
                <w:pPr>
                  <w:jc w:val="center"/>
                </w:pPr>
              </w:p>
            </w:tc>
            <w:sdt>
              <w:sdtPr>
                <w:tag w:val="_PLD_3e1ba6e4785f430c89e70b3081ee1f0a"/>
                <w:id w:val="6411962"/>
                <w:lock w:val="sdtLocked"/>
              </w:sdtPr>
              <w:sdtContent>
                <w:tc>
                  <w:tcPr>
                    <w:tcW w:w="746" w:type="pct"/>
                    <w:shd w:val="clear" w:color="auto" w:fill="FFFFFF"/>
                    <w:vAlign w:val="center"/>
                  </w:tcPr>
                  <w:p w:rsidR="0077134A" w:rsidRDefault="0077134A" w:rsidP="005F58FE">
                    <w:pPr>
                      <w:jc w:val="center"/>
                    </w:pPr>
                    <w:r>
                      <w:t>计提</w:t>
                    </w:r>
                  </w:p>
                </w:tc>
              </w:sdtContent>
            </w:sdt>
            <w:sdt>
              <w:sdtPr>
                <w:tag w:val="_PLD_e1238ab8ec634edb975aa51e169f4488"/>
                <w:id w:val="6411963"/>
                <w:lock w:val="sdtLocked"/>
              </w:sdtPr>
              <w:sdtContent>
                <w:tc>
                  <w:tcPr>
                    <w:tcW w:w="687" w:type="pct"/>
                    <w:shd w:val="clear" w:color="auto" w:fill="FFFFFF"/>
                    <w:vAlign w:val="center"/>
                  </w:tcPr>
                  <w:p w:rsidR="0077134A" w:rsidRDefault="0077134A" w:rsidP="005F58FE">
                    <w:pPr>
                      <w:jc w:val="center"/>
                    </w:pPr>
                    <w:r>
                      <w:rPr>
                        <w:rFonts w:hint="eastAsia"/>
                      </w:rPr>
                      <w:t>收回或转回</w:t>
                    </w:r>
                  </w:p>
                </w:tc>
              </w:sdtContent>
            </w:sdt>
            <w:tc>
              <w:tcPr>
                <w:tcW w:w="689" w:type="pct"/>
                <w:shd w:val="clear" w:color="auto" w:fill="FFFFFF"/>
                <w:vAlign w:val="center"/>
              </w:tcPr>
              <w:sdt>
                <w:sdtPr>
                  <w:rPr>
                    <w:rFonts w:hint="eastAsia"/>
                  </w:rPr>
                  <w:tag w:val="_PLD_4909ee6a3062412caf5e93a150ca2e23"/>
                  <w:id w:val="6411964"/>
                  <w:lock w:val="sdtLocked"/>
                </w:sdtPr>
                <w:sdtContent>
                  <w:p w:rsidR="0077134A" w:rsidRDefault="0077134A" w:rsidP="005F58FE">
                    <w:pPr>
                      <w:jc w:val="center"/>
                    </w:pPr>
                    <w:r>
                      <w:rPr>
                        <w:rFonts w:hint="eastAsia"/>
                      </w:rPr>
                      <w:t>转销或核销</w:t>
                    </w:r>
                  </w:p>
                </w:sdtContent>
              </w:sdt>
            </w:tc>
            <w:tc>
              <w:tcPr>
                <w:tcW w:w="686" w:type="pct"/>
                <w:shd w:val="clear" w:color="auto" w:fill="FFFFFF"/>
                <w:vAlign w:val="center"/>
              </w:tcPr>
              <w:sdt>
                <w:sdtPr>
                  <w:rPr>
                    <w:rFonts w:hint="eastAsia"/>
                  </w:rPr>
                  <w:tag w:val="_PLD_b95e9591908443ef8eef29a18814ebfa"/>
                  <w:id w:val="6411965"/>
                  <w:lock w:val="sdtLocked"/>
                </w:sdtPr>
                <w:sdtContent>
                  <w:p w:rsidR="0077134A" w:rsidRDefault="0077134A" w:rsidP="005F58FE">
                    <w:pPr>
                      <w:jc w:val="right"/>
                    </w:pPr>
                    <w:r>
                      <w:rPr>
                        <w:rFonts w:hint="eastAsia"/>
                      </w:rPr>
                      <w:t>其他变动</w:t>
                    </w:r>
                  </w:p>
                </w:sdtContent>
              </w:sdt>
            </w:tc>
            <w:tc>
              <w:tcPr>
                <w:tcW w:w="685" w:type="pct"/>
                <w:vMerge/>
                <w:shd w:val="clear" w:color="auto" w:fill="FFFFFF"/>
              </w:tcPr>
              <w:p w:rsidR="0077134A" w:rsidRDefault="0077134A" w:rsidP="005F58FE">
                <w:pPr>
                  <w:jc w:val="right"/>
                </w:pPr>
              </w:p>
            </w:tc>
          </w:tr>
          <w:sdt>
            <w:sdtPr>
              <w:alias w:val="应收账款坏账准备明细"/>
              <w:tag w:val="_TUP_7b3a53982d9c49ed80b7a656931aaf2b"/>
              <w:id w:val="6411966"/>
              <w:lock w:val="sdtLocked"/>
            </w:sdtPr>
            <w:sdtContent>
              <w:tr w:rsidR="0077134A" w:rsidTr="005F58FE">
                <w:trPr>
                  <w:jc w:val="center"/>
                </w:trPr>
                <w:tc>
                  <w:tcPr>
                    <w:tcW w:w="818" w:type="pct"/>
                    <w:shd w:val="clear" w:color="auto" w:fill="auto"/>
                  </w:tcPr>
                  <w:p w:rsidR="0077134A" w:rsidRDefault="0077134A" w:rsidP="005F58FE">
                    <w:r>
                      <w:t>单项计提</w:t>
                    </w:r>
                    <w:r>
                      <w:lastRenderedPageBreak/>
                      <w:t>坏账准备</w:t>
                    </w:r>
                  </w:p>
                </w:tc>
                <w:tc>
                  <w:tcPr>
                    <w:tcW w:w="687" w:type="pct"/>
                    <w:shd w:val="clear" w:color="auto" w:fill="auto"/>
                  </w:tcPr>
                  <w:p w:rsidR="0077134A" w:rsidRDefault="0077134A" w:rsidP="005F58FE">
                    <w:pPr>
                      <w:jc w:val="right"/>
                    </w:pPr>
                    <w:r>
                      <w:lastRenderedPageBreak/>
                      <w:t>6,956,921.49</w:t>
                    </w:r>
                  </w:p>
                </w:tc>
                <w:tc>
                  <w:tcPr>
                    <w:tcW w:w="746" w:type="pct"/>
                    <w:shd w:val="clear" w:color="auto" w:fill="auto"/>
                  </w:tcPr>
                  <w:p w:rsidR="0077134A" w:rsidRDefault="0077134A" w:rsidP="005F58FE">
                    <w:pPr>
                      <w:jc w:val="right"/>
                    </w:pPr>
                    <w:r>
                      <w:t>7,934,750.88</w:t>
                    </w:r>
                  </w:p>
                </w:tc>
                <w:tc>
                  <w:tcPr>
                    <w:tcW w:w="687" w:type="pct"/>
                    <w:shd w:val="clear" w:color="auto" w:fill="auto"/>
                  </w:tcPr>
                  <w:p w:rsidR="0077134A" w:rsidRDefault="0077134A" w:rsidP="005F58FE">
                    <w:pPr>
                      <w:jc w:val="right"/>
                    </w:pPr>
                  </w:p>
                </w:tc>
                <w:tc>
                  <w:tcPr>
                    <w:tcW w:w="689" w:type="pct"/>
                  </w:tcPr>
                  <w:p w:rsidR="0077134A" w:rsidRDefault="0077134A" w:rsidP="005F58FE">
                    <w:pPr>
                      <w:jc w:val="right"/>
                    </w:pPr>
                  </w:p>
                </w:tc>
                <w:tc>
                  <w:tcPr>
                    <w:tcW w:w="686" w:type="pct"/>
                  </w:tcPr>
                  <w:p w:rsidR="0077134A" w:rsidRDefault="0077134A" w:rsidP="005F58FE">
                    <w:pPr>
                      <w:jc w:val="right"/>
                    </w:pPr>
                  </w:p>
                </w:tc>
                <w:tc>
                  <w:tcPr>
                    <w:tcW w:w="685" w:type="pct"/>
                    <w:shd w:val="clear" w:color="auto" w:fill="auto"/>
                  </w:tcPr>
                  <w:p w:rsidR="0077134A" w:rsidRDefault="0077134A" w:rsidP="005F58FE">
                    <w:pPr>
                      <w:jc w:val="right"/>
                    </w:pPr>
                    <w:r>
                      <w:t>14,891,672.37</w:t>
                    </w:r>
                  </w:p>
                </w:tc>
              </w:tr>
            </w:sdtContent>
          </w:sdt>
          <w:sdt>
            <w:sdtPr>
              <w:alias w:val="应收账款坏账准备明细"/>
              <w:tag w:val="_TUP_7b3a53982d9c49ed80b7a656931aaf2b"/>
              <w:id w:val="6411967"/>
              <w:lock w:val="sdtLocked"/>
            </w:sdtPr>
            <w:sdtContent>
              <w:tr w:rsidR="0077134A" w:rsidTr="005F58FE">
                <w:trPr>
                  <w:jc w:val="center"/>
                </w:trPr>
                <w:tc>
                  <w:tcPr>
                    <w:tcW w:w="818" w:type="pct"/>
                    <w:shd w:val="clear" w:color="auto" w:fill="auto"/>
                  </w:tcPr>
                  <w:p w:rsidR="0077134A" w:rsidRDefault="0077134A" w:rsidP="005F58FE">
                    <w:r>
                      <w:t>按组合计提坏账准备</w:t>
                    </w:r>
                  </w:p>
                </w:tc>
                <w:tc>
                  <w:tcPr>
                    <w:tcW w:w="687" w:type="pct"/>
                    <w:shd w:val="clear" w:color="auto" w:fill="auto"/>
                  </w:tcPr>
                  <w:p w:rsidR="0077134A" w:rsidRDefault="0077134A" w:rsidP="005F58FE">
                    <w:pPr>
                      <w:jc w:val="right"/>
                    </w:pPr>
                    <w:r>
                      <w:t>20,580,487.10</w:t>
                    </w:r>
                  </w:p>
                </w:tc>
                <w:tc>
                  <w:tcPr>
                    <w:tcW w:w="746" w:type="pct"/>
                    <w:shd w:val="clear" w:color="auto" w:fill="auto"/>
                  </w:tcPr>
                  <w:p w:rsidR="0077134A" w:rsidRDefault="0077134A" w:rsidP="005F58FE">
                    <w:pPr>
                      <w:jc w:val="right"/>
                    </w:pPr>
                    <w:r>
                      <w:t>-1,609,445.27</w:t>
                    </w:r>
                  </w:p>
                </w:tc>
                <w:tc>
                  <w:tcPr>
                    <w:tcW w:w="687" w:type="pct"/>
                    <w:shd w:val="clear" w:color="auto" w:fill="auto"/>
                  </w:tcPr>
                  <w:p w:rsidR="0077134A" w:rsidRDefault="0077134A" w:rsidP="005F58FE">
                    <w:pPr>
                      <w:jc w:val="right"/>
                    </w:pPr>
                  </w:p>
                </w:tc>
                <w:tc>
                  <w:tcPr>
                    <w:tcW w:w="689" w:type="pct"/>
                  </w:tcPr>
                  <w:p w:rsidR="0077134A" w:rsidRDefault="0077134A" w:rsidP="005F58FE">
                    <w:pPr>
                      <w:jc w:val="right"/>
                    </w:pPr>
                  </w:p>
                </w:tc>
                <w:tc>
                  <w:tcPr>
                    <w:tcW w:w="686" w:type="pct"/>
                  </w:tcPr>
                  <w:p w:rsidR="0077134A" w:rsidRDefault="0077134A" w:rsidP="005F58FE">
                    <w:pPr>
                      <w:jc w:val="right"/>
                    </w:pPr>
                  </w:p>
                </w:tc>
                <w:tc>
                  <w:tcPr>
                    <w:tcW w:w="685" w:type="pct"/>
                    <w:shd w:val="clear" w:color="auto" w:fill="auto"/>
                  </w:tcPr>
                  <w:p w:rsidR="0077134A" w:rsidRDefault="0077134A" w:rsidP="005F58FE">
                    <w:pPr>
                      <w:jc w:val="right"/>
                    </w:pPr>
                    <w:r>
                      <w:t>18,971,041.83</w:t>
                    </w:r>
                  </w:p>
                </w:tc>
              </w:tr>
            </w:sdtContent>
          </w:sdt>
          <w:tr w:rsidR="0077134A" w:rsidTr="005F58FE">
            <w:trPr>
              <w:jc w:val="center"/>
            </w:trPr>
            <w:sdt>
              <w:sdtPr>
                <w:tag w:val="_PLD_5eaa03fd78014651ae8a44c156a7fde3"/>
                <w:id w:val="6411968"/>
                <w:lock w:val="sdtLocked"/>
              </w:sdtPr>
              <w:sdtContent>
                <w:tc>
                  <w:tcPr>
                    <w:tcW w:w="818" w:type="pct"/>
                    <w:shd w:val="clear" w:color="auto" w:fill="auto"/>
                  </w:tcPr>
                  <w:p w:rsidR="0077134A" w:rsidRDefault="0077134A" w:rsidP="005F58FE">
                    <w:pPr>
                      <w:jc w:val="center"/>
                    </w:pPr>
                    <w:r>
                      <w:rPr>
                        <w:rFonts w:hint="eastAsia"/>
                      </w:rPr>
                      <w:t>合计</w:t>
                    </w:r>
                  </w:p>
                </w:tc>
              </w:sdtContent>
            </w:sdt>
            <w:tc>
              <w:tcPr>
                <w:tcW w:w="687" w:type="pct"/>
                <w:shd w:val="clear" w:color="auto" w:fill="auto"/>
              </w:tcPr>
              <w:p w:rsidR="0077134A" w:rsidRDefault="0077134A" w:rsidP="005F58FE">
                <w:pPr>
                  <w:jc w:val="right"/>
                </w:pPr>
                <w:r>
                  <w:t>27,537,408.59</w:t>
                </w:r>
              </w:p>
            </w:tc>
            <w:tc>
              <w:tcPr>
                <w:tcW w:w="746" w:type="pct"/>
                <w:shd w:val="clear" w:color="auto" w:fill="auto"/>
              </w:tcPr>
              <w:p w:rsidR="0077134A" w:rsidRDefault="0077134A" w:rsidP="005F58FE">
                <w:pPr>
                  <w:jc w:val="right"/>
                </w:pPr>
                <w:r>
                  <w:t>6,325,305.61</w:t>
                </w:r>
              </w:p>
            </w:tc>
            <w:tc>
              <w:tcPr>
                <w:tcW w:w="687" w:type="pct"/>
                <w:shd w:val="clear" w:color="auto" w:fill="auto"/>
              </w:tcPr>
              <w:p w:rsidR="0077134A" w:rsidRDefault="0077134A" w:rsidP="005F58FE">
                <w:pPr>
                  <w:jc w:val="right"/>
                </w:pPr>
              </w:p>
            </w:tc>
            <w:tc>
              <w:tcPr>
                <w:tcW w:w="689" w:type="pct"/>
              </w:tcPr>
              <w:p w:rsidR="0077134A" w:rsidRDefault="0077134A" w:rsidP="005F58FE">
                <w:pPr>
                  <w:jc w:val="right"/>
                </w:pPr>
              </w:p>
            </w:tc>
            <w:tc>
              <w:tcPr>
                <w:tcW w:w="686" w:type="pct"/>
              </w:tcPr>
              <w:p w:rsidR="0077134A" w:rsidRDefault="0077134A" w:rsidP="005F58FE">
                <w:pPr>
                  <w:jc w:val="right"/>
                </w:pPr>
              </w:p>
            </w:tc>
            <w:tc>
              <w:tcPr>
                <w:tcW w:w="685" w:type="pct"/>
                <w:shd w:val="clear" w:color="auto" w:fill="auto"/>
              </w:tcPr>
              <w:p w:rsidR="0077134A" w:rsidRDefault="0077134A" w:rsidP="005F58FE">
                <w:pPr>
                  <w:jc w:val="right"/>
                </w:pPr>
                <w:r>
                  <w:t>33,862,714.20</w:t>
                </w:r>
              </w:p>
            </w:tc>
          </w:tr>
          <w:bookmarkEnd w:id="273"/>
        </w:tbl>
        <w:p w:rsidR="0077134A" w:rsidRDefault="0077134A"/>
        <w:p w:rsidR="00E640B7" w:rsidRDefault="00507434">
          <w:pPr>
            <w:pStyle w:val="af7"/>
          </w:pPr>
        </w:p>
      </w:sdtContent>
    </w:sdt>
    <w:bookmarkEnd w:id="272" w:displacedByCustomXml="prev"/>
    <w:sdt>
      <w:sdtPr>
        <w:rPr>
          <w:rFonts w:asciiTheme="minorHAnsi" w:hAnsiTheme="minorHAnsi"/>
          <w:b/>
          <w:bCs/>
          <w:szCs w:val="22"/>
        </w:rPr>
        <w:alias w:val="模块:本期转回或收回情况"/>
        <w:tag w:val="_GBC_4659654dc3bf4a4eba447daf2829f609"/>
        <w:id w:val="1429233994"/>
        <w:lock w:val="sdtLocked"/>
        <w:placeholder>
          <w:docPart w:val="GBC22222222222222222222222222222"/>
        </w:placeholder>
      </w:sdtPr>
      <w:sdtEndPr>
        <w:rPr>
          <w:rFonts w:ascii="Times New Roman" w:hAnsi="Times New Roman" w:cs="Times New Roman"/>
          <w:b w:val="0"/>
          <w:bCs w:val="0"/>
          <w:kern w:val="2"/>
          <w:szCs w:val="24"/>
        </w:rPr>
      </w:sdtEndPr>
      <w:sdtContent>
        <w:p w:rsidR="00E640B7" w:rsidRDefault="006B2B5D">
          <w:r>
            <w:rPr>
              <w:rFonts w:hint="eastAsia"/>
            </w:rPr>
            <w:t>其中本期坏账准备收回或转回金额重要的：</w:t>
          </w:r>
        </w:p>
        <w:sdt>
          <w:sdtPr>
            <w:alias w:val="是否适用：母公司其中本期坏账准备收回或转回金额重要的[双击切换]"/>
            <w:tag w:val="_GBC_5f9ff028d97f4757bc779516f257bedd"/>
            <w:id w:val="-1169172795"/>
            <w:lock w:val="sdtLocked"/>
            <w:placeholder>
              <w:docPart w:val="GBC22222222222222222222222222222"/>
            </w:placeholder>
          </w:sdtPr>
          <w:sdtContent>
            <w:p w:rsidR="00E640B7" w:rsidRDefault="00507434" w:rsidP="0077134A">
              <w:pPr>
                <w:rPr>
                  <w:szCs w:val="21"/>
                </w:rPr>
              </w:pPr>
              <w:r>
                <w:fldChar w:fldCharType="begin"/>
              </w:r>
              <w:r w:rsidR="0077134A">
                <w:instrText xml:space="preserve">MACROBUTTON  SnrToggleCheckbox □适用 </w:instrText>
              </w:r>
              <w:r>
                <w:fldChar w:fldCharType="end"/>
              </w:r>
              <w:r>
                <w:fldChar w:fldCharType="begin"/>
              </w:r>
              <w:r w:rsidR="0077134A">
                <w:instrText xml:space="preserve"> MACROBUTTON  SnrToggleCheckbox √不适用 </w:instrText>
              </w:r>
              <w:r>
                <w:fldChar w:fldCharType="end"/>
              </w:r>
            </w:p>
          </w:sdtContent>
        </w:sdt>
        <w:p w:rsidR="00E640B7" w:rsidRDefault="00507434">
          <w:pPr>
            <w:ind w:rightChars="-759" w:right="-1594"/>
          </w:pPr>
        </w:p>
      </w:sdtContent>
    </w:sdt>
    <w:sdt>
      <w:sdtPr>
        <w:rPr>
          <w:rFonts w:ascii="Times New Roman" w:eastAsia="宋体" w:hAnsi="Times New Roman" w:cs="宋体" w:hint="eastAsia"/>
          <w:b w:val="0"/>
          <w:bCs w:val="0"/>
          <w:kern w:val="0"/>
          <w:szCs w:val="24"/>
        </w:rPr>
        <w:alias w:val="模块:本报告期实际核销的应收账款情况"/>
        <w:tag w:val="_GBC_72fe1bcd09e2470f910107f1e159af49"/>
        <w:id w:val="75478544"/>
        <w:lock w:val="sdtLocked"/>
        <w:placeholder>
          <w:docPart w:val="GBC22222222222222222222222222222"/>
        </w:placeholder>
      </w:sdtPr>
      <w:sdtEndPr>
        <w:rPr>
          <w:rFonts w:ascii="宋体" w:hAnsi="宋体" w:hint="default"/>
        </w:rPr>
      </w:sdtEndPr>
      <w:sdtContent>
        <w:p w:rsidR="00E640B7" w:rsidRDefault="006B2B5D">
          <w:pPr>
            <w:pStyle w:val="4"/>
            <w:numPr>
              <w:ilvl w:val="3"/>
              <w:numId w:val="176"/>
            </w:numPr>
            <w:ind w:left="424" w:hangingChars="202" w:hanging="424"/>
          </w:pPr>
          <w:r>
            <w:t>本期实际核销的应收</w:t>
          </w:r>
          <w:r>
            <w:rPr>
              <w:rFonts w:hint="eastAsia"/>
            </w:rPr>
            <w:t>账款</w:t>
          </w:r>
          <w:r>
            <w:t>情况</w:t>
          </w:r>
        </w:p>
        <w:sdt>
          <w:sdtPr>
            <w:alias w:val="是否适用：母公司本期实际核销的应收账款情况[双击切换]"/>
            <w:tag w:val="_GBC_a30d476ac6184bc98f9b334fa55067ac"/>
            <w:id w:val="-93092690"/>
            <w:lock w:val="sdtLocked"/>
            <w:placeholder>
              <w:docPart w:val="GBC22222222222222222222222222222"/>
            </w:placeholder>
          </w:sdtPr>
          <w:sdtContent>
            <w:p w:rsidR="00E640B7" w:rsidRDefault="00507434" w:rsidP="0077134A">
              <w:pPr>
                <w:rPr>
                  <w:szCs w:val="21"/>
                </w:rPr>
              </w:pPr>
              <w:r>
                <w:fldChar w:fldCharType="begin"/>
              </w:r>
              <w:r w:rsidR="0077134A">
                <w:instrText xml:space="preserve">MACROBUTTON  SnrToggleCheckbox □适用 </w:instrText>
              </w:r>
              <w:r>
                <w:fldChar w:fldCharType="end"/>
              </w:r>
              <w:r>
                <w:fldChar w:fldCharType="begin"/>
              </w:r>
              <w:r w:rsidR="0077134A">
                <w:instrText xml:space="preserve"> MACROBUTTON  SnrToggleCheckbox √不适用 </w:instrText>
              </w:r>
              <w:r>
                <w:fldChar w:fldCharType="end"/>
              </w:r>
            </w:p>
          </w:sdtContent>
        </w:sdt>
        <w:p w:rsidR="00E640B7" w:rsidRDefault="006B2B5D">
          <w:pPr>
            <w:rPr>
              <w:szCs w:val="21"/>
            </w:rPr>
          </w:pPr>
          <w:r>
            <w:rPr>
              <w:rFonts w:hint="eastAsia"/>
              <w:szCs w:val="21"/>
            </w:rPr>
            <w:t>其中重要的应收账款核销情况</w:t>
          </w:r>
        </w:p>
        <w:sdt>
          <w:sdtPr>
            <w:rPr>
              <w:szCs w:val="21"/>
            </w:rPr>
            <w:alias w:val="是否适用：母公司其中重要的应收账款核销情况[双击切换]"/>
            <w:tag w:val="_GBC_7110dba4b9b14a6ea7177cba57fd2d03"/>
            <w:id w:val="-1077362939"/>
            <w:lock w:val="sdtLocked"/>
            <w:placeholder>
              <w:docPart w:val="GBC22222222222222222222222222222"/>
            </w:placeholder>
          </w:sdtPr>
          <w:sdtContent>
            <w:p w:rsidR="0077134A" w:rsidRDefault="00507434" w:rsidP="0077134A">
              <w:pPr>
                <w:rPr>
                  <w:szCs w:val="21"/>
                </w:rPr>
              </w:pPr>
              <w:r>
                <w:rPr>
                  <w:szCs w:val="21"/>
                </w:rPr>
                <w:fldChar w:fldCharType="begin"/>
              </w:r>
              <w:r w:rsidR="0077134A">
                <w:rPr>
                  <w:szCs w:val="21"/>
                </w:rPr>
                <w:instrText xml:space="preserve">MACROBUTTON  SnrToggleCheckbox □适用 </w:instrText>
              </w:r>
              <w:r>
                <w:rPr>
                  <w:szCs w:val="21"/>
                </w:rPr>
                <w:fldChar w:fldCharType="end"/>
              </w:r>
              <w:r>
                <w:rPr>
                  <w:szCs w:val="21"/>
                </w:rPr>
                <w:fldChar w:fldCharType="begin"/>
              </w:r>
              <w:r w:rsidR="0077134A">
                <w:rPr>
                  <w:szCs w:val="21"/>
                </w:rPr>
                <w:instrText xml:space="preserve"> MACROBUTTON  SnrToggleCheckbox √不适用 </w:instrText>
              </w:r>
              <w:r>
                <w:rPr>
                  <w:szCs w:val="21"/>
                </w:rPr>
                <w:fldChar w:fldCharType="end"/>
              </w:r>
            </w:p>
          </w:sdtContent>
        </w:sdt>
        <w:p w:rsidR="00E640B7" w:rsidRDefault="00E640B7">
          <w:pPr>
            <w:snapToGrid w:val="0"/>
            <w:spacing w:line="240" w:lineRule="atLeast"/>
            <w:rPr>
              <w:szCs w:val="21"/>
            </w:rPr>
          </w:pPr>
        </w:p>
        <w:p w:rsidR="00E640B7" w:rsidRDefault="00507434"/>
      </w:sdtContent>
    </w:sdt>
    <w:sdt>
      <w:sdtPr>
        <w:rPr>
          <w:rFonts w:ascii="宋体" w:eastAsia="宋体" w:hAnsi="宋体" w:cs="宋体" w:hint="eastAsia"/>
          <w:b w:val="0"/>
          <w:bCs w:val="0"/>
          <w:kern w:val="0"/>
          <w:szCs w:val="24"/>
        </w:rPr>
        <w:alias w:val="模块:按欠款方归集的期末余额前五名的应收账款情况"/>
        <w:tag w:val="_GBC_60192a235b1d4a9bb5f69fafe3ab6f87"/>
        <w:id w:val="-1634701757"/>
        <w:lock w:val="sdtLocked"/>
        <w:placeholder>
          <w:docPart w:val="GBC22222222222222222222222222222"/>
        </w:placeholder>
      </w:sdtPr>
      <w:sdtEndPr>
        <w:rPr>
          <w:rFonts w:hint="default"/>
          <w:szCs w:val="21"/>
        </w:rPr>
      </w:sdtEndPr>
      <w:sdtContent>
        <w:p w:rsidR="00E640B7" w:rsidRDefault="006B2B5D">
          <w:pPr>
            <w:pStyle w:val="4"/>
            <w:numPr>
              <w:ilvl w:val="3"/>
              <w:numId w:val="176"/>
            </w:numPr>
            <w:ind w:left="424" w:hangingChars="202" w:hanging="424"/>
          </w:pPr>
          <w:r>
            <w:rPr>
              <w:rFonts w:hint="eastAsia"/>
            </w:rPr>
            <w:t>按欠款方归集的期末余额前五名的应收账款情况</w:t>
          </w:r>
        </w:p>
        <w:sdt>
          <w:sdtPr>
            <w:rPr>
              <w:rFonts w:hint="eastAsia"/>
              <w:szCs w:val="21"/>
            </w:rPr>
            <w:alias w:val="是否适用：母公司按欠款方归集的期末余额前五名的应收账款情况[双击切换]"/>
            <w:tag w:val="_GBC_cbabb95d8e1348419e781d8896cafe32"/>
            <w:id w:val="1041936156"/>
            <w:lock w:val="sdtLocked"/>
            <w:placeholder>
              <w:docPart w:val="GBC22222222222222222222222222222"/>
            </w:placeholder>
          </w:sdtPr>
          <w:sdtContent>
            <w:p w:rsidR="00E640B7" w:rsidRDefault="00507434">
              <w:pPr>
                <w:snapToGrid w:val="0"/>
                <w:spacing w:line="240" w:lineRule="atLeast"/>
                <w:rPr>
                  <w:szCs w:val="21"/>
                </w:rPr>
              </w:pPr>
              <w:r>
                <w:rPr>
                  <w:szCs w:val="21"/>
                </w:rPr>
                <w:fldChar w:fldCharType="begin"/>
              </w:r>
              <w:r w:rsidR="0077134A">
                <w:rPr>
                  <w:szCs w:val="21"/>
                </w:rPr>
                <w:instrText xml:space="preserve"> MACROBUTTON  SnrToggleCheckbox √适用  </w:instrText>
              </w:r>
              <w:r>
                <w:rPr>
                  <w:szCs w:val="21"/>
                </w:rPr>
                <w:fldChar w:fldCharType="end"/>
              </w:r>
              <w:r>
                <w:rPr>
                  <w:szCs w:val="21"/>
                </w:rPr>
                <w:fldChar w:fldCharType="begin"/>
              </w:r>
              <w:r w:rsidR="0077134A">
                <w:rPr>
                  <w:szCs w:val="21"/>
                </w:rPr>
                <w:instrText xml:space="preserve"> MACROBUTTON  SnrToggleCheckbox □不适用 </w:instrText>
              </w:r>
              <w:r>
                <w:rPr>
                  <w:szCs w:val="21"/>
                </w:rPr>
                <w:fldChar w:fldCharType="end"/>
              </w:r>
            </w:p>
          </w:sdtContent>
        </w:sdt>
        <w:sdt>
          <w:sdtPr>
            <w:rPr>
              <w:szCs w:val="21"/>
            </w:rPr>
            <w:alias w:val="按欠款方归集的期末余额前五名的应收账款情况的说明"/>
            <w:tag w:val="_GBC_fb5c8a787a404b5f93e696afb6756e6c"/>
            <w:id w:val="-1633931396"/>
            <w:lock w:val="sdtLocked"/>
            <w:placeholder>
              <w:docPart w:val="GBC22222222222222222222222222222"/>
            </w:placeholder>
          </w:sdtPr>
          <w:sdtContent>
            <w:p w:rsidR="00E640B7" w:rsidRDefault="0077134A">
              <w:pPr>
                <w:snapToGrid w:val="0"/>
                <w:spacing w:line="240" w:lineRule="atLeast"/>
                <w:rPr>
                  <w:szCs w:val="21"/>
                </w:rPr>
              </w:pPr>
              <w:r>
                <w:rPr>
                  <w:rFonts w:hint="eastAsia"/>
                  <w:szCs w:val="21"/>
                </w:rPr>
                <w:t>期末余额前</w:t>
              </w:r>
              <w:r>
                <w:rPr>
                  <w:szCs w:val="21"/>
                </w:rPr>
                <w:t>5</w:t>
              </w:r>
              <w:r>
                <w:rPr>
                  <w:rFonts w:hint="eastAsia"/>
                  <w:szCs w:val="21"/>
                </w:rPr>
                <w:t>名的应收账款合计数为43</w:t>
              </w:r>
              <w:r>
                <w:rPr>
                  <w:szCs w:val="21"/>
                </w:rPr>
                <w:t>,9</w:t>
              </w:r>
              <w:r>
                <w:rPr>
                  <w:rFonts w:hint="eastAsia"/>
                  <w:szCs w:val="21"/>
                </w:rPr>
                <w:t>89</w:t>
              </w:r>
              <w:r>
                <w:rPr>
                  <w:szCs w:val="21"/>
                </w:rPr>
                <w:t>,</w:t>
              </w:r>
              <w:r>
                <w:rPr>
                  <w:rFonts w:hint="eastAsia"/>
                  <w:szCs w:val="21"/>
                </w:rPr>
                <w:t>680</w:t>
              </w:r>
              <w:r>
                <w:rPr>
                  <w:szCs w:val="21"/>
                </w:rPr>
                <w:t>.</w:t>
              </w:r>
              <w:r>
                <w:rPr>
                  <w:rFonts w:hint="eastAsia"/>
                  <w:szCs w:val="21"/>
                </w:rPr>
                <w:t>53元，占应收账款期末余额合计数的比例为12</w:t>
              </w:r>
              <w:r>
                <w:rPr>
                  <w:szCs w:val="21"/>
                </w:rPr>
                <w:t>.</w:t>
              </w:r>
              <w:r>
                <w:rPr>
                  <w:rFonts w:hint="eastAsia"/>
                  <w:szCs w:val="21"/>
                </w:rPr>
                <w:t>33</w:t>
              </w:r>
              <w:r>
                <w:rPr>
                  <w:szCs w:val="21"/>
                </w:rPr>
                <w:t>%</w:t>
              </w:r>
              <w:r>
                <w:rPr>
                  <w:rFonts w:hint="eastAsia"/>
                  <w:szCs w:val="21"/>
                </w:rPr>
                <w:t>，相应计提的坏账准备合计数为2</w:t>
              </w:r>
              <w:r>
                <w:rPr>
                  <w:szCs w:val="21"/>
                </w:rPr>
                <w:t>,</w:t>
              </w:r>
              <w:r>
                <w:rPr>
                  <w:rFonts w:hint="eastAsia"/>
                  <w:szCs w:val="21"/>
                </w:rPr>
                <w:t>199</w:t>
              </w:r>
              <w:r>
                <w:rPr>
                  <w:szCs w:val="21"/>
                </w:rPr>
                <w:t>,</w:t>
              </w:r>
              <w:r>
                <w:rPr>
                  <w:rFonts w:hint="eastAsia"/>
                  <w:szCs w:val="21"/>
                </w:rPr>
                <w:t>484</w:t>
              </w:r>
              <w:r>
                <w:rPr>
                  <w:szCs w:val="21"/>
                </w:rPr>
                <w:t>.</w:t>
              </w:r>
              <w:r>
                <w:rPr>
                  <w:rFonts w:hint="eastAsia"/>
                  <w:szCs w:val="21"/>
                </w:rPr>
                <w:t>03元。</w:t>
              </w:r>
            </w:p>
          </w:sdtContent>
        </w:sdt>
      </w:sdtContent>
    </w:sdt>
    <w:p w:rsidR="00E640B7" w:rsidRDefault="00E640B7">
      <w:pPr>
        <w:snapToGrid w:val="0"/>
        <w:spacing w:line="240" w:lineRule="atLeast"/>
        <w:rPr>
          <w:szCs w:val="21"/>
        </w:rPr>
      </w:pPr>
    </w:p>
    <w:sdt>
      <w:sdtPr>
        <w:rPr>
          <w:rFonts w:ascii="Times New Roman" w:eastAsia="宋体" w:hAnsi="Times New Roman" w:cs="宋体" w:hint="eastAsia"/>
          <w:b w:val="0"/>
          <w:bCs w:val="0"/>
          <w:kern w:val="0"/>
          <w:szCs w:val="24"/>
        </w:rPr>
        <w:alias w:val="模块:因金融资产转移而终止确认的应收账款"/>
        <w:tag w:val="_GBC_ab73666b561d47cbb383aa21715b406f"/>
        <w:id w:val="-1083751971"/>
        <w:lock w:val="sdtLocked"/>
        <w:placeholder>
          <w:docPart w:val="GBC22222222222222222222222222222"/>
        </w:placeholder>
      </w:sdtPr>
      <w:sdtContent>
        <w:p w:rsidR="00E640B7" w:rsidRDefault="006B2B5D">
          <w:pPr>
            <w:pStyle w:val="4"/>
            <w:numPr>
              <w:ilvl w:val="3"/>
              <w:numId w:val="176"/>
            </w:numPr>
            <w:ind w:left="424" w:hangingChars="202" w:hanging="424"/>
          </w:pPr>
          <w:r>
            <w:rPr>
              <w:rFonts w:hint="eastAsia"/>
            </w:rPr>
            <w:t>因金融资产转移而终止确认的应收账款</w:t>
          </w:r>
        </w:p>
        <w:sdt>
          <w:sdtPr>
            <w:rPr>
              <w:rFonts w:hint="eastAsia"/>
              <w:szCs w:val="21"/>
            </w:rPr>
            <w:alias w:val="是否适用：母公司因金融资产转移而终止确认的应收账款[双击切换]"/>
            <w:tag w:val="_GBC_99837dd63e6b487092e9bee163f867d0"/>
            <w:id w:val="-1721975099"/>
            <w:lock w:val="sdtLocked"/>
            <w:placeholder>
              <w:docPart w:val="GBC22222222222222222222222222222"/>
            </w:placeholder>
          </w:sdtPr>
          <w:sdtContent>
            <w:p w:rsidR="00E640B7" w:rsidRDefault="00507434" w:rsidP="0077134A">
              <w:pPr>
                <w:snapToGrid w:val="0"/>
                <w:spacing w:line="240" w:lineRule="atLeast"/>
                <w:rPr>
                  <w:szCs w:val="21"/>
                </w:rPr>
              </w:pPr>
              <w:r>
                <w:rPr>
                  <w:szCs w:val="21"/>
                </w:rPr>
                <w:fldChar w:fldCharType="begin"/>
              </w:r>
              <w:r w:rsidR="0077134A">
                <w:rPr>
                  <w:szCs w:val="21"/>
                </w:rPr>
                <w:instrText xml:space="preserve"> MACROBUTTON  SnrToggleCheckbox □适用  </w:instrText>
              </w:r>
              <w:r>
                <w:rPr>
                  <w:szCs w:val="21"/>
                </w:rPr>
                <w:fldChar w:fldCharType="end"/>
              </w:r>
              <w:r>
                <w:rPr>
                  <w:szCs w:val="21"/>
                </w:rPr>
                <w:fldChar w:fldCharType="begin"/>
              </w:r>
              <w:r w:rsidR="0077134A">
                <w:rPr>
                  <w:szCs w:val="21"/>
                </w:rPr>
                <w:instrText xml:space="preserve"> MACROBUTTON  SnrToggleCheckbox √不适用 </w:instrText>
              </w:r>
              <w:r>
                <w:rPr>
                  <w:szCs w:val="21"/>
                </w:rPr>
                <w:fldChar w:fldCharType="end"/>
              </w:r>
            </w:p>
          </w:sdtContent>
        </w:sdt>
        <w:p w:rsidR="00E640B7" w:rsidRDefault="00507434">
          <w:pPr>
            <w:snapToGrid w:val="0"/>
            <w:spacing w:line="240" w:lineRule="atLeast"/>
            <w:rPr>
              <w:rFonts w:ascii="Times New Roman" w:hAnsi="Times New Roman"/>
            </w:rPr>
          </w:pPr>
        </w:p>
      </w:sdtContent>
    </w:sdt>
    <w:sdt>
      <w:sdtPr>
        <w:rPr>
          <w:rFonts w:ascii="Times New Roman" w:eastAsia="宋体" w:hAnsi="Times New Roman" w:cs="宋体" w:hint="eastAsia"/>
          <w:b w:val="0"/>
          <w:bCs w:val="0"/>
          <w:kern w:val="0"/>
          <w:szCs w:val="24"/>
        </w:rPr>
        <w:alias w:val="模块:转移应收账款且继续涉入的，分项列示继续涉入形成的资产、负债的金额"/>
        <w:tag w:val="_GBC_0fefb2630375419f8e496c310f6ec9ee"/>
        <w:id w:val="-57864420"/>
        <w:lock w:val="sdtLocked"/>
        <w:placeholder>
          <w:docPart w:val="GBC22222222222222222222222222222"/>
        </w:placeholder>
      </w:sdtPr>
      <w:sdtContent>
        <w:p w:rsidR="00E640B7" w:rsidRDefault="006B2B5D">
          <w:pPr>
            <w:pStyle w:val="4"/>
            <w:numPr>
              <w:ilvl w:val="3"/>
              <w:numId w:val="176"/>
            </w:numPr>
            <w:ind w:left="424" w:hangingChars="202" w:hanging="424"/>
          </w:pPr>
          <w:r>
            <w:rPr>
              <w:rFonts w:hint="eastAsia"/>
            </w:rPr>
            <w:t>转移应收账款且继续涉入形成的资产、负债金额</w:t>
          </w:r>
        </w:p>
        <w:sdt>
          <w:sdtPr>
            <w:rPr>
              <w:rFonts w:hint="eastAsia"/>
            </w:rPr>
            <w:alias w:val="是否适用：母公司转移应收账款且继续涉入形成的资产、负债金额[双击切换]"/>
            <w:tag w:val="_GBC_b5cedca581884fa7882254e959e44358"/>
            <w:id w:val="1131287687"/>
            <w:lock w:val="sdtLocked"/>
            <w:placeholder>
              <w:docPart w:val="GBC22222222222222222222222222222"/>
            </w:placeholder>
          </w:sdtPr>
          <w:sdtContent>
            <w:p w:rsidR="00E640B7" w:rsidRDefault="00507434" w:rsidP="0077134A">
              <w:pPr>
                <w:snapToGrid w:val="0"/>
                <w:spacing w:line="240" w:lineRule="atLeast"/>
                <w:rPr>
                  <w:rFonts w:ascii="Times New Roman" w:hAnsi="Times New Roman"/>
                </w:rPr>
              </w:pPr>
              <w:r>
                <w:fldChar w:fldCharType="begin"/>
              </w:r>
              <w:r w:rsidR="0077134A">
                <w:instrText xml:space="preserve"> MACROBUTTON  SnrToggleCheckbox □适用  </w:instrText>
              </w:r>
              <w:r>
                <w:fldChar w:fldCharType="end"/>
              </w:r>
              <w:r>
                <w:fldChar w:fldCharType="begin"/>
              </w:r>
              <w:r w:rsidR="0077134A">
                <w:instrText xml:space="preserve"> MACROBUTTON  SnrToggleCheckbox √不适用 </w:instrText>
              </w:r>
              <w:r>
                <w:fldChar w:fldCharType="end"/>
              </w:r>
            </w:p>
          </w:sdtContent>
        </w:sdt>
      </w:sdtContent>
    </w:sdt>
    <w:p w:rsidR="00E640B7" w:rsidRDefault="00E640B7">
      <w:pPr>
        <w:snapToGrid w:val="0"/>
        <w:spacing w:line="240" w:lineRule="atLeast"/>
        <w:ind w:leftChars="-50" w:left="-105"/>
        <w:rPr>
          <w:rFonts w:ascii="Times New Roman" w:hAnsi="Times New Roman"/>
        </w:rPr>
      </w:pPr>
    </w:p>
    <w:sdt>
      <w:sdtPr>
        <w:rPr>
          <w:rFonts w:ascii="Times New Roman" w:hAnsi="Times New Roman" w:hint="eastAsia"/>
          <w:b/>
          <w:bCs/>
        </w:rPr>
        <w:alias w:val="模块:其他说明："/>
        <w:tag w:val="_GBC_eac4abdf299a4312a10e680c5fc79ef9"/>
        <w:id w:val="679471175"/>
        <w:lock w:val="sdtLocked"/>
        <w:placeholder>
          <w:docPart w:val="GBC22222222222222222222222222222"/>
        </w:placeholder>
      </w:sdtPr>
      <w:sdtEndPr>
        <w:rPr>
          <w:rFonts w:hint="default"/>
          <w:b w:val="0"/>
          <w:bCs w:val="0"/>
        </w:rPr>
      </w:sdtEndPr>
      <w:sdtContent>
        <w:p w:rsidR="00E640B7" w:rsidRDefault="006B2B5D">
          <w:r>
            <w:rPr>
              <w:rFonts w:hint="eastAsia"/>
            </w:rPr>
            <w:t>其他</w:t>
          </w:r>
          <w:r>
            <w:t>说明：</w:t>
          </w:r>
        </w:p>
        <w:sdt>
          <w:sdtPr>
            <w:alias w:val="是否适用：母公司应收账款其他说明[双击切换]"/>
            <w:tag w:val="_GBC_4765684a53b9474f898fa6c2bd313427"/>
            <w:id w:val="1931937510"/>
            <w:lock w:val="sdtLocked"/>
            <w:placeholder>
              <w:docPart w:val="GBC22222222222222222222222222222"/>
            </w:placeholder>
          </w:sdtPr>
          <w:sdtContent>
            <w:p w:rsidR="00E640B7" w:rsidRDefault="00507434" w:rsidP="0077134A">
              <w:r>
                <w:fldChar w:fldCharType="begin"/>
              </w:r>
              <w:r w:rsidR="0077134A">
                <w:instrText xml:space="preserve">MACROBUTTON  SnrToggleCheckbox □适用 </w:instrText>
              </w:r>
              <w:r>
                <w:fldChar w:fldCharType="end"/>
              </w:r>
              <w:r>
                <w:fldChar w:fldCharType="begin"/>
              </w:r>
              <w:r w:rsidR="0077134A">
                <w:instrText xml:space="preserve"> MACROBUTTON  SnrToggleCheckbox √不适用 </w:instrText>
              </w:r>
              <w:r>
                <w:fldChar w:fldCharType="end"/>
              </w:r>
            </w:p>
          </w:sdtContent>
        </w:sdt>
        <w:p w:rsidR="00E640B7" w:rsidRDefault="00507434">
          <w:pPr>
            <w:snapToGrid w:val="0"/>
            <w:spacing w:line="240" w:lineRule="atLeast"/>
          </w:pPr>
        </w:p>
      </w:sdtContent>
    </w:sdt>
    <w:p w:rsidR="00E640B7" w:rsidRDefault="006B2B5D">
      <w:pPr>
        <w:pStyle w:val="3"/>
        <w:numPr>
          <w:ilvl w:val="0"/>
          <w:numId w:val="69"/>
        </w:numPr>
        <w:rPr>
          <w:rFonts w:ascii="宋体" w:hAnsi="宋体"/>
          <w:szCs w:val="21"/>
        </w:rPr>
      </w:pPr>
      <w:r>
        <w:rPr>
          <w:rFonts w:ascii="宋体" w:hAnsi="宋体" w:hint="eastAsia"/>
          <w:szCs w:val="21"/>
        </w:rPr>
        <w:t>其他应收款</w:t>
      </w:r>
    </w:p>
    <w:bookmarkStart w:id="274" w:name="_Hlk533796954" w:displacedByCustomXml="next"/>
    <w:sdt>
      <w:sdtPr>
        <w:rPr>
          <w:rFonts w:ascii="宋体" w:eastAsia="宋体" w:hAnsi="宋体" w:cs="宋体" w:hint="eastAsia"/>
          <w:b w:val="0"/>
          <w:bCs w:val="0"/>
          <w:kern w:val="0"/>
          <w:szCs w:val="24"/>
        </w:rPr>
        <w:alias w:val="模块:其他应收款分类列示"/>
        <w:tag w:val="_SEC_74a857229cce4d58b9294f2d79542480"/>
        <w:id w:val="-533724523"/>
        <w:lock w:val="sdtLocked"/>
        <w:placeholder>
          <w:docPart w:val="GBC22222222222222222222222222222"/>
        </w:placeholder>
      </w:sdtPr>
      <w:sdtContent>
        <w:p w:rsidR="00E640B7" w:rsidRDefault="006B2B5D">
          <w:pPr>
            <w:pStyle w:val="4"/>
          </w:pPr>
          <w:r>
            <w:rPr>
              <w:rFonts w:hint="eastAsia"/>
            </w:rPr>
            <w:t>项目列示</w:t>
          </w:r>
        </w:p>
        <w:sdt>
          <w:sdtPr>
            <w:alias w:val="是否适用：母公司其他应收款分类列示[双击切换]"/>
            <w:tag w:val="_GBC_eca97260629e4985b01404cfe0f9630b"/>
            <w:id w:val="-324975760"/>
            <w:lock w:val="sdtLocked"/>
            <w:placeholder>
              <w:docPart w:val="GBC22222222222222222222222222222"/>
            </w:placeholder>
          </w:sdtPr>
          <w:sdtContent>
            <w:p w:rsidR="00E640B7" w:rsidRDefault="00507434">
              <w:r>
                <w:fldChar w:fldCharType="begin"/>
              </w:r>
              <w:r w:rsidR="0077134A">
                <w:instrText xml:space="preserve"> MACROBUTTON  SnrToggleCheckbox √适用 </w:instrText>
              </w:r>
              <w:r>
                <w:fldChar w:fldCharType="end"/>
              </w:r>
              <w:r>
                <w:fldChar w:fldCharType="begin"/>
              </w:r>
              <w:r w:rsidR="0077134A">
                <w:instrText xml:space="preserve"> MACROBUTTON  SnrToggleCheckbox □不适用 </w:instrText>
              </w:r>
              <w:r>
                <w:fldChar w:fldCharType="end"/>
              </w:r>
            </w:p>
          </w:sdtContent>
        </w:sdt>
        <w:p w:rsidR="0077134A" w:rsidRDefault="006B2B5D">
          <w:pPr>
            <w:jc w:val="right"/>
            <w:rPr>
              <w:szCs w:val="21"/>
            </w:rPr>
          </w:pPr>
          <w:r>
            <w:rPr>
              <w:rFonts w:hint="eastAsia"/>
              <w:szCs w:val="21"/>
            </w:rPr>
            <w:t>单位：</w:t>
          </w:r>
          <w:sdt>
            <w:sdtPr>
              <w:rPr>
                <w:rFonts w:hint="eastAsia"/>
                <w:szCs w:val="21"/>
              </w:rPr>
              <w:alias w:val="单位：母公司其他应收款分类列示"/>
              <w:tag w:val="_GBC_3e648241a63447daac5dd00971efb146"/>
              <w:id w:val="14281612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其他应收款分类列示"/>
              <w:tag w:val="_GBC_c7b8206dd7dd44fcb02f4cced206c1b8"/>
              <w:id w:val="-819147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3"/>
            <w:gridCol w:w="2935"/>
            <w:gridCol w:w="2921"/>
          </w:tblGrid>
          <w:tr w:rsidR="0077134A" w:rsidTr="005F58FE">
            <w:trPr>
              <w:cantSplit/>
            </w:trPr>
            <w:sdt>
              <w:sdtPr>
                <w:tag w:val="_PLD_b479f5d2152744d795c782ce31071693"/>
                <w:id w:val="6412122"/>
                <w:lock w:val="sdtLocked"/>
              </w:sdtPr>
              <w:sdtContent>
                <w:tc>
                  <w:tcPr>
                    <w:tcW w:w="1764" w:type="pct"/>
                    <w:vAlign w:val="center"/>
                  </w:tcPr>
                  <w:p w:rsidR="0077134A" w:rsidRDefault="0077134A" w:rsidP="005F58FE">
                    <w:pPr>
                      <w:jc w:val="center"/>
                      <w:rPr>
                        <w:szCs w:val="21"/>
                      </w:rPr>
                    </w:pPr>
                    <w:r>
                      <w:rPr>
                        <w:rFonts w:hint="eastAsia"/>
                        <w:szCs w:val="21"/>
                      </w:rPr>
                      <w:t>项目</w:t>
                    </w:r>
                  </w:p>
                </w:tc>
              </w:sdtContent>
            </w:sdt>
            <w:sdt>
              <w:sdtPr>
                <w:tag w:val="_PLD_35a9734d9ab442afab77b957de461f60"/>
                <w:id w:val="6412123"/>
                <w:lock w:val="sdtLocked"/>
              </w:sdtPr>
              <w:sdtContent>
                <w:tc>
                  <w:tcPr>
                    <w:tcW w:w="1622" w:type="pct"/>
                    <w:vAlign w:val="center"/>
                  </w:tcPr>
                  <w:p w:rsidR="0077134A" w:rsidRDefault="0077134A" w:rsidP="005F58FE">
                    <w:pPr>
                      <w:jc w:val="center"/>
                      <w:rPr>
                        <w:szCs w:val="21"/>
                      </w:rPr>
                    </w:pPr>
                    <w:r>
                      <w:rPr>
                        <w:rFonts w:hint="eastAsia"/>
                        <w:szCs w:val="21"/>
                      </w:rPr>
                      <w:t>期末余额</w:t>
                    </w:r>
                  </w:p>
                </w:tc>
              </w:sdtContent>
            </w:sdt>
            <w:sdt>
              <w:sdtPr>
                <w:tag w:val="_PLD_b7c7812d7c504706a7e2b4952bc5c120"/>
                <w:id w:val="6412124"/>
                <w:lock w:val="sdtLocked"/>
              </w:sdtPr>
              <w:sdtContent>
                <w:tc>
                  <w:tcPr>
                    <w:tcW w:w="1614" w:type="pct"/>
                    <w:vAlign w:val="center"/>
                  </w:tcPr>
                  <w:p w:rsidR="0077134A" w:rsidRDefault="0077134A" w:rsidP="005F58FE">
                    <w:pPr>
                      <w:jc w:val="center"/>
                      <w:rPr>
                        <w:szCs w:val="21"/>
                      </w:rPr>
                    </w:pPr>
                    <w:r>
                      <w:rPr>
                        <w:rFonts w:hint="eastAsia"/>
                        <w:szCs w:val="21"/>
                      </w:rPr>
                      <w:t>期初余额</w:t>
                    </w:r>
                  </w:p>
                </w:tc>
              </w:sdtContent>
            </w:sdt>
          </w:tr>
          <w:tr w:rsidR="0077134A" w:rsidTr="005F58FE">
            <w:trPr>
              <w:cantSplit/>
            </w:trPr>
            <w:sdt>
              <w:sdtPr>
                <w:tag w:val="_PLD_1bc5521157c247638b1dab0ce984af82"/>
                <w:id w:val="6412125"/>
                <w:lock w:val="sdtLocked"/>
              </w:sdtPr>
              <w:sdtContent>
                <w:tc>
                  <w:tcPr>
                    <w:tcW w:w="1764" w:type="pct"/>
                  </w:tcPr>
                  <w:p w:rsidR="0077134A" w:rsidRDefault="0077134A" w:rsidP="005F58FE">
                    <w:pPr>
                      <w:ind w:right="5"/>
                      <w:rPr>
                        <w:szCs w:val="21"/>
                      </w:rPr>
                    </w:pPr>
                    <w:r>
                      <w:rPr>
                        <w:rFonts w:hint="eastAsia"/>
                        <w:szCs w:val="21"/>
                      </w:rPr>
                      <w:t>应收利息</w:t>
                    </w:r>
                  </w:p>
                </w:tc>
              </w:sdtContent>
            </w:sdt>
            <w:tc>
              <w:tcPr>
                <w:tcW w:w="1622" w:type="pct"/>
              </w:tcPr>
              <w:p w:rsidR="0077134A" w:rsidRDefault="0077134A" w:rsidP="005F58FE">
                <w:pPr>
                  <w:ind w:right="5"/>
                  <w:jc w:val="right"/>
                  <w:rPr>
                    <w:szCs w:val="21"/>
                  </w:rPr>
                </w:pPr>
              </w:p>
            </w:tc>
            <w:tc>
              <w:tcPr>
                <w:tcW w:w="1614" w:type="pct"/>
              </w:tcPr>
              <w:p w:rsidR="0077134A" w:rsidRDefault="0077134A" w:rsidP="005F58FE">
                <w:pPr>
                  <w:ind w:right="5"/>
                  <w:jc w:val="right"/>
                  <w:rPr>
                    <w:szCs w:val="21"/>
                  </w:rPr>
                </w:pPr>
              </w:p>
            </w:tc>
          </w:tr>
          <w:tr w:rsidR="0077134A" w:rsidTr="005F58FE">
            <w:trPr>
              <w:cantSplit/>
            </w:trPr>
            <w:sdt>
              <w:sdtPr>
                <w:tag w:val="_PLD_83a9c7439441458ba848d242b0cb5b8d"/>
                <w:id w:val="6412126"/>
                <w:lock w:val="sdtLocked"/>
              </w:sdtPr>
              <w:sdtContent>
                <w:tc>
                  <w:tcPr>
                    <w:tcW w:w="1764" w:type="pct"/>
                  </w:tcPr>
                  <w:p w:rsidR="0077134A" w:rsidRDefault="0077134A" w:rsidP="005F58FE">
                    <w:pPr>
                      <w:ind w:right="5"/>
                      <w:rPr>
                        <w:szCs w:val="21"/>
                      </w:rPr>
                    </w:pPr>
                    <w:r>
                      <w:rPr>
                        <w:rFonts w:hint="eastAsia"/>
                        <w:szCs w:val="21"/>
                      </w:rPr>
                      <w:t>应收股利</w:t>
                    </w:r>
                  </w:p>
                </w:tc>
              </w:sdtContent>
            </w:sdt>
            <w:tc>
              <w:tcPr>
                <w:tcW w:w="1622" w:type="pct"/>
              </w:tcPr>
              <w:p w:rsidR="0077134A" w:rsidRDefault="0077134A" w:rsidP="005F58FE">
                <w:pPr>
                  <w:ind w:right="5"/>
                  <w:jc w:val="right"/>
                  <w:rPr>
                    <w:szCs w:val="21"/>
                  </w:rPr>
                </w:pPr>
              </w:p>
            </w:tc>
            <w:tc>
              <w:tcPr>
                <w:tcW w:w="1614" w:type="pct"/>
              </w:tcPr>
              <w:p w:rsidR="0077134A" w:rsidRDefault="0077134A" w:rsidP="005F58FE">
                <w:pPr>
                  <w:ind w:right="5"/>
                  <w:jc w:val="right"/>
                  <w:rPr>
                    <w:szCs w:val="21"/>
                  </w:rPr>
                </w:pPr>
              </w:p>
            </w:tc>
          </w:tr>
          <w:tr w:rsidR="0077134A" w:rsidTr="005F58FE">
            <w:trPr>
              <w:cantSplit/>
            </w:trPr>
            <w:sdt>
              <w:sdtPr>
                <w:tag w:val="_PLD_2a2907d83de84461a0358f08f3ff2448"/>
                <w:id w:val="6412127"/>
                <w:lock w:val="sdtLocked"/>
              </w:sdtPr>
              <w:sdtContent>
                <w:tc>
                  <w:tcPr>
                    <w:tcW w:w="1764" w:type="pct"/>
                  </w:tcPr>
                  <w:p w:rsidR="0077134A" w:rsidRDefault="0077134A" w:rsidP="005F58FE">
                    <w:pPr>
                      <w:ind w:right="5"/>
                      <w:rPr>
                        <w:szCs w:val="21"/>
                      </w:rPr>
                    </w:pPr>
                    <w:r>
                      <w:rPr>
                        <w:rFonts w:hint="eastAsia"/>
                        <w:szCs w:val="21"/>
                      </w:rPr>
                      <w:t>其他应收款</w:t>
                    </w:r>
                  </w:p>
                </w:tc>
              </w:sdtContent>
            </w:sdt>
            <w:tc>
              <w:tcPr>
                <w:tcW w:w="1622" w:type="pct"/>
              </w:tcPr>
              <w:p w:rsidR="0077134A" w:rsidRDefault="0077134A" w:rsidP="005F58FE">
                <w:pPr>
                  <w:ind w:right="5"/>
                  <w:jc w:val="right"/>
                  <w:rPr>
                    <w:szCs w:val="21"/>
                  </w:rPr>
                </w:pPr>
                <w:r>
                  <w:rPr>
                    <w:szCs w:val="21"/>
                  </w:rPr>
                  <w:t>27,008,253.21</w:t>
                </w:r>
              </w:p>
            </w:tc>
            <w:tc>
              <w:tcPr>
                <w:tcW w:w="1614" w:type="pct"/>
              </w:tcPr>
              <w:p w:rsidR="0077134A" w:rsidRDefault="0077134A" w:rsidP="005F58FE">
                <w:pPr>
                  <w:ind w:right="5"/>
                  <w:jc w:val="right"/>
                  <w:rPr>
                    <w:szCs w:val="21"/>
                  </w:rPr>
                </w:pPr>
                <w:r>
                  <w:rPr>
                    <w:szCs w:val="21"/>
                  </w:rPr>
                  <w:t>22,107,061.70</w:t>
                </w:r>
              </w:p>
            </w:tc>
          </w:tr>
          <w:tr w:rsidR="0077134A" w:rsidRPr="0077134A" w:rsidTr="005F58FE">
            <w:trPr>
              <w:cantSplit/>
            </w:trPr>
            <w:sdt>
              <w:sdtPr>
                <w:tag w:val="_PLD_cfd0d36043fb47cda6f36f696576dc28"/>
                <w:id w:val="6412128"/>
                <w:lock w:val="sdtLocked"/>
              </w:sdtPr>
              <w:sdtContent>
                <w:tc>
                  <w:tcPr>
                    <w:tcW w:w="1764" w:type="pct"/>
                    <w:vAlign w:val="center"/>
                  </w:tcPr>
                  <w:p w:rsidR="0077134A" w:rsidRDefault="0077134A" w:rsidP="005F58FE">
                    <w:pPr>
                      <w:autoSpaceDE w:val="0"/>
                      <w:autoSpaceDN w:val="0"/>
                      <w:adjustRightInd w:val="0"/>
                      <w:jc w:val="center"/>
                      <w:rPr>
                        <w:szCs w:val="21"/>
                      </w:rPr>
                    </w:pPr>
                    <w:r>
                      <w:rPr>
                        <w:rFonts w:hint="eastAsia"/>
                        <w:szCs w:val="21"/>
                      </w:rPr>
                      <w:t>合计</w:t>
                    </w:r>
                  </w:p>
                </w:tc>
              </w:sdtContent>
            </w:sdt>
            <w:tc>
              <w:tcPr>
                <w:tcW w:w="1622" w:type="pct"/>
              </w:tcPr>
              <w:p w:rsidR="0077134A" w:rsidRDefault="0077134A" w:rsidP="005F58FE">
                <w:pPr>
                  <w:jc w:val="right"/>
                  <w:rPr>
                    <w:szCs w:val="21"/>
                  </w:rPr>
                </w:pPr>
                <w:r>
                  <w:t>27,008,253.21</w:t>
                </w:r>
              </w:p>
            </w:tc>
            <w:tc>
              <w:tcPr>
                <w:tcW w:w="1614" w:type="pct"/>
              </w:tcPr>
              <w:p w:rsidR="0077134A" w:rsidRDefault="0077134A" w:rsidP="005F58FE">
                <w:pPr>
                  <w:jc w:val="right"/>
                  <w:rPr>
                    <w:szCs w:val="21"/>
                  </w:rPr>
                </w:pPr>
                <w:r>
                  <w:t>22,107,061.70</w:t>
                </w:r>
              </w:p>
            </w:tc>
          </w:tr>
        </w:tbl>
        <w:p w:rsidR="00E640B7" w:rsidRPr="0077134A" w:rsidRDefault="00507434" w:rsidP="0077134A"/>
      </w:sdtContent>
    </w:sdt>
    <w:bookmarkEnd w:id="274"/>
    <w:p w:rsidR="00E640B7" w:rsidRDefault="00E640B7"/>
    <w:bookmarkStart w:id="275" w:name="_Hlk533797002" w:displacedByCustomXml="next"/>
    <w:sdt>
      <w:sdtPr>
        <w:rPr>
          <w:rFonts w:hint="eastAsia"/>
          <w:szCs w:val="21"/>
        </w:rPr>
        <w:alias w:val="模块:其他应收款分类列示其他说明"/>
        <w:tag w:val="_SEC_1a3871c3656a46aa979e92498f91509a"/>
        <w:id w:val="-950781467"/>
        <w:lock w:val="sdtLocked"/>
        <w:placeholder>
          <w:docPart w:val="GBC22222222222222222222222222222"/>
        </w:placeholder>
      </w:sdtPr>
      <w:sdtEndPr>
        <w:rPr>
          <w:rFonts w:hint="default"/>
        </w:rPr>
      </w:sdtEndPr>
      <w:sdtContent>
        <w:p w:rsidR="00E640B7" w:rsidRDefault="006B2B5D">
          <w:pPr>
            <w:rPr>
              <w:szCs w:val="21"/>
            </w:rPr>
          </w:pPr>
          <w:r>
            <w:rPr>
              <w:rFonts w:hint="eastAsia"/>
              <w:szCs w:val="21"/>
            </w:rPr>
            <w:t>其他说明：</w:t>
          </w:r>
        </w:p>
        <w:sdt>
          <w:sdtPr>
            <w:rPr>
              <w:szCs w:val="21"/>
            </w:rPr>
            <w:alias w:val="是否适用：母公司其他应收款分类列示其他说明[双击切换]"/>
            <w:tag w:val="_GBC_17d0b67d20cb486dbc08e07c11e1224a"/>
            <w:id w:val="1220785770"/>
            <w:lock w:val="sdtLocked"/>
            <w:placeholder>
              <w:docPart w:val="GBC22222222222222222222222222222"/>
            </w:placeholder>
          </w:sdtPr>
          <w:sdtContent>
            <w:p w:rsidR="00E640B7" w:rsidRDefault="00507434" w:rsidP="0077134A">
              <w:pPr>
                <w:rPr>
                  <w:szCs w:val="21"/>
                </w:rPr>
              </w:pPr>
              <w:r>
                <w:rPr>
                  <w:szCs w:val="21"/>
                </w:rPr>
                <w:fldChar w:fldCharType="begin"/>
              </w:r>
              <w:r w:rsidR="0077134A">
                <w:rPr>
                  <w:szCs w:val="21"/>
                </w:rPr>
                <w:instrText xml:space="preserve"> MACROBUTTON  SnrToggleCheckbox □适用 </w:instrText>
              </w:r>
              <w:r>
                <w:rPr>
                  <w:szCs w:val="21"/>
                </w:rPr>
                <w:fldChar w:fldCharType="end"/>
              </w:r>
              <w:r>
                <w:rPr>
                  <w:szCs w:val="21"/>
                </w:rPr>
                <w:fldChar w:fldCharType="begin"/>
              </w:r>
              <w:r w:rsidR="0077134A">
                <w:rPr>
                  <w:szCs w:val="21"/>
                </w:rPr>
                <w:instrText xml:space="preserve"> MACROBUTTON  SnrToggleCheckbox √不适用 </w:instrText>
              </w:r>
              <w:r>
                <w:rPr>
                  <w:szCs w:val="21"/>
                </w:rPr>
                <w:fldChar w:fldCharType="end"/>
              </w:r>
            </w:p>
          </w:sdtContent>
        </w:sdt>
      </w:sdtContent>
    </w:sdt>
    <w:bookmarkEnd w:id="275"/>
    <w:p w:rsidR="00E640B7" w:rsidRDefault="00E640B7"/>
    <w:p w:rsidR="00E640B7" w:rsidRDefault="006B2B5D">
      <w:pPr>
        <w:pStyle w:val="4"/>
        <w:ind w:left="360" w:hanging="360"/>
      </w:pPr>
      <w:r>
        <w:rPr>
          <w:rFonts w:hint="eastAsia"/>
        </w:rPr>
        <w:t>应收利息</w:t>
      </w:r>
    </w:p>
    <w:bookmarkStart w:id="276" w:name="_Hlk533797042" w:displacedByCustomXml="next"/>
    <w:sdt>
      <w:sdtPr>
        <w:rPr>
          <w:rFonts w:asciiTheme="minorHAnsi" w:eastAsia="宋体" w:hAnsiTheme="minorHAnsi" w:cs="宋体" w:hint="eastAsia"/>
          <w:b w:val="0"/>
          <w:bCs w:val="0"/>
          <w:kern w:val="0"/>
          <w:szCs w:val="22"/>
        </w:rPr>
        <w:alias w:val="模块:应收利息"/>
        <w:tag w:val="_SEC_e39fae55cd97406480ebaf5b6cc99a7a"/>
        <w:id w:val="1501544772"/>
        <w:lock w:val="sdtLocked"/>
        <w:placeholder>
          <w:docPart w:val="GBC22222222222222222222222222222"/>
        </w:placeholder>
      </w:sdtPr>
      <w:sdtEndPr>
        <w:rPr>
          <w:rFonts w:ascii="Times New Roman" w:hAnsi="Times New Roman" w:cs="Times New Roman"/>
          <w:kern w:val="2"/>
          <w:szCs w:val="24"/>
        </w:rPr>
      </w:sdtEndPr>
      <w:sdtContent>
        <w:p w:rsidR="00E640B7" w:rsidRDefault="006B2B5D">
          <w:pPr>
            <w:pStyle w:val="4"/>
            <w:numPr>
              <w:ilvl w:val="3"/>
              <w:numId w:val="196"/>
            </w:numPr>
            <w:ind w:left="426" w:hanging="426"/>
          </w:pPr>
          <w:r>
            <w:rPr>
              <w:rFonts w:hint="eastAsia"/>
            </w:rPr>
            <w:t>应收利息分类</w:t>
          </w:r>
        </w:p>
        <w:sdt>
          <w:sdtPr>
            <w:alias w:val="是否适用：母公司应收利息分类[双击切换]"/>
            <w:tag w:val="_GBC_5e0cba78d09b4764ada25ce89de1c4fd"/>
            <w:id w:val="-1243791716"/>
            <w:lock w:val="sdtLocked"/>
            <w:placeholder>
              <w:docPart w:val="GBC22222222222222222222222222222"/>
            </w:placeholder>
          </w:sdtPr>
          <w:sdtContent>
            <w:p w:rsidR="00E640B7" w:rsidRDefault="00507434" w:rsidP="0077134A">
              <w:pPr>
                <w:rPr>
                  <w:szCs w:val="21"/>
                </w:rPr>
              </w:pPr>
              <w:r>
                <w:fldChar w:fldCharType="begin"/>
              </w:r>
              <w:r w:rsidR="0077134A">
                <w:instrText xml:space="preserve"> MACROBUTTON  SnrToggleCheckbox □适用 </w:instrText>
              </w:r>
              <w:r>
                <w:fldChar w:fldCharType="end"/>
              </w:r>
              <w:r>
                <w:fldChar w:fldCharType="begin"/>
              </w:r>
              <w:r w:rsidR="0077134A">
                <w:instrText xml:space="preserve"> MACROBUTTON  SnrToggleCheckbox √不适用 </w:instrText>
              </w:r>
              <w:r>
                <w:fldChar w:fldCharType="end"/>
              </w:r>
            </w:p>
          </w:sdtContent>
        </w:sdt>
      </w:sdtContent>
    </w:sdt>
    <w:bookmarkEnd w:id="276" w:displacedByCustomXml="next"/>
    <w:bookmarkStart w:id="277" w:name="_Hlk533797114" w:displacedByCustomXml="next"/>
    <w:sdt>
      <w:sdtPr>
        <w:rPr>
          <w:rFonts w:ascii="宋体" w:eastAsia="宋体" w:hAnsi="宋体" w:cs="宋体" w:hint="eastAsia"/>
          <w:b w:val="0"/>
          <w:bCs w:val="0"/>
          <w:kern w:val="0"/>
          <w:szCs w:val="24"/>
        </w:rPr>
        <w:alias w:val="模块:逾期利息"/>
        <w:tag w:val="_SEC_0eba643091a6470aada89466b37489ac"/>
        <w:id w:val="2076012361"/>
        <w:lock w:val="sdtLocked"/>
        <w:placeholder>
          <w:docPart w:val="GBC22222222222222222222222222222"/>
        </w:placeholder>
      </w:sdtPr>
      <w:sdtEndPr>
        <w:rPr>
          <w:rFonts w:hint="default"/>
        </w:rPr>
      </w:sdtEndPr>
      <w:sdtContent>
        <w:p w:rsidR="00E640B7" w:rsidRDefault="006B2B5D">
          <w:pPr>
            <w:pStyle w:val="4"/>
            <w:numPr>
              <w:ilvl w:val="3"/>
              <w:numId w:val="196"/>
            </w:numPr>
            <w:ind w:left="426" w:hanging="426"/>
          </w:pPr>
          <w:r>
            <w:rPr>
              <w:rFonts w:hint="eastAsia"/>
            </w:rPr>
            <w:t>重要逾期利息</w:t>
          </w:r>
        </w:p>
        <w:sdt>
          <w:sdtPr>
            <w:alias w:val="是否适用：母公司重要逾期利息[双击切换]"/>
            <w:tag w:val="_GBC_2d954f5af6a64a34941652eeb166dce8"/>
            <w:id w:val="-1107804201"/>
            <w:lock w:val="sdtLocked"/>
            <w:placeholder>
              <w:docPart w:val="GBC22222222222222222222222222222"/>
            </w:placeholder>
          </w:sdtPr>
          <w:sdtContent>
            <w:p w:rsidR="00E640B7" w:rsidRDefault="00507434" w:rsidP="0077134A">
              <w:pPr>
                <w:rPr>
                  <w:szCs w:val="21"/>
                </w:rPr>
              </w:pPr>
              <w:r>
                <w:fldChar w:fldCharType="begin"/>
              </w:r>
              <w:r w:rsidR="0077134A">
                <w:instrText xml:space="preserve"> MACROBUTTON  SnrToggleCheckbox □适用 </w:instrText>
              </w:r>
              <w:r>
                <w:fldChar w:fldCharType="end"/>
              </w:r>
              <w:r>
                <w:fldChar w:fldCharType="begin"/>
              </w:r>
              <w:r w:rsidR="0077134A">
                <w:instrText xml:space="preserve"> MACROBUTTON  SnrToggleCheckbox √不适用 </w:instrText>
              </w:r>
              <w:r>
                <w:fldChar w:fldCharType="end"/>
              </w:r>
            </w:p>
          </w:sdtContent>
        </w:sdt>
      </w:sdtContent>
    </w:sdt>
    <w:bookmarkEnd w:id="277"/>
    <w:p w:rsidR="00E640B7" w:rsidRDefault="00E640B7"/>
    <w:bookmarkStart w:id="278" w:name="_Hlk533868784" w:displacedByCustomXml="next"/>
    <w:sdt>
      <w:sdtPr>
        <w:rPr>
          <w:rFonts w:ascii="宋体" w:eastAsia="宋体" w:hAnsi="宋体" w:cs="宋体" w:hint="eastAsia"/>
          <w:b w:val="0"/>
          <w:bCs w:val="0"/>
          <w:kern w:val="0"/>
          <w:szCs w:val="24"/>
        </w:rPr>
        <w:alias w:val="模块:坏账准备的期初期末调节表"/>
        <w:tag w:val="_SEC_db389788aeeb4531b9fed1397a2cd7fe"/>
        <w:id w:val="-1068108986"/>
        <w:lock w:val="sdtLocked"/>
        <w:placeholder>
          <w:docPart w:val="GBC22222222222222222222222222222"/>
        </w:placeholder>
      </w:sdtPr>
      <w:sdtEndPr>
        <w:rPr>
          <w:rFonts w:hint="default"/>
        </w:rPr>
      </w:sdtEndPr>
      <w:sdtContent>
        <w:p w:rsidR="00E640B7" w:rsidRDefault="006B2B5D">
          <w:pPr>
            <w:pStyle w:val="4"/>
            <w:numPr>
              <w:ilvl w:val="3"/>
              <w:numId w:val="196"/>
            </w:numPr>
            <w:ind w:left="426" w:hanging="426"/>
          </w:pPr>
          <w:r>
            <w:rPr>
              <w:rFonts w:ascii="宋体" w:eastAsia="宋体" w:hAnsi="宋体" w:cs="宋体" w:hint="eastAsia"/>
              <w:bCs w:val="0"/>
              <w:kern w:val="0"/>
              <w:szCs w:val="24"/>
            </w:rPr>
            <w:t>坏账准备计提情况</w:t>
          </w:r>
        </w:p>
        <w:sdt>
          <w:sdtPr>
            <w:rPr>
              <w:szCs w:val="21"/>
            </w:rPr>
            <w:alias w:val="是否适用：母公司应收利息坏账准备调节表[双击切换]"/>
            <w:tag w:val="_GBC_f31c9323c5434941917fd7e42ea1fd1b"/>
            <w:id w:val="-1515997636"/>
            <w:lock w:val="sdtLocked"/>
            <w:placeholder>
              <w:docPart w:val="GBC22222222222222222222222222222"/>
            </w:placeholder>
          </w:sdtPr>
          <w:sdtContent>
            <w:p w:rsidR="00E640B7" w:rsidRDefault="00507434">
              <w:r>
                <w:rPr>
                  <w:szCs w:val="21"/>
                </w:rPr>
                <w:fldChar w:fldCharType="begin"/>
              </w:r>
              <w:r w:rsidR="0077134A">
                <w:rPr>
                  <w:szCs w:val="21"/>
                </w:rPr>
                <w:instrText xml:space="preserve"> MACROBUTTON  SnrToggleCheckbox □适用 </w:instrText>
              </w:r>
              <w:r>
                <w:rPr>
                  <w:szCs w:val="21"/>
                </w:rPr>
                <w:fldChar w:fldCharType="end"/>
              </w:r>
              <w:r>
                <w:rPr>
                  <w:szCs w:val="21"/>
                </w:rPr>
                <w:fldChar w:fldCharType="begin"/>
              </w:r>
              <w:r w:rsidR="0077134A">
                <w:rPr>
                  <w:szCs w:val="21"/>
                </w:rPr>
                <w:instrText xml:space="preserve"> MACROBUTTON  SnrToggleCheckbox √不适用 </w:instrText>
              </w:r>
              <w:r>
                <w:rPr>
                  <w:szCs w:val="21"/>
                </w:rPr>
                <w:fldChar w:fldCharType="end"/>
              </w:r>
            </w:p>
          </w:sdtContent>
        </w:sdt>
      </w:sdtContent>
    </w:sdt>
    <w:bookmarkEnd w:id="278" w:displacedByCustomXml="prev"/>
    <w:bookmarkStart w:id="279" w:name="_Hlk533797211" w:displacedByCustomXml="next"/>
    <w:sdt>
      <w:sdtPr>
        <w:rPr>
          <w:rFonts w:hint="eastAsia"/>
          <w:b/>
          <w:bCs/>
        </w:rPr>
        <w:alias w:val="模块:应收利息的说明"/>
        <w:tag w:val="_SEC_420c39c62dbc49c58e111f47e5cba702"/>
        <w:id w:val="589812166"/>
        <w:lock w:val="sdtLocked"/>
        <w:placeholder>
          <w:docPart w:val="GBC22222222222222222222222222222"/>
        </w:placeholder>
      </w:sdtPr>
      <w:sdtEndPr>
        <w:rPr>
          <w:rFonts w:hint="default"/>
          <w:b w:val="0"/>
          <w:bCs w:val="0"/>
          <w:szCs w:val="21"/>
        </w:rPr>
      </w:sdtEndPr>
      <w:sdtContent>
        <w:p w:rsidR="00E640B7" w:rsidRDefault="006B2B5D">
          <w:r>
            <w:rPr>
              <w:rFonts w:hint="eastAsia"/>
            </w:rPr>
            <w:t>其他说明：</w:t>
          </w:r>
        </w:p>
        <w:sdt>
          <w:sdtPr>
            <w:rPr>
              <w:szCs w:val="21"/>
            </w:rPr>
            <w:alias w:val="是否适用：母公司应收利息其他说明[双击切换]"/>
            <w:tag w:val="_GBC_422a110cf0624865b634bb6f2d1a28bd"/>
            <w:id w:val="-1380776493"/>
            <w:lock w:val="sdtLocked"/>
            <w:placeholder>
              <w:docPart w:val="GBC22222222222222222222222222222"/>
            </w:placeholder>
          </w:sdtPr>
          <w:sdtContent>
            <w:p w:rsidR="00E640B7" w:rsidRDefault="00507434" w:rsidP="0077134A">
              <w:pPr>
                <w:rPr>
                  <w:szCs w:val="21"/>
                </w:rPr>
              </w:pPr>
              <w:r>
                <w:rPr>
                  <w:szCs w:val="21"/>
                </w:rPr>
                <w:fldChar w:fldCharType="begin"/>
              </w:r>
              <w:r w:rsidR="0077134A">
                <w:rPr>
                  <w:szCs w:val="21"/>
                </w:rPr>
                <w:instrText xml:space="preserve"> MACROBUTTON  SnrToggleCheckbox □适用 </w:instrText>
              </w:r>
              <w:r>
                <w:rPr>
                  <w:szCs w:val="21"/>
                </w:rPr>
                <w:fldChar w:fldCharType="end"/>
              </w:r>
              <w:r>
                <w:rPr>
                  <w:szCs w:val="21"/>
                </w:rPr>
                <w:fldChar w:fldCharType="begin"/>
              </w:r>
              <w:r w:rsidR="0077134A">
                <w:rPr>
                  <w:szCs w:val="21"/>
                </w:rPr>
                <w:instrText xml:space="preserve"> MACROBUTTON  SnrToggleCheckbox √不适用 </w:instrText>
              </w:r>
              <w:r>
                <w:rPr>
                  <w:szCs w:val="21"/>
                </w:rPr>
                <w:fldChar w:fldCharType="end"/>
              </w:r>
            </w:p>
          </w:sdtContent>
        </w:sdt>
      </w:sdtContent>
    </w:sdt>
    <w:bookmarkEnd w:id="279"/>
    <w:p w:rsidR="00E640B7" w:rsidRDefault="00E640B7"/>
    <w:p w:rsidR="00E640B7" w:rsidRDefault="006B2B5D">
      <w:pPr>
        <w:pStyle w:val="4"/>
        <w:ind w:left="360" w:hanging="360"/>
      </w:pPr>
      <w:r>
        <w:rPr>
          <w:rFonts w:hint="eastAsia"/>
        </w:rPr>
        <w:t>应收股利</w:t>
      </w:r>
    </w:p>
    <w:bookmarkStart w:id="280" w:name="_Hlk533797257" w:displacedByCustomXml="next"/>
    <w:sdt>
      <w:sdtPr>
        <w:rPr>
          <w:rFonts w:asciiTheme="minorHAnsi" w:eastAsia="宋体" w:hAnsiTheme="minorHAnsi" w:cstheme="minorBidi" w:hint="eastAsia"/>
          <w:b w:val="0"/>
          <w:bCs w:val="0"/>
          <w:kern w:val="0"/>
          <w:szCs w:val="22"/>
        </w:rPr>
        <w:alias w:val="模块:应收股利"/>
        <w:tag w:val="_SEC_97c2573729ab4e7fad4323aaa9228ada"/>
        <w:id w:val="-2122823761"/>
        <w:lock w:val="sdtLocked"/>
        <w:placeholder>
          <w:docPart w:val="GBC22222222222222222222222222222"/>
        </w:placeholder>
      </w:sdtPr>
      <w:sdtEndPr>
        <w:rPr>
          <w:rFonts w:ascii="Times New Roman" w:hAnsi="Times New Roman" w:cs="Times New Roman"/>
          <w:szCs w:val="24"/>
        </w:rPr>
      </w:sdtEndPr>
      <w:sdtContent>
        <w:p w:rsidR="00E640B7" w:rsidRDefault="006B2B5D">
          <w:pPr>
            <w:pStyle w:val="4"/>
            <w:numPr>
              <w:ilvl w:val="3"/>
              <w:numId w:val="195"/>
            </w:numPr>
            <w:ind w:left="426" w:hanging="426"/>
          </w:pPr>
          <w:r>
            <w:rPr>
              <w:rFonts w:hint="eastAsia"/>
            </w:rPr>
            <w:t>应收股利</w:t>
          </w:r>
        </w:p>
        <w:sdt>
          <w:sdtPr>
            <w:alias w:val="是否适用：母公司应收股利[双击切换]"/>
            <w:tag w:val="_GBC_a52dcf5153694fbe9527781c61a5006e"/>
            <w:id w:val="-1917862333"/>
            <w:lock w:val="sdtLocked"/>
            <w:placeholder>
              <w:docPart w:val="GBC22222222222222222222222222222"/>
            </w:placeholder>
          </w:sdtPr>
          <w:sdtContent>
            <w:p w:rsidR="00E640B7" w:rsidRDefault="00507434" w:rsidP="0077134A">
              <w:pPr>
                <w:rPr>
                  <w:szCs w:val="21"/>
                </w:rPr>
              </w:pPr>
              <w:r>
                <w:fldChar w:fldCharType="begin"/>
              </w:r>
              <w:r w:rsidR="0077134A">
                <w:instrText xml:space="preserve"> MACROBUTTON  SnrToggleCheckbox □适用 </w:instrText>
              </w:r>
              <w:r>
                <w:fldChar w:fldCharType="end"/>
              </w:r>
              <w:r>
                <w:fldChar w:fldCharType="begin"/>
              </w:r>
              <w:r w:rsidR="0077134A">
                <w:instrText xml:space="preserve"> MACROBUTTON  SnrToggleCheckbox √不适用 </w:instrText>
              </w:r>
              <w:r>
                <w:fldChar w:fldCharType="end"/>
              </w:r>
            </w:p>
          </w:sdtContent>
        </w:sdt>
      </w:sdtContent>
    </w:sdt>
    <w:bookmarkEnd w:id="280" w:displacedByCustomXml="next"/>
    <w:bookmarkStart w:id="281" w:name="_Hlk533797316" w:displacedByCustomXml="next"/>
    <w:sdt>
      <w:sdtPr>
        <w:rPr>
          <w:rFonts w:asciiTheme="minorHAnsi" w:eastAsia="宋体" w:hAnsiTheme="minorHAnsi" w:cstheme="minorBidi" w:hint="eastAsia"/>
          <w:b w:val="0"/>
          <w:bCs w:val="0"/>
          <w:kern w:val="0"/>
          <w:szCs w:val="22"/>
        </w:rPr>
        <w:alias w:val="模块:重要的账龄超过1年的应收股利"/>
        <w:tag w:val="_SEC_dd6d08748fed41928b221e9407607582"/>
        <w:id w:val="158208063"/>
        <w:lock w:val="sdtLocked"/>
        <w:placeholder>
          <w:docPart w:val="GBC22222222222222222222222222222"/>
        </w:placeholder>
      </w:sdtPr>
      <w:sdtEndPr>
        <w:rPr>
          <w:rFonts w:ascii="宋体" w:hAnsi="宋体" w:cs="宋体" w:hint="default"/>
          <w:szCs w:val="21"/>
        </w:rPr>
      </w:sdtEndPr>
      <w:sdtContent>
        <w:p w:rsidR="00E640B7" w:rsidRDefault="006B2B5D">
          <w:pPr>
            <w:pStyle w:val="4"/>
            <w:numPr>
              <w:ilvl w:val="3"/>
              <w:numId w:val="195"/>
            </w:numPr>
            <w:ind w:left="426" w:hanging="426"/>
          </w:pPr>
          <w:r>
            <w:rPr>
              <w:rFonts w:hint="eastAsia"/>
            </w:rPr>
            <w:t>重要的账龄超过1年的应收股利</w:t>
          </w:r>
        </w:p>
        <w:sdt>
          <w:sdtPr>
            <w:rPr>
              <w:szCs w:val="21"/>
            </w:rPr>
            <w:alias w:val="是否适用：母公司重要的账龄超过1年的应收股利[双击切换]"/>
            <w:tag w:val="_GBC_70eb463d08894908bb104ae0b258e76e"/>
            <w:id w:val="1536166363"/>
            <w:lock w:val="sdtLocked"/>
            <w:placeholder>
              <w:docPart w:val="GBC22222222222222222222222222222"/>
            </w:placeholder>
          </w:sdtPr>
          <w:sdtContent>
            <w:p w:rsidR="00E640B7" w:rsidRDefault="00507434" w:rsidP="0077134A">
              <w:pPr>
                <w:rPr>
                  <w:szCs w:val="21"/>
                </w:rPr>
              </w:pPr>
              <w:r>
                <w:rPr>
                  <w:szCs w:val="21"/>
                </w:rPr>
                <w:fldChar w:fldCharType="begin"/>
              </w:r>
              <w:r w:rsidR="0077134A">
                <w:rPr>
                  <w:szCs w:val="21"/>
                </w:rPr>
                <w:instrText xml:space="preserve"> MACROBUTTON  SnrToggleCheckbox □适用 </w:instrText>
              </w:r>
              <w:r>
                <w:rPr>
                  <w:szCs w:val="21"/>
                </w:rPr>
                <w:fldChar w:fldCharType="end"/>
              </w:r>
              <w:r>
                <w:rPr>
                  <w:szCs w:val="21"/>
                </w:rPr>
                <w:fldChar w:fldCharType="begin"/>
              </w:r>
              <w:r w:rsidR="0077134A">
                <w:rPr>
                  <w:szCs w:val="21"/>
                </w:rPr>
                <w:instrText xml:space="preserve"> MACROBUTTON  SnrToggleCheckbox √不适用 </w:instrText>
              </w:r>
              <w:r>
                <w:rPr>
                  <w:szCs w:val="21"/>
                </w:rPr>
                <w:fldChar w:fldCharType="end"/>
              </w:r>
            </w:p>
          </w:sdtContent>
        </w:sdt>
      </w:sdtContent>
    </w:sdt>
    <w:bookmarkEnd w:id="281"/>
    <w:p w:rsidR="00E640B7" w:rsidRDefault="00E640B7"/>
    <w:bookmarkStart w:id="282" w:name="_Hlk533868874" w:displacedByCustomXml="next"/>
    <w:sdt>
      <w:sdtPr>
        <w:rPr>
          <w:rFonts w:ascii="宋体" w:eastAsia="宋体" w:hAnsi="宋体" w:cs="宋体" w:hint="eastAsia"/>
          <w:b w:val="0"/>
          <w:bCs w:val="0"/>
          <w:kern w:val="0"/>
          <w:szCs w:val="24"/>
        </w:rPr>
        <w:alias w:val="模块:坏账准备的期初期末调节表"/>
        <w:tag w:val="_SEC_1be97d9195ef4b7391f2b818d70c754f"/>
        <w:id w:val="-1335145496"/>
        <w:lock w:val="sdtLocked"/>
        <w:placeholder>
          <w:docPart w:val="GBC22222222222222222222222222222"/>
        </w:placeholder>
      </w:sdtPr>
      <w:sdtEndPr>
        <w:rPr>
          <w:rFonts w:hint="default"/>
        </w:rPr>
      </w:sdtEndPr>
      <w:sdtContent>
        <w:p w:rsidR="00E640B7" w:rsidRDefault="006B2B5D">
          <w:pPr>
            <w:pStyle w:val="4"/>
            <w:numPr>
              <w:ilvl w:val="3"/>
              <w:numId w:val="195"/>
            </w:numPr>
            <w:ind w:left="426" w:hanging="426"/>
          </w:pPr>
          <w:r>
            <w:rPr>
              <w:rFonts w:ascii="宋体" w:eastAsia="宋体" w:hAnsi="宋体" w:cs="宋体" w:hint="eastAsia"/>
              <w:bCs w:val="0"/>
              <w:kern w:val="0"/>
              <w:szCs w:val="24"/>
            </w:rPr>
            <w:t>坏账准备计提情况</w:t>
          </w:r>
        </w:p>
        <w:sdt>
          <w:sdtPr>
            <w:alias w:val="是否适用：母公司应收股利坏账准备调节表[双击切换]"/>
            <w:tag w:val="_GBC_5cbd8c1c52fa42d19db26aadad6a74b8"/>
            <w:id w:val="-88006743"/>
            <w:lock w:val="sdtLocked"/>
            <w:placeholder>
              <w:docPart w:val="GBC22222222222222222222222222222"/>
            </w:placeholder>
          </w:sdtPr>
          <w:sdtContent>
            <w:p w:rsidR="0077134A" w:rsidRDefault="00507434" w:rsidP="0077134A">
              <w:r>
                <w:fldChar w:fldCharType="begin"/>
              </w:r>
              <w:r w:rsidR="0077134A">
                <w:instrText xml:space="preserve"> MACROBUTTON  SnrToggleCheckbox □适用 </w:instrText>
              </w:r>
              <w:r>
                <w:fldChar w:fldCharType="end"/>
              </w:r>
              <w:r>
                <w:fldChar w:fldCharType="begin"/>
              </w:r>
              <w:r w:rsidR="0077134A">
                <w:instrText xml:space="preserve"> MACROBUTTON  SnrToggleCheckbox √不适用 </w:instrText>
              </w:r>
              <w:r>
                <w:fldChar w:fldCharType="end"/>
              </w:r>
            </w:p>
          </w:sdtContent>
        </w:sdt>
        <w:p w:rsidR="00E640B7" w:rsidRDefault="00E640B7"/>
        <w:p w:rsidR="00E640B7" w:rsidRDefault="00507434"/>
      </w:sdtContent>
    </w:sdt>
    <w:bookmarkEnd w:id="282" w:displacedByCustomXml="prev"/>
    <w:bookmarkStart w:id="283" w:name="_Hlk533797406" w:displacedByCustomXml="next"/>
    <w:sdt>
      <w:sdtPr>
        <w:rPr>
          <w:rFonts w:hint="eastAsia"/>
          <w:szCs w:val="21"/>
        </w:rPr>
        <w:alias w:val="模块:应收股利的说明"/>
        <w:tag w:val="_SEC_4b48a7a88233455db21eb1078781bdde"/>
        <w:id w:val="-837998841"/>
        <w:lock w:val="sdtLocked"/>
        <w:placeholder>
          <w:docPart w:val="GBC22222222222222222222222222222"/>
        </w:placeholder>
      </w:sdtPr>
      <w:sdtEndPr>
        <w:rPr>
          <w:rFonts w:hint="default"/>
        </w:rPr>
      </w:sdtEndPr>
      <w:sdtContent>
        <w:p w:rsidR="00E640B7" w:rsidRDefault="006B2B5D">
          <w:pPr>
            <w:rPr>
              <w:szCs w:val="21"/>
            </w:rPr>
          </w:pPr>
          <w:r>
            <w:rPr>
              <w:rFonts w:hint="eastAsia"/>
              <w:szCs w:val="21"/>
            </w:rPr>
            <w:t>其他说明：</w:t>
          </w:r>
        </w:p>
        <w:sdt>
          <w:sdtPr>
            <w:rPr>
              <w:szCs w:val="21"/>
            </w:rPr>
            <w:alias w:val="是否适用：母公司应收股利其他说明[双击切换]"/>
            <w:tag w:val="_GBC_75450c3c0332439986937f5dec59f65c"/>
            <w:id w:val="1695351074"/>
            <w:lock w:val="sdtLocked"/>
            <w:placeholder>
              <w:docPart w:val="GBC22222222222222222222222222222"/>
            </w:placeholder>
          </w:sdtPr>
          <w:sdtContent>
            <w:p w:rsidR="00E640B7" w:rsidRDefault="00507434" w:rsidP="0077134A">
              <w:pPr>
                <w:rPr>
                  <w:szCs w:val="21"/>
                </w:rPr>
              </w:pPr>
              <w:r>
                <w:rPr>
                  <w:szCs w:val="21"/>
                </w:rPr>
                <w:fldChar w:fldCharType="begin"/>
              </w:r>
              <w:r w:rsidR="0077134A">
                <w:rPr>
                  <w:szCs w:val="21"/>
                </w:rPr>
                <w:instrText xml:space="preserve"> MACROBUTTON  SnrToggleCheckbox □适用 </w:instrText>
              </w:r>
              <w:r>
                <w:rPr>
                  <w:szCs w:val="21"/>
                </w:rPr>
                <w:fldChar w:fldCharType="end"/>
              </w:r>
              <w:r>
                <w:rPr>
                  <w:szCs w:val="21"/>
                </w:rPr>
                <w:fldChar w:fldCharType="begin"/>
              </w:r>
              <w:r w:rsidR="0077134A">
                <w:rPr>
                  <w:szCs w:val="21"/>
                </w:rPr>
                <w:instrText xml:space="preserve"> MACROBUTTON  SnrToggleCheckbox √不适用 </w:instrText>
              </w:r>
              <w:r>
                <w:rPr>
                  <w:szCs w:val="21"/>
                </w:rPr>
                <w:fldChar w:fldCharType="end"/>
              </w:r>
            </w:p>
          </w:sdtContent>
        </w:sdt>
      </w:sdtContent>
    </w:sdt>
    <w:bookmarkEnd w:id="283"/>
    <w:p w:rsidR="00E640B7" w:rsidRDefault="00E640B7"/>
    <w:p w:rsidR="00E640B7" w:rsidRDefault="006B2B5D">
      <w:pPr>
        <w:pStyle w:val="4"/>
        <w:ind w:left="360" w:hanging="360"/>
      </w:pPr>
      <w:r>
        <w:rPr>
          <w:rFonts w:hint="eastAsia"/>
        </w:rPr>
        <w:t>其他应收款</w:t>
      </w:r>
    </w:p>
    <w:bookmarkStart w:id="284" w:name="_Hlk533797447" w:displacedByCustomXml="next"/>
    <w:sdt>
      <w:sdtPr>
        <w:rPr>
          <w:rFonts w:ascii="宋体" w:eastAsia="宋体" w:hAnsi="宋体" w:cs="宋体" w:hint="eastAsia"/>
          <w:b w:val="0"/>
          <w:bCs w:val="0"/>
          <w:kern w:val="0"/>
          <w:szCs w:val="24"/>
        </w:rPr>
        <w:alias w:val="模块:按账龄披露"/>
        <w:tag w:val="_SEC_9f001837707a4e748573115d0229b591"/>
        <w:id w:val="412051668"/>
        <w:lock w:val="sdtLocked"/>
        <w:placeholder>
          <w:docPart w:val="GBC22222222222222222222222222222"/>
        </w:placeholder>
      </w:sdtPr>
      <w:sdtContent>
        <w:p w:rsidR="00E640B7" w:rsidRDefault="006B2B5D">
          <w:pPr>
            <w:pStyle w:val="4"/>
            <w:numPr>
              <w:ilvl w:val="0"/>
              <w:numId w:val="70"/>
            </w:numPr>
          </w:pPr>
          <w:r>
            <w:rPr>
              <w:rFonts w:hint="eastAsia"/>
            </w:rPr>
            <w:t>按账龄披露</w:t>
          </w:r>
        </w:p>
        <w:sdt>
          <w:sdtPr>
            <w:rPr>
              <w:szCs w:val="21"/>
            </w:rPr>
            <w:alias w:val="是否适用：母公司其他应收款按账龄披露[双击切换]"/>
            <w:tag w:val="_GBC_5c11b96990fa439da812b87b47ed4c80"/>
            <w:id w:val="218402979"/>
            <w:lock w:val="sdtLocked"/>
            <w:placeholder>
              <w:docPart w:val="GBC22222222222222222222222222222"/>
            </w:placeholder>
          </w:sdtPr>
          <w:sdtContent>
            <w:p w:rsidR="00E640B7" w:rsidRDefault="00507434" w:rsidP="0077134A">
              <w:r>
                <w:rPr>
                  <w:szCs w:val="21"/>
                </w:rPr>
                <w:fldChar w:fldCharType="begin"/>
              </w:r>
              <w:r w:rsidR="0077134A">
                <w:rPr>
                  <w:szCs w:val="21"/>
                </w:rPr>
                <w:instrText xml:space="preserve"> MACROBUTTON  SnrToggleCheckbox □适用 </w:instrText>
              </w:r>
              <w:r>
                <w:rPr>
                  <w:szCs w:val="21"/>
                </w:rPr>
                <w:fldChar w:fldCharType="end"/>
              </w:r>
              <w:r>
                <w:rPr>
                  <w:szCs w:val="21"/>
                </w:rPr>
                <w:fldChar w:fldCharType="begin"/>
              </w:r>
              <w:r w:rsidR="0077134A">
                <w:rPr>
                  <w:szCs w:val="21"/>
                </w:rPr>
                <w:instrText xml:space="preserve"> MACROBUTTON  SnrToggleCheckbox √不适用 </w:instrText>
              </w:r>
              <w:r>
                <w:rPr>
                  <w:szCs w:val="21"/>
                </w:rPr>
                <w:fldChar w:fldCharType="end"/>
              </w:r>
            </w:p>
          </w:sdtContent>
        </w:sdt>
        <w:p w:rsidR="00E640B7" w:rsidRDefault="00507434"/>
      </w:sdtContent>
    </w:sdt>
    <w:sdt>
      <w:sdtPr>
        <w:rPr>
          <w:rFonts w:ascii="宋体" w:eastAsia="宋体" w:hAnsi="宋体" w:cs="宋体" w:hint="eastAsia"/>
          <w:b w:val="0"/>
          <w:bCs w:val="0"/>
          <w:kern w:val="0"/>
          <w:szCs w:val="24"/>
        </w:rPr>
        <w:alias w:val="模块:按款项性质分类情况"/>
        <w:tag w:val="_SEC_71c0adb787a04266be2102ec385a07d9"/>
        <w:id w:val="799797853"/>
        <w:lock w:val="sdtLocked"/>
        <w:placeholder>
          <w:docPart w:val="GBC22222222222222222222222222222"/>
        </w:placeholder>
      </w:sdtPr>
      <w:sdtContent>
        <w:p w:rsidR="00E640B7" w:rsidRDefault="006B2B5D">
          <w:pPr>
            <w:pStyle w:val="4"/>
            <w:numPr>
              <w:ilvl w:val="0"/>
              <w:numId w:val="70"/>
            </w:numPr>
          </w:pPr>
          <w:r>
            <w:rPr>
              <w:rFonts w:hint="eastAsia"/>
            </w:rPr>
            <w:t>按款项性质分类情况</w:t>
          </w:r>
        </w:p>
        <w:p w:rsidR="00E640B7" w:rsidRDefault="00507434">
          <w:sdt>
            <w:sdtPr>
              <w:alias w:val="是否适用：母公司其他应收款按款项性质分类情况[双击切换]"/>
              <w:tag w:val="_GBC_a5e5418d19394a1c8f8093184d9b360a"/>
              <w:id w:val="-465122121"/>
              <w:lock w:val="sdtLocked"/>
              <w:placeholder>
                <w:docPart w:val="GBC22222222222222222222222222222"/>
              </w:placeholder>
            </w:sdtPr>
            <w:sdtContent>
              <w:r>
                <w:fldChar w:fldCharType="begin"/>
              </w:r>
              <w:r w:rsidR="0077134A">
                <w:instrText xml:space="preserve">MACROBUTTON  SnrToggleCheckbox √适用 </w:instrText>
              </w:r>
              <w:r>
                <w:fldChar w:fldCharType="end"/>
              </w:r>
              <w:r>
                <w:fldChar w:fldCharType="begin"/>
              </w:r>
              <w:r w:rsidR="0077134A">
                <w:instrText xml:space="preserve"> MACROBUTTON  SnrToggleCheckbox □不适用 </w:instrText>
              </w:r>
              <w:r>
                <w:fldChar w:fldCharType="end"/>
              </w:r>
            </w:sdtContent>
          </w:sdt>
        </w:p>
        <w:p w:rsidR="00E640B7" w:rsidRDefault="006B2B5D">
          <w:pPr>
            <w:jc w:val="right"/>
          </w:pPr>
          <w:r>
            <w:rPr>
              <w:rFonts w:hint="eastAsia"/>
            </w:rPr>
            <w:t>单位：</w:t>
          </w:r>
          <w:sdt>
            <w:sdtPr>
              <w:rPr>
                <w:rFonts w:hint="eastAsia"/>
              </w:rPr>
              <w:alias w:val="单位：财务附注：母公司其他应收款按款项性质分类情况"/>
              <w:tag w:val="_GBC_451485fc33dc4b2c9be5a44730242ca7"/>
              <w:id w:val="29081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母公司其他应收款按款项性质分类情况"/>
              <w:tag w:val="_GBC_f3e8ad411fc545a19718a43203281efd"/>
              <w:id w:val="29081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6"/>
            <w:tblW w:w="5000" w:type="pct"/>
            <w:tblLayout w:type="fixed"/>
            <w:tblLook w:val="0000"/>
          </w:tblPr>
          <w:tblGrid>
            <w:gridCol w:w="3076"/>
            <w:gridCol w:w="2981"/>
            <w:gridCol w:w="2992"/>
          </w:tblGrid>
          <w:tr w:rsidR="0077134A" w:rsidTr="005F58FE">
            <w:bookmarkStart w:id="285" w:name="_Hlk69453788" w:displacedByCustomXml="next"/>
            <w:sdt>
              <w:sdtPr>
                <w:tag w:val="_PLD_fa2a2127303b4deebb2bcaea193eb6d9"/>
                <w:id w:val="6412375"/>
                <w:lock w:val="sdtLocked"/>
              </w:sdtPr>
              <w:sdtContent>
                <w:tc>
                  <w:tcPr>
                    <w:tcW w:w="1700" w:type="pct"/>
                  </w:tcPr>
                  <w:p w:rsidR="0077134A" w:rsidRDefault="0077134A" w:rsidP="005F58FE">
                    <w:pPr>
                      <w:jc w:val="center"/>
                    </w:pPr>
                    <w:r>
                      <w:rPr>
                        <w:rFonts w:hint="eastAsia"/>
                      </w:rPr>
                      <w:t>款项性质</w:t>
                    </w:r>
                  </w:p>
                </w:tc>
              </w:sdtContent>
            </w:sdt>
            <w:sdt>
              <w:sdtPr>
                <w:tag w:val="_PLD_aa55d719329144e5a0eafd36222d0851"/>
                <w:id w:val="6412376"/>
                <w:lock w:val="sdtLocked"/>
              </w:sdtPr>
              <w:sdtContent>
                <w:tc>
                  <w:tcPr>
                    <w:tcW w:w="1647" w:type="pct"/>
                  </w:tcPr>
                  <w:p w:rsidR="0077134A" w:rsidRDefault="0077134A" w:rsidP="005F58FE">
                    <w:pPr>
                      <w:jc w:val="center"/>
                    </w:pPr>
                    <w:r>
                      <w:rPr>
                        <w:rFonts w:hint="eastAsia"/>
                      </w:rPr>
                      <w:t>期末账面余额</w:t>
                    </w:r>
                  </w:p>
                </w:tc>
              </w:sdtContent>
            </w:sdt>
            <w:sdt>
              <w:sdtPr>
                <w:tag w:val="_PLD_146282129b6a4b52a6963dad9647679a"/>
                <w:id w:val="6412377"/>
                <w:lock w:val="sdtLocked"/>
              </w:sdtPr>
              <w:sdtContent>
                <w:tc>
                  <w:tcPr>
                    <w:tcW w:w="1653" w:type="pct"/>
                  </w:tcPr>
                  <w:p w:rsidR="0077134A" w:rsidRDefault="0077134A" w:rsidP="005F58FE">
                    <w:pPr>
                      <w:jc w:val="center"/>
                    </w:pPr>
                    <w:r>
                      <w:rPr>
                        <w:rFonts w:hint="eastAsia"/>
                      </w:rPr>
                      <w:t>期初账面余额</w:t>
                    </w:r>
                  </w:p>
                </w:tc>
              </w:sdtContent>
            </w:sdt>
          </w:tr>
          <w:sdt>
            <w:sdtPr>
              <w:rPr>
                <w:rFonts w:asciiTheme="minorHAnsi" w:eastAsiaTheme="minorEastAsia" w:hAnsiTheme="minorHAnsi" w:cstheme="minorBidi" w:hint="eastAsia"/>
                <w:kern w:val="2"/>
                <w:szCs w:val="22"/>
              </w:rPr>
              <w:alias w:val="其他应收款按款项性质分类情况明细"/>
              <w:tag w:val="_TUP_48f6c039e4a84e3fbd2e75f4cdeeeb67"/>
              <w:id w:val="6412378"/>
              <w:lock w:val="sdtLocked"/>
            </w:sdtPr>
            <w:sdtContent>
              <w:tr w:rsidR="0077134A" w:rsidTr="005F58FE">
                <w:tc>
                  <w:tcPr>
                    <w:tcW w:w="1700" w:type="pct"/>
                  </w:tcPr>
                  <w:p w:rsidR="0077134A" w:rsidRDefault="0077134A" w:rsidP="005F58FE">
                    <w:pPr>
                      <w:rPr>
                        <w:highlight w:val="yellow"/>
                      </w:rPr>
                    </w:pPr>
                    <w:r>
                      <w:t>备用金组合</w:t>
                    </w:r>
                  </w:p>
                </w:tc>
                <w:tc>
                  <w:tcPr>
                    <w:tcW w:w="1647" w:type="pct"/>
                  </w:tcPr>
                  <w:p w:rsidR="0077134A" w:rsidRDefault="0077134A" w:rsidP="005F58FE">
                    <w:pPr>
                      <w:jc w:val="right"/>
                    </w:pPr>
                    <w:r>
                      <w:t>5,861,030.89</w:t>
                    </w:r>
                  </w:p>
                </w:tc>
                <w:tc>
                  <w:tcPr>
                    <w:tcW w:w="1653" w:type="pct"/>
                  </w:tcPr>
                  <w:p w:rsidR="0077134A" w:rsidRDefault="0077134A" w:rsidP="005F58FE">
                    <w:pPr>
                      <w:jc w:val="right"/>
                    </w:pPr>
                    <w:r>
                      <w:t>22,362,866.55</w:t>
                    </w:r>
                  </w:p>
                </w:tc>
              </w:tr>
            </w:sdtContent>
          </w:sdt>
          <w:sdt>
            <w:sdtPr>
              <w:rPr>
                <w:rFonts w:asciiTheme="minorHAnsi" w:eastAsiaTheme="minorEastAsia" w:hAnsiTheme="minorHAnsi" w:cstheme="minorBidi" w:hint="eastAsia"/>
                <w:kern w:val="2"/>
                <w:szCs w:val="22"/>
              </w:rPr>
              <w:alias w:val="其他应收款按款项性质分类情况明细"/>
              <w:tag w:val="_TUP_48f6c039e4a84e3fbd2e75f4cdeeeb67"/>
              <w:id w:val="6412379"/>
              <w:lock w:val="sdtLocked"/>
            </w:sdtPr>
            <w:sdtContent>
              <w:tr w:rsidR="0077134A" w:rsidTr="005F58FE">
                <w:tc>
                  <w:tcPr>
                    <w:tcW w:w="1700" w:type="pct"/>
                  </w:tcPr>
                  <w:p w:rsidR="0077134A" w:rsidRDefault="0077134A" w:rsidP="005F58FE">
                    <w:pPr>
                      <w:rPr>
                        <w:highlight w:val="yellow"/>
                      </w:rPr>
                    </w:pPr>
                    <w:r>
                      <w:t>押金、保证金组合</w:t>
                    </w:r>
                  </w:p>
                </w:tc>
                <w:tc>
                  <w:tcPr>
                    <w:tcW w:w="1647" w:type="pct"/>
                  </w:tcPr>
                  <w:p w:rsidR="0077134A" w:rsidRDefault="0077134A" w:rsidP="005F58FE">
                    <w:pPr>
                      <w:jc w:val="right"/>
                    </w:pPr>
                    <w:r>
                      <w:t>23,907,529.94</w:t>
                    </w:r>
                  </w:p>
                </w:tc>
                <w:tc>
                  <w:tcPr>
                    <w:tcW w:w="1653" w:type="pct"/>
                  </w:tcPr>
                  <w:p w:rsidR="0077134A" w:rsidRDefault="0077134A" w:rsidP="005F58FE">
                    <w:pPr>
                      <w:jc w:val="right"/>
                    </w:pPr>
                    <w:r>
                      <w:t>2,663,919.84</w:t>
                    </w:r>
                  </w:p>
                </w:tc>
              </w:tr>
            </w:sdtContent>
          </w:sdt>
          <w:sdt>
            <w:sdtPr>
              <w:rPr>
                <w:rFonts w:asciiTheme="minorHAnsi" w:eastAsiaTheme="minorEastAsia" w:hAnsiTheme="minorHAnsi" w:cstheme="minorBidi" w:hint="eastAsia"/>
                <w:kern w:val="2"/>
                <w:szCs w:val="22"/>
              </w:rPr>
              <w:alias w:val="其他应收款按款项性质分类情况明细"/>
              <w:tag w:val="_TUP_48f6c039e4a84e3fbd2e75f4cdeeeb67"/>
              <w:id w:val="6412380"/>
              <w:lock w:val="sdtLocked"/>
            </w:sdtPr>
            <w:sdtContent>
              <w:tr w:rsidR="0077134A" w:rsidTr="005F58FE">
                <w:tc>
                  <w:tcPr>
                    <w:tcW w:w="1700" w:type="pct"/>
                  </w:tcPr>
                  <w:p w:rsidR="0077134A" w:rsidRDefault="0077134A" w:rsidP="005F58FE">
                    <w:pPr>
                      <w:rPr>
                        <w:highlight w:val="yellow"/>
                      </w:rPr>
                    </w:pPr>
                    <w:r>
                      <w:t>往来款组合</w:t>
                    </w:r>
                  </w:p>
                </w:tc>
                <w:tc>
                  <w:tcPr>
                    <w:tcW w:w="1647" w:type="pct"/>
                  </w:tcPr>
                  <w:p w:rsidR="0077134A" w:rsidRDefault="0077134A" w:rsidP="005F58FE">
                    <w:pPr>
                      <w:jc w:val="right"/>
                    </w:pPr>
                    <w:r>
                      <w:t>2,457,324.54</w:t>
                    </w:r>
                  </w:p>
                </w:tc>
                <w:tc>
                  <w:tcPr>
                    <w:tcW w:w="1653" w:type="pct"/>
                  </w:tcPr>
                  <w:p w:rsidR="0077134A" w:rsidRDefault="0077134A" w:rsidP="005F58FE">
                    <w:pPr>
                      <w:jc w:val="right"/>
                    </w:pPr>
                    <w:r>
                      <w:t>2,272,856.15</w:t>
                    </w:r>
                  </w:p>
                </w:tc>
              </w:tr>
            </w:sdtContent>
          </w:sdt>
          <w:tr w:rsidR="0077134A" w:rsidTr="005F58FE">
            <w:sdt>
              <w:sdtPr>
                <w:tag w:val="_PLD_1f66553994c94872937c5863bb704857"/>
                <w:id w:val="6412381"/>
                <w:lock w:val="sdtLocked"/>
              </w:sdtPr>
              <w:sdtContent>
                <w:tc>
                  <w:tcPr>
                    <w:tcW w:w="1700" w:type="pct"/>
                  </w:tcPr>
                  <w:p w:rsidR="0077134A" w:rsidRDefault="0077134A" w:rsidP="005F58FE">
                    <w:pPr>
                      <w:jc w:val="center"/>
                    </w:pPr>
                    <w:r>
                      <w:t>合计</w:t>
                    </w:r>
                  </w:p>
                </w:tc>
              </w:sdtContent>
            </w:sdt>
            <w:tc>
              <w:tcPr>
                <w:tcW w:w="1647" w:type="pct"/>
              </w:tcPr>
              <w:p w:rsidR="0077134A" w:rsidRDefault="0077134A" w:rsidP="005F58FE">
                <w:pPr>
                  <w:jc w:val="right"/>
                </w:pPr>
                <w:r>
                  <w:t>32,225,885.37</w:t>
                </w:r>
              </w:p>
            </w:tc>
            <w:tc>
              <w:tcPr>
                <w:tcW w:w="1653" w:type="pct"/>
              </w:tcPr>
              <w:p w:rsidR="0077134A" w:rsidRDefault="0077134A" w:rsidP="005F58FE">
                <w:pPr>
                  <w:jc w:val="right"/>
                </w:pPr>
                <w:r>
                  <w:t>27,299,642.54</w:t>
                </w:r>
              </w:p>
            </w:tc>
          </w:tr>
          <w:bookmarkEnd w:id="285"/>
        </w:tbl>
        <w:p w:rsidR="0077134A" w:rsidRDefault="0077134A"/>
        <w:p w:rsidR="00E640B7" w:rsidRDefault="00507434"/>
      </w:sdtContent>
    </w:sdt>
    <w:bookmarkEnd w:id="284" w:displacedByCustomXml="next"/>
    <w:bookmarkStart w:id="286" w:name="_Hlk533870927" w:displacedByCustomXml="next"/>
    <w:sdt>
      <w:sdtPr>
        <w:rPr>
          <w:rFonts w:ascii="宋体" w:eastAsia="宋体" w:hAnsi="宋体" w:cs="宋体" w:hint="eastAsia"/>
          <w:b w:val="0"/>
          <w:bCs w:val="0"/>
          <w:kern w:val="0"/>
          <w:szCs w:val="24"/>
        </w:rPr>
        <w:alias w:val="模块:坏账准备的期初期末调节表"/>
        <w:tag w:val="_SEC_fa119e5c9017431b9876ee9427039406"/>
        <w:id w:val="2022658368"/>
        <w:lock w:val="sdtLocked"/>
        <w:placeholder>
          <w:docPart w:val="GBC22222222222222222222222222222"/>
        </w:placeholder>
      </w:sdtPr>
      <w:sdtEndPr>
        <w:rPr>
          <w:rFonts w:hint="default"/>
        </w:rPr>
      </w:sdtEndPr>
      <w:sdtContent>
        <w:p w:rsidR="00E640B7" w:rsidRDefault="006B2B5D">
          <w:pPr>
            <w:pStyle w:val="4"/>
            <w:numPr>
              <w:ilvl w:val="0"/>
              <w:numId w:val="70"/>
            </w:numPr>
          </w:pPr>
          <w:r>
            <w:rPr>
              <w:rFonts w:ascii="宋体" w:eastAsia="宋体" w:hAnsi="宋体" w:cs="宋体" w:hint="eastAsia"/>
              <w:bCs w:val="0"/>
              <w:kern w:val="0"/>
              <w:szCs w:val="24"/>
            </w:rPr>
            <w:t>坏账准备计提情况</w:t>
          </w:r>
        </w:p>
        <w:sdt>
          <w:sdtPr>
            <w:alias w:val="是否适用：母公司其他应收款坏账准备调节表[双击切换]"/>
            <w:tag w:val="_GBC_34d55fda2adc4508bb77a03583cd3d2d"/>
            <w:id w:val="-1665860601"/>
            <w:lock w:val="sdtLocked"/>
            <w:placeholder>
              <w:docPart w:val="GBC22222222222222222222222222222"/>
            </w:placeholder>
          </w:sdtPr>
          <w:sdtContent>
            <w:p w:rsidR="00E640B7" w:rsidRDefault="00507434">
              <w:r>
                <w:fldChar w:fldCharType="begin"/>
              </w:r>
              <w:r w:rsidR="0077134A">
                <w:instrText xml:space="preserve"> MACROBUTTON  SnrToggleCheckbox √适用 </w:instrText>
              </w:r>
              <w:r>
                <w:fldChar w:fldCharType="end"/>
              </w:r>
              <w:r>
                <w:fldChar w:fldCharType="begin"/>
              </w:r>
              <w:r w:rsidR="0077134A">
                <w:instrText xml:space="preserve"> MACROBUTTON  SnrToggleCheckbox □不适用 </w:instrText>
              </w:r>
              <w:r>
                <w:fldChar w:fldCharType="end"/>
              </w:r>
            </w:p>
          </w:sdtContent>
        </w:sdt>
        <w:p w:rsidR="00E640B7" w:rsidRDefault="006B2B5D">
          <w:pPr>
            <w:autoSpaceDE w:val="0"/>
            <w:autoSpaceDN w:val="0"/>
            <w:adjustRightInd w:val="0"/>
            <w:ind w:rightChars="50" w:right="105"/>
            <w:jc w:val="right"/>
            <w:rPr>
              <w:szCs w:val="21"/>
            </w:rPr>
          </w:pPr>
          <w:r>
            <w:rPr>
              <w:rFonts w:hint="eastAsia"/>
              <w:szCs w:val="21"/>
            </w:rPr>
            <w:t>单位：</w:t>
          </w:r>
          <w:sdt>
            <w:sdtPr>
              <w:rPr>
                <w:rFonts w:hint="eastAsia"/>
                <w:szCs w:val="21"/>
              </w:rPr>
              <w:alias w:val="单位：母公司其他应收款坏账准备调节表"/>
              <w:tag w:val="_GBC_b494dbb0c2794f39b9fb29a12fc478f8"/>
              <w:id w:val="5939096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其他应收款坏账准备调节表"/>
              <w:tag w:val="_GBC_a5fe64b13e1448e3b1446e3cf0428cfc"/>
              <w:id w:val="-21035525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6"/>
            <w:gridCol w:w="1581"/>
            <w:gridCol w:w="1980"/>
            <w:gridCol w:w="1980"/>
            <w:gridCol w:w="1702"/>
          </w:tblGrid>
          <w:tr w:rsidR="0077134A" w:rsidTr="005F58FE">
            <w:bookmarkStart w:id="287" w:name="_Hlk69453809" w:displacedByCustomXml="next"/>
            <w:sdt>
              <w:sdtPr>
                <w:tag w:val="_PLD_21b2d66f9e3e44f9a3867e2f9fa483ea"/>
                <w:id w:val="6412418"/>
                <w:lock w:val="sdtLocked"/>
              </w:sdtPr>
              <w:sdtContent>
                <w:tc>
                  <w:tcPr>
                    <w:tcW w:w="1001" w:type="pct"/>
                    <w:vMerge w:val="restart"/>
                    <w:vAlign w:val="center"/>
                  </w:tcPr>
                  <w:p w:rsidR="0077134A" w:rsidRDefault="0077134A" w:rsidP="005F58FE">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tag w:val="_PLD_34b0b4bcbee6472f945ee1ca26e45970"/>
                <w:id w:val="6412419"/>
                <w:lock w:val="sdtLocked"/>
              </w:sdtPr>
              <w:sdtContent>
                <w:tc>
                  <w:tcPr>
                    <w:tcW w:w="862" w:type="pct"/>
                    <w:vAlign w:val="center"/>
                  </w:tcPr>
                  <w:p w:rsidR="0077134A" w:rsidRDefault="0077134A" w:rsidP="005F58FE">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tag w:val="_PLD_aa89fd65169d424f824fd7e383c25916"/>
                <w:id w:val="6412420"/>
                <w:lock w:val="sdtLocked"/>
              </w:sdtPr>
              <w:sdtContent>
                <w:tc>
                  <w:tcPr>
                    <w:tcW w:w="1097" w:type="pct"/>
                  </w:tcPr>
                  <w:p w:rsidR="0077134A" w:rsidRDefault="0077134A" w:rsidP="005F58FE">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tag w:val="_PLD_12639a93161546c79f54a930c0ece668"/>
                <w:id w:val="6412421"/>
                <w:lock w:val="sdtLocked"/>
              </w:sdtPr>
              <w:sdtContent>
                <w:tc>
                  <w:tcPr>
                    <w:tcW w:w="1097" w:type="pct"/>
                  </w:tcPr>
                  <w:p w:rsidR="0077134A" w:rsidRDefault="0077134A" w:rsidP="005F58FE">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tag w:val="_PLD_5a93d463a9c749a7a3988972a030308e"/>
                <w:id w:val="6412422"/>
                <w:lock w:val="sdtLocked"/>
              </w:sdtPr>
              <w:sdtContent>
                <w:tc>
                  <w:tcPr>
                    <w:tcW w:w="943" w:type="pct"/>
                    <w:vMerge w:val="restart"/>
                    <w:vAlign w:val="center"/>
                  </w:tcPr>
                  <w:p w:rsidR="0077134A" w:rsidRDefault="0077134A" w:rsidP="005F58FE">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77134A" w:rsidTr="005F58FE">
            <w:tc>
              <w:tcPr>
                <w:tcW w:w="1001" w:type="pct"/>
                <w:vMerge/>
                <w:vAlign w:val="center"/>
              </w:tcPr>
              <w:p w:rsidR="0077134A" w:rsidRDefault="0077134A" w:rsidP="005F58FE">
                <w:pPr>
                  <w:jc w:val="center"/>
                  <w:rPr>
                    <w:color w:val="008000"/>
                    <w:szCs w:val="21"/>
                  </w:rPr>
                </w:pPr>
              </w:p>
            </w:tc>
            <w:sdt>
              <w:sdtPr>
                <w:tag w:val="_PLD_6c31319b241149a587899b0690e3641d"/>
                <w:id w:val="6412423"/>
                <w:lock w:val="sdtLocked"/>
              </w:sdtPr>
              <w:sdtContent>
                <w:tc>
                  <w:tcPr>
                    <w:tcW w:w="862" w:type="pct"/>
                    <w:vAlign w:val="center"/>
                  </w:tcPr>
                  <w:p w:rsidR="0077134A" w:rsidRDefault="0077134A" w:rsidP="005F58FE">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tag w:val="_PLD_4c23d250a4214769af939ed6c6506e15"/>
                <w:id w:val="6412424"/>
                <w:lock w:val="sdtLocked"/>
              </w:sdtPr>
              <w:sdtContent>
                <w:tc>
                  <w:tcPr>
                    <w:tcW w:w="1097" w:type="pct"/>
                    <w:vAlign w:val="center"/>
                  </w:tcPr>
                  <w:p w:rsidR="0077134A" w:rsidRDefault="0077134A" w:rsidP="005F58FE">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tag w:val="_PLD_96f4d1ff5d1541a5bcedcc9d7d297735"/>
                <w:id w:val="6412425"/>
                <w:lock w:val="sdtLocked"/>
              </w:sdtPr>
              <w:sdtContent>
                <w:tc>
                  <w:tcPr>
                    <w:tcW w:w="1097" w:type="pct"/>
                    <w:vAlign w:val="center"/>
                  </w:tcPr>
                  <w:p w:rsidR="0077134A" w:rsidRDefault="0077134A" w:rsidP="005F58FE">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43" w:type="pct"/>
                <w:vMerge/>
              </w:tcPr>
              <w:p w:rsidR="0077134A" w:rsidRDefault="0077134A" w:rsidP="005F58FE">
                <w:pPr>
                  <w:jc w:val="center"/>
                  <w:rPr>
                    <w:color w:val="008000"/>
                    <w:szCs w:val="21"/>
                  </w:rPr>
                </w:pPr>
              </w:p>
            </w:tc>
          </w:tr>
          <w:tr w:rsidR="0077134A" w:rsidTr="005F58FE">
            <w:sdt>
              <w:sdtPr>
                <w:tag w:val="_PLD_636c6852b25a4d6c858770d90584cecd"/>
                <w:id w:val="6412426"/>
                <w:lock w:val="sdtLocked"/>
              </w:sdtPr>
              <w:sdtContent>
                <w:tc>
                  <w:tcPr>
                    <w:tcW w:w="1001" w:type="pct"/>
                    <w:vAlign w:val="center"/>
                  </w:tcPr>
                  <w:p w:rsidR="0077134A" w:rsidRDefault="0077134A" w:rsidP="005F58FE">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2020年</w:t>
                    </w:r>
                    <w:r>
                      <w:rPr>
                        <w:rFonts w:ascii="宋体" w:eastAsia="宋体" w:hAnsi="宋体" w:cs="宋体" w:hint="eastAsia"/>
                        <w:sz w:val="21"/>
                        <w:szCs w:val="21"/>
                        <w:lang w:eastAsia="zh-CN"/>
                      </w:rPr>
                      <w:t>1月1日余额</w:t>
                    </w:r>
                  </w:p>
                </w:tc>
              </w:sdtContent>
            </w:sdt>
            <w:tc>
              <w:tcPr>
                <w:tcW w:w="862" w:type="pct"/>
              </w:tcPr>
              <w:p w:rsidR="0077134A" w:rsidRDefault="0077134A" w:rsidP="005F58FE">
                <w:pPr>
                  <w:jc w:val="right"/>
                  <w:rPr>
                    <w:szCs w:val="21"/>
                  </w:rPr>
                </w:pPr>
                <w:r>
                  <w:t>5,192,580.84</w:t>
                </w:r>
              </w:p>
            </w:tc>
            <w:tc>
              <w:tcPr>
                <w:tcW w:w="1097" w:type="pct"/>
              </w:tcPr>
              <w:p w:rsidR="0077134A" w:rsidRDefault="0077134A" w:rsidP="005F58FE">
                <w:pPr>
                  <w:jc w:val="right"/>
                  <w:rPr>
                    <w:szCs w:val="21"/>
                  </w:rPr>
                </w:pPr>
              </w:p>
            </w:tc>
            <w:tc>
              <w:tcPr>
                <w:tcW w:w="1097" w:type="pct"/>
              </w:tcPr>
              <w:p w:rsidR="0077134A" w:rsidRDefault="0077134A" w:rsidP="005F58FE">
                <w:pPr>
                  <w:jc w:val="right"/>
                  <w:rPr>
                    <w:szCs w:val="21"/>
                  </w:rPr>
                </w:pPr>
              </w:p>
            </w:tc>
            <w:tc>
              <w:tcPr>
                <w:tcW w:w="943" w:type="pct"/>
              </w:tcPr>
              <w:p w:rsidR="0077134A" w:rsidRDefault="0077134A" w:rsidP="005F58FE">
                <w:pPr>
                  <w:jc w:val="right"/>
                  <w:rPr>
                    <w:szCs w:val="21"/>
                  </w:rPr>
                </w:pPr>
                <w:r>
                  <w:t>5,192,580.84</w:t>
                </w:r>
              </w:p>
            </w:tc>
          </w:tr>
          <w:tr w:rsidR="0077134A" w:rsidTr="005F58FE">
            <w:sdt>
              <w:sdtPr>
                <w:tag w:val="_PLD_8d76e101f18446c7aefc9b77547c240d"/>
                <w:id w:val="6412427"/>
                <w:lock w:val="sdtLocked"/>
              </w:sdtPr>
              <w:sdtContent>
                <w:tc>
                  <w:tcPr>
                    <w:tcW w:w="1001" w:type="pct"/>
                    <w:vAlign w:val="center"/>
                  </w:tcPr>
                  <w:p w:rsidR="0077134A" w:rsidRDefault="0077134A" w:rsidP="005F58F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2020年1月1日余</w:t>
                    </w:r>
                    <w:r>
                      <w:rPr>
                        <w:rFonts w:ascii="宋体" w:eastAsia="宋体" w:hAnsi="宋体" w:cs="宋体" w:hint="eastAsia"/>
                        <w:sz w:val="21"/>
                        <w:szCs w:val="21"/>
                        <w:lang w:eastAsia="zh-CN"/>
                      </w:rPr>
                      <w:lastRenderedPageBreak/>
                      <w:t>额在本期</w:t>
                    </w:r>
                  </w:p>
                </w:tc>
              </w:sdtContent>
            </w:sdt>
            <w:tc>
              <w:tcPr>
                <w:tcW w:w="862" w:type="pct"/>
              </w:tcPr>
              <w:p w:rsidR="0077134A" w:rsidRDefault="0077134A" w:rsidP="005F58FE">
                <w:pPr>
                  <w:jc w:val="right"/>
                  <w:rPr>
                    <w:szCs w:val="21"/>
                  </w:rPr>
                </w:pPr>
                <w:r>
                  <w:lastRenderedPageBreak/>
                  <w:t>5,192,580.84</w:t>
                </w:r>
              </w:p>
            </w:tc>
            <w:tc>
              <w:tcPr>
                <w:tcW w:w="1097" w:type="pct"/>
              </w:tcPr>
              <w:p w:rsidR="0077134A" w:rsidRDefault="0077134A" w:rsidP="005F58FE">
                <w:pPr>
                  <w:jc w:val="right"/>
                  <w:rPr>
                    <w:szCs w:val="21"/>
                  </w:rPr>
                </w:pPr>
              </w:p>
            </w:tc>
            <w:tc>
              <w:tcPr>
                <w:tcW w:w="1097" w:type="pct"/>
              </w:tcPr>
              <w:p w:rsidR="0077134A" w:rsidRDefault="0077134A" w:rsidP="005F58FE">
                <w:pPr>
                  <w:jc w:val="right"/>
                  <w:rPr>
                    <w:szCs w:val="21"/>
                  </w:rPr>
                </w:pPr>
              </w:p>
            </w:tc>
            <w:tc>
              <w:tcPr>
                <w:tcW w:w="943" w:type="pct"/>
              </w:tcPr>
              <w:p w:rsidR="0077134A" w:rsidRDefault="0077134A" w:rsidP="005F58FE">
                <w:pPr>
                  <w:jc w:val="right"/>
                  <w:rPr>
                    <w:szCs w:val="21"/>
                  </w:rPr>
                </w:pPr>
                <w:r>
                  <w:t>5,192,580.84</w:t>
                </w:r>
              </w:p>
            </w:tc>
          </w:tr>
          <w:tr w:rsidR="0077134A" w:rsidTr="005F58FE">
            <w:sdt>
              <w:sdtPr>
                <w:tag w:val="_PLD_5e010be371bc49ac988bdf2cd90316dd"/>
                <w:id w:val="6412428"/>
                <w:lock w:val="sdtLocked"/>
              </w:sdtPr>
              <w:sdtContent>
                <w:tc>
                  <w:tcPr>
                    <w:tcW w:w="1001" w:type="pct"/>
                    <w:vAlign w:val="center"/>
                  </w:tcPr>
                  <w:p w:rsidR="0077134A" w:rsidRDefault="0077134A" w:rsidP="005F58F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862" w:type="pct"/>
              </w:tcPr>
              <w:p w:rsidR="0077134A" w:rsidRDefault="0077134A" w:rsidP="005F58FE">
                <w:pPr>
                  <w:jc w:val="right"/>
                  <w:rPr>
                    <w:szCs w:val="21"/>
                  </w:rPr>
                </w:pPr>
                <w:r>
                  <w:t>-4,584,891.44</w:t>
                </w:r>
              </w:p>
            </w:tc>
            <w:tc>
              <w:tcPr>
                <w:tcW w:w="1097" w:type="pct"/>
              </w:tcPr>
              <w:p w:rsidR="0077134A" w:rsidRDefault="0077134A" w:rsidP="005F58FE">
                <w:pPr>
                  <w:jc w:val="right"/>
                  <w:rPr>
                    <w:szCs w:val="21"/>
                  </w:rPr>
                </w:pPr>
                <w:r>
                  <w:t>4,584,891.44</w:t>
                </w:r>
              </w:p>
            </w:tc>
            <w:tc>
              <w:tcPr>
                <w:tcW w:w="1097" w:type="pct"/>
              </w:tcPr>
              <w:p w:rsidR="0077134A" w:rsidRDefault="0077134A" w:rsidP="005F58FE">
                <w:pPr>
                  <w:jc w:val="right"/>
                  <w:rPr>
                    <w:szCs w:val="21"/>
                  </w:rPr>
                </w:pPr>
              </w:p>
            </w:tc>
            <w:tc>
              <w:tcPr>
                <w:tcW w:w="943" w:type="pct"/>
              </w:tcPr>
              <w:p w:rsidR="0077134A" w:rsidRDefault="0077134A" w:rsidP="005F58FE">
                <w:pPr>
                  <w:jc w:val="right"/>
                  <w:rPr>
                    <w:szCs w:val="21"/>
                  </w:rPr>
                </w:pPr>
              </w:p>
            </w:tc>
          </w:tr>
          <w:tr w:rsidR="0077134A" w:rsidTr="005F58FE">
            <w:sdt>
              <w:sdtPr>
                <w:tag w:val="_PLD_63738a038d3449bca2847d835279dc89"/>
                <w:id w:val="6412429"/>
                <w:lock w:val="sdtLocked"/>
              </w:sdtPr>
              <w:sdtContent>
                <w:tc>
                  <w:tcPr>
                    <w:tcW w:w="1001" w:type="pct"/>
                    <w:vAlign w:val="center"/>
                  </w:tcPr>
                  <w:p w:rsidR="0077134A" w:rsidRDefault="0077134A" w:rsidP="005F58F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862" w:type="pct"/>
              </w:tcPr>
              <w:p w:rsidR="0077134A" w:rsidRDefault="0077134A" w:rsidP="005F58FE">
                <w:pPr>
                  <w:jc w:val="right"/>
                  <w:rPr>
                    <w:szCs w:val="21"/>
                  </w:rPr>
                </w:pPr>
              </w:p>
            </w:tc>
            <w:tc>
              <w:tcPr>
                <w:tcW w:w="1097" w:type="pct"/>
              </w:tcPr>
              <w:p w:rsidR="0077134A" w:rsidRDefault="0077134A" w:rsidP="005F58FE">
                <w:pPr>
                  <w:jc w:val="right"/>
                  <w:rPr>
                    <w:szCs w:val="21"/>
                  </w:rPr>
                </w:pPr>
              </w:p>
            </w:tc>
            <w:tc>
              <w:tcPr>
                <w:tcW w:w="1097" w:type="pct"/>
              </w:tcPr>
              <w:p w:rsidR="0077134A" w:rsidRDefault="0077134A" w:rsidP="005F58FE">
                <w:pPr>
                  <w:jc w:val="right"/>
                  <w:rPr>
                    <w:szCs w:val="21"/>
                  </w:rPr>
                </w:pPr>
              </w:p>
            </w:tc>
            <w:tc>
              <w:tcPr>
                <w:tcW w:w="943" w:type="pct"/>
              </w:tcPr>
              <w:p w:rsidR="0077134A" w:rsidRDefault="0077134A" w:rsidP="005F58FE">
                <w:pPr>
                  <w:jc w:val="right"/>
                  <w:rPr>
                    <w:szCs w:val="21"/>
                  </w:rPr>
                </w:pPr>
              </w:p>
            </w:tc>
          </w:tr>
          <w:tr w:rsidR="0077134A" w:rsidTr="005F58FE">
            <w:sdt>
              <w:sdtPr>
                <w:tag w:val="_PLD_afa70f36c93c48438cc961eb5a2a425b"/>
                <w:id w:val="6412430"/>
                <w:lock w:val="sdtLocked"/>
              </w:sdtPr>
              <w:sdtContent>
                <w:tc>
                  <w:tcPr>
                    <w:tcW w:w="1001" w:type="pct"/>
                    <w:vAlign w:val="center"/>
                  </w:tcPr>
                  <w:p w:rsidR="0077134A" w:rsidRDefault="0077134A" w:rsidP="005F58F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862" w:type="pct"/>
              </w:tcPr>
              <w:p w:rsidR="0077134A" w:rsidRDefault="0077134A" w:rsidP="005F58FE">
                <w:pPr>
                  <w:jc w:val="right"/>
                  <w:rPr>
                    <w:szCs w:val="21"/>
                  </w:rPr>
                </w:pPr>
              </w:p>
            </w:tc>
            <w:tc>
              <w:tcPr>
                <w:tcW w:w="1097" w:type="pct"/>
              </w:tcPr>
              <w:p w:rsidR="0077134A" w:rsidRDefault="0077134A" w:rsidP="005F58FE">
                <w:pPr>
                  <w:jc w:val="right"/>
                  <w:rPr>
                    <w:szCs w:val="21"/>
                  </w:rPr>
                </w:pPr>
              </w:p>
            </w:tc>
            <w:tc>
              <w:tcPr>
                <w:tcW w:w="1097" w:type="pct"/>
              </w:tcPr>
              <w:p w:rsidR="0077134A" w:rsidRDefault="0077134A" w:rsidP="005F58FE">
                <w:pPr>
                  <w:jc w:val="right"/>
                  <w:rPr>
                    <w:szCs w:val="21"/>
                  </w:rPr>
                </w:pPr>
              </w:p>
            </w:tc>
            <w:tc>
              <w:tcPr>
                <w:tcW w:w="943" w:type="pct"/>
              </w:tcPr>
              <w:p w:rsidR="0077134A" w:rsidRDefault="0077134A" w:rsidP="005F58FE">
                <w:pPr>
                  <w:jc w:val="right"/>
                  <w:rPr>
                    <w:szCs w:val="21"/>
                  </w:rPr>
                </w:pPr>
              </w:p>
            </w:tc>
          </w:tr>
          <w:tr w:rsidR="0077134A" w:rsidTr="005F58FE">
            <w:sdt>
              <w:sdtPr>
                <w:tag w:val="_PLD_fe20cbca965349efad48e278ca08bce9"/>
                <w:id w:val="6412431"/>
                <w:lock w:val="sdtLocked"/>
              </w:sdtPr>
              <w:sdtContent>
                <w:tc>
                  <w:tcPr>
                    <w:tcW w:w="1001" w:type="pct"/>
                    <w:vAlign w:val="center"/>
                  </w:tcPr>
                  <w:p w:rsidR="0077134A" w:rsidRDefault="0077134A" w:rsidP="005F58F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862" w:type="pct"/>
              </w:tcPr>
              <w:p w:rsidR="0077134A" w:rsidRDefault="0077134A" w:rsidP="005F58FE">
                <w:pPr>
                  <w:jc w:val="right"/>
                  <w:rPr>
                    <w:szCs w:val="21"/>
                  </w:rPr>
                </w:pPr>
              </w:p>
            </w:tc>
            <w:tc>
              <w:tcPr>
                <w:tcW w:w="1097" w:type="pct"/>
              </w:tcPr>
              <w:p w:rsidR="0077134A" w:rsidRDefault="0077134A" w:rsidP="005F58FE">
                <w:pPr>
                  <w:jc w:val="right"/>
                  <w:rPr>
                    <w:szCs w:val="21"/>
                  </w:rPr>
                </w:pPr>
              </w:p>
            </w:tc>
            <w:tc>
              <w:tcPr>
                <w:tcW w:w="1097" w:type="pct"/>
              </w:tcPr>
              <w:p w:rsidR="0077134A" w:rsidRDefault="0077134A" w:rsidP="005F58FE">
                <w:pPr>
                  <w:jc w:val="right"/>
                  <w:rPr>
                    <w:szCs w:val="21"/>
                  </w:rPr>
                </w:pPr>
              </w:p>
            </w:tc>
            <w:tc>
              <w:tcPr>
                <w:tcW w:w="943" w:type="pct"/>
              </w:tcPr>
              <w:p w:rsidR="0077134A" w:rsidRDefault="0077134A" w:rsidP="005F58FE">
                <w:pPr>
                  <w:jc w:val="right"/>
                  <w:rPr>
                    <w:szCs w:val="21"/>
                  </w:rPr>
                </w:pPr>
              </w:p>
            </w:tc>
          </w:tr>
          <w:tr w:rsidR="0077134A" w:rsidTr="005F58FE">
            <w:sdt>
              <w:sdtPr>
                <w:tag w:val="_PLD_50c9dbe685d24b538a9f91471f897441"/>
                <w:id w:val="6412432"/>
                <w:lock w:val="sdtLocked"/>
              </w:sdtPr>
              <w:sdtContent>
                <w:tc>
                  <w:tcPr>
                    <w:tcW w:w="1001" w:type="pct"/>
                    <w:vAlign w:val="center"/>
                  </w:tcPr>
                  <w:p w:rsidR="0077134A" w:rsidRDefault="0077134A" w:rsidP="005F58F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862" w:type="pct"/>
              </w:tcPr>
              <w:p w:rsidR="0077134A" w:rsidRDefault="0077134A" w:rsidP="005F58FE">
                <w:pPr>
                  <w:jc w:val="right"/>
                  <w:rPr>
                    <w:szCs w:val="21"/>
                  </w:rPr>
                </w:pPr>
                <w:r>
                  <w:t>200,072.94</w:t>
                </w:r>
              </w:p>
            </w:tc>
            <w:tc>
              <w:tcPr>
                <w:tcW w:w="1097" w:type="pct"/>
              </w:tcPr>
              <w:p w:rsidR="0077134A" w:rsidRDefault="0077134A" w:rsidP="005F58FE">
                <w:pPr>
                  <w:jc w:val="right"/>
                  <w:rPr>
                    <w:szCs w:val="21"/>
                  </w:rPr>
                </w:pPr>
                <w:r>
                  <w:t>-175,021.62</w:t>
                </w:r>
              </w:p>
            </w:tc>
            <w:tc>
              <w:tcPr>
                <w:tcW w:w="1097" w:type="pct"/>
              </w:tcPr>
              <w:p w:rsidR="0077134A" w:rsidRDefault="0077134A" w:rsidP="005F58FE">
                <w:pPr>
                  <w:jc w:val="right"/>
                  <w:rPr>
                    <w:szCs w:val="21"/>
                  </w:rPr>
                </w:pPr>
              </w:p>
            </w:tc>
            <w:tc>
              <w:tcPr>
                <w:tcW w:w="943" w:type="pct"/>
              </w:tcPr>
              <w:p w:rsidR="0077134A" w:rsidRDefault="0077134A" w:rsidP="005F58FE">
                <w:pPr>
                  <w:jc w:val="right"/>
                  <w:rPr>
                    <w:szCs w:val="21"/>
                  </w:rPr>
                </w:pPr>
                <w:r>
                  <w:t>25,051.32</w:t>
                </w:r>
              </w:p>
            </w:tc>
          </w:tr>
          <w:tr w:rsidR="0077134A" w:rsidTr="005F58FE">
            <w:tc>
              <w:tcPr>
                <w:tcW w:w="1001" w:type="pct"/>
                <w:vAlign w:val="center"/>
              </w:tcPr>
              <w:sdt>
                <w:sdtPr>
                  <w:rPr>
                    <w:rFonts w:asciiTheme="minorEastAsia" w:eastAsiaTheme="minorEastAsia" w:hAnsiTheme="minorEastAsia" w:hint="eastAsia"/>
                    <w:sz w:val="21"/>
                    <w:szCs w:val="21"/>
                    <w:lang w:eastAsia="zh-CN"/>
                  </w:rPr>
                  <w:tag w:val="_PLD_79504f893fac4dabb6855f65540330eb"/>
                  <w:id w:val="6412433"/>
                  <w:lock w:val="sdtLocked"/>
                </w:sdtPr>
                <w:sdtContent>
                  <w:p w:rsidR="0077134A" w:rsidRDefault="0077134A" w:rsidP="005F58FE">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本期转回</w:t>
                    </w:r>
                  </w:p>
                </w:sdtContent>
              </w:sdt>
            </w:tc>
            <w:tc>
              <w:tcPr>
                <w:tcW w:w="862" w:type="pct"/>
              </w:tcPr>
              <w:p w:rsidR="0077134A" w:rsidRDefault="0077134A" w:rsidP="005F58FE">
                <w:pPr>
                  <w:jc w:val="right"/>
                  <w:rPr>
                    <w:szCs w:val="21"/>
                  </w:rPr>
                </w:pPr>
              </w:p>
            </w:tc>
            <w:tc>
              <w:tcPr>
                <w:tcW w:w="1097" w:type="pct"/>
              </w:tcPr>
              <w:p w:rsidR="0077134A" w:rsidRDefault="0077134A" w:rsidP="005F58FE">
                <w:pPr>
                  <w:jc w:val="right"/>
                  <w:rPr>
                    <w:szCs w:val="21"/>
                  </w:rPr>
                </w:pPr>
              </w:p>
            </w:tc>
            <w:tc>
              <w:tcPr>
                <w:tcW w:w="1097" w:type="pct"/>
              </w:tcPr>
              <w:p w:rsidR="0077134A" w:rsidRDefault="0077134A" w:rsidP="005F58FE">
                <w:pPr>
                  <w:jc w:val="right"/>
                  <w:rPr>
                    <w:szCs w:val="21"/>
                  </w:rPr>
                </w:pPr>
              </w:p>
            </w:tc>
            <w:tc>
              <w:tcPr>
                <w:tcW w:w="943" w:type="pct"/>
              </w:tcPr>
              <w:p w:rsidR="0077134A" w:rsidRDefault="0077134A" w:rsidP="005F58FE">
                <w:pPr>
                  <w:jc w:val="right"/>
                  <w:rPr>
                    <w:szCs w:val="21"/>
                  </w:rPr>
                </w:pPr>
              </w:p>
            </w:tc>
          </w:tr>
          <w:tr w:rsidR="0077134A" w:rsidTr="005F58FE">
            <w:sdt>
              <w:sdtPr>
                <w:tag w:val="_PLD_475397d5def24e16954d676c7af7c2a1"/>
                <w:id w:val="6412434"/>
                <w:lock w:val="sdtLocked"/>
              </w:sdtPr>
              <w:sdtContent>
                <w:tc>
                  <w:tcPr>
                    <w:tcW w:w="1001" w:type="pct"/>
                    <w:vAlign w:val="center"/>
                  </w:tcPr>
                  <w:p w:rsidR="0077134A" w:rsidRDefault="0077134A" w:rsidP="005F58F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862" w:type="pct"/>
              </w:tcPr>
              <w:p w:rsidR="0077134A" w:rsidRDefault="0077134A" w:rsidP="005F58FE">
                <w:pPr>
                  <w:jc w:val="right"/>
                  <w:rPr>
                    <w:szCs w:val="21"/>
                  </w:rPr>
                </w:pPr>
              </w:p>
            </w:tc>
            <w:tc>
              <w:tcPr>
                <w:tcW w:w="1097" w:type="pct"/>
              </w:tcPr>
              <w:p w:rsidR="0077134A" w:rsidRDefault="0077134A" w:rsidP="005F58FE">
                <w:pPr>
                  <w:jc w:val="right"/>
                  <w:rPr>
                    <w:szCs w:val="21"/>
                  </w:rPr>
                </w:pPr>
              </w:p>
            </w:tc>
            <w:tc>
              <w:tcPr>
                <w:tcW w:w="1097" w:type="pct"/>
              </w:tcPr>
              <w:p w:rsidR="0077134A" w:rsidRDefault="0077134A" w:rsidP="005F58FE">
                <w:pPr>
                  <w:jc w:val="right"/>
                  <w:rPr>
                    <w:szCs w:val="21"/>
                  </w:rPr>
                </w:pPr>
              </w:p>
            </w:tc>
            <w:tc>
              <w:tcPr>
                <w:tcW w:w="943" w:type="pct"/>
              </w:tcPr>
              <w:p w:rsidR="0077134A" w:rsidRDefault="0077134A" w:rsidP="005F58FE">
                <w:pPr>
                  <w:jc w:val="right"/>
                  <w:rPr>
                    <w:szCs w:val="21"/>
                  </w:rPr>
                </w:pPr>
              </w:p>
            </w:tc>
          </w:tr>
          <w:tr w:rsidR="0077134A" w:rsidTr="005F58FE">
            <w:tc>
              <w:tcPr>
                <w:tcW w:w="1001" w:type="pct"/>
                <w:vAlign w:val="center"/>
              </w:tcPr>
              <w:sdt>
                <w:sdtPr>
                  <w:rPr>
                    <w:rFonts w:asciiTheme="minorEastAsia" w:eastAsiaTheme="minorEastAsia" w:hAnsiTheme="minorEastAsia" w:hint="eastAsia"/>
                    <w:sz w:val="21"/>
                    <w:szCs w:val="21"/>
                    <w:lang w:eastAsia="zh-CN"/>
                  </w:rPr>
                  <w:tag w:val="_PLD_cb7c12fe888d4a778dd9f6f245a14b28"/>
                  <w:id w:val="6412435"/>
                  <w:lock w:val="sdtLocked"/>
                </w:sdtPr>
                <w:sdtContent>
                  <w:p w:rsidR="0077134A" w:rsidRDefault="0077134A" w:rsidP="005F58FE">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本期核销</w:t>
                    </w:r>
                  </w:p>
                </w:sdtContent>
              </w:sdt>
            </w:tc>
            <w:tc>
              <w:tcPr>
                <w:tcW w:w="862" w:type="pct"/>
              </w:tcPr>
              <w:p w:rsidR="0077134A" w:rsidRDefault="0077134A" w:rsidP="005F58FE">
                <w:pPr>
                  <w:jc w:val="right"/>
                  <w:rPr>
                    <w:szCs w:val="21"/>
                  </w:rPr>
                </w:pPr>
              </w:p>
            </w:tc>
            <w:tc>
              <w:tcPr>
                <w:tcW w:w="1097" w:type="pct"/>
              </w:tcPr>
              <w:p w:rsidR="0077134A" w:rsidRDefault="0077134A" w:rsidP="005F58FE">
                <w:pPr>
                  <w:jc w:val="right"/>
                  <w:rPr>
                    <w:szCs w:val="21"/>
                  </w:rPr>
                </w:pPr>
              </w:p>
            </w:tc>
            <w:tc>
              <w:tcPr>
                <w:tcW w:w="1097" w:type="pct"/>
              </w:tcPr>
              <w:p w:rsidR="0077134A" w:rsidRDefault="0077134A" w:rsidP="005F58FE">
                <w:pPr>
                  <w:jc w:val="right"/>
                  <w:rPr>
                    <w:szCs w:val="21"/>
                  </w:rPr>
                </w:pPr>
              </w:p>
            </w:tc>
            <w:tc>
              <w:tcPr>
                <w:tcW w:w="943" w:type="pct"/>
              </w:tcPr>
              <w:p w:rsidR="0077134A" w:rsidRDefault="0077134A" w:rsidP="005F58FE">
                <w:pPr>
                  <w:jc w:val="right"/>
                  <w:rPr>
                    <w:szCs w:val="21"/>
                  </w:rPr>
                </w:pPr>
              </w:p>
            </w:tc>
          </w:tr>
          <w:tr w:rsidR="0077134A" w:rsidTr="005F58FE">
            <w:sdt>
              <w:sdtPr>
                <w:tag w:val="_PLD_fd1e6581892848cf98bea9d0e50db1c2"/>
                <w:id w:val="6412436"/>
                <w:lock w:val="sdtLocked"/>
              </w:sdtPr>
              <w:sdtContent>
                <w:tc>
                  <w:tcPr>
                    <w:tcW w:w="1001" w:type="pct"/>
                    <w:vAlign w:val="center"/>
                  </w:tcPr>
                  <w:p w:rsidR="0077134A" w:rsidRDefault="0077134A" w:rsidP="005F58FE">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862" w:type="pct"/>
              </w:tcPr>
              <w:p w:rsidR="0077134A" w:rsidRDefault="0077134A" w:rsidP="005F58FE">
                <w:pPr>
                  <w:jc w:val="right"/>
                  <w:rPr>
                    <w:szCs w:val="21"/>
                  </w:rPr>
                </w:pPr>
              </w:p>
            </w:tc>
            <w:tc>
              <w:tcPr>
                <w:tcW w:w="1097" w:type="pct"/>
              </w:tcPr>
              <w:p w:rsidR="0077134A" w:rsidRDefault="0077134A" w:rsidP="005F58FE">
                <w:pPr>
                  <w:jc w:val="right"/>
                  <w:rPr>
                    <w:szCs w:val="21"/>
                  </w:rPr>
                </w:pPr>
              </w:p>
            </w:tc>
            <w:tc>
              <w:tcPr>
                <w:tcW w:w="1097" w:type="pct"/>
              </w:tcPr>
              <w:p w:rsidR="0077134A" w:rsidRDefault="0077134A" w:rsidP="005F58FE">
                <w:pPr>
                  <w:jc w:val="right"/>
                  <w:rPr>
                    <w:szCs w:val="21"/>
                  </w:rPr>
                </w:pPr>
              </w:p>
            </w:tc>
            <w:tc>
              <w:tcPr>
                <w:tcW w:w="943" w:type="pct"/>
              </w:tcPr>
              <w:p w:rsidR="0077134A" w:rsidRDefault="0077134A" w:rsidP="005F58FE">
                <w:pPr>
                  <w:jc w:val="right"/>
                  <w:rPr>
                    <w:szCs w:val="21"/>
                  </w:rPr>
                </w:pPr>
              </w:p>
            </w:tc>
          </w:tr>
          <w:tr w:rsidR="0077134A" w:rsidTr="005F58FE">
            <w:sdt>
              <w:sdtPr>
                <w:tag w:val="_PLD_01c7357707ce462eb575e4dfd7b344fa"/>
                <w:id w:val="6412437"/>
                <w:lock w:val="sdtLocked"/>
              </w:sdtPr>
              <w:sdtContent>
                <w:tc>
                  <w:tcPr>
                    <w:tcW w:w="1001" w:type="pct"/>
                    <w:vAlign w:val="center"/>
                  </w:tcPr>
                  <w:p w:rsidR="0077134A" w:rsidRDefault="0077134A" w:rsidP="005F58FE">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2020年12月31日</w:t>
                    </w:r>
                    <w:r>
                      <w:rPr>
                        <w:rFonts w:ascii="宋体" w:eastAsia="宋体" w:hAnsi="宋体" w:cs="宋体" w:hint="eastAsia"/>
                        <w:sz w:val="21"/>
                        <w:szCs w:val="21"/>
                        <w:lang w:eastAsia="zh-CN"/>
                      </w:rPr>
                      <w:t>余额</w:t>
                    </w:r>
                  </w:p>
                </w:tc>
              </w:sdtContent>
            </w:sdt>
            <w:tc>
              <w:tcPr>
                <w:tcW w:w="862" w:type="pct"/>
              </w:tcPr>
              <w:p w:rsidR="0077134A" w:rsidRDefault="0077134A" w:rsidP="005F58FE">
                <w:pPr>
                  <w:jc w:val="right"/>
                  <w:rPr>
                    <w:szCs w:val="21"/>
                  </w:rPr>
                </w:pPr>
                <w:r>
                  <w:t>807,762.34</w:t>
                </w:r>
              </w:p>
            </w:tc>
            <w:tc>
              <w:tcPr>
                <w:tcW w:w="1097" w:type="pct"/>
              </w:tcPr>
              <w:p w:rsidR="0077134A" w:rsidRDefault="0077134A" w:rsidP="005F58FE">
                <w:pPr>
                  <w:jc w:val="right"/>
                  <w:rPr>
                    <w:szCs w:val="21"/>
                  </w:rPr>
                </w:pPr>
                <w:r>
                  <w:t>4,409,869.82</w:t>
                </w:r>
              </w:p>
            </w:tc>
            <w:tc>
              <w:tcPr>
                <w:tcW w:w="1097" w:type="pct"/>
              </w:tcPr>
              <w:p w:rsidR="0077134A" w:rsidRDefault="0077134A" w:rsidP="005F58FE">
                <w:pPr>
                  <w:jc w:val="right"/>
                  <w:rPr>
                    <w:szCs w:val="21"/>
                  </w:rPr>
                </w:pPr>
              </w:p>
            </w:tc>
            <w:tc>
              <w:tcPr>
                <w:tcW w:w="943" w:type="pct"/>
              </w:tcPr>
              <w:p w:rsidR="0077134A" w:rsidRDefault="0077134A" w:rsidP="005F58FE">
                <w:pPr>
                  <w:jc w:val="right"/>
                  <w:rPr>
                    <w:szCs w:val="21"/>
                  </w:rPr>
                </w:pPr>
                <w:r>
                  <w:t>5,217,632.16</w:t>
                </w:r>
              </w:p>
            </w:tc>
          </w:tr>
          <w:bookmarkEnd w:id="287"/>
        </w:tbl>
        <w:p w:rsidR="0077134A" w:rsidRDefault="0077134A"/>
        <w:p w:rsidR="00E640B7" w:rsidRDefault="006B2B5D">
          <w:pPr>
            <w:pStyle w:val="af7"/>
          </w:pPr>
          <w:r>
            <w:rPr>
              <w:rFonts w:hint="eastAsia"/>
            </w:rPr>
            <w:t>对本期发生损失准备变动的其他应收款账面余额显著变动的情况说明：</w:t>
          </w:r>
        </w:p>
        <w:sdt>
          <w:sdtPr>
            <w:alias w:val="是否适用：母公司其他应收款本期发生损失准备变动且账面余额显著变动的情况说明[双击切换]"/>
            <w:tag w:val="_GBC_ef54a1b6105d438ab26e495100db4163"/>
            <w:id w:val="290094522"/>
            <w:lock w:val="sdtLocked"/>
            <w:placeholder>
              <w:docPart w:val="GBC22222222222222222222222222222"/>
            </w:placeholder>
          </w:sdtPr>
          <w:sdtContent>
            <w:p w:rsidR="00E640B7" w:rsidRDefault="00507434" w:rsidP="0077134A">
              <w:r>
                <w:fldChar w:fldCharType="begin"/>
              </w:r>
              <w:r w:rsidR="0077134A">
                <w:instrText xml:space="preserve"> MACROBUTTON  SnrToggleCheckbox □适用 </w:instrText>
              </w:r>
              <w:r>
                <w:fldChar w:fldCharType="end"/>
              </w:r>
              <w:r>
                <w:fldChar w:fldCharType="begin"/>
              </w:r>
              <w:r w:rsidR="0077134A">
                <w:instrText xml:space="preserve"> MACROBUTTON  SnrToggleCheckbox √不适用 </w:instrText>
              </w:r>
              <w:r>
                <w:fldChar w:fldCharType="end"/>
              </w:r>
            </w:p>
          </w:sdtContent>
        </w:sdt>
        <w:p w:rsidR="00E640B7" w:rsidRDefault="00507434"/>
      </w:sdtContent>
    </w:sdt>
    <w:bookmarkEnd w:id="286" w:displacedByCustomXml="prev"/>
    <w:bookmarkStart w:id="288" w:name="_Hlk534806894" w:displacedByCustomXml="next"/>
    <w:sdt>
      <w:sdtPr>
        <w:alias w:val="模块:本期坏账准备计提金额以及评估金融工具的信用风险是否显著增加的采用依据"/>
        <w:tag w:val="_SEC_fbab0742fc2c44e3ad68d85a2a28dba0"/>
        <w:id w:val="1857921457"/>
        <w:lock w:val="sdtLocked"/>
        <w:placeholder>
          <w:docPart w:val="GBC22222222222222222222222222222"/>
        </w:placeholder>
      </w:sdtPr>
      <w:sdtContent>
        <w:p w:rsidR="00E640B7" w:rsidRDefault="006B2B5D">
          <w:r>
            <w:rPr>
              <w:rFonts w:hint="eastAsia"/>
            </w:rPr>
            <w:t>本期坏账准备计提金额以及评估金融工具的信用风险是否显著增加的采用依据：</w:t>
          </w:r>
        </w:p>
        <w:sdt>
          <w:sdtPr>
            <w:alias w:val="是否适用：母公司其他应收款坏账准备计提金额以及评估金融工具的信用风险是否显著增加的采用依据[双击切换]"/>
            <w:tag w:val="_GBC_4dddf1fe216a4414afb56ff70de3d722"/>
            <w:id w:val="-854960538"/>
            <w:lock w:val="sdtLocked"/>
            <w:placeholder>
              <w:docPart w:val="GBC22222222222222222222222222222"/>
            </w:placeholder>
          </w:sdtPr>
          <w:sdtContent>
            <w:p w:rsidR="00E640B7" w:rsidRDefault="00507434" w:rsidP="0077134A">
              <w:r>
                <w:fldChar w:fldCharType="begin"/>
              </w:r>
              <w:r w:rsidR="0077134A">
                <w:instrText xml:space="preserve"> MACROBUTTON  SnrToggleCheckbox □适用 </w:instrText>
              </w:r>
              <w:r>
                <w:fldChar w:fldCharType="end"/>
              </w:r>
              <w:r>
                <w:fldChar w:fldCharType="begin"/>
              </w:r>
              <w:r w:rsidR="0077134A">
                <w:instrText xml:space="preserve"> MACROBUTTON  SnrToggleCheckbox √不适用 </w:instrText>
              </w:r>
              <w:r>
                <w:fldChar w:fldCharType="end"/>
              </w:r>
            </w:p>
          </w:sdtContent>
        </w:sdt>
        <w:p w:rsidR="00E640B7" w:rsidRDefault="00507434"/>
      </w:sdtContent>
    </w:sdt>
    <w:bookmarkEnd w:id="288" w:displacedByCustomXml="prev"/>
    <w:bookmarkStart w:id="289" w:name="_Hlk533797618" w:displacedByCustomXml="next"/>
    <w:sdt>
      <w:sdtPr>
        <w:rPr>
          <w:rFonts w:ascii="宋体" w:eastAsia="宋体" w:hAnsi="宋体" w:cs="宋体" w:hint="eastAsia"/>
          <w:b w:val="0"/>
          <w:bCs w:val="0"/>
          <w:kern w:val="0"/>
          <w:szCs w:val="24"/>
        </w:rPr>
        <w:alias w:val="模块:坏账准备的情况"/>
        <w:tag w:val="_SEC_f423d6eb34fc4ed68280e4e283cb023a"/>
        <w:id w:val="-1688602162"/>
        <w:lock w:val="sdtLocked"/>
        <w:placeholder>
          <w:docPart w:val="GBC22222222222222222222222222222"/>
        </w:placeholder>
      </w:sdtPr>
      <w:sdtEndPr>
        <w:rPr>
          <w:rFonts w:hint="default"/>
          <w:szCs w:val="21"/>
        </w:rPr>
      </w:sdtEndPr>
      <w:sdtContent>
        <w:p w:rsidR="00E640B7" w:rsidRDefault="006B2B5D">
          <w:pPr>
            <w:pStyle w:val="4"/>
            <w:numPr>
              <w:ilvl w:val="0"/>
              <w:numId w:val="70"/>
            </w:numPr>
          </w:pPr>
          <w:r>
            <w:rPr>
              <w:rFonts w:hint="eastAsia"/>
            </w:rPr>
            <w:t>坏账准备的情况</w:t>
          </w:r>
        </w:p>
        <w:sdt>
          <w:sdtPr>
            <w:alias w:val="是否适用：母公司其他应收款坏账准备情况[双击切换]"/>
            <w:tag w:val="_GBC_fe964b2b8e824335995eaad4df852022"/>
            <w:id w:val="-1267530833"/>
            <w:lock w:val="sdtLocked"/>
            <w:placeholder>
              <w:docPart w:val="GBC22222222222222222222222222222"/>
            </w:placeholder>
          </w:sdtPr>
          <w:sdtContent>
            <w:p w:rsidR="00E640B7" w:rsidRDefault="00507434" w:rsidP="0077134A">
              <w:pPr>
                <w:rPr>
                  <w:szCs w:val="21"/>
                </w:rPr>
              </w:pPr>
              <w:r>
                <w:fldChar w:fldCharType="begin"/>
              </w:r>
              <w:r w:rsidR="0077134A">
                <w:instrText xml:space="preserve"> MACROBUTTON  SnrToggleCheckbox □适用 </w:instrText>
              </w:r>
              <w:r>
                <w:fldChar w:fldCharType="end"/>
              </w:r>
              <w:r>
                <w:fldChar w:fldCharType="begin"/>
              </w:r>
              <w:r w:rsidR="0077134A">
                <w:instrText xml:space="preserve"> MACROBUTTON  SnrToggleCheckbox √不适用 </w:instrText>
              </w:r>
              <w:r>
                <w:fldChar w:fldCharType="end"/>
              </w:r>
            </w:p>
          </w:sdtContent>
        </w:sdt>
        <w:bookmarkEnd w:id="289" w:displacedByCustomXml="next"/>
      </w:sdtContent>
    </w:sdt>
    <w:sdt>
      <w:sdtPr>
        <w:rPr>
          <w:rFonts w:asciiTheme="minorHAnsi" w:eastAsia="宋体" w:hAnsiTheme="minorHAnsi" w:cs="宋体" w:hint="eastAsia"/>
          <w:b w:val="0"/>
          <w:bCs w:val="0"/>
          <w:kern w:val="0"/>
          <w:szCs w:val="22"/>
        </w:rPr>
        <w:alias w:val="模块:本报告期实际核销的其他应收款情况"/>
        <w:tag w:val="_SEC_95497f8a3ba04097840502fb3e809791"/>
        <w:id w:val="740842068"/>
        <w:lock w:val="sdtLocked"/>
        <w:placeholder>
          <w:docPart w:val="GBC22222222222222222222222222222"/>
        </w:placeholder>
      </w:sdtPr>
      <w:sdtEndPr>
        <w:rPr>
          <w:rFonts w:ascii="Times New Roman" w:hAnsi="Times New Roman" w:cs="Times New Roman"/>
          <w:kern w:val="2"/>
          <w:szCs w:val="24"/>
        </w:rPr>
      </w:sdtEndPr>
      <w:sdtContent>
        <w:p w:rsidR="00E640B7" w:rsidRDefault="006B2B5D">
          <w:pPr>
            <w:pStyle w:val="4"/>
            <w:numPr>
              <w:ilvl w:val="0"/>
              <w:numId w:val="70"/>
            </w:numPr>
          </w:pPr>
          <w:r>
            <w:rPr>
              <w:rFonts w:hint="eastAsia"/>
            </w:rPr>
            <w:t>本期实际核销的其他应收款情况</w:t>
          </w:r>
        </w:p>
        <w:sdt>
          <w:sdtPr>
            <w:alias w:val="是否适用：母公司本期实际核销的其他应收款情况[双击切换]"/>
            <w:tag w:val="_GBC_1513ed448adb4dda8e855e090428591f"/>
            <w:id w:val="-440074624"/>
            <w:lock w:val="sdtLocked"/>
            <w:placeholder>
              <w:docPart w:val="GBC22222222222222222222222222222"/>
            </w:placeholder>
          </w:sdtPr>
          <w:sdtContent>
            <w:p w:rsidR="0077134A" w:rsidRDefault="00507434" w:rsidP="0077134A">
              <w:pPr>
                <w:rPr>
                  <w:szCs w:val="21"/>
                </w:rPr>
              </w:pPr>
              <w:r>
                <w:fldChar w:fldCharType="begin"/>
              </w:r>
              <w:r w:rsidR="0077134A">
                <w:instrText xml:space="preserve">MACROBUTTON  SnrToggleCheckbox □适用 </w:instrText>
              </w:r>
              <w:r>
                <w:fldChar w:fldCharType="end"/>
              </w:r>
              <w:r>
                <w:fldChar w:fldCharType="begin"/>
              </w:r>
              <w:r w:rsidR="0077134A">
                <w:instrText xml:space="preserve"> MACROBUTTON  SnrToggleCheckbox √不适用 </w:instrText>
              </w:r>
              <w:r>
                <w:fldChar w:fldCharType="end"/>
              </w:r>
            </w:p>
          </w:sdtContent>
        </w:sdt>
        <w:p w:rsidR="00E640B7" w:rsidRDefault="00E640B7">
          <w:pPr>
            <w:snapToGrid w:val="0"/>
            <w:spacing w:line="240" w:lineRule="atLeast"/>
            <w:rPr>
              <w:szCs w:val="21"/>
            </w:rPr>
          </w:pPr>
        </w:p>
        <w:p w:rsidR="00E640B7" w:rsidRDefault="00507434"/>
      </w:sdtContent>
    </w:sdt>
    <w:sdt>
      <w:sdtPr>
        <w:rPr>
          <w:rFonts w:ascii="宋体" w:eastAsia="宋体" w:hAnsi="宋体" w:cs="宋体" w:hint="eastAsia"/>
          <w:b w:val="0"/>
          <w:bCs w:val="0"/>
          <w:kern w:val="0"/>
          <w:szCs w:val="24"/>
        </w:rPr>
        <w:alias w:val="模块:按欠款方归集的期末余额前五名的其他应收款情况"/>
        <w:tag w:val="_SEC_6f759e5be9a9426cadf575a65a7d3434"/>
        <w:id w:val="-1871603012"/>
        <w:lock w:val="sdtLocked"/>
        <w:placeholder>
          <w:docPart w:val="GBC22222222222222222222222222222"/>
        </w:placeholder>
      </w:sdtPr>
      <w:sdtContent>
        <w:p w:rsidR="00E640B7" w:rsidRDefault="006B2B5D">
          <w:pPr>
            <w:pStyle w:val="4"/>
            <w:numPr>
              <w:ilvl w:val="0"/>
              <w:numId w:val="70"/>
            </w:numPr>
          </w:pPr>
          <w:r>
            <w:rPr>
              <w:rFonts w:hint="eastAsia"/>
            </w:rPr>
            <w:t>按欠款方归集的期末余额前五名的其他应收款情况</w:t>
          </w:r>
        </w:p>
        <w:sdt>
          <w:sdtPr>
            <w:alias w:val="是否适用：母公司按欠款方归集的期末余额前五名的其他应收款情况[双击切换]"/>
            <w:tag w:val="_GBC_40b667221c1442478b0cdaa57feca3d8"/>
            <w:id w:val="1506857089"/>
            <w:lock w:val="sdtLocked"/>
            <w:placeholder>
              <w:docPart w:val="GBC22222222222222222222222222222"/>
            </w:placeholder>
          </w:sdtPr>
          <w:sdtContent>
            <w:p w:rsidR="00E640B7" w:rsidRDefault="00507434">
              <w:r>
                <w:fldChar w:fldCharType="begin"/>
              </w:r>
              <w:r w:rsidR="0077134A">
                <w:instrText xml:space="preserve">MACROBUTTON  SnrToggleCheckbox √适用 </w:instrText>
              </w:r>
              <w:r>
                <w:fldChar w:fldCharType="end"/>
              </w:r>
              <w:r>
                <w:fldChar w:fldCharType="begin"/>
              </w:r>
              <w:r w:rsidR="0077134A">
                <w:instrText xml:space="preserve"> MACROBUTTON  SnrToggleCheckbox □不适用 </w:instrText>
              </w:r>
              <w:r>
                <w:fldChar w:fldCharType="end"/>
              </w:r>
            </w:p>
          </w:sdtContent>
        </w:sdt>
        <w:p w:rsidR="00A443B3" w:rsidRDefault="006B2B5D">
          <w:pPr>
            <w:jc w:val="right"/>
          </w:pPr>
          <w:r>
            <w:rPr>
              <w:rFonts w:hint="eastAsia"/>
            </w:rPr>
            <w:t>单位：</w:t>
          </w:r>
          <w:sdt>
            <w:sdtPr>
              <w:rPr>
                <w:rFonts w:hint="eastAsia"/>
              </w:rPr>
              <w:alias w:val="单位：母公司财务附注：其他应收账款前五名欠款情况"/>
              <w:tag w:val="_GBC_a5049697dafb47839070e9dec68636fd"/>
              <w:id w:val="-214141484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财务附注：其他应收账款前五名欠款情况"/>
              <w:tag w:val="_GBC_6c4661b2d22f41aeb2f5a016fbe1a3ac"/>
              <w:id w:val="3130799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4"/>
            <w:gridCol w:w="1298"/>
            <w:gridCol w:w="1654"/>
            <w:gridCol w:w="1273"/>
            <w:gridCol w:w="1714"/>
            <w:gridCol w:w="1626"/>
          </w:tblGrid>
          <w:tr w:rsidR="00A443B3" w:rsidTr="005F58FE">
            <w:trPr>
              <w:cantSplit/>
            </w:trPr>
            <w:bookmarkStart w:id="290" w:name="_Hlk69453869" w:displacedByCustomXml="next"/>
            <w:sdt>
              <w:sdtPr>
                <w:tag w:val="_PLD_5d9d48950c334f3ebe69358594de6f5a"/>
                <w:id w:val="6412572"/>
                <w:lock w:val="sdtLocked"/>
              </w:sdtPr>
              <w:sdtContent>
                <w:tc>
                  <w:tcPr>
                    <w:tcW w:w="865" w:type="pct"/>
                    <w:vAlign w:val="center"/>
                  </w:tcPr>
                  <w:p w:rsidR="00A443B3" w:rsidRDefault="00A443B3" w:rsidP="005F58FE">
                    <w:pPr>
                      <w:ind w:right="105"/>
                      <w:jc w:val="center"/>
                      <w:rPr>
                        <w:szCs w:val="21"/>
                      </w:rPr>
                    </w:pPr>
                    <w:r>
                      <w:rPr>
                        <w:rFonts w:hint="eastAsia"/>
                        <w:szCs w:val="21"/>
                      </w:rPr>
                      <w:t>单位名称</w:t>
                    </w:r>
                  </w:p>
                </w:tc>
              </w:sdtContent>
            </w:sdt>
            <w:sdt>
              <w:sdtPr>
                <w:tag w:val="_PLD_df4099a15e4547eca8a8712932025d41"/>
                <w:id w:val="6412573"/>
                <w:lock w:val="sdtLocked"/>
              </w:sdtPr>
              <w:sdtContent>
                <w:tc>
                  <w:tcPr>
                    <w:tcW w:w="762" w:type="pct"/>
                    <w:vAlign w:val="center"/>
                  </w:tcPr>
                  <w:p w:rsidR="00A443B3" w:rsidRDefault="00A443B3" w:rsidP="005F58FE">
                    <w:pPr>
                      <w:ind w:right="73"/>
                      <w:jc w:val="center"/>
                      <w:rPr>
                        <w:szCs w:val="21"/>
                      </w:rPr>
                    </w:pPr>
                    <w:r>
                      <w:rPr>
                        <w:rFonts w:hint="eastAsia"/>
                        <w:szCs w:val="21"/>
                      </w:rPr>
                      <w:t>款项的性质</w:t>
                    </w:r>
                  </w:p>
                </w:tc>
              </w:sdtContent>
            </w:sdt>
            <w:sdt>
              <w:sdtPr>
                <w:tag w:val="_PLD_bddd90579b9f4693b33fb01a34a3cc74"/>
                <w:id w:val="6412574"/>
                <w:lock w:val="sdtLocked"/>
              </w:sdtPr>
              <w:sdtContent>
                <w:tc>
                  <w:tcPr>
                    <w:tcW w:w="690" w:type="pct"/>
                    <w:vAlign w:val="center"/>
                  </w:tcPr>
                  <w:p w:rsidR="00A443B3" w:rsidRDefault="00A443B3" w:rsidP="005F58FE">
                    <w:pPr>
                      <w:ind w:right="73"/>
                      <w:jc w:val="center"/>
                      <w:rPr>
                        <w:szCs w:val="21"/>
                      </w:rPr>
                    </w:pPr>
                    <w:r>
                      <w:rPr>
                        <w:rFonts w:hint="eastAsia"/>
                        <w:szCs w:val="21"/>
                      </w:rPr>
                      <w:t>期末余额</w:t>
                    </w:r>
                  </w:p>
                </w:tc>
              </w:sdtContent>
            </w:sdt>
            <w:sdt>
              <w:sdtPr>
                <w:tag w:val="_PLD_ebce2f2b8a5b44c0a8efa1f8472d726f"/>
                <w:id w:val="6412575"/>
                <w:lock w:val="sdtLocked"/>
              </w:sdtPr>
              <w:sdtContent>
                <w:tc>
                  <w:tcPr>
                    <w:tcW w:w="748" w:type="pct"/>
                    <w:vAlign w:val="center"/>
                  </w:tcPr>
                  <w:p w:rsidR="00A443B3" w:rsidRDefault="00A443B3" w:rsidP="005F58FE">
                    <w:pPr>
                      <w:ind w:right="73"/>
                      <w:jc w:val="center"/>
                      <w:rPr>
                        <w:szCs w:val="21"/>
                      </w:rPr>
                    </w:pPr>
                    <w:r>
                      <w:rPr>
                        <w:rFonts w:hint="eastAsia"/>
                        <w:szCs w:val="21"/>
                      </w:rPr>
                      <w:t>账龄</w:t>
                    </w:r>
                  </w:p>
                </w:tc>
              </w:sdtContent>
            </w:sdt>
            <w:sdt>
              <w:sdtPr>
                <w:tag w:val="_PLD_4ee275521dbe4dc2baaaf49d9294de38"/>
                <w:id w:val="6412576"/>
                <w:lock w:val="sdtLocked"/>
              </w:sdtPr>
              <w:sdtContent>
                <w:tc>
                  <w:tcPr>
                    <w:tcW w:w="992" w:type="pct"/>
                    <w:vAlign w:val="center"/>
                  </w:tcPr>
                  <w:p w:rsidR="00A443B3" w:rsidRDefault="00A443B3" w:rsidP="005F58FE">
                    <w:pPr>
                      <w:jc w:val="center"/>
                      <w:rPr>
                        <w:szCs w:val="21"/>
                      </w:rPr>
                    </w:pPr>
                    <w:r>
                      <w:rPr>
                        <w:rFonts w:hint="eastAsia"/>
                        <w:szCs w:val="21"/>
                      </w:rPr>
                      <w:t>占其他应收款期末余额合计数的比例(</w:t>
                    </w:r>
                    <w:r>
                      <w:rPr>
                        <w:szCs w:val="21"/>
                      </w:rPr>
                      <w:t>%)</w:t>
                    </w:r>
                  </w:p>
                </w:tc>
              </w:sdtContent>
            </w:sdt>
            <w:sdt>
              <w:sdtPr>
                <w:tag w:val="_PLD_f63b55aec3964290829b6afe171881b8"/>
                <w:id w:val="6412577"/>
                <w:lock w:val="sdtLocked"/>
              </w:sdtPr>
              <w:sdtContent>
                <w:tc>
                  <w:tcPr>
                    <w:tcW w:w="943" w:type="pct"/>
                    <w:vAlign w:val="center"/>
                  </w:tcPr>
                  <w:p w:rsidR="00A443B3" w:rsidRDefault="00A443B3" w:rsidP="005F58FE">
                    <w:pPr>
                      <w:jc w:val="center"/>
                      <w:rPr>
                        <w:szCs w:val="21"/>
                      </w:rPr>
                    </w:pPr>
                    <w:r>
                      <w:rPr>
                        <w:rFonts w:hint="eastAsia"/>
                        <w:szCs w:val="21"/>
                      </w:rPr>
                      <w:t>坏账准备</w:t>
                    </w:r>
                  </w:p>
                  <w:p w:rsidR="00A443B3" w:rsidRDefault="00A443B3" w:rsidP="005F58FE">
                    <w:pPr>
                      <w:jc w:val="center"/>
                      <w:rPr>
                        <w:szCs w:val="21"/>
                      </w:rPr>
                    </w:pPr>
                    <w:r>
                      <w:rPr>
                        <w:rFonts w:hint="eastAsia"/>
                        <w:szCs w:val="21"/>
                      </w:rPr>
                      <w:t>期末余额</w:t>
                    </w:r>
                  </w:p>
                </w:tc>
              </w:sdtContent>
            </w:sdt>
          </w:tr>
          <w:sdt>
            <w:sdtPr>
              <w:rPr>
                <w:rFonts w:hint="eastAsia"/>
                <w:szCs w:val="21"/>
              </w:rPr>
              <w:alias w:val="其他应收款欠款户"/>
              <w:tag w:val="_TUP_0146960361f9400f96cf10884e0c6b7e"/>
              <w:id w:val="6412578"/>
              <w:lock w:val="sdtLocked"/>
            </w:sdtPr>
            <w:sdtContent>
              <w:tr w:rsidR="00A443B3" w:rsidTr="005F58FE">
                <w:trPr>
                  <w:cantSplit/>
                </w:trPr>
                <w:tc>
                  <w:tcPr>
                    <w:tcW w:w="865" w:type="pct"/>
                  </w:tcPr>
                  <w:p w:rsidR="00A443B3" w:rsidRDefault="00A443B3" w:rsidP="005F58FE">
                    <w:pPr>
                      <w:ind w:right="105"/>
                      <w:rPr>
                        <w:szCs w:val="21"/>
                      </w:rPr>
                    </w:pPr>
                    <w:r>
                      <w:t>河南中烟工业有限责任公司</w:t>
                    </w:r>
                  </w:p>
                </w:tc>
                <w:tc>
                  <w:tcPr>
                    <w:tcW w:w="762" w:type="pct"/>
                  </w:tcPr>
                  <w:p w:rsidR="00A443B3" w:rsidRDefault="00A443B3" w:rsidP="005F58FE">
                    <w:pPr>
                      <w:ind w:right="73"/>
                      <w:rPr>
                        <w:szCs w:val="21"/>
                      </w:rPr>
                    </w:pPr>
                    <w:r>
                      <w:t>投标保证金</w:t>
                    </w:r>
                  </w:p>
                </w:tc>
                <w:tc>
                  <w:tcPr>
                    <w:tcW w:w="690" w:type="pct"/>
                  </w:tcPr>
                  <w:p w:rsidR="00A443B3" w:rsidRDefault="00A443B3" w:rsidP="005F58FE">
                    <w:pPr>
                      <w:ind w:right="73"/>
                      <w:jc w:val="right"/>
                      <w:rPr>
                        <w:szCs w:val="21"/>
                      </w:rPr>
                    </w:pPr>
                    <w:r>
                      <w:t>5,542,100.00</w:t>
                    </w:r>
                  </w:p>
                </w:tc>
                <w:tc>
                  <w:tcPr>
                    <w:tcW w:w="748" w:type="pct"/>
                  </w:tcPr>
                  <w:p w:rsidR="00A443B3" w:rsidRDefault="00A443B3" w:rsidP="005F58FE">
                    <w:pPr>
                      <w:ind w:right="73"/>
                      <w:rPr>
                        <w:szCs w:val="21"/>
                      </w:rPr>
                    </w:pPr>
                    <w:r>
                      <w:t>1至3年以上</w:t>
                    </w:r>
                  </w:p>
                </w:tc>
                <w:tc>
                  <w:tcPr>
                    <w:tcW w:w="992" w:type="pct"/>
                  </w:tcPr>
                  <w:p w:rsidR="00A443B3" w:rsidRDefault="00A443B3" w:rsidP="005F58FE">
                    <w:pPr>
                      <w:jc w:val="right"/>
                      <w:rPr>
                        <w:szCs w:val="21"/>
                      </w:rPr>
                    </w:pPr>
                    <w:r>
                      <w:t>17.20</w:t>
                    </w:r>
                  </w:p>
                </w:tc>
                <w:tc>
                  <w:tcPr>
                    <w:tcW w:w="943" w:type="pct"/>
                  </w:tcPr>
                  <w:p w:rsidR="00A443B3" w:rsidRDefault="00A443B3" w:rsidP="005F58FE">
                    <w:pPr>
                      <w:jc w:val="right"/>
                      <w:rPr>
                        <w:szCs w:val="21"/>
                      </w:rPr>
                    </w:pPr>
                    <w:r>
                      <w:t>675,905.00</w:t>
                    </w:r>
                  </w:p>
                </w:tc>
              </w:tr>
            </w:sdtContent>
          </w:sdt>
          <w:sdt>
            <w:sdtPr>
              <w:rPr>
                <w:rFonts w:hint="eastAsia"/>
                <w:szCs w:val="21"/>
              </w:rPr>
              <w:alias w:val="其他应收款欠款户"/>
              <w:tag w:val="_TUP_0146960361f9400f96cf10884e0c6b7e"/>
              <w:id w:val="6412579"/>
              <w:lock w:val="sdtLocked"/>
            </w:sdtPr>
            <w:sdtContent>
              <w:tr w:rsidR="00A443B3" w:rsidTr="005F58FE">
                <w:trPr>
                  <w:cantSplit/>
                </w:trPr>
                <w:tc>
                  <w:tcPr>
                    <w:tcW w:w="865" w:type="pct"/>
                  </w:tcPr>
                  <w:p w:rsidR="00A443B3" w:rsidRDefault="00A443B3" w:rsidP="005F58FE">
                    <w:pPr>
                      <w:ind w:right="105"/>
                      <w:rPr>
                        <w:szCs w:val="21"/>
                      </w:rPr>
                    </w:pPr>
                    <w:r>
                      <w:t>牡丹江市劳动保险监察局</w:t>
                    </w:r>
                  </w:p>
                </w:tc>
                <w:tc>
                  <w:tcPr>
                    <w:tcW w:w="762" w:type="pct"/>
                  </w:tcPr>
                  <w:p w:rsidR="00A443B3" w:rsidRDefault="00A443B3" w:rsidP="005F58FE">
                    <w:pPr>
                      <w:ind w:right="73"/>
                      <w:rPr>
                        <w:szCs w:val="21"/>
                      </w:rPr>
                    </w:pPr>
                    <w:r>
                      <w:t>农民工保障金</w:t>
                    </w:r>
                  </w:p>
                </w:tc>
                <w:tc>
                  <w:tcPr>
                    <w:tcW w:w="690" w:type="pct"/>
                  </w:tcPr>
                  <w:p w:rsidR="00A443B3" w:rsidRDefault="00A443B3" w:rsidP="005F58FE">
                    <w:pPr>
                      <w:ind w:right="73"/>
                      <w:jc w:val="right"/>
                      <w:rPr>
                        <w:szCs w:val="21"/>
                      </w:rPr>
                    </w:pPr>
                    <w:r>
                      <w:t>2,275,544.00</w:t>
                    </w:r>
                  </w:p>
                </w:tc>
                <w:tc>
                  <w:tcPr>
                    <w:tcW w:w="748" w:type="pct"/>
                  </w:tcPr>
                  <w:p w:rsidR="00A443B3" w:rsidRDefault="00A443B3" w:rsidP="005F58FE">
                    <w:pPr>
                      <w:ind w:right="73"/>
                      <w:rPr>
                        <w:szCs w:val="21"/>
                      </w:rPr>
                    </w:pPr>
                    <w:r>
                      <w:t>1-2年</w:t>
                    </w:r>
                  </w:p>
                </w:tc>
                <w:tc>
                  <w:tcPr>
                    <w:tcW w:w="992" w:type="pct"/>
                  </w:tcPr>
                  <w:p w:rsidR="00A443B3" w:rsidRDefault="00A443B3" w:rsidP="005F58FE">
                    <w:pPr>
                      <w:jc w:val="right"/>
                      <w:rPr>
                        <w:szCs w:val="21"/>
                      </w:rPr>
                    </w:pPr>
                    <w:r>
                      <w:t>7.06</w:t>
                    </w:r>
                  </w:p>
                </w:tc>
                <w:tc>
                  <w:tcPr>
                    <w:tcW w:w="943" w:type="pct"/>
                  </w:tcPr>
                  <w:p w:rsidR="00A443B3" w:rsidRDefault="00A443B3" w:rsidP="005F58FE">
                    <w:pPr>
                      <w:jc w:val="right"/>
                      <w:rPr>
                        <w:szCs w:val="21"/>
                      </w:rPr>
                    </w:pPr>
                    <w:r>
                      <w:t>227,554.40</w:t>
                    </w:r>
                  </w:p>
                </w:tc>
              </w:tr>
            </w:sdtContent>
          </w:sdt>
          <w:sdt>
            <w:sdtPr>
              <w:rPr>
                <w:rFonts w:hint="eastAsia"/>
                <w:szCs w:val="21"/>
              </w:rPr>
              <w:alias w:val="其他应收款欠款户"/>
              <w:tag w:val="_TUP_0146960361f9400f96cf10884e0c6b7e"/>
              <w:id w:val="6412580"/>
              <w:lock w:val="sdtLocked"/>
            </w:sdtPr>
            <w:sdtContent>
              <w:tr w:rsidR="00A443B3" w:rsidTr="005F58FE">
                <w:trPr>
                  <w:cantSplit/>
                </w:trPr>
                <w:tc>
                  <w:tcPr>
                    <w:tcW w:w="865" w:type="pct"/>
                  </w:tcPr>
                  <w:p w:rsidR="00A443B3" w:rsidRDefault="00A443B3" w:rsidP="005F58FE">
                    <w:pPr>
                      <w:ind w:right="105"/>
                      <w:rPr>
                        <w:szCs w:val="21"/>
                      </w:rPr>
                    </w:pPr>
                    <w:r>
                      <w:t>江苏中烟工业有限责任公司</w:t>
                    </w:r>
                  </w:p>
                </w:tc>
                <w:tc>
                  <w:tcPr>
                    <w:tcW w:w="762" w:type="pct"/>
                  </w:tcPr>
                  <w:p w:rsidR="00A443B3" w:rsidRDefault="00A443B3" w:rsidP="005F58FE">
                    <w:pPr>
                      <w:ind w:right="73"/>
                      <w:rPr>
                        <w:szCs w:val="21"/>
                      </w:rPr>
                    </w:pPr>
                    <w:r>
                      <w:t>投标保证金</w:t>
                    </w:r>
                  </w:p>
                </w:tc>
                <w:tc>
                  <w:tcPr>
                    <w:tcW w:w="690" w:type="pct"/>
                  </w:tcPr>
                  <w:p w:rsidR="00A443B3" w:rsidRDefault="00A443B3" w:rsidP="005F58FE">
                    <w:pPr>
                      <w:ind w:right="73"/>
                      <w:jc w:val="right"/>
                      <w:rPr>
                        <w:szCs w:val="21"/>
                      </w:rPr>
                    </w:pPr>
                    <w:r>
                      <w:t>1,400,000.00</w:t>
                    </w:r>
                  </w:p>
                </w:tc>
                <w:tc>
                  <w:tcPr>
                    <w:tcW w:w="748" w:type="pct"/>
                  </w:tcPr>
                  <w:p w:rsidR="00A443B3" w:rsidRDefault="00A443B3" w:rsidP="005F58FE">
                    <w:pPr>
                      <w:ind w:right="73"/>
                      <w:rPr>
                        <w:szCs w:val="21"/>
                      </w:rPr>
                    </w:pPr>
                    <w:r>
                      <w:t>1年以内、3年以上</w:t>
                    </w:r>
                  </w:p>
                </w:tc>
                <w:tc>
                  <w:tcPr>
                    <w:tcW w:w="992" w:type="pct"/>
                  </w:tcPr>
                  <w:p w:rsidR="00A443B3" w:rsidRDefault="00A443B3" w:rsidP="005F58FE">
                    <w:pPr>
                      <w:jc w:val="right"/>
                      <w:rPr>
                        <w:szCs w:val="21"/>
                      </w:rPr>
                    </w:pPr>
                    <w:r>
                      <w:t>4.34</w:t>
                    </w:r>
                  </w:p>
                </w:tc>
                <w:tc>
                  <w:tcPr>
                    <w:tcW w:w="943" w:type="pct"/>
                  </w:tcPr>
                  <w:p w:rsidR="00A443B3" w:rsidRDefault="00A443B3" w:rsidP="005F58FE">
                    <w:pPr>
                      <w:jc w:val="right"/>
                      <w:rPr>
                        <w:szCs w:val="21"/>
                      </w:rPr>
                    </w:pPr>
                    <w:r>
                      <w:t>385,000.00</w:t>
                    </w:r>
                  </w:p>
                </w:tc>
              </w:tr>
            </w:sdtContent>
          </w:sdt>
          <w:sdt>
            <w:sdtPr>
              <w:rPr>
                <w:rFonts w:hint="eastAsia"/>
                <w:szCs w:val="21"/>
              </w:rPr>
              <w:alias w:val="其他应收款欠款户"/>
              <w:tag w:val="_TUP_0146960361f9400f96cf10884e0c6b7e"/>
              <w:id w:val="6412581"/>
              <w:lock w:val="sdtLocked"/>
            </w:sdtPr>
            <w:sdtContent>
              <w:tr w:rsidR="00A443B3" w:rsidTr="005F58FE">
                <w:trPr>
                  <w:cantSplit/>
                </w:trPr>
                <w:tc>
                  <w:tcPr>
                    <w:tcW w:w="865" w:type="pct"/>
                  </w:tcPr>
                  <w:p w:rsidR="00A443B3" w:rsidRDefault="00A443B3" w:rsidP="005F58FE">
                    <w:pPr>
                      <w:ind w:right="105"/>
                      <w:rPr>
                        <w:szCs w:val="21"/>
                      </w:rPr>
                    </w:pPr>
                    <w:r>
                      <w:t>陕西好猫卷烟材料有限责任公司</w:t>
                    </w:r>
                  </w:p>
                </w:tc>
                <w:tc>
                  <w:tcPr>
                    <w:tcW w:w="762" w:type="pct"/>
                  </w:tcPr>
                  <w:p w:rsidR="00A443B3" w:rsidRDefault="00A443B3" w:rsidP="005F58FE">
                    <w:pPr>
                      <w:ind w:right="73"/>
                      <w:rPr>
                        <w:szCs w:val="21"/>
                      </w:rPr>
                    </w:pPr>
                    <w:r>
                      <w:t>投标保证金</w:t>
                    </w:r>
                  </w:p>
                </w:tc>
                <w:tc>
                  <w:tcPr>
                    <w:tcW w:w="690" w:type="pct"/>
                  </w:tcPr>
                  <w:p w:rsidR="00A443B3" w:rsidRDefault="00A443B3" w:rsidP="005F58FE">
                    <w:pPr>
                      <w:ind w:right="73"/>
                      <w:jc w:val="right"/>
                      <w:rPr>
                        <w:szCs w:val="21"/>
                      </w:rPr>
                    </w:pPr>
                    <w:r>
                      <w:t>822,211.00</w:t>
                    </w:r>
                  </w:p>
                </w:tc>
                <w:tc>
                  <w:tcPr>
                    <w:tcW w:w="748" w:type="pct"/>
                  </w:tcPr>
                  <w:p w:rsidR="00A443B3" w:rsidRDefault="00A443B3" w:rsidP="005F58FE">
                    <w:pPr>
                      <w:ind w:right="73"/>
                      <w:rPr>
                        <w:szCs w:val="21"/>
                      </w:rPr>
                    </w:pPr>
                    <w:r>
                      <w:t>1-3年</w:t>
                    </w:r>
                  </w:p>
                </w:tc>
                <w:tc>
                  <w:tcPr>
                    <w:tcW w:w="992" w:type="pct"/>
                  </w:tcPr>
                  <w:p w:rsidR="00A443B3" w:rsidRDefault="00A443B3" w:rsidP="005F58FE">
                    <w:pPr>
                      <w:jc w:val="right"/>
                      <w:rPr>
                        <w:szCs w:val="21"/>
                      </w:rPr>
                    </w:pPr>
                    <w:r>
                      <w:t>2.55</w:t>
                    </w:r>
                  </w:p>
                </w:tc>
                <w:tc>
                  <w:tcPr>
                    <w:tcW w:w="943" w:type="pct"/>
                  </w:tcPr>
                  <w:p w:rsidR="00A443B3" w:rsidRDefault="00A443B3" w:rsidP="005F58FE">
                    <w:pPr>
                      <w:jc w:val="right"/>
                      <w:rPr>
                        <w:szCs w:val="21"/>
                      </w:rPr>
                    </w:pPr>
                    <w:r>
                      <w:t>41,110.55</w:t>
                    </w:r>
                  </w:p>
                </w:tc>
              </w:tr>
            </w:sdtContent>
          </w:sdt>
          <w:sdt>
            <w:sdtPr>
              <w:rPr>
                <w:rFonts w:hint="eastAsia"/>
                <w:szCs w:val="21"/>
              </w:rPr>
              <w:alias w:val="其他应收款欠款户"/>
              <w:tag w:val="_TUP_0146960361f9400f96cf10884e0c6b7e"/>
              <w:id w:val="6412582"/>
              <w:lock w:val="sdtLocked"/>
            </w:sdtPr>
            <w:sdtContent>
              <w:tr w:rsidR="00A443B3" w:rsidTr="005F58FE">
                <w:trPr>
                  <w:cantSplit/>
                </w:trPr>
                <w:tc>
                  <w:tcPr>
                    <w:tcW w:w="865" w:type="pct"/>
                  </w:tcPr>
                  <w:p w:rsidR="00A443B3" w:rsidRDefault="00A443B3" w:rsidP="005F58FE">
                    <w:pPr>
                      <w:ind w:right="105"/>
                      <w:rPr>
                        <w:szCs w:val="21"/>
                      </w:rPr>
                    </w:pPr>
                    <w:r>
                      <w:t>四川中烟工业有限公司</w:t>
                    </w:r>
                  </w:p>
                </w:tc>
                <w:tc>
                  <w:tcPr>
                    <w:tcW w:w="762" w:type="pct"/>
                  </w:tcPr>
                  <w:p w:rsidR="00A443B3" w:rsidRDefault="00A443B3" w:rsidP="005F58FE">
                    <w:pPr>
                      <w:ind w:right="73"/>
                      <w:rPr>
                        <w:szCs w:val="21"/>
                      </w:rPr>
                    </w:pPr>
                    <w:r>
                      <w:t>投标保证金</w:t>
                    </w:r>
                  </w:p>
                </w:tc>
                <w:tc>
                  <w:tcPr>
                    <w:tcW w:w="690" w:type="pct"/>
                  </w:tcPr>
                  <w:p w:rsidR="00A443B3" w:rsidRDefault="00A443B3" w:rsidP="005F58FE">
                    <w:pPr>
                      <w:ind w:right="73"/>
                      <w:jc w:val="right"/>
                      <w:rPr>
                        <w:szCs w:val="21"/>
                      </w:rPr>
                    </w:pPr>
                    <w:r>
                      <w:t>760,000.00</w:t>
                    </w:r>
                  </w:p>
                </w:tc>
                <w:tc>
                  <w:tcPr>
                    <w:tcW w:w="748" w:type="pct"/>
                  </w:tcPr>
                  <w:p w:rsidR="00A443B3" w:rsidRDefault="00A443B3" w:rsidP="005F58FE">
                    <w:pPr>
                      <w:ind w:right="73"/>
                      <w:rPr>
                        <w:szCs w:val="21"/>
                      </w:rPr>
                    </w:pPr>
                    <w:r>
                      <w:t>1-3年</w:t>
                    </w:r>
                  </w:p>
                </w:tc>
                <w:tc>
                  <w:tcPr>
                    <w:tcW w:w="992" w:type="pct"/>
                  </w:tcPr>
                  <w:p w:rsidR="00A443B3" w:rsidRDefault="00A443B3" w:rsidP="005F58FE">
                    <w:pPr>
                      <w:jc w:val="right"/>
                      <w:rPr>
                        <w:szCs w:val="21"/>
                      </w:rPr>
                    </w:pPr>
                    <w:r>
                      <w:t>2.36</w:t>
                    </w:r>
                  </w:p>
                </w:tc>
                <w:tc>
                  <w:tcPr>
                    <w:tcW w:w="943" w:type="pct"/>
                  </w:tcPr>
                  <w:p w:rsidR="00A443B3" w:rsidRDefault="00A443B3" w:rsidP="005F58FE">
                    <w:pPr>
                      <w:jc w:val="right"/>
                      <w:rPr>
                        <w:szCs w:val="21"/>
                      </w:rPr>
                    </w:pPr>
                    <w:r>
                      <w:t>38,000.00</w:t>
                    </w:r>
                  </w:p>
                </w:tc>
              </w:tr>
            </w:sdtContent>
          </w:sdt>
          <w:tr w:rsidR="00A443B3" w:rsidRPr="00A443B3" w:rsidTr="005F58FE">
            <w:trPr>
              <w:cantSplit/>
            </w:trPr>
            <w:sdt>
              <w:sdtPr>
                <w:tag w:val="_PLD_a7f472d740c84362a157258c79bd0672"/>
                <w:id w:val="6412583"/>
                <w:lock w:val="sdtLocked"/>
              </w:sdtPr>
              <w:sdtContent>
                <w:tc>
                  <w:tcPr>
                    <w:tcW w:w="865" w:type="pct"/>
                  </w:tcPr>
                  <w:p w:rsidR="00A443B3" w:rsidRDefault="00A443B3" w:rsidP="005F58FE">
                    <w:pPr>
                      <w:ind w:right="105"/>
                      <w:jc w:val="center"/>
                      <w:rPr>
                        <w:szCs w:val="21"/>
                      </w:rPr>
                    </w:pPr>
                    <w:r>
                      <w:rPr>
                        <w:rFonts w:hint="eastAsia"/>
                        <w:szCs w:val="21"/>
                      </w:rPr>
                      <w:t>合计</w:t>
                    </w:r>
                  </w:p>
                </w:tc>
              </w:sdtContent>
            </w:sdt>
            <w:tc>
              <w:tcPr>
                <w:tcW w:w="762" w:type="pct"/>
              </w:tcPr>
              <w:p w:rsidR="00A443B3" w:rsidRDefault="00A443B3" w:rsidP="005F58FE">
                <w:pPr>
                  <w:ind w:right="73"/>
                  <w:jc w:val="center"/>
                  <w:rPr>
                    <w:szCs w:val="21"/>
                  </w:rPr>
                </w:pPr>
                <w:r>
                  <w:rPr>
                    <w:szCs w:val="21"/>
                  </w:rPr>
                  <w:t> </w:t>
                </w:r>
              </w:p>
            </w:tc>
            <w:tc>
              <w:tcPr>
                <w:tcW w:w="690" w:type="pct"/>
              </w:tcPr>
              <w:p w:rsidR="00A443B3" w:rsidRDefault="00A443B3" w:rsidP="005F58FE">
                <w:pPr>
                  <w:ind w:right="73"/>
                  <w:jc w:val="right"/>
                  <w:rPr>
                    <w:szCs w:val="21"/>
                  </w:rPr>
                </w:pPr>
                <w:r>
                  <w:t>10,799,855.00</w:t>
                </w:r>
              </w:p>
            </w:tc>
            <w:tc>
              <w:tcPr>
                <w:tcW w:w="748" w:type="pct"/>
              </w:tcPr>
              <w:p w:rsidR="00A443B3" w:rsidRDefault="00A443B3" w:rsidP="005F58FE">
                <w:pPr>
                  <w:ind w:right="73"/>
                  <w:jc w:val="center"/>
                  <w:rPr>
                    <w:szCs w:val="21"/>
                  </w:rPr>
                </w:pPr>
                <w:r>
                  <w:rPr>
                    <w:szCs w:val="21"/>
                  </w:rPr>
                  <w:t> </w:t>
                </w:r>
              </w:p>
            </w:tc>
            <w:tc>
              <w:tcPr>
                <w:tcW w:w="992" w:type="pct"/>
              </w:tcPr>
              <w:p w:rsidR="00A443B3" w:rsidRDefault="00A443B3" w:rsidP="005F58FE">
                <w:pPr>
                  <w:jc w:val="right"/>
                  <w:rPr>
                    <w:szCs w:val="21"/>
                  </w:rPr>
                </w:pPr>
                <w:r>
                  <w:t>33.51</w:t>
                </w:r>
              </w:p>
            </w:tc>
            <w:tc>
              <w:tcPr>
                <w:tcW w:w="943" w:type="pct"/>
              </w:tcPr>
              <w:p w:rsidR="00A443B3" w:rsidRDefault="00A443B3" w:rsidP="005F58FE">
                <w:pPr>
                  <w:jc w:val="right"/>
                  <w:rPr>
                    <w:szCs w:val="21"/>
                  </w:rPr>
                </w:pPr>
                <w:r>
                  <w:t>1,367,569.95</w:t>
                </w:r>
              </w:p>
            </w:tc>
          </w:tr>
        </w:tbl>
        <w:p w:rsidR="00E640B7" w:rsidRPr="00A443B3" w:rsidRDefault="00507434" w:rsidP="00A443B3"/>
        <w:bookmarkEnd w:id="290" w:displacedByCustomXml="next"/>
      </w:sdtContent>
    </w:sdt>
    <w:p w:rsidR="00E640B7" w:rsidRDefault="00E640B7">
      <w:pPr>
        <w:snapToGrid w:val="0"/>
        <w:spacing w:line="240" w:lineRule="atLeast"/>
      </w:pPr>
    </w:p>
    <w:sdt>
      <w:sdtPr>
        <w:rPr>
          <w:rFonts w:ascii="Times New Roman" w:eastAsia="宋体" w:hAnsi="Times New Roman" w:cs="宋体" w:hint="eastAsia"/>
          <w:b w:val="0"/>
          <w:bCs w:val="0"/>
          <w:kern w:val="0"/>
          <w:szCs w:val="24"/>
        </w:rPr>
        <w:alias w:val="模块:按应收金额确认的政府补助"/>
        <w:tag w:val="_SEC_c503ea1b9c7e4198b86f2abbf23b2ab9"/>
        <w:id w:val="-1804534439"/>
        <w:lock w:val="sdtLocked"/>
        <w:placeholder>
          <w:docPart w:val="GBC22222222222222222222222222222"/>
        </w:placeholder>
      </w:sdtPr>
      <w:sdtContent>
        <w:p w:rsidR="00E640B7" w:rsidRDefault="006B2B5D">
          <w:pPr>
            <w:pStyle w:val="4"/>
            <w:numPr>
              <w:ilvl w:val="0"/>
              <w:numId w:val="70"/>
            </w:numPr>
          </w:pPr>
          <w:r>
            <w:rPr>
              <w:rFonts w:hint="eastAsia"/>
            </w:rPr>
            <w:t>涉及政府补助的应收款项</w:t>
          </w:r>
        </w:p>
        <w:sdt>
          <w:sdtPr>
            <w:alias w:val="是否适用：母公司涉及政府补助的应收款项[双击切换]"/>
            <w:tag w:val="_GBC_5e2cfb8b8db54872b314bf1b01b59f87"/>
            <w:id w:val="-2023465871"/>
            <w:lock w:val="sdtLocked"/>
            <w:placeholder>
              <w:docPart w:val="GBC22222222222222222222222222222"/>
            </w:placeholder>
          </w:sdtPr>
          <w:sdtContent>
            <w:p w:rsidR="00A443B3" w:rsidRDefault="00507434" w:rsidP="00A443B3">
              <w:r>
                <w:fldChar w:fldCharType="begin"/>
              </w:r>
              <w:r w:rsidR="00A443B3">
                <w:instrText xml:space="preserve">MACROBUTTON  SnrToggleCheckbox □适用 </w:instrText>
              </w:r>
              <w:r>
                <w:fldChar w:fldCharType="end"/>
              </w:r>
              <w:r>
                <w:fldChar w:fldCharType="begin"/>
              </w:r>
              <w:r w:rsidR="00A443B3">
                <w:instrText xml:space="preserve"> MACROBUTTON  SnrToggleCheckbox √不适用 </w:instrText>
              </w:r>
              <w:r>
                <w:fldChar w:fldCharType="end"/>
              </w:r>
            </w:p>
          </w:sdtContent>
        </w:sdt>
        <w:p w:rsidR="00E640B7" w:rsidRDefault="00E640B7">
          <w:pPr>
            <w:snapToGrid w:val="0"/>
            <w:spacing w:line="240" w:lineRule="atLeast"/>
          </w:pPr>
        </w:p>
        <w:p w:rsidR="00E640B7" w:rsidRDefault="00507434">
          <w:pPr>
            <w:snapToGrid w:val="0"/>
            <w:spacing w:line="240" w:lineRule="atLeast"/>
          </w:pPr>
        </w:p>
      </w:sdtContent>
    </w:sdt>
    <w:sdt>
      <w:sdtPr>
        <w:rPr>
          <w:rFonts w:ascii="Times New Roman" w:eastAsia="宋体" w:hAnsi="Times New Roman" w:cs="宋体"/>
          <w:b w:val="0"/>
          <w:bCs w:val="0"/>
          <w:kern w:val="0"/>
          <w:szCs w:val="24"/>
        </w:rPr>
        <w:alias w:val="模块:因金融资产转移而终止确认的其他应收款"/>
        <w:tag w:val="_SEC_7f211e4933374e0fb33af86ebc3ae729"/>
        <w:id w:val="42721351"/>
        <w:lock w:val="sdtLocked"/>
        <w:placeholder>
          <w:docPart w:val="GBC22222222222222222222222222222"/>
        </w:placeholder>
      </w:sdtPr>
      <w:sdtContent>
        <w:p w:rsidR="00E640B7" w:rsidRDefault="006B2B5D">
          <w:pPr>
            <w:pStyle w:val="4"/>
            <w:numPr>
              <w:ilvl w:val="0"/>
              <w:numId w:val="70"/>
            </w:numPr>
          </w:pPr>
          <w:r>
            <w:rPr>
              <w:rFonts w:hint="eastAsia"/>
            </w:rPr>
            <w:t>因金融资产转移而终止确认的其他应收款</w:t>
          </w:r>
        </w:p>
        <w:sdt>
          <w:sdtPr>
            <w:rPr>
              <w:rFonts w:hint="eastAsia"/>
              <w:szCs w:val="21"/>
            </w:rPr>
            <w:alias w:val="是否适用：母公司因金融资产转移而终止确认的其他应收款[双击切换]"/>
            <w:tag w:val="_GBC_a1072f4ea6b0466c87fd57cea2a97c32"/>
            <w:id w:val="-540435604"/>
            <w:lock w:val="sdtLocked"/>
            <w:placeholder>
              <w:docPart w:val="GBC22222222222222222222222222222"/>
            </w:placeholder>
          </w:sdtPr>
          <w:sdtContent>
            <w:p w:rsidR="00E640B7" w:rsidRDefault="00507434" w:rsidP="00A443B3">
              <w:pPr>
                <w:ind w:right="57"/>
                <w:rPr>
                  <w:szCs w:val="21"/>
                </w:rPr>
              </w:pPr>
              <w:r>
                <w:rPr>
                  <w:szCs w:val="21"/>
                </w:rPr>
                <w:fldChar w:fldCharType="begin"/>
              </w:r>
              <w:r w:rsidR="00A443B3">
                <w:rPr>
                  <w:szCs w:val="21"/>
                </w:rPr>
                <w:instrText xml:space="preserve"> MACROBUTTON  SnrToggleCheckbox □适用  </w:instrText>
              </w:r>
              <w:r>
                <w:rPr>
                  <w:szCs w:val="21"/>
                </w:rPr>
                <w:fldChar w:fldCharType="end"/>
              </w:r>
              <w:r>
                <w:rPr>
                  <w:szCs w:val="21"/>
                </w:rPr>
                <w:fldChar w:fldCharType="begin"/>
              </w:r>
              <w:r w:rsidR="00A443B3">
                <w:rPr>
                  <w:szCs w:val="21"/>
                </w:rPr>
                <w:instrText xml:space="preserve"> MACROBUTTON  SnrToggleCheckbox √不适用 </w:instrText>
              </w:r>
              <w:r>
                <w:rPr>
                  <w:szCs w:val="21"/>
                </w:rPr>
                <w:fldChar w:fldCharType="end"/>
              </w:r>
            </w:p>
          </w:sdtContent>
        </w:sdt>
        <w:p w:rsidR="00E640B7" w:rsidRDefault="00507434">
          <w:pPr>
            <w:ind w:right="57"/>
            <w:rPr>
              <w:szCs w:val="21"/>
            </w:rPr>
          </w:pPr>
        </w:p>
      </w:sdtContent>
    </w:sdt>
    <w:sdt>
      <w:sdtPr>
        <w:rPr>
          <w:rFonts w:ascii="Times New Roman" w:eastAsia="宋体" w:hAnsi="Times New Roman" w:cs="宋体" w:hint="eastAsia"/>
          <w:b w:val="0"/>
          <w:bCs w:val="0"/>
          <w:kern w:val="0"/>
          <w:szCs w:val="24"/>
        </w:rPr>
        <w:alias w:val="模块:转移其他应收款且继续涉入的，分项列示继续涉入形成的资产、负债..."/>
        <w:tag w:val="_SEC_f556994e476e4a6caca86b06f3c7242b"/>
        <w:id w:val="-874302267"/>
        <w:lock w:val="sdtLocked"/>
        <w:placeholder>
          <w:docPart w:val="GBC22222222222222222222222222222"/>
        </w:placeholder>
      </w:sdtPr>
      <w:sdtContent>
        <w:p w:rsidR="00E640B7" w:rsidRDefault="006B2B5D">
          <w:pPr>
            <w:pStyle w:val="4"/>
            <w:numPr>
              <w:ilvl w:val="0"/>
              <w:numId w:val="70"/>
            </w:numPr>
          </w:pPr>
          <w:r>
            <w:rPr>
              <w:rFonts w:hint="eastAsia"/>
            </w:rPr>
            <w:t>转移其他应收款且继续涉入形成的资产、负债金额</w:t>
          </w:r>
        </w:p>
        <w:sdt>
          <w:sdtPr>
            <w:rPr>
              <w:rFonts w:hint="eastAsia"/>
              <w:szCs w:val="21"/>
            </w:rPr>
            <w:alias w:val="是否适用：母公司转移其他应收款且继续涉入形成的资产、负债金额[双击切换]"/>
            <w:tag w:val="_GBC_224565c49ed14f80bdfc18b78aff3ed8"/>
            <w:id w:val="1362252469"/>
            <w:lock w:val="sdtLocked"/>
            <w:placeholder>
              <w:docPart w:val="GBC22222222222222222222222222222"/>
            </w:placeholder>
          </w:sdtPr>
          <w:sdtContent>
            <w:p w:rsidR="00E640B7" w:rsidRDefault="00507434" w:rsidP="00A443B3">
              <w:pPr>
                <w:rPr>
                  <w:szCs w:val="21"/>
                </w:rPr>
              </w:pPr>
              <w:r>
                <w:rPr>
                  <w:szCs w:val="21"/>
                </w:rPr>
                <w:fldChar w:fldCharType="begin"/>
              </w:r>
              <w:r w:rsidR="00A443B3">
                <w:rPr>
                  <w:szCs w:val="21"/>
                </w:rPr>
                <w:instrText xml:space="preserve"> MACROBUTTON  SnrToggleCheckbox □适用  </w:instrText>
              </w:r>
              <w:r>
                <w:rPr>
                  <w:szCs w:val="21"/>
                </w:rPr>
                <w:fldChar w:fldCharType="end"/>
              </w:r>
              <w:r>
                <w:rPr>
                  <w:szCs w:val="21"/>
                </w:rPr>
                <w:fldChar w:fldCharType="begin"/>
              </w:r>
              <w:r w:rsidR="00A443B3">
                <w:rPr>
                  <w:szCs w:val="21"/>
                </w:rPr>
                <w:instrText xml:space="preserve"> MACROBUTTON  SnrToggleCheckbox √不适用 </w:instrText>
              </w:r>
              <w:r>
                <w:rPr>
                  <w:szCs w:val="21"/>
                </w:rPr>
                <w:fldChar w:fldCharType="end"/>
              </w:r>
            </w:p>
          </w:sdtContent>
        </w:sdt>
        <w:p w:rsidR="00E640B7" w:rsidRDefault="00507434">
          <w:pPr>
            <w:rPr>
              <w:szCs w:val="21"/>
            </w:rPr>
          </w:pPr>
        </w:p>
      </w:sdtContent>
    </w:sdt>
    <w:sdt>
      <w:sdtPr>
        <w:rPr>
          <w:rFonts w:ascii="Times New Roman" w:hAnsi="Times New Roman" w:hint="eastAsia"/>
          <w:b/>
          <w:bCs/>
        </w:rPr>
        <w:alias w:val="模块:其他应收款其他说明"/>
        <w:tag w:val="_SEC_57c4dfafa9d0491a91f70b4527c847b3"/>
        <w:id w:val="-307624454"/>
        <w:lock w:val="sdtLocked"/>
        <w:placeholder>
          <w:docPart w:val="GBC22222222222222222222222222222"/>
        </w:placeholder>
      </w:sdtPr>
      <w:sdtEndPr>
        <w:rPr>
          <w:b w:val="0"/>
          <w:bCs w:val="0"/>
        </w:rPr>
      </w:sdtEndPr>
      <w:sdtContent>
        <w:p w:rsidR="00E640B7" w:rsidRDefault="006B2B5D">
          <w:r>
            <w:rPr>
              <w:rFonts w:hint="eastAsia"/>
            </w:rPr>
            <w:t>其他</w:t>
          </w:r>
          <w:r>
            <w:t>说明：</w:t>
          </w:r>
        </w:p>
        <w:sdt>
          <w:sdtPr>
            <w:rPr>
              <w:rFonts w:hint="eastAsia"/>
              <w:szCs w:val="21"/>
            </w:rPr>
            <w:alias w:val="是否适用：母公司其他应收款的其他说明[双击切换]"/>
            <w:tag w:val="_GBC_479bc9ed241548c695a3905f38eb23fd"/>
            <w:id w:val="-621997207"/>
            <w:lock w:val="sdtLocked"/>
            <w:placeholder>
              <w:docPart w:val="GBC22222222222222222222222222222"/>
            </w:placeholder>
          </w:sdtPr>
          <w:sdtContent>
            <w:p w:rsidR="00E640B7" w:rsidRDefault="00507434" w:rsidP="00A443B3">
              <w:pPr>
                <w:rPr>
                  <w:szCs w:val="21"/>
                </w:rPr>
              </w:pPr>
              <w:r>
                <w:rPr>
                  <w:szCs w:val="21"/>
                </w:rPr>
                <w:fldChar w:fldCharType="begin"/>
              </w:r>
              <w:r w:rsidR="00A443B3">
                <w:rPr>
                  <w:szCs w:val="21"/>
                </w:rPr>
                <w:instrText xml:space="preserve"> MACROBUTTON  SnrToggleCheckbox □适用  </w:instrText>
              </w:r>
              <w:r>
                <w:rPr>
                  <w:szCs w:val="21"/>
                </w:rPr>
                <w:fldChar w:fldCharType="end"/>
              </w:r>
              <w:r>
                <w:rPr>
                  <w:szCs w:val="21"/>
                </w:rPr>
                <w:fldChar w:fldCharType="begin"/>
              </w:r>
              <w:r w:rsidR="00A443B3">
                <w:rPr>
                  <w:szCs w:val="21"/>
                </w:rPr>
                <w:instrText xml:space="preserve"> MACROBUTTON  SnrToggleCheckbox √不适用 </w:instrText>
              </w:r>
              <w:r>
                <w:rPr>
                  <w:szCs w:val="21"/>
                </w:rPr>
                <w:fldChar w:fldCharType="end"/>
              </w:r>
            </w:p>
          </w:sdtContent>
        </w:sdt>
        <w:p w:rsidR="00E640B7" w:rsidRDefault="00507434">
          <w:pPr>
            <w:rPr>
              <w:szCs w:val="21"/>
            </w:rPr>
          </w:pPr>
        </w:p>
      </w:sdtContent>
    </w:sdt>
    <w:p w:rsidR="00E640B7" w:rsidRDefault="006B2B5D">
      <w:pPr>
        <w:pStyle w:val="3"/>
        <w:numPr>
          <w:ilvl w:val="0"/>
          <w:numId w:val="69"/>
        </w:numPr>
        <w:rPr>
          <w:rFonts w:ascii="宋体" w:hAnsi="宋体"/>
          <w:szCs w:val="21"/>
        </w:rPr>
      </w:pPr>
      <w:r>
        <w:rPr>
          <w:rFonts w:ascii="宋体" w:hAnsi="宋体" w:hint="eastAsia"/>
          <w:szCs w:val="21"/>
        </w:rPr>
        <w:t>长期股权投资</w:t>
      </w:r>
    </w:p>
    <w:sdt>
      <w:sdtPr>
        <w:alias w:val="是否适用：母公司长期股权投资[双击切换]"/>
        <w:tag w:val="_GBC_57a2f87498c64eab83308bdf3afc6268"/>
        <w:id w:val="-173720596"/>
        <w:lock w:val="sdtContentLocked"/>
        <w:placeholder>
          <w:docPart w:val="GBC22222222222222222222222222222"/>
        </w:placeholder>
      </w:sdtPr>
      <w:sdtContent>
        <w:p w:rsidR="00E640B7" w:rsidRDefault="00507434">
          <w:r>
            <w:fldChar w:fldCharType="begin"/>
          </w:r>
          <w:r w:rsidR="00A443B3">
            <w:instrText xml:space="preserve">MACROBUTTON  SnrToggleCheckbox √适用 </w:instrText>
          </w:r>
          <w:r>
            <w:fldChar w:fldCharType="end"/>
          </w:r>
          <w:r>
            <w:fldChar w:fldCharType="begin"/>
          </w:r>
          <w:r w:rsidR="00A443B3">
            <w:instrText xml:space="preserve"> MACROBUTTON  SnrToggleCheckbox □不适用 </w:instrText>
          </w:r>
          <w:r>
            <w:fldChar w:fldCharType="end"/>
          </w:r>
        </w:p>
      </w:sdtContent>
    </w:sdt>
    <w:sdt>
      <w:sdtPr>
        <w:rPr>
          <w:rFonts w:hint="eastAsia"/>
          <w:b/>
          <w:bCs/>
          <w:szCs w:val="21"/>
        </w:rPr>
        <w:alias w:val="模块:长期股权投资按成本法核算"/>
        <w:tag w:val="_SEC_315fa330edb445329400b10ee17c89ff"/>
        <w:id w:val="1189808005"/>
        <w:lock w:val="sdtLocked"/>
        <w:placeholder>
          <w:docPart w:val="GBC22222222222222222222222222222"/>
        </w:placeholder>
      </w:sdtPr>
      <w:sdtEndPr>
        <w:rPr>
          <w:b w:val="0"/>
          <w:bCs w:val="0"/>
        </w:rPr>
      </w:sdtEndPr>
      <w:sdtContent>
        <w:p w:rsidR="00E640B7" w:rsidRDefault="006B2B5D">
          <w:pPr>
            <w:jc w:val="right"/>
            <w:rPr>
              <w:szCs w:val="21"/>
            </w:rPr>
          </w:pPr>
          <w:r>
            <w:rPr>
              <w:rFonts w:hint="eastAsia"/>
              <w:szCs w:val="21"/>
            </w:rPr>
            <w:t>单位：</w:t>
          </w:r>
          <w:sdt>
            <w:sdtPr>
              <w:rPr>
                <w:rFonts w:hint="eastAsia"/>
                <w:szCs w:val="21"/>
              </w:rPr>
              <w:alias w:val="单位：母公司财务附注：长期股权投资"/>
              <w:tag w:val="_GBC_9d11e81055cb4017a0055a75ae95ae64"/>
              <w:id w:val="-1219363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财务附注：长期股权投资"/>
              <w:tag w:val="_GBC_fbeeb4a7e8254b6dbbd1030f26dad505"/>
              <w:id w:val="19909032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215"/>
            <w:gridCol w:w="1471"/>
            <w:gridCol w:w="1683"/>
            <w:gridCol w:w="1576"/>
            <w:gridCol w:w="425"/>
            <w:gridCol w:w="1578"/>
          </w:tblGrid>
          <w:tr w:rsidR="00763BB8" w:rsidTr="00AA2996">
            <w:trPr>
              <w:cantSplit/>
            </w:trPr>
            <w:bookmarkStart w:id="291" w:name="_Hlk69453893" w:displacedByCustomXml="next"/>
            <w:sdt>
              <w:sdtPr>
                <w:tag w:val="_PLD_0747ffd7336145fcb6d5e622fab54966"/>
                <w:id w:val="6412744"/>
                <w:lock w:val="sdtLocked"/>
              </w:sdtPr>
              <w:sdtContent>
                <w:tc>
                  <w:tcPr>
                    <w:tcW w:w="608" w:type="pct"/>
                    <w:vMerge w:val="restart"/>
                    <w:shd w:val="clear" w:color="auto" w:fill="auto"/>
                    <w:vAlign w:val="center"/>
                  </w:tcPr>
                  <w:p w:rsidR="00763BB8" w:rsidRDefault="00763BB8" w:rsidP="005F58FE">
                    <w:pPr>
                      <w:jc w:val="center"/>
                    </w:pPr>
                    <w:r>
                      <w:rPr>
                        <w:rFonts w:hint="eastAsia"/>
                      </w:rPr>
                      <w:t>项目</w:t>
                    </w:r>
                  </w:p>
                </w:tc>
              </w:sdtContent>
            </w:sdt>
            <w:sdt>
              <w:sdtPr>
                <w:tag w:val="_PLD_0b9f6f6d89c44029bf1de3ed5f6a4aa0"/>
                <w:id w:val="6412745"/>
                <w:lock w:val="sdtLocked"/>
              </w:sdtPr>
              <w:sdtContent>
                <w:tc>
                  <w:tcPr>
                    <w:tcW w:w="2414" w:type="pct"/>
                    <w:gridSpan w:val="3"/>
                    <w:shd w:val="clear" w:color="auto" w:fill="auto"/>
                    <w:vAlign w:val="center"/>
                  </w:tcPr>
                  <w:p w:rsidR="00763BB8" w:rsidRDefault="00763BB8" w:rsidP="005F58FE">
                    <w:pPr>
                      <w:jc w:val="center"/>
                    </w:pPr>
                    <w:r>
                      <w:rPr>
                        <w:rFonts w:hint="eastAsia"/>
                      </w:rPr>
                      <w:t>期末余额</w:t>
                    </w:r>
                  </w:p>
                </w:tc>
              </w:sdtContent>
            </w:sdt>
            <w:sdt>
              <w:sdtPr>
                <w:tag w:val="_PLD_d1ebeae29ff34029a10a8e0c447a171b"/>
                <w:id w:val="6412746"/>
                <w:lock w:val="sdtLocked"/>
              </w:sdtPr>
              <w:sdtContent>
                <w:tc>
                  <w:tcPr>
                    <w:tcW w:w="1978" w:type="pct"/>
                    <w:gridSpan w:val="3"/>
                    <w:shd w:val="clear" w:color="auto" w:fill="auto"/>
                    <w:vAlign w:val="center"/>
                  </w:tcPr>
                  <w:p w:rsidR="00763BB8" w:rsidRDefault="00763BB8" w:rsidP="005F58FE">
                    <w:pPr>
                      <w:jc w:val="center"/>
                    </w:pPr>
                    <w:r>
                      <w:rPr>
                        <w:rFonts w:hint="eastAsia"/>
                      </w:rPr>
                      <w:t>期初余额</w:t>
                    </w:r>
                  </w:p>
                </w:tc>
              </w:sdtContent>
            </w:sdt>
          </w:tr>
          <w:tr w:rsidR="00763BB8" w:rsidTr="00AA2996">
            <w:trPr>
              <w:cantSplit/>
            </w:trPr>
            <w:tc>
              <w:tcPr>
                <w:tcW w:w="608" w:type="pct"/>
                <w:vMerge/>
                <w:shd w:val="clear" w:color="auto" w:fill="auto"/>
                <w:vAlign w:val="center"/>
              </w:tcPr>
              <w:p w:rsidR="00763BB8" w:rsidRDefault="00763BB8" w:rsidP="005F58FE">
                <w:pPr>
                  <w:jc w:val="center"/>
                </w:pPr>
              </w:p>
            </w:tc>
            <w:sdt>
              <w:sdtPr>
                <w:tag w:val="_PLD_dd00c7deeb1e4ede9c3e40d64760a230"/>
                <w:id w:val="6412747"/>
                <w:lock w:val="sdtLocked"/>
              </w:sdtPr>
              <w:sdtContent>
                <w:tc>
                  <w:tcPr>
                    <w:tcW w:w="671" w:type="pct"/>
                    <w:shd w:val="clear" w:color="auto" w:fill="auto"/>
                    <w:vAlign w:val="center"/>
                  </w:tcPr>
                  <w:p w:rsidR="00763BB8" w:rsidRDefault="00763BB8" w:rsidP="005F58FE">
                    <w:pPr>
                      <w:jc w:val="center"/>
                    </w:pPr>
                    <w:r>
                      <w:rPr>
                        <w:rFonts w:hint="eastAsia"/>
                      </w:rPr>
                      <w:t>账面余额</w:t>
                    </w:r>
                  </w:p>
                </w:tc>
              </w:sdtContent>
            </w:sdt>
            <w:sdt>
              <w:sdtPr>
                <w:tag w:val="_PLD_dc4e6ed6511949b7a546924cafae2546"/>
                <w:id w:val="6412748"/>
                <w:lock w:val="sdtLocked"/>
              </w:sdtPr>
              <w:sdtContent>
                <w:tc>
                  <w:tcPr>
                    <w:tcW w:w="813" w:type="pct"/>
                    <w:shd w:val="clear" w:color="auto" w:fill="auto"/>
                    <w:vAlign w:val="center"/>
                  </w:tcPr>
                  <w:p w:rsidR="00763BB8" w:rsidRDefault="00763BB8" w:rsidP="005F58FE">
                    <w:pPr>
                      <w:jc w:val="center"/>
                    </w:pPr>
                    <w:r>
                      <w:rPr>
                        <w:rFonts w:hint="eastAsia"/>
                      </w:rPr>
                      <w:t>减值准备</w:t>
                    </w:r>
                  </w:p>
                </w:tc>
              </w:sdtContent>
            </w:sdt>
            <w:sdt>
              <w:sdtPr>
                <w:tag w:val="_PLD_1d7bbdc4e6144c95a3fcb7369904bea6"/>
                <w:id w:val="6412749"/>
                <w:lock w:val="sdtLocked"/>
              </w:sdtPr>
              <w:sdtContent>
                <w:tc>
                  <w:tcPr>
                    <w:tcW w:w="929" w:type="pct"/>
                    <w:shd w:val="clear" w:color="auto" w:fill="auto"/>
                    <w:vAlign w:val="center"/>
                  </w:tcPr>
                  <w:p w:rsidR="00763BB8" w:rsidRDefault="00763BB8" w:rsidP="005F58FE">
                    <w:pPr>
                      <w:jc w:val="center"/>
                    </w:pPr>
                    <w:r>
                      <w:rPr>
                        <w:rFonts w:hint="eastAsia"/>
                      </w:rPr>
                      <w:t>账面价值</w:t>
                    </w:r>
                  </w:p>
                </w:tc>
              </w:sdtContent>
            </w:sdt>
            <w:sdt>
              <w:sdtPr>
                <w:tag w:val="_PLD_bd8a9c944702423e9ff20ddba1c4b3aa"/>
                <w:id w:val="6412750"/>
                <w:lock w:val="sdtLocked"/>
              </w:sdtPr>
              <w:sdtContent>
                <w:tc>
                  <w:tcPr>
                    <w:tcW w:w="871" w:type="pct"/>
                    <w:shd w:val="clear" w:color="auto" w:fill="auto"/>
                    <w:vAlign w:val="center"/>
                  </w:tcPr>
                  <w:p w:rsidR="00763BB8" w:rsidRDefault="00763BB8" w:rsidP="005F58FE">
                    <w:pPr>
                      <w:jc w:val="center"/>
                    </w:pPr>
                    <w:r>
                      <w:rPr>
                        <w:rFonts w:hint="eastAsia"/>
                      </w:rPr>
                      <w:t>账面余额</w:t>
                    </w:r>
                  </w:p>
                </w:tc>
              </w:sdtContent>
            </w:sdt>
            <w:sdt>
              <w:sdtPr>
                <w:tag w:val="_PLD_708c7153bc9a48c792e109da0ba5f2f8"/>
                <w:id w:val="6412751"/>
                <w:lock w:val="sdtLocked"/>
              </w:sdtPr>
              <w:sdtContent>
                <w:tc>
                  <w:tcPr>
                    <w:tcW w:w="235" w:type="pct"/>
                    <w:shd w:val="clear" w:color="auto" w:fill="auto"/>
                    <w:vAlign w:val="center"/>
                  </w:tcPr>
                  <w:p w:rsidR="00763BB8" w:rsidRDefault="00763BB8" w:rsidP="005F58FE">
                    <w:pPr>
                      <w:jc w:val="center"/>
                    </w:pPr>
                    <w:r>
                      <w:rPr>
                        <w:rFonts w:hint="eastAsia"/>
                      </w:rPr>
                      <w:t>减值准备</w:t>
                    </w:r>
                  </w:p>
                </w:tc>
              </w:sdtContent>
            </w:sdt>
            <w:sdt>
              <w:sdtPr>
                <w:tag w:val="_PLD_1516e7000a9747a28074e3f321fa96a7"/>
                <w:id w:val="6412752"/>
                <w:lock w:val="sdtLocked"/>
              </w:sdtPr>
              <w:sdtContent>
                <w:tc>
                  <w:tcPr>
                    <w:tcW w:w="871" w:type="pct"/>
                    <w:shd w:val="clear" w:color="auto" w:fill="auto"/>
                    <w:vAlign w:val="center"/>
                  </w:tcPr>
                  <w:p w:rsidR="00763BB8" w:rsidRDefault="00763BB8" w:rsidP="005F58FE">
                    <w:pPr>
                      <w:jc w:val="center"/>
                    </w:pPr>
                    <w:r>
                      <w:rPr>
                        <w:rFonts w:hint="eastAsia"/>
                      </w:rPr>
                      <w:t>账面价值</w:t>
                    </w:r>
                  </w:p>
                </w:tc>
              </w:sdtContent>
            </w:sdt>
          </w:tr>
          <w:tr w:rsidR="00763BB8" w:rsidTr="00AA2996">
            <w:trPr>
              <w:cantSplit/>
            </w:trPr>
            <w:sdt>
              <w:sdtPr>
                <w:tag w:val="_PLD_4ebe1ee9ac3f4ad385baa94779730fbb"/>
                <w:id w:val="6412753"/>
                <w:lock w:val="sdtLocked"/>
              </w:sdtPr>
              <w:sdtContent>
                <w:tc>
                  <w:tcPr>
                    <w:tcW w:w="608" w:type="pct"/>
                    <w:shd w:val="clear" w:color="auto" w:fill="auto"/>
                  </w:tcPr>
                  <w:p w:rsidR="00763BB8" w:rsidRDefault="00763BB8" w:rsidP="005F58FE">
                    <w:r>
                      <w:rPr>
                        <w:rFonts w:hint="eastAsia"/>
                      </w:rPr>
                      <w:t>对子公司投资</w:t>
                    </w:r>
                  </w:p>
                </w:tc>
              </w:sdtContent>
            </w:sdt>
            <w:tc>
              <w:tcPr>
                <w:tcW w:w="671" w:type="pct"/>
                <w:shd w:val="clear" w:color="auto" w:fill="auto"/>
              </w:tcPr>
              <w:p w:rsidR="00763BB8" w:rsidRDefault="00763BB8" w:rsidP="005F58FE">
                <w:pPr>
                  <w:jc w:val="right"/>
                </w:pPr>
                <w:r>
                  <w:t>111,851,109.63</w:t>
                </w:r>
              </w:p>
            </w:tc>
            <w:tc>
              <w:tcPr>
                <w:tcW w:w="813" w:type="pct"/>
                <w:shd w:val="clear" w:color="auto" w:fill="auto"/>
              </w:tcPr>
              <w:p w:rsidR="00763BB8" w:rsidRDefault="00763BB8" w:rsidP="005F58FE">
                <w:pPr>
                  <w:jc w:val="right"/>
                </w:pPr>
                <w:r>
                  <w:t>9,420,391.08</w:t>
                </w:r>
              </w:p>
            </w:tc>
            <w:tc>
              <w:tcPr>
                <w:tcW w:w="929" w:type="pct"/>
                <w:shd w:val="clear" w:color="auto" w:fill="auto"/>
              </w:tcPr>
              <w:p w:rsidR="00763BB8" w:rsidRDefault="00763BB8" w:rsidP="005F58FE">
                <w:pPr>
                  <w:jc w:val="right"/>
                </w:pPr>
                <w:r>
                  <w:t>102,430,718.55</w:t>
                </w:r>
              </w:p>
            </w:tc>
            <w:tc>
              <w:tcPr>
                <w:tcW w:w="871" w:type="pct"/>
                <w:shd w:val="clear" w:color="auto" w:fill="auto"/>
              </w:tcPr>
              <w:p w:rsidR="00763BB8" w:rsidRDefault="00763BB8" w:rsidP="005F58FE">
                <w:pPr>
                  <w:jc w:val="right"/>
                </w:pPr>
                <w:r>
                  <w:t>53,008,819.00</w:t>
                </w:r>
              </w:p>
            </w:tc>
            <w:tc>
              <w:tcPr>
                <w:tcW w:w="235" w:type="pct"/>
                <w:shd w:val="clear" w:color="auto" w:fill="auto"/>
              </w:tcPr>
              <w:p w:rsidR="00763BB8" w:rsidRDefault="00763BB8" w:rsidP="005F58FE">
                <w:pPr>
                  <w:jc w:val="right"/>
                </w:pPr>
              </w:p>
            </w:tc>
            <w:tc>
              <w:tcPr>
                <w:tcW w:w="871" w:type="pct"/>
                <w:shd w:val="clear" w:color="auto" w:fill="auto"/>
              </w:tcPr>
              <w:p w:rsidR="00763BB8" w:rsidRDefault="00763BB8" w:rsidP="005F58FE">
                <w:pPr>
                  <w:jc w:val="right"/>
                </w:pPr>
                <w:r>
                  <w:t>53,008,819.00</w:t>
                </w:r>
              </w:p>
            </w:tc>
          </w:tr>
          <w:tr w:rsidR="00763BB8" w:rsidTr="00AA2996">
            <w:trPr>
              <w:cantSplit/>
            </w:trPr>
            <w:sdt>
              <w:sdtPr>
                <w:tag w:val="_PLD_9263aaad34014fc5b2f7cd8ae963698b"/>
                <w:id w:val="6412754"/>
                <w:lock w:val="sdtLocked"/>
              </w:sdtPr>
              <w:sdtContent>
                <w:tc>
                  <w:tcPr>
                    <w:tcW w:w="608" w:type="pct"/>
                    <w:shd w:val="clear" w:color="auto" w:fill="auto"/>
                  </w:tcPr>
                  <w:p w:rsidR="00763BB8" w:rsidRDefault="00763BB8" w:rsidP="005F58FE">
                    <w:r>
                      <w:rPr>
                        <w:rFonts w:hint="eastAsia"/>
                      </w:rPr>
                      <w:t>对联营、合营企业投资</w:t>
                    </w:r>
                  </w:p>
                </w:tc>
              </w:sdtContent>
            </w:sdt>
            <w:tc>
              <w:tcPr>
                <w:tcW w:w="671" w:type="pct"/>
                <w:shd w:val="clear" w:color="auto" w:fill="auto"/>
              </w:tcPr>
              <w:p w:rsidR="00763BB8" w:rsidRDefault="00763BB8" w:rsidP="005F58FE">
                <w:pPr>
                  <w:jc w:val="right"/>
                </w:pPr>
              </w:p>
            </w:tc>
            <w:tc>
              <w:tcPr>
                <w:tcW w:w="813" w:type="pct"/>
                <w:shd w:val="clear" w:color="auto" w:fill="auto"/>
              </w:tcPr>
              <w:p w:rsidR="00763BB8" w:rsidRDefault="00763BB8" w:rsidP="005F58FE">
                <w:pPr>
                  <w:jc w:val="right"/>
                </w:pPr>
              </w:p>
            </w:tc>
            <w:tc>
              <w:tcPr>
                <w:tcW w:w="929" w:type="pct"/>
                <w:shd w:val="clear" w:color="auto" w:fill="auto"/>
              </w:tcPr>
              <w:p w:rsidR="00763BB8" w:rsidRDefault="00763BB8" w:rsidP="005F58FE">
                <w:pPr>
                  <w:jc w:val="right"/>
                </w:pPr>
              </w:p>
            </w:tc>
            <w:tc>
              <w:tcPr>
                <w:tcW w:w="871" w:type="pct"/>
                <w:shd w:val="clear" w:color="auto" w:fill="auto"/>
              </w:tcPr>
              <w:p w:rsidR="00763BB8" w:rsidRDefault="00763BB8" w:rsidP="005F58FE">
                <w:pPr>
                  <w:jc w:val="right"/>
                </w:pPr>
              </w:p>
            </w:tc>
            <w:tc>
              <w:tcPr>
                <w:tcW w:w="235" w:type="pct"/>
                <w:shd w:val="clear" w:color="auto" w:fill="auto"/>
              </w:tcPr>
              <w:p w:rsidR="00763BB8" w:rsidRDefault="00763BB8" w:rsidP="005F58FE">
                <w:pPr>
                  <w:jc w:val="right"/>
                </w:pPr>
              </w:p>
            </w:tc>
            <w:tc>
              <w:tcPr>
                <w:tcW w:w="871" w:type="pct"/>
                <w:shd w:val="clear" w:color="auto" w:fill="auto"/>
              </w:tcPr>
              <w:p w:rsidR="00763BB8" w:rsidRDefault="00763BB8" w:rsidP="005F58FE">
                <w:pPr>
                  <w:jc w:val="right"/>
                </w:pPr>
              </w:p>
            </w:tc>
          </w:tr>
          <w:tr w:rsidR="00763BB8" w:rsidTr="00AA2996">
            <w:trPr>
              <w:cantSplit/>
            </w:trPr>
            <w:sdt>
              <w:sdtPr>
                <w:tag w:val="_PLD_5ced5d3fd2d845df89e0e68805ac19fe"/>
                <w:id w:val="6412755"/>
                <w:lock w:val="sdtLocked"/>
              </w:sdtPr>
              <w:sdtContent>
                <w:tc>
                  <w:tcPr>
                    <w:tcW w:w="608" w:type="pct"/>
                    <w:shd w:val="clear" w:color="auto" w:fill="auto"/>
                    <w:vAlign w:val="center"/>
                  </w:tcPr>
                  <w:p w:rsidR="00763BB8" w:rsidRDefault="00763BB8" w:rsidP="005F58FE">
                    <w:pPr>
                      <w:jc w:val="center"/>
                    </w:pPr>
                    <w:r>
                      <w:rPr>
                        <w:rFonts w:hint="eastAsia"/>
                      </w:rPr>
                      <w:t>合计</w:t>
                    </w:r>
                  </w:p>
                </w:tc>
              </w:sdtContent>
            </w:sdt>
            <w:tc>
              <w:tcPr>
                <w:tcW w:w="671" w:type="pct"/>
                <w:shd w:val="clear" w:color="auto" w:fill="auto"/>
              </w:tcPr>
              <w:p w:rsidR="00763BB8" w:rsidRDefault="00763BB8" w:rsidP="005F58FE">
                <w:pPr>
                  <w:jc w:val="right"/>
                </w:pPr>
                <w:r>
                  <w:t>111,851,109.63</w:t>
                </w:r>
              </w:p>
            </w:tc>
            <w:tc>
              <w:tcPr>
                <w:tcW w:w="813" w:type="pct"/>
                <w:shd w:val="clear" w:color="auto" w:fill="auto"/>
              </w:tcPr>
              <w:p w:rsidR="00763BB8" w:rsidRDefault="00763BB8" w:rsidP="005F58FE">
                <w:pPr>
                  <w:jc w:val="right"/>
                </w:pPr>
                <w:r>
                  <w:t>9,420,391.08</w:t>
                </w:r>
              </w:p>
            </w:tc>
            <w:tc>
              <w:tcPr>
                <w:tcW w:w="929" w:type="pct"/>
                <w:shd w:val="clear" w:color="auto" w:fill="auto"/>
              </w:tcPr>
              <w:p w:rsidR="00763BB8" w:rsidRDefault="00763BB8" w:rsidP="005F58FE">
                <w:pPr>
                  <w:jc w:val="right"/>
                </w:pPr>
                <w:r>
                  <w:t>102,430,718.55</w:t>
                </w:r>
              </w:p>
            </w:tc>
            <w:tc>
              <w:tcPr>
                <w:tcW w:w="871" w:type="pct"/>
                <w:shd w:val="clear" w:color="auto" w:fill="auto"/>
              </w:tcPr>
              <w:p w:rsidR="00763BB8" w:rsidRDefault="00763BB8" w:rsidP="005F58FE">
                <w:pPr>
                  <w:jc w:val="right"/>
                </w:pPr>
                <w:r>
                  <w:t>53,008,819.00</w:t>
                </w:r>
              </w:p>
            </w:tc>
            <w:tc>
              <w:tcPr>
                <w:tcW w:w="235" w:type="pct"/>
                <w:shd w:val="clear" w:color="auto" w:fill="auto"/>
              </w:tcPr>
              <w:p w:rsidR="00763BB8" w:rsidRDefault="00763BB8" w:rsidP="005F58FE">
                <w:pPr>
                  <w:jc w:val="right"/>
                </w:pPr>
              </w:p>
            </w:tc>
            <w:tc>
              <w:tcPr>
                <w:tcW w:w="871" w:type="pct"/>
                <w:shd w:val="clear" w:color="auto" w:fill="auto"/>
              </w:tcPr>
              <w:p w:rsidR="00763BB8" w:rsidRDefault="00763BB8" w:rsidP="005F58FE">
                <w:pPr>
                  <w:jc w:val="right"/>
                </w:pPr>
                <w:r>
                  <w:t>53,008,819.00</w:t>
                </w:r>
              </w:p>
            </w:tc>
          </w:tr>
          <w:bookmarkEnd w:id="291"/>
        </w:tbl>
        <w:p w:rsidR="00763BB8" w:rsidRDefault="00763BB8"/>
        <w:p w:rsidR="00E640B7" w:rsidRDefault="00507434">
          <w:pPr>
            <w:rPr>
              <w:szCs w:val="21"/>
            </w:rPr>
          </w:pPr>
        </w:p>
      </w:sdtContent>
    </w:sdt>
    <w:sdt>
      <w:sdtPr>
        <w:rPr>
          <w:rFonts w:ascii="宋体" w:eastAsia="宋体" w:hAnsi="宋体" w:cs="宋体" w:hint="eastAsia"/>
          <w:b w:val="0"/>
          <w:bCs w:val="0"/>
          <w:kern w:val="0"/>
          <w:szCs w:val="24"/>
        </w:rPr>
        <w:alias w:val="模块:对子公司投资"/>
        <w:tag w:val="_SEC_f8a5b8b7954e47eb81f4b0c9ee167266"/>
        <w:id w:val="-1750733603"/>
        <w:lock w:val="sdtLocked"/>
        <w:placeholder>
          <w:docPart w:val="GBC22222222222222222222222222222"/>
        </w:placeholder>
      </w:sdtPr>
      <w:sdtEndPr>
        <w:rPr>
          <w:szCs w:val="21"/>
        </w:rPr>
      </w:sdtEndPr>
      <w:sdtContent>
        <w:p w:rsidR="00E640B7" w:rsidRDefault="006B2B5D">
          <w:pPr>
            <w:pStyle w:val="4"/>
            <w:numPr>
              <w:ilvl w:val="0"/>
              <w:numId w:val="177"/>
            </w:numPr>
          </w:pPr>
          <w:r>
            <w:rPr>
              <w:rFonts w:hint="eastAsia"/>
            </w:rPr>
            <w:t>对子公司投资</w:t>
          </w:r>
        </w:p>
        <w:sdt>
          <w:sdtPr>
            <w:alias w:val="是否适用：母公司对子公司投资[双击切换]"/>
            <w:tag w:val="_GBC_db6ca6099b0a42bca0cbba7ead69557f"/>
            <w:id w:val="958080113"/>
            <w:lock w:val="sdtLocked"/>
            <w:placeholder>
              <w:docPart w:val="GBC22222222222222222222222222222"/>
            </w:placeholder>
          </w:sdtPr>
          <w:sdtContent>
            <w:p w:rsidR="00E640B7" w:rsidRDefault="00507434">
              <w:r>
                <w:fldChar w:fldCharType="begin"/>
              </w:r>
              <w:r w:rsidR="00763BB8">
                <w:instrText xml:space="preserve">MACROBUTTON  SnrToggleCheckbox √适用 </w:instrText>
              </w:r>
              <w:r>
                <w:fldChar w:fldCharType="end"/>
              </w:r>
              <w:r>
                <w:fldChar w:fldCharType="begin"/>
              </w:r>
              <w:r w:rsidR="00763BB8">
                <w:instrText xml:space="preserve"> MACROBUTTON  SnrToggleCheckbox □不适用 </w:instrText>
              </w:r>
              <w:r>
                <w:fldChar w:fldCharType="end"/>
              </w:r>
            </w:p>
          </w:sdtContent>
        </w:sdt>
        <w:p w:rsidR="00E640B7" w:rsidRDefault="006B2B5D">
          <w:pPr>
            <w:jc w:val="right"/>
            <w:rPr>
              <w:szCs w:val="21"/>
            </w:rPr>
          </w:pPr>
          <w:r>
            <w:rPr>
              <w:rFonts w:hint="eastAsia"/>
              <w:szCs w:val="21"/>
            </w:rPr>
            <w:t>单位：</w:t>
          </w:r>
          <w:sdt>
            <w:sdtPr>
              <w:rPr>
                <w:rFonts w:hint="eastAsia"/>
                <w:szCs w:val="21"/>
              </w:rPr>
              <w:alias w:val="单位：母公司财务附注：对子公司投资"/>
              <w:tag w:val="_GBC_744810ff600d4176af7d45c0bf0b7978"/>
              <w:id w:val="106785350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财务附注：对子公司投资"/>
              <w:tag w:val="_GBC_d2f8249dd813484db8850cd3e6e60609"/>
              <w:id w:val="-19580256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1"/>
            <w:gridCol w:w="1162"/>
            <w:gridCol w:w="1582"/>
            <w:gridCol w:w="425"/>
            <w:gridCol w:w="1687"/>
            <w:gridCol w:w="1477"/>
            <w:gridCol w:w="1475"/>
          </w:tblGrid>
          <w:tr w:rsidR="00763BB8" w:rsidTr="007B729B">
            <w:bookmarkStart w:id="292" w:name="_Hlk69453962" w:displacedByCustomXml="next"/>
            <w:sdt>
              <w:sdtPr>
                <w:tag w:val="_PLD_43f5c326f4e64acb83b7062be90601f4"/>
                <w:id w:val="6412778"/>
                <w:lock w:val="sdtLocked"/>
              </w:sdtPr>
              <w:sdtContent>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763BB8" w:rsidRDefault="00763BB8" w:rsidP="005F58FE">
                    <w:pPr>
                      <w:jc w:val="center"/>
                    </w:pPr>
                    <w:r>
                      <w:rPr>
                        <w:rFonts w:hint="eastAsia"/>
                      </w:rPr>
                      <w:t>被投资单位</w:t>
                    </w:r>
                  </w:p>
                </w:tc>
              </w:sdtContent>
            </w:sdt>
            <w:sdt>
              <w:sdtPr>
                <w:tag w:val="_PLD_bfc01ff1dea540d68a163c0b4f2658e7"/>
                <w:id w:val="6412779"/>
                <w:lock w:val="sdtLocked"/>
              </w:sdtPr>
              <w:sdtContent>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763BB8" w:rsidRDefault="00763BB8" w:rsidP="005F58FE">
                    <w:pPr>
                      <w:jc w:val="center"/>
                    </w:pPr>
                    <w:r>
                      <w:rPr>
                        <w:rFonts w:hint="eastAsia"/>
                      </w:rPr>
                      <w:t>期初余额</w:t>
                    </w:r>
                  </w:p>
                </w:tc>
              </w:sdtContent>
            </w:sdt>
            <w:sdt>
              <w:sdtPr>
                <w:tag w:val="_PLD_2868730cdc514c8c888f9e5fbbf1861b"/>
                <w:id w:val="6412780"/>
                <w:lock w:val="sdtLocked"/>
              </w:sdtPr>
              <w:sdtContent>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rsidR="00763BB8" w:rsidRDefault="00763BB8" w:rsidP="005F58FE">
                    <w:pPr>
                      <w:jc w:val="center"/>
                    </w:pPr>
                    <w:r>
                      <w:rPr>
                        <w:rFonts w:hint="eastAsia"/>
                      </w:rPr>
                      <w:t>本期增加</w:t>
                    </w:r>
                  </w:p>
                </w:tc>
              </w:sdtContent>
            </w:sdt>
            <w:sdt>
              <w:sdtPr>
                <w:tag w:val="_PLD_53aab3e541434694890e1daaef86892e"/>
                <w:id w:val="6412781"/>
                <w:lock w:val="sdtLocked"/>
              </w:sdtPr>
              <w:sdtContent>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763BB8" w:rsidRDefault="00763BB8" w:rsidP="005F58FE">
                    <w:pPr>
                      <w:jc w:val="center"/>
                    </w:pPr>
                    <w:r>
                      <w:rPr>
                        <w:rFonts w:hint="eastAsia"/>
                      </w:rPr>
                      <w:t>本期减少</w:t>
                    </w:r>
                  </w:p>
                </w:tc>
              </w:sdtContent>
            </w:sdt>
            <w:sdt>
              <w:sdtPr>
                <w:tag w:val="_PLD_eeaa6cf867964b44953ca6fa9f1417b3"/>
                <w:id w:val="6412782"/>
                <w:lock w:val="sdtLocked"/>
              </w:sdtPr>
              <w:sdtContent>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rsidR="00763BB8" w:rsidRDefault="00763BB8" w:rsidP="005F58FE">
                    <w:pPr>
                      <w:jc w:val="center"/>
                    </w:pPr>
                    <w:r>
                      <w:rPr>
                        <w:rFonts w:hint="eastAsia"/>
                      </w:rPr>
                      <w:t>期末余额</w:t>
                    </w:r>
                  </w:p>
                </w:tc>
              </w:sdtContent>
            </w:sdt>
            <w:sdt>
              <w:sdtPr>
                <w:tag w:val="_PLD_4365562ff41a4c1fbb543509a4ea61f6"/>
                <w:id w:val="6412783"/>
                <w:lock w:val="sdtLocked"/>
              </w:sdtPr>
              <w:sdtContent>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763BB8" w:rsidRDefault="00763BB8" w:rsidP="005F58FE">
                    <w:pPr>
                      <w:jc w:val="center"/>
                      <w:rPr>
                        <w:szCs w:val="21"/>
                      </w:rPr>
                    </w:pPr>
                    <w:r>
                      <w:rPr>
                        <w:rFonts w:hint="eastAsia"/>
                      </w:rPr>
                      <w:t>本期计提减值准备</w:t>
                    </w:r>
                  </w:p>
                </w:tc>
              </w:sdtContent>
            </w:sdt>
            <w:sdt>
              <w:sdtPr>
                <w:tag w:val="_PLD_1d05d35b40794516842b0264b05f0a95"/>
                <w:id w:val="6412784"/>
                <w:lock w:val="sdtLocked"/>
              </w:sdtPr>
              <w:sdtContent>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763BB8" w:rsidRDefault="00763BB8" w:rsidP="005F58FE">
                    <w:pPr>
                      <w:jc w:val="center"/>
                    </w:pPr>
                    <w:r>
                      <w:rPr>
                        <w:rFonts w:hint="eastAsia"/>
                      </w:rPr>
                      <w:t>减值准备期末余额</w:t>
                    </w:r>
                  </w:p>
                </w:tc>
              </w:sdtContent>
            </w:sdt>
          </w:tr>
          <w:sdt>
            <w:sdtPr>
              <w:alias w:val="长期股权投资明细"/>
              <w:tag w:val="_TUP_ffd53d91c32d4e5ea37a6c2ca799f0e2"/>
              <w:id w:val="6412785"/>
              <w:lock w:val="sdtLocked"/>
            </w:sdtPr>
            <w:sdtContent>
              <w:tr w:rsidR="00763BB8" w:rsidTr="007B729B">
                <w:tc>
                  <w:tcPr>
                    <w:tcW w:w="686" w:type="pct"/>
                    <w:tcBorders>
                      <w:top w:val="single" w:sz="4" w:space="0" w:color="auto"/>
                      <w:left w:val="single" w:sz="4" w:space="0" w:color="auto"/>
                      <w:bottom w:val="single" w:sz="4" w:space="0" w:color="auto"/>
                      <w:right w:val="single" w:sz="4" w:space="0" w:color="auto"/>
                    </w:tcBorders>
                    <w:vAlign w:val="center"/>
                  </w:tcPr>
                  <w:p w:rsidR="00763BB8" w:rsidRDefault="00763BB8" w:rsidP="005F58FE">
                    <w:r>
                      <w:t>湖北恒丰纸业有限责任公司</w:t>
                    </w:r>
                  </w:p>
                </w:tc>
                <w:tc>
                  <w:tcPr>
                    <w:tcW w:w="642" w:type="pct"/>
                    <w:tcBorders>
                      <w:top w:val="single" w:sz="4" w:space="0" w:color="auto"/>
                      <w:left w:val="single" w:sz="4" w:space="0" w:color="auto"/>
                      <w:bottom w:val="single" w:sz="4" w:space="0" w:color="auto"/>
                      <w:right w:val="single" w:sz="4" w:space="0" w:color="auto"/>
                    </w:tcBorders>
                  </w:tcPr>
                  <w:p w:rsidR="00763BB8" w:rsidRDefault="00763BB8" w:rsidP="005F58FE">
                    <w:pPr>
                      <w:jc w:val="right"/>
                    </w:pPr>
                    <w:r>
                      <w:t>53,008,819.00</w:t>
                    </w:r>
                  </w:p>
                </w:tc>
                <w:tc>
                  <w:tcPr>
                    <w:tcW w:w="874" w:type="pct"/>
                    <w:tcBorders>
                      <w:top w:val="single" w:sz="4" w:space="0" w:color="auto"/>
                      <w:left w:val="single" w:sz="4" w:space="0" w:color="auto"/>
                      <w:bottom w:val="single" w:sz="4" w:space="0" w:color="auto"/>
                      <w:right w:val="single" w:sz="4" w:space="0" w:color="auto"/>
                    </w:tcBorders>
                  </w:tcPr>
                  <w:p w:rsidR="00763BB8" w:rsidRDefault="00763BB8" w:rsidP="005F58FE">
                    <w:pPr>
                      <w:jc w:val="right"/>
                    </w:pPr>
                  </w:p>
                </w:tc>
                <w:tc>
                  <w:tcPr>
                    <w:tcW w:w="235" w:type="pct"/>
                    <w:tcBorders>
                      <w:top w:val="single" w:sz="4" w:space="0" w:color="auto"/>
                      <w:left w:val="single" w:sz="4" w:space="0" w:color="auto"/>
                      <w:bottom w:val="single" w:sz="4" w:space="0" w:color="auto"/>
                      <w:right w:val="single" w:sz="4" w:space="0" w:color="auto"/>
                    </w:tcBorders>
                  </w:tcPr>
                  <w:p w:rsidR="00763BB8" w:rsidRDefault="00763BB8" w:rsidP="005F58FE">
                    <w:pPr>
                      <w:jc w:val="right"/>
                    </w:pPr>
                  </w:p>
                </w:tc>
                <w:tc>
                  <w:tcPr>
                    <w:tcW w:w="932" w:type="pct"/>
                    <w:tcBorders>
                      <w:top w:val="single" w:sz="4" w:space="0" w:color="auto"/>
                      <w:left w:val="single" w:sz="4" w:space="0" w:color="auto"/>
                      <w:bottom w:val="single" w:sz="4" w:space="0" w:color="auto"/>
                      <w:right w:val="single" w:sz="4" w:space="0" w:color="auto"/>
                    </w:tcBorders>
                  </w:tcPr>
                  <w:p w:rsidR="00763BB8" w:rsidRDefault="00763BB8" w:rsidP="005F58FE">
                    <w:pPr>
                      <w:jc w:val="right"/>
                    </w:pPr>
                    <w:r>
                      <w:t>53,008,819.00</w:t>
                    </w:r>
                  </w:p>
                </w:tc>
                <w:tc>
                  <w:tcPr>
                    <w:tcW w:w="816" w:type="pct"/>
                    <w:tcBorders>
                      <w:top w:val="single" w:sz="4" w:space="0" w:color="auto"/>
                      <w:left w:val="single" w:sz="4" w:space="0" w:color="auto"/>
                      <w:bottom w:val="single" w:sz="4" w:space="0" w:color="auto"/>
                      <w:right w:val="single" w:sz="4" w:space="0" w:color="auto"/>
                    </w:tcBorders>
                  </w:tcPr>
                  <w:p w:rsidR="00763BB8" w:rsidRDefault="00763BB8" w:rsidP="005F58FE">
                    <w:pPr>
                      <w:jc w:val="right"/>
                    </w:pPr>
                    <w:r>
                      <w:t>9,420,391.08</w:t>
                    </w:r>
                  </w:p>
                </w:tc>
                <w:tc>
                  <w:tcPr>
                    <w:tcW w:w="816" w:type="pct"/>
                    <w:tcBorders>
                      <w:top w:val="single" w:sz="4" w:space="0" w:color="auto"/>
                      <w:left w:val="single" w:sz="4" w:space="0" w:color="auto"/>
                      <w:bottom w:val="single" w:sz="4" w:space="0" w:color="auto"/>
                      <w:right w:val="single" w:sz="4" w:space="0" w:color="auto"/>
                    </w:tcBorders>
                  </w:tcPr>
                  <w:p w:rsidR="00763BB8" w:rsidRDefault="00763BB8" w:rsidP="005F58FE">
                    <w:pPr>
                      <w:jc w:val="right"/>
                    </w:pPr>
                    <w:r>
                      <w:t>9,420,391.08</w:t>
                    </w:r>
                  </w:p>
                </w:tc>
              </w:tr>
            </w:sdtContent>
          </w:sdt>
          <w:sdt>
            <w:sdtPr>
              <w:alias w:val="长期股权投资明细"/>
              <w:tag w:val="_TUP_ffd53d91c32d4e5ea37a6c2ca799f0e2"/>
              <w:id w:val="6412786"/>
              <w:lock w:val="sdtLocked"/>
            </w:sdtPr>
            <w:sdtContent>
              <w:tr w:rsidR="00763BB8" w:rsidTr="007B729B">
                <w:tc>
                  <w:tcPr>
                    <w:tcW w:w="686" w:type="pct"/>
                    <w:tcBorders>
                      <w:top w:val="single" w:sz="4" w:space="0" w:color="auto"/>
                      <w:left w:val="single" w:sz="4" w:space="0" w:color="auto"/>
                      <w:bottom w:val="single" w:sz="4" w:space="0" w:color="auto"/>
                      <w:right w:val="single" w:sz="4" w:space="0" w:color="auto"/>
                    </w:tcBorders>
                    <w:vAlign w:val="center"/>
                  </w:tcPr>
                  <w:p w:rsidR="00763BB8" w:rsidRDefault="00763BB8" w:rsidP="005F58FE">
                    <w:r>
                      <w:t>恒丰热电有限公司</w:t>
                    </w:r>
                  </w:p>
                </w:tc>
                <w:tc>
                  <w:tcPr>
                    <w:tcW w:w="642" w:type="pct"/>
                    <w:tcBorders>
                      <w:top w:val="single" w:sz="4" w:space="0" w:color="auto"/>
                      <w:left w:val="single" w:sz="4" w:space="0" w:color="auto"/>
                      <w:bottom w:val="single" w:sz="4" w:space="0" w:color="auto"/>
                      <w:right w:val="single" w:sz="4" w:space="0" w:color="auto"/>
                    </w:tcBorders>
                  </w:tcPr>
                  <w:p w:rsidR="00763BB8" w:rsidRDefault="00763BB8" w:rsidP="005F58FE">
                    <w:pPr>
                      <w:jc w:val="right"/>
                    </w:pPr>
                  </w:p>
                </w:tc>
                <w:tc>
                  <w:tcPr>
                    <w:tcW w:w="874" w:type="pct"/>
                    <w:tcBorders>
                      <w:top w:val="single" w:sz="4" w:space="0" w:color="auto"/>
                      <w:left w:val="single" w:sz="4" w:space="0" w:color="auto"/>
                      <w:bottom w:val="single" w:sz="4" w:space="0" w:color="auto"/>
                      <w:right w:val="single" w:sz="4" w:space="0" w:color="auto"/>
                    </w:tcBorders>
                  </w:tcPr>
                  <w:p w:rsidR="00763BB8" w:rsidRDefault="00763BB8" w:rsidP="005F58FE">
                    <w:pPr>
                      <w:jc w:val="right"/>
                    </w:pPr>
                    <w:r>
                      <w:t>58,342,290.63</w:t>
                    </w:r>
                  </w:p>
                </w:tc>
                <w:tc>
                  <w:tcPr>
                    <w:tcW w:w="235" w:type="pct"/>
                    <w:tcBorders>
                      <w:top w:val="single" w:sz="4" w:space="0" w:color="auto"/>
                      <w:left w:val="single" w:sz="4" w:space="0" w:color="auto"/>
                      <w:bottom w:val="single" w:sz="4" w:space="0" w:color="auto"/>
                      <w:right w:val="single" w:sz="4" w:space="0" w:color="auto"/>
                    </w:tcBorders>
                  </w:tcPr>
                  <w:p w:rsidR="00763BB8" w:rsidRDefault="00763BB8" w:rsidP="005F58FE">
                    <w:pPr>
                      <w:jc w:val="right"/>
                    </w:pPr>
                  </w:p>
                </w:tc>
                <w:tc>
                  <w:tcPr>
                    <w:tcW w:w="932" w:type="pct"/>
                    <w:tcBorders>
                      <w:top w:val="single" w:sz="4" w:space="0" w:color="auto"/>
                      <w:left w:val="single" w:sz="4" w:space="0" w:color="auto"/>
                      <w:bottom w:val="single" w:sz="4" w:space="0" w:color="auto"/>
                      <w:right w:val="single" w:sz="4" w:space="0" w:color="auto"/>
                    </w:tcBorders>
                  </w:tcPr>
                  <w:p w:rsidR="00763BB8" w:rsidRDefault="00763BB8" w:rsidP="005F58FE">
                    <w:pPr>
                      <w:jc w:val="right"/>
                    </w:pPr>
                    <w:r>
                      <w:t>58,342,290.63</w:t>
                    </w:r>
                  </w:p>
                </w:tc>
                <w:tc>
                  <w:tcPr>
                    <w:tcW w:w="816" w:type="pct"/>
                    <w:tcBorders>
                      <w:top w:val="single" w:sz="4" w:space="0" w:color="auto"/>
                      <w:left w:val="single" w:sz="4" w:space="0" w:color="auto"/>
                      <w:bottom w:val="single" w:sz="4" w:space="0" w:color="auto"/>
                      <w:right w:val="single" w:sz="4" w:space="0" w:color="auto"/>
                    </w:tcBorders>
                  </w:tcPr>
                  <w:p w:rsidR="00763BB8" w:rsidRDefault="00763BB8" w:rsidP="005F58FE">
                    <w:pPr>
                      <w:jc w:val="right"/>
                    </w:pPr>
                  </w:p>
                </w:tc>
                <w:tc>
                  <w:tcPr>
                    <w:tcW w:w="816" w:type="pct"/>
                    <w:tcBorders>
                      <w:top w:val="single" w:sz="4" w:space="0" w:color="auto"/>
                      <w:left w:val="single" w:sz="4" w:space="0" w:color="auto"/>
                      <w:bottom w:val="single" w:sz="4" w:space="0" w:color="auto"/>
                      <w:right w:val="single" w:sz="4" w:space="0" w:color="auto"/>
                    </w:tcBorders>
                  </w:tcPr>
                  <w:p w:rsidR="00763BB8" w:rsidRDefault="00763BB8" w:rsidP="005F58FE">
                    <w:pPr>
                      <w:jc w:val="right"/>
                    </w:pPr>
                  </w:p>
                </w:tc>
              </w:tr>
            </w:sdtContent>
          </w:sdt>
          <w:sdt>
            <w:sdtPr>
              <w:alias w:val="长期股权投资明细"/>
              <w:tag w:val="_TUP_ffd53d91c32d4e5ea37a6c2ca799f0e2"/>
              <w:id w:val="6412787"/>
              <w:lock w:val="sdtLocked"/>
            </w:sdtPr>
            <w:sdtContent>
              <w:tr w:rsidR="00763BB8" w:rsidTr="007B729B">
                <w:tc>
                  <w:tcPr>
                    <w:tcW w:w="686" w:type="pct"/>
                    <w:tcBorders>
                      <w:top w:val="single" w:sz="4" w:space="0" w:color="auto"/>
                      <w:left w:val="single" w:sz="4" w:space="0" w:color="auto"/>
                      <w:bottom w:val="single" w:sz="4" w:space="0" w:color="auto"/>
                      <w:right w:val="single" w:sz="4" w:space="0" w:color="auto"/>
                    </w:tcBorders>
                    <w:vAlign w:val="center"/>
                  </w:tcPr>
                  <w:p w:rsidR="00763BB8" w:rsidRDefault="00763BB8" w:rsidP="005F58FE">
                    <w:r>
                      <w:t>黑龙江恒祥信检测技术有限公司</w:t>
                    </w:r>
                  </w:p>
                </w:tc>
                <w:tc>
                  <w:tcPr>
                    <w:tcW w:w="642" w:type="pct"/>
                    <w:tcBorders>
                      <w:top w:val="single" w:sz="4" w:space="0" w:color="auto"/>
                      <w:left w:val="single" w:sz="4" w:space="0" w:color="auto"/>
                      <w:bottom w:val="single" w:sz="4" w:space="0" w:color="auto"/>
                      <w:right w:val="single" w:sz="4" w:space="0" w:color="auto"/>
                    </w:tcBorders>
                  </w:tcPr>
                  <w:p w:rsidR="00763BB8" w:rsidRDefault="00763BB8" w:rsidP="005F58FE">
                    <w:pPr>
                      <w:jc w:val="right"/>
                    </w:pPr>
                  </w:p>
                </w:tc>
                <w:tc>
                  <w:tcPr>
                    <w:tcW w:w="874" w:type="pct"/>
                    <w:tcBorders>
                      <w:top w:val="single" w:sz="4" w:space="0" w:color="auto"/>
                      <w:left w:val="single" w:sz="4" w:space="0" w:color="auto"/>
                      <w:bottom w:val="single" w:sz="4" w:space="0" w:color="auto"/>
                      <w:right w:val="single" w:sz="4" w:space="0" w:color="auto"/>
                    </w:tcBorders>
                  </w:tcPr>
                  <w:p w:rsidR="00763BB8" w:rsidRDefault="00763BB8" w:rsidP="005F58FE">
                    <w:pPr>
                      <w:jc w:val="right"/>
                    </w:pPr>
                    <w:r>
                      <w:t>500,000.00</w:t>
                    </w:r>
                  </w:p>
                </w:tc>
                <w:tc>
                  <w:tcPr>
                    <w:tcW w:w="235" w:type="pct"/>
                    <w:tcBorders>
                      <w:top w:val="single" w:sz="4" w:space="0" w:color="auto"/>
                      <w:left w:val="single" w:sz="4" w:space="0" w:color="auto"/>
                      <w:bottom w:val="single" w:sz="4" w:space="0" w:color="auto"/>
                      <w:right w:val="single" w:sz="4" w:space="0" w:color="auto"/>
                    </w:tcBorders>
                  </w:tcPr>
                  <w:p w:rsidR="00763BB8" w:rsidRDefault="00763BB8" w:rsidP="005F58FE">
                    <w:pPr>
                      <w:jc w:val="right"/>
                    </w:pPr>
                  </w:p>
                </w:tc>
                <w:tc>
                  <w:tcPr>
                    <w:tcW w:w="932" w:type="pct"/>
                    <w:tcBorders>
                      <w:top w:val="single" w:sz="4" w:space="0" w:color="auto"/>
                      <w:left w:val="single" w:sz="4" w:space="0" w:color="auto"/>
                      <w:bottom w:val="single" w:sz="4" w:space="0" w:color="auto"/>
                      <w:right w:val="single" w:sz="4" w:space="0" w:color="auto"/>
                    </w:tcBorders>
                  </w:tcPr>
                  <w:p w:rsidR="00763BB8" w:rsidRDefault="00763BB8" w:rsidP="005F58FE">
                    <w:pPr>
                      <w:jc w:val="right"/>
                    </w:pPr>
                    <w:r>
                      <w:t>500,000.00</w:t>
                    </w:r>
                  </w:p>
                </w:tc>
                <w:tc>
                  <w:tcPr>
                    <w:tcW w:w="816" w:type="pct"/>
                    <w:tcBorders>
                      <w:top w:val="single" w:sz="4" w:space="0" w:color="auto"/>
                      <w:left w:val="single" w:sz="4" w:space="0" w:color="auto"/>
                      <w:bottom w:val="single" w:sz="4" w:space="0" w:color="auto"/>
                      <w:right w:val="single" w:sz="4" w:space="0" w:color="auto"/>
                    </w:tcBorders>
                  </w:tcPr>
                  <w:p w:rsidR="00763BB8" w:rsidRDefault="00763BB8" w:rsidP="005F58FE">
                    <w:pPr>
                      <w:jc w:val="right"/>
                    </w:pPr>
                  </w:p>
                </w:tc>
                <w:tc>
                  <w:tcPr>
                    <w:tcW w:w="816" w:type="pct"/>
                    <w:tcBorders>
                      <w:top w:val="single" w:sz="4" w:space="0" w:color="auto"/>
                      <w:left w:val="single" w:sz="4" w:space="0" w:color="auto"/>
                      <w:bottom w:val="single" w:sz="4" w:space="0" w:color="auto"/>
                      <w:right w:val="single" w:sz="4" w:space="0" w:color="auto"/>
                    </w:tcBorders>
                  </w:tcPr>
                  <w:p w:rsidR="00763BB8" w:rsidRDefault="00763BB8" w:rsidP="005F58FE">
                    <w:pPr>
                      <w:jc w:val="right"/>
                    </w:pPr>
                  </w:p>
                </w:tc>
              </w:tr>
            </w:sdtContent>
          </w:sdt>
          <w:tr w:rsidR="00763BB8" w:rsidTr="007B729B">
            <w:sdt>
              <w:sdtPr>
                <w:tag w:val="_PLD_6d78abc7997f45e2969ef24257800aca"/>
                <w:id w:val="6412788"/>
                <w:lock w:val="sdtLocked"/>
              </w:sdtPr>
              <w:sdtContent>
                <w:tc>
                  <w:tcPr>
                    <w:tcW w:w="686" w:type="pct"/>
                    <w:tcBorders>
                      <w:top w:val="single" w:sz="4" w:space="0" w:color="auto"/>
                      <w:left w:val="single" w:sz="4" w:space="0" w:color="auto"/>
                      <w:bottom w:val="single" w:sz="4" w:space="0" w:color="auto"/>
                      <w:right w:val="single" w:sz="4" w:space="0" w:color="auto"/>
                    </w:tcBorders>
                    <w:vAlign w:val="center"/>
                  </w:tcPr>
                  <w:p w:rsidR="00763BB8" w:rsidRDefault="00763BB8" w:rsidP="005F58FE">
                    <w:pPr>
                      <w:jc w:val="center"/>
                    </w:pPr>
                    <w:r>
                      <w:rPr>
                        <w:rFonts w:hint="eastAsia"/>
                      </w:rPr>
                      <w:t>合计</w:t>
                    </w:r>
                  </w:p>
                </w:tc>
              </w:sdtContent>
            </w:sdt>
            <w:tc>
              <w:tcPr>
                <w:tcW w:w="642" w:type="pct"/>
                <w:tcBorders>
                  <w:top w:val="single" w:sz="4" w:space="0" w:color="auto"/>
                  <w:left w:val="single" w:sz="4" w:space="0" w:color="auto"/>
                  <w:bottom w:val="single" w:sz="4" w:space="0" w:color="auto"/>
                  <w:right w:val="single" w:sz="4" w:space="0" w:color="auto"/>
                </w:tcBorders>
              </w:tcPr>
              <w:p w:rsidR="00763BB8" w:rsidRDefault="00763BB8" w:rsidP="005F58FE">
                <w:pPr>
                  <w:jc w:val="right"/>
                </w:pPr>
                <w:r>
                  <w:t>53,008,819.00</w:t>
                </w:r>
              </w:p>
            </w:tc>
            <w:tc>
              <w:tcPr>
                <w:tcW w:w="874" w:type="pct"/>
                <w:tcBorders>
                  <w:top w:val="single" w:sz="4" w:space="0" w:color="auto"/>
                  <w:left w:val="single" w:sz="4" w:space="0" w:color="auto"/>
                  <w:bottom w:val="single" w:sz="4" w:space="0" w:color="auto"/>
                  <w:right w:val="single" w:sz="4" w:space="0" w:color="auto"/>
                </w:tcBorders>
              </w:tcPr>
              <w:p w:rsidR="00763BB8" w:rsidRDefault="00763BB8" w:rsidP="005F58FE">
                <w:pPr>
                  <w:jc w:val="right"/>
                </w:pPr>
                <w:r>
                  <w:t>58,842,290.63</w:t>
                </w:r>
              </w:p>
            </w:tc>
            <w:tc>
              <w:tcPr>
                <w:tcW w:w="235" w:type="pct"/>
                <w:tcBorders>
                  <w:top w:val="single" w:sz="4" w:space="0" w:color="auto"/>
                  <w:left w:val="single" w:sz="4" w:space="0" w:color="auto"/>
                  <w:bottom w:val="single" w:sz="4" w:space="0" w:color="auto"/>
                  <w:right w:val="single" w:sz="4" w:space="0" w:color="auto"/>
                </w:tcBorders>
              </w:tcPr>
              <w:p w:rsidR="00763BB8" w:rsidRDefault="00763BB8" w:rsidP="005F58FE">
                <w:pPr>
                  <w:jc w:val="right"/>
                </w:pPr>
              </w:p>
            </w:tc>
            <w:tc>
              <w:tcPr>
                <w:tcW w:w="932" w:type="pct"/>
                <w:tcBorders>
                  <w:top w:val="single" w:sz="4" w:space="0" w:color="auto"/>
                  <w:left w:val="single" w:sz="4" w:space="0" w:color="auto"/>
                  <w:bottom w:val="single" w:sz="4" w:space="0" w:color="auto"/>
                  <w:right w:val="single" w:sz="4" w:space="0" w:color="auto"/>
                </w:tcBorders>
              </w:tcPr>
              <w:p w:rsidR="00763BB8" w:rsidRDefault="00763BB8" w:rsidP="005F58FE">
                <w:pPr>
                  <w:jc w:val="right"/>
                </w:pPr>
                <w:r>
                  <w:t>111,851,109.63</w:t>
                </w:r>
              </w:p>
            </w:tc>
            <w:tc>
              <w:tcPr>
                <w:tcW w:w="816" w:type="pct"/>
                <w:tcBorders>
                  <w:top w:val="single" w:sz="4" w:space="0" w:color="auto"/>
                  <w:left w:val="single" w:sz="4" w:space="0" w:color="auto"/>
                  <w:bottom w:val="single" w:sz="4" w:space="0" w:color="auto"/>
                  <w:right w:val="single" w:sz="4" w:space="0" w:color="auto"/>
                </w:tcBorders>
              </w:tcPr>
              <w:p w:rsidR="00763BB8" w:rsidRDefault="00763BB8" w:rsidP="005F58FE">
                <w:pPr>
                  <w:jc w:val="right"/>
                </w:pPr>
                <w:r>
                  <w:t>9,420,391.08</w:t>
                </w:r>
              </w:p>
            </w:tc>
            <w:tc>
              <w:tcPr>
                <w:tcW w:w="816" w:type="pct"/>
                <w:tcBorders>
                  <w:top w:val="single" w:sz="4" w:space="0" w:color="auto"/>
                  <w:left w:val="single" w:sz="4" w:space="0" w:color="auto"/>
                  <w:bottom w:val="single" w:sz="4" w:space="0" w:color="auto"/>
                  <w:right w:val="single" w:sz="4" w:space="0" w:color="auto"/>
                </w:tcBorders>
              </w:tcPr>
              <w:p w:rsidR="00763BB8" w:rsidRDefault="00763BB8" w:rsidP="005F58FE">
                <w:pPr>
                  <w:jc w:val="right"/>
                </w:pPr>
                <w:r>
                  <w:t>9,420,391.08</w:t>
                </w:r>
              </w:p>
            </w:tc>
          </w:tr>
          <w:bookmarkEnd w:id="292"/>
        </w:tbl>
        <w:p w:rsidR="00763BB8" w:rsidRDefault="00763BB8"/>
        <w:p w:rsidR="00E640B7" w:rsidRDefault="00507434">
          <w:pPr>
            <w:rPr>
              <w:szCs w:val="21"/>
            </w:rPr>
          </w:pPr>
        </w:p>
      </w:sdtContent>
    </w:sdt>
    <w:sdt>
      <w:sdtPr>
        <w:rPr>
          <w:rFonts w:ascii="宋体" w:eastAsia="宋体" w:hAnsi="宋体" w:cs="宋体" w:hint="eastAsia"/>
          <w:b w:val="0"/>
          <w:bCs w:val="0"/>
          <w:kern w:val="0"/>
          <w:szCs w:val="24"/>
        </w:rPr>
        <w:alias w:val="模块:对联营、合营企业投资"/>
        <w:tag w:val="_SEC_4a653049f75d481585b4f9d9da6a8d0e"/>
        <w:id w:val="1918905847"/>
        <w:lock w:val="sdtLocked"/>
        <w:placeholder>
          <w:docPart w:val="GBC22222222222222222222222222222"/>
        </w:placeholder>
      </w:sdtPr>
      <w:sdtEndPr>
        <w:rPr>
          <w:szCs w:val="21"/>
        </w:rPr>
      </w:sdtEndPr>
      <w:sdtContent>
        <w:p w:rsidR="00E640B7" w:rsidRDefault="006B2B5D">
          <w:pPr>
            <w:pStyle w:val="4"/>
            <w:numPr>
              <w:ilvl w:val="0"/>
              <w:numId w:val="177"/>
            </w:numPr>
          </w:pPr>
          <w:r>
            <w:rPr>
              <w:rFonts w:hint="eastAsia"/>
            </w:rPr>
            <w:t>对联营、合营企业投资</w:t>
          </w:r>
        </w:p>
        <w:sdt>
          <w:sdtPr>
            <w:alias w:val="是否适用：母公司对联营、合营企业投资[双击切换]"/>
            <w:tag w:val="_GBC_2e4760cb979247e69579530b3868e897"/>
            <w:id w:val="-2080443941"/>
            <w:lock w:val="sdtLocked"/>
            <w:placeholder>
              <w:docPart w:val="GBC22222222222222222222222222222"/>
            </w:placeholder>
          </w:sdtPr>
          <w:sdtContent>
            <w:p w:rsidR="00E640B7" w:rsidRDefault="00507434" w:rsidP="00763BB8">
              <w:pPr>
                <w:rPr>
                  <w:szCs w:val="21"/>
                </w:rPr>
              </w:pPr>
              <w:r>
                <w:fldChar w:fldCharType="begin"/>
              </w:r>
              <w:r w:rsidR="00763BB8">
                <w:instrText xml:space="preserve">MACROBUTTON  SnrToggleCheckbox □适用 </w:instrText>
              </w:r>
              <w:r>
                <w:fldChar w:fldCharType="end"/>
              </w:r>
              <w:r>
                <w:fldChar w:fldCharType="begin"/>
              </w:r>
              <w:r w:rsidR="00763BB8">
                <w:instrText xml:space="preserve"> MACROBUTTON  SnrToggleCheckbox √不适用 </w:instrText>
              </w:r>
              <w:r>
                <w:fldChar w:fldCharType="end"/>
              </w:r>
            </w:p>
          </w:sdtContent>
        </w:sdt>
      </w:sdtContent>
    </w:sdt>
    <w:sdt>
      <w:sdtPr>
        <w:rPr>
          <w:rFonts w:hint="eastAsia"/>
          <w:szCs w:val="21"/>
        </w:rPr>
        <w:alias w:val="模块:长期股权投资的说明"/>
        <w:tag w:val="_SEC_fd3a826cdca04967a4205d04f587b774"/>
        <w:id w:val="-474909351"/>
        <w:lock w:val="sdtLocked"/>
        <w:placeholder>
          <w:docPart w:val="GBC22222222222222222222222222222"/>
        </w:placeholder>
      </w:sdtPr>
      <w:sdtContent>
        <w:p w:rsidR="00E640B7" w:rsidRDefault="006B2B5D">
          <w:pPr>
            <w:rPr>
              <w:szCs w:val="21"/>
            </w:rPr>
          </w:pPr>
          <w:r>
            <w:rPr>
              <w:rFonts w:hint="eastAsia"/>
              <w:szCs w:val="21"/>
            </w:rPr>
            <w:t>其他说明：</w:t>
          </w:r>
        </w:p>
        <w:sdt>
          <w:sdtPr>
            <w:rPr>
              <w:rFonts w:hint="eastAsia"/>
              <w:szCs w:val="21"/>
            </w:rPr>
            <w:alias w:val="长期股权投资的说明"/>
            <w:tag w:val="_GBC_938f2ac679ca480c83553ff73f8b80b6"/>
            <w:id w:val="936018598"/>
            <w:lock w:val="sdtLocked"/>
            <w:placeholder>
              <w:docPart w:val="GBC22222222222222222222222222222"/>
            </w:placeholder>
          </w:sdtPr>
          <w:sdtContent>
            <w:p w:rsidR="00E640B7" w:rsidRDefault="00273414">
              <w:pPr>
                <w:rPr>
                  <w:szCs w:val="21"/>
                </w:rPr>
              </w:pPr>
              <w:r w:rsidRPr="00273414">
                <w:rPr>
                  <w:rFonts w:hint="eastAsia"/>
                  <w:szCs w:val="21"/>
                </w:rPr>
                <w:t>无</w:t>
              </w:r>
            </w:p>
          </w:sdtContent>
        </w:sdt>
      </w:sdtContent>
    </w:sdt>
    <w:p w:rsidR="00E640B7" w:rsidRDefault="00E640B7">
      <w:pPr>
        <w:rPr>
          <w:szCs w:val="21"/>
        </w:rPr>
      </w:pPr>
    </w:p>
    <w:sdt>
      <w:sdtPr>
        <w:rPr>
          <w:rFonts w:ascii="宋体" w:hAnsi="宋体" w:cs="宋体" w:hint="eastAsia"/>
          <w:b w:val="0"/>
          <w:bCs w:val="0"/>
          <w:kern w:val="0"/>
          <w:szCs w:val="24"/>
        </w:rPr>
        <w:alias w:val="模块:营业收入"/>
        <w:tag w:val="_SEC_167f1b451fcb4d4d88898ec4d506ea2d"/>
        <w:id w:val="2128430583"/>
        <w:lock w:val="sdtLocked"/>
        <w:placeholder>
          <w:docPart w:val="GBC22222222222222222222222222222"/>
        </w:placeholder>
      </w:sdtPr>
      <w:sdtContent>
        <w:p w:rsidR="00E640B7" w:rsidRDefault="006B2B5D">
          <w:pPr>
            <w:pStyle w:val="3"/>
            <w:numPr>
              <w:ilvl w:val="0"/>
              <w:numId w:val="69"/>
            </w:numPr>
          </w:pPr>
          <w:r>
            <w:rPr>
              <w:rFonts w:hint="eastAsia"/>
            </w:rPr>
            <w:t>营业收入和营业成本</w:t>
          </w:r>
        </w:p>
        <w:p w:rsidR="00E640B7" w:rsidRDefault="006B2B5D">
          <w:pPr>
            <w:pStyle w:val="4"/>
            <w:numPr>
              <w:ilvl w:val="0"/>
              <w:numId w:val="197"/>
            </w:numPr>
          </w:pPr>
          <w:r>
            <w:rPr>
              <w:rFonts w:hint="eastAsia"/>
            </w:rPr>
            <w:t>营业收入和营业成本情况</w:t>
          </w:r>
        </w:p>
        <w:sdt>
          <w:sdtPr>
            <w:rPr>
              <w:rFonts w:ascii="宋体" w:hAnsi="宋体" w:hint="eastAsia"/>
              <w:bCs/>
              <w:szCs w:val="21"/>
            </w:rPr>
            <w:alias w:val="是否适用：母公司营业收入和营业成本[双击切换]"/>
            <w:tag w:val="_GBC_3cf10265cb614c79a538bd06daf8da74"/>
            <w:id w:val="1292553111"/>
            <w:lock w:val="sdtLocked"/>
            <w:placeholder>
              <w:docPart w:val="GBC22222222222222222222222222222"/>
            </w:placeholder>
          </w:sdtPr>
          <w:sdtContent>
            <w:p w:rsidR="00E640B7" w:rsidRDefault="00507434">
              <w:pPr>
                <w:pStyle w:val="a9"/>
                <w:ind w:firstLineChars="0" w:firstLine="0"/>
                <w:jc w:val="left"/>
                <w:rPr>
                  <w:rFonts w:ascii="宋体" w:hAnsi="宋体"/>
                  <w:bCs/>
                  <w:szCs w:val="21"/>
                </w:rPr>
              </w:pPr>
              <w:r>
                <w:rPr>
                  <w:rFonts w:ascii="宋体" w:hAnsi="宋体"/>
                  <w:bCs/>
                  <w:szCs w:val="21"/>
                </w:rPr>
                <w:fldChar w:fldCharType="begin"/>
              </w:r>
              <w:r w:rsidR="00763BB8">
                <w:rPr>
                  <w:rFonts w:ascii="宋体" w:hAnsi="宋体"/>
                  <w:bCs/>
                  <w:szCs w:val="21"/>
                </w:rPr>
                <w:instrText xml:space="preserve"> MACROBUTTON  SnrToggleCheckbox √适用  </w:instrText>
              </w:r>
              <w:r>
                <w:rPr>
                  <w:rFonts w:ascii="宋体" w:hAnsi="宋体"/>
                  <w:bCs/>
                  <w:szCs w:val="21"/>
                </w:rPr>
                <w:fldChar w:fldCharType="end"/>
              </w:r>
              <w:r>
                <w:rPr>
                  <w:rFonts w:ascii="宋体" w:hAnsi="宋体"/>
                  <w:bCs/>
                  <w:szCs w:val="21"/>
                </w:rPr>
                <w:fldChar w:fldCharType="begin"/>
              </w:r>
              <w:r w:rsidR="00763BB8">
                <w:rPr>
                  <w:rFonts w:ascii="宋体" w:hAnsi="宋体"/>
                  <w:bCs/>
                  <w:szCs w:val="21"/>
                </w:rPr>
                <w:instrText xml:space="preserve"> MACROBUTTON  SnrToggleCheckbox □不适用 </w:instrText>
              </w:r>
              <w:r>
                <w:rPr>
                  <w:rFonts w:ascii="宋体" w:hAnsi="宋体"/>
                  <w:bCs/>
                  <w:szCs w:val="21"/>
                </w:rPr>
                <w:fldChar w:fldCharType="end"/>
              </w:r>
            </w:p>
          </w:sdtContent>
        </w:sdt>
        <w:p w:rsidR="00763BB8" w:rsidRDefault="006B2B5D">
          <w:pPr>
            <w:pStyle w:val="a9"/>
            <w:ind w:firstLineChars="0" w:firstLine="0"/>
            <w:jc w:val="right"/>
            <w:rPr>
              <w:rFonts w:ascii="宋体" w:hAnsi="宋体"/>
              <w:bCs/>
              <w:szCs w:val="21"/>
            </w:rPr>
          </w:pPr>
          <w:r>
            <w:rPr>
              <w:rFonts w:ascii="宋体" w:hAnsi="宋体" w:hint="eastAsia"/>
              <w:bCs/>
              <w:szCs w:val="21"/>
            </w:rPr>
            <w:t>单位：</w:t>
          </w:r>
          <w:sdt>
            <w:sdtPr>
              <w:rPr>
                <w:rFonts w:ascii="宋体" w:hAnsi="宋体" w:hint="eastAsia"/>
                <w:bCs/>
                <w:szCs w:val="21"/>
              </w:rPr>
              <w:alias w:val="单位：母公司财务附注：营业收入"/>
              <w:tag w:val="_GBC_5e6e6011a00b4111b618be40fba11dc1"/>
              <w:id w:val="19008541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bCs/>
                  <w:szCs w:val="21"/>
                </w:rPr>
                <w:t>元</w:t>
              </w:r>
            </w:sdtContent>
          </w:sdt>
          <w:r>
            <w:rPr>
              <w:rFonts w:ascii="宋体" w:hAnsi="宋体" w:hint="eastAsia"/>
              <w:bCs/>
              <w:szCs w:val="21"/>
            </w:rPr>
            <w:t xml:space="preserve">  币种：</w:t>
          </w:r>
          <w:sdt>
            <w:sdtPr>
              <w:rPr>
                <w:rFonts w:ascii="宋体" w:hAnsi="宋体" w:hint="eastAsia"/>
                <w:bCs/>
                <w:szCs w:val="21"/>
              </w:rPr>
              <w:alias w:val="币种：母公司财务附注：营业收入"/>
              <w:tag w:val="_GBC_5940d445dfb6426f97376a89f3df08e7"/>
              <w:id w:val="-18699809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bCs/>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5"/>
            <w:gridCol w:w="1896"/>
            <w:gridCol w:w="1896"/>
            <w:gridCol w:w="1896"/>
            <w:gridCol w:w="1896"/>
          </w:tblGrid>
          <w:tr w:rsidR="00763BB8" w:rsidTr="005F58FE">
            <w:bookmarkStart w:id="293" w:name="_Hlk69454043" w:displacedByCustomXml="next"/>
            <w:sdt>
              <w:sdtPr>
                <w:tag w:val="_PLD_03d52d676cf8435a8f7a530f92cd7617"/>
                <w:id w:val="6412825"/>
                <w:lock w:val="sdtLocked"/>
              </w:sdtPr>
              <w:sdtContent>
                <w:tc>
                  <w:tcPr>
                    <w:tcW w:w="1570" w:type="pct"/>
                    <w:vMerge w:val="restart"/>
                    <w:tcBorders>
                      <w:top w:val="single" w:sz="4" w:space="0" w:color="auto"/>
                      <w:left w:val="single" w:sz="4" w:space="0" w:color="auto"/>
                      <w:right w:val="single" w:sz="4" w:space="0" w:color="auto"/>
                    </w:tcBorders>
                    <w:shd w:val="clear" w:color="auto" w:fill="auto"/>
                    <w:vAlign w:val="center"/>
                  </w:tcPr>
                  <w:p w:rsidR="00763BB8" w:rsidRDefault="00763BB8" w:rsidP="005F58FE">
                    <w:pPr>
                      <w:jc w:val="center"/>
                      <w:rPr>
                        <w:szCs w:val="21"/>
                      </w:rPr>
                    </w:pPr>
                    <w:r>
                      <w:rPr>
                        <w:rFonts w:hint="eastAsia"/>
                        <w:szCs w:val="21"/>
                      </w:rPr>
                      <w:t>项目</w:t>
                    </w:r>
                  </w:p>
                </w:tc>
              </w:sdtContent>
            </w:sdt>
            <w:sdt>
              <w:sdtPr>
                <w:tag w:val="_PLD_32b5faadfe0b45d19044be5526af3c2d"/>
                <w:id w:val="6412826"/>
                <w:lock w:val="sdtLocked"/>
              </w:sdtPr>
              <w:sdtContent>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BB8" w:rsidRDefault="00763BB8" w:rsidP="005F58FE">
                    <w:pPr>
                      <w:jc w:val="center"/>
                      <w:rPr>
                        <w:szCs w:val="21"/>
                      </w:rPr>
                    </w:pPr>
                    <w:r>
                      <w:rPr>
                        <w:rFonts w:hint="eastAsia"/>
                        <w:szCs w:val="21"/>
                      </w:rPr>
                      <w:t>本期发生额</w:t>
                    </w:r>
                  </w:p>
                </w:tc>
              </w:sdtContent>
            </w:sdt>
            <w:sdt>
              <w:sdtPr>
                <w:tag w:val="_PLD_5e3b95dc7e564cbabd77bf88c8a43781"/>
                <w:id w:val="6412827"/>
                <w:lock w:val="sdtLocked"/>
              </w:sdtPr>
              <w:sdtContent>
                <w:tc>
                  <w:tcPr>
                    <w:tcW w:w="15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63BB8" w:rsidRDefault="00763BB8" w:rsidP="005F58FE">
                    <w:pPr>
                      <w:jc w:val="center"/>
                      <w:rPr>
                        <w:szCs w:val="21"/>
                      </w:rPr>
                    </w:pPr>
                    <w:r>
                      <w:rPr>
                        <w:rFonts w:hint="eastAsia"/>
                        <w:szCs w:val="21"/>
                      </w:rPr>
                      <w:t>上期发生额</w:t>
                    </w:r>
                  </w:p>
                </w:tc>
              </w:sdtContent>
            </w:sdt>
          </w:tr>
          <w:tr w:rsidR="00763BB8" w:rsidTr="005F58FE">
            <w:tc>
              <w:tcPr>
                <w:tcW w:w="1570" w:type="pct"/>
                <w:vMerge/>
                <w:tcBorders>
                  <w:left w:val="single" w:sz="4" w:space="0" w:color="auto"/>
                  <w:bottom w:val="single" w:sz="4" w:space="0" w:color="auto"/>
                  <w:right w:val="single" w:sz="4" w:space="0" w:color="auto"/>
                </w:tcBorders>
                <w:shd w:val="clear" w:color="auto" w:fill="auto"/>
                <w:vAlign w:val="center"/>
              </w:tcPr>
              <w:p w:rsidR="00763BB8" w:rsidRDefault="00763BB8" w:rsidP="005F58FE">
                <w:pPr>
                  <w:jc w:val="center"/>
                  <w:rPr>
                    <w:szCs w:val="21"/>
                  </w:rPr>
                </w:pPr>
              </w:p>
            </w:tc>
            <w:sdt>
              <w:sdtPr>
                <w:tag w:val="_PLD_35d68e9def174e9fb111f9c26dc6e586"/>
                <w:id w:val="6412828"/>
                <w:lock w:val="sdtLocked"/>
              </w:sdt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763BB8" w:rsidRDefault="00763BB8" w:rsidP="005F58FE">
                    <w:pPr>
                      <w:jc w:val="center"/>
                      <w:rPr>
                        <w:szCs w:val="21"/>
                      </w:rPr>
                    </w:pPr>
                    <w:r>
                      <w:rPr>
                        <w:rFonts w:hint="eastAsia"/>
                        <w:szCs w:val="21"/>
                      </w:rPr>
                      <w:t>收入</w:t>
                    </w:r>
                  </w:p>
                </w:tc>
              </w:sdtContent>
            </w:sdt>
            <w:sdt>
              <w:sdtPr>
                <w:tag w:val="_PLD_bca4c40811a6455bb6f684093a6c0c7d"/>
                <w:id w:val="6412829"/>
                <w:lock w:val="sdtLocked"/>
              </w:sdt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763BB8" w:rsidRDefault="00763BB8" w:rsidP="005F58FE">
                    <w:pPr>
                      <w:jc w:val="center"/>
                      <w:rPr>
                        <w:szCs w:val="21"/>
                      </w:rPr>
                    </w:pPr>
                    <w:r>
                      <w:rPr>
                        <w:rFonts w:hint="eastAsia"/>
                        <w:szCs w:val="21"/>
                      </w:rPr>
                      <w:t>成本</w:t>
                    </w:r>
                  </w:p>
                </w:tc>
              </w:sdtContent>
            </w:sdt>
            <w:sdt>
              <w:sdtPr>
                <w:tag w:val="_PLD_913bf231029842ff9aedaf2297b238c1"/>
                <w:id w:val="6412830"/>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763BB8" w:rsidRDefault="00763BB8" w:rsidP="005F58FE">
                    <w:pPr>
                      <w:jc w:val="center"/>
                      <w:rPr>
                        <w:szCs w:val="21"/>
                      </w:rPr>
                    </w:pPr>
                    <w:r>
                      <w:rPr>
                        <w:rFonts w:hint="eastAsia"/>
                        <w:szCs w:val="21"/>
                      </w:rPr>
                      <w:t>收入</w:t>
                    </w:r>
                  </w:p>
                </w:tc>
              </w:sdtContent>
            </w:sdt>
            <w:sdt>
              <w:sdtPr>
                <w:tag w:val="_PLD_f626f406150145439510a3b7f1a71e39"/>
                <w:id w:val="6412831"/>
                <w:lock w:val="sdtLocked"/>
              </w:sdt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763BB8" w:rsidRDefault="00763BB8" w:rsidP="005F58FE">
                    <w:pPr>
                      <w:jc w:val="center"/>
                      <w:rPr>
                        <w:szCs w:val="21"/>
                      </w:rPr>
                    </w:pPr>
                    <w:r>
                      <w:rPr>
                        <w:rFonts w:hint="eastAsia"/>
                        <w:szCs w:val="21"/>
                      </w:rPr>
                      <w:t>成本</w:t>
                    </w:r>
                  </w:p>
                </w:tc>
              </w:sdtContent>
            </w:sdt>
          </w:tr>
          <w:tr w:rsidR="00763BB8" w:rsidTr="005F58FE">
            <w:sdt>
              <w:sdtPr>
                <w:tag w:val="_PLD_5e96be68b278431da8715a6c739b83b7"/>
                <w:id w:val="6412832"/>
                <w:lock w:val="sdtLocked"/>
              </w:sdt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rsidR="00763BB8" w:rsidRDefault="00763BB8" w:rsidP="005F58FE">
                    <w:pPr>
                      <w:rPr>
                        <w:szCs w:val="21"/>
                      </w:rPr>
                    </w:pPr>
                    <w:r>
                      <w:rPr>
                        <w:rFonts w:hint="eastAsia"/>
                        <w:szCs w:val="21"/>
                      </w:rPr>
                      <w:t>主营业务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rsidR="00763BB8" w:rsidRDefault="00763BB8" w:rsidP="005F58FE">
                <w:pPr>
                  <w:jc w:val="right"/>
                  <w:rPr>
                    <w:szCs w:val="21"/>
                  </w:rPr>
                </w:pPr>
                <w:r>
                  <w:t>1,819,014,672.16</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763BB8" w:rsidRDefault="00763BB8" w:rsidP="005F58FE">
                <w:pPr>
                  <w:jc w:val="right"/>
                  <w:rPr>
                    <w:szCs w:val="21"/>
                  </w:rPr>
                </w:pPr>
                <w:r>
                  <w:t>1,297,868,009.10</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763BB8" w:rsidRDefault="00763BB8" w:rsidP="005F58FE">
                <w:pPr>
                  <w:jc w:val="right"/>
                  <w:rPr>
                    <w:szCs w:val="21"/>
                  </w:rPr>
                </w:pPr>
                <w:r>
                  <w:t>1,738,870,948.79</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763BB8" w:rsidRDefault="00763BB8" w:rsidP="005F58FE">
                <w:pPr>
                  <w:jc w:val="right"/>
                  <w:rPr>
                    <w:szCs w:val="21"/>
                  </w:rPr>
                </w:pPr>
                <w:r>
                  <w:t>1,298,009,412.90</w:t>
                </w:r>
              </w:p>
            </w:tc>
          </w:tr>
          <w:tr w:rsidR="00763BB8" w:rsidTr="005F58FE">
            <w:sdt>
              <w:sdtPr>
                <w:tag w:val="_PLD_6bfc9b53230c4537ab9d4895c4ac21b6"/>
                <w:id w:val="6412833"/>
                <w:lock w:val="sdtLocked"/>
              </w:sdt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rsidR="00763BB8" w:rsidRDefault="00763BB8" w:rsidP="005F58FE">
                    <w:pPr>
                      <w:rPr>
                        <w:szCs w:val="21"/>
                      </w:rPr>
                    </w:pPr>
                    <w:r>
                      <w:rPr>
                        <w:rFonts w:hint="eastAsia"/>
                        <w:szCs w:val="21"/>
                      </w:rPr>
                      <w:t>其他业务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rsidR="00763BB8" w:rsidRDefault="00763BB8" w:rsidP="005F58FE">
                <w:pPr>
                  <w:jc w:val="right"/>
                  <w:rPr>
                    <w:szCs w:val="21"/>
                  </w:rPr>
                </w:pPr>
                <w:r>
                  <w:t>10,351,376.48</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763BB8" w:rsidRDefault="00763BB8" w:rsidP="005F58FE">
                <w:pPr>
                  <w:jc w:val="right"/>
                  <w:rPr>
                    <w:szCs w:val="21"/>
                  </w:rPr>
                </w:pPr>
                <w:r>
                  <w:t>13,705,801.43</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763BB8" w:rsidRDefault="00763BB8" w:rsidP="005F58FE">
                <w:pPr>
                  <w:jc w:val="right"/>
                  <w:rPr>
                    <w:szCs w:val="21"/>
                  </w:rPr>
                </w:pPr>
                <w:r>
                  <w:t>22,319,209.79</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763BB8" w:rsidRDefault="00763BB8" w:rsidP="005F58FE">
                <w:pPr>
                  <w:jc w:val="right"/>
                  <w:rPr>
                    <w:szCs w:val="21"/>
                  </w:rPr>
                </w:pPr>
                <w:r>
                  <w:t>19,274,886.71</w:t>
                </w:r>
              </w:p>
            </w:tc>
          </w:tr>
          <w:tr w:rsidR="00763BB8" w:rsidRPr="00763BB8" w:rsidTr="005F58FE">
            <w:sdt>
              <w:sdtPr>
                <w:tag w:val="_PLD_d72589b11fca4f8e9290f2128cc382b9"/>
                <w:id w:val="6412834"/>
                <w:lock w:val="sdtLocked"/>
              </w:sdtPr>
              <w:sdtContent>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rsidR="00763BB8" w:rsidRDefault="00763BB8" w:rsidP="005F58FE">
                    <w:pPr>
                      <w:jc w:val="center"/>
                      <w:rPr>
                        <w:szCs w:val="21"/>
                      </w:rPr>
                    </w:pPr>
                    <w:r>
                      <w:rPr>
                        <w:rFonts w:hint="eastAsia"/>
                        <w:szCs w:val="21"/>
                      </w:rPr>
                      <w:t>合计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rsidR="00763BB8" w:rsidRDefault="00763BB8" w:rsidP="005F58FE">
                <w:pPr>
                  <w:jc w:val="right"/>
                  <w:rPr>
                    <w:szCs w:val="21"/>
                  </w:rPr>
                </w:pPr>
                <w:r>
                  <w:t>1,829,366,048.64</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763BB8" w:rsidRDefault="00763BB8" w:rsidP="005F58FE">
                <w:pPr>
                  <w:jc w:val="right"/>
                  <w:rPr>
                    <w:szCs w:val="21"/>
                  </w:rPr>
                </w:pPr>
                <w:r>
                  <w:t>1,311,573,810.53</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763BB8" w:rsidRDefault="00763BB8" w:rsidP="005F58FE">
                <w:pPr>
                  <w:jc w:val="right"/>
                  <w:rPr>
                    <w:szCs w:val="21"/>
                  </w:rPr>
                </w:pPr>
                <w:r>
                  <w:t>1,761,190,158.58</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763BB8" w:rsidRDefault="00763BB8" w:rsidP="005F58FE">
                <w:pPr>
                  <w:jc w:val="right"/>
                  <w:rPr>
                    <w:szCs w:val="21"/>
                  </w:rPr>
                </w:pPr>
                <w:r>
                  <w:t>1,317,284,299.61</w:t>
                </w:r>
              </w:p>
            </w:tc>
          </w:tr>
        </w:tbl>
        <w:p w:rsidR="00E640B7" w:rsidRPr="00763BB8" w:rsidRDefault="00507434" w:rsidP="00763BB8"/>
        <w:bookmarkEnd w:id="293" w:displacedByCustomXml="next"/>
      </w:sdtContent>
    </w:sdt>
    <w:p w:rsidR="00E640B7" w:rsidRDefault="00E640B7">
      <w:pPr>
        <w:rPr>
          <w:szCs w:val="21"/>
        </w:rPr>
      </w:pPr>
    </w:p>
    <w:bookmarkStart w:id="294" w:name="_Hlk533798810" w:displacedByCustomXml="next"/>
    <w:sdt>
      <w:sdtPr>
        <w:rPr>
          <w:rFonts w:ascii="宋体" w:eastAsia="宋体" w:hAnsi="宋体" w:cs="宋体" w:hint="eastAsia"/>
          <w:b w:val="0"/>
          <w:bCs w:val="0"/>
          <w:kern w:val="0"/>
          <w:szCs w:val="24"/>
        </w:rPr>
        <w:alias w:val="模块:合同产生的收入的情况"/>
        <w:tag w:val="_SEC_a0a33d96e9f9469a9966c7cb475fdfc4"/>
        <w:id w:val="730654175"/>
        <w:lock w:val="sdtLocked"/>
        <w:placeholder>
          <w:docPart w:val="GBC22222222222222222222222222222"/>
        </w:placeholder>
      </w:sdtPr>
      <w:sdtEndPr>
        <w:rPr>
          <w:rFonts w:ascii="Calibri" w:hAnsi="Calibri" w:cs="Times New Roman" w:hint="default"/>
          <w:kern w:val="2"/>
          <w:szCs w:val="22"/>
        </w:rPr>
      </w:sdtEndPr>
      <w:sdtContent>
        <w:p w:rsidR="00E640B7" w:rsidRDefault="006B2B5D">
          <w:pPr>
            <w:pStyle w:val="4"/>
            <w:numPr>
              <w:ilvl w:val="0"/>
              <w:numId w:val="197"/>
            </w:numPr>
          </w:pPr>
          <w:r>
            <w:rPr>
              <w:rFonts w:hint="eastAsia"/>
            </w:rPr>
            <w:t>合同产生的收入的情况</w:t>
          </w:r>
        </w:p>
        <w:sdt>
          <w:sdtPr>
            <w:rPr>
              <w:rFonts w:ascii="宋体" w:hAnsi="宋体"/>
              <w:szCs w:val="21"/>
            </w:rPr>
            <w:alias w:val="是否适用：母公司合同产生的收入[双击切换]"/>
            <w:tag w:val="_GBC_f459dad39f414a73aa2c0673b99e3d8b"/>
            <w:id w:val="-736157569"/>
            <w:lock w:val="sdtLocked"/>
            <w:placeholder>
              <w:docPart w:val="GBC22222222222222222222222222222"/>
            </w:placeholder>
          </w:sdtPr>
          <w:sdtContent>
            <w:p w:rsidR="00E640B7" w:rsidRDefault="00507434" w:rsidP="00763BB8">
              <w:pPr>
                <w:pStyle w:val="a9"/>
                <w:ind w:firstLineChars="0" w:firstLine="0"/>
                <w:jc w:val="left"/>
              </w:pPr>
              <w:r>
                <w:rPr>
                  <w:rFonts w:ascii="宋体" w:hAnsi="宋体"/>
                  <w:szCs w:val="21"/>
                </w:rPr>
                <w:fldChar w:fldCharType="begin"/>
              </w:r>
              <w:r w:rsidR="00763BB8">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763BB8">
                <w:rPr>
                  <w:rFonts w:ascii="宋体" w:hAnsi="宋体"/>
                  <w:szCs w:val="21"/>
                </w:rPr>
                <w:instrText xml:space="preserve"> MACROBUTTON  SnrToggleCheckbox √不适用 </w:instrText>
              </w:r>
              <w:r>
                <w:rPr>
                  <w:rFonts w:ascii="宋体" w:hAnsi="宋体"/>
                  <w:szCs w:val="21"/>
                </w:rPr>
                <w:fldChar w:fldCharType="end"/>
              </w:r>
            </w:p>
          </w:sdtContent>
        </w:sdt>
      </w:sdtContent>
    </w:sdt>
    <w:bookmarkEnd w:id="294" w:displacedByCustomXml="next"/>
    <w:bookmarkStart w:id="295" w:name="_Hlk533798917" w:displacedByCustomXml="next"/>
    <w:sdt>
      <w:sdtPr>
        <w:rPr>
          <w:rFonts w:ascii="宋体" w:eastAsia="宋体" w:hAnsi="宋体" w:cs="宋体" w:hint="eastAsia"/>
          <w:b w:val="0"/>
          <w:bCs w:val="0"/>
          <w:kern w:val="0"/>
          <w:szCs w:val="24"/>
        </w:rPr>
        <w:alias w:val="模块:履约义务的说明"/>
        <w:tag w:val="_SEC_52d2e3e0b9aa4fa7a4925852d3c67b9d"/>
        <w:id w:val="248624096"/>
        <w:lock w:val="sdtLocked"/>
        <w:placeholder>
          <w:docPart w:val="GBC22222222222222222222222222222"/>
        </w:placeholder>
      </w:sdtPr>
      <w:sdtEndPr>
        <w:rPr>
          <w:rFonts w:hint="default"/>
        </w:rPr>
      </w:sdtEndPr>
      <w:sdtContent>
        <w:p w:rsidR="00E640B7" w:rsidRDefault="006B2B5D">
          <w:pPr>
            <w:pStyle w:val="4"/>
            <w:numPr>
              <w:ilvl w:val="0"/>
              <w:numId w:val="197"/>
            </w:numPr>
          </w:pPr>
          <w:r>
            <w:rPr>
              <w:rFonts w:hint="eastAsia"/>
            </w:rPr>
            <w:t>履约义务的说明</w:t>
          </w:r>
        </w:p>
        <w:sdt>
          <w:sdtPr>
            <w:alias w:val="是否适用：母公司履约义务的说明[双击切换]"/>
            <w:tag w:val="_GBC_2fc3f5c164844c5a8203f2c7e77870c1"/>
            <w:id w:val="1445498976"/>
            <w:lock w:val="sdtLocked"/>
            <w:placeholder>
              <w:docPart w:val="GBC22222222222222222222222222222"/>
            </w:placeholder>
          </w:sdtPr>
          <w:sdtContent>
            <w:p w:rsidR="00E640B7" w:rsidRDefault="00507434">
              <w:r>
                <w:fldChar w:fldCharType="begin"/>
              </w:r>
              <w:r w:rsidR="00763BB8">
                <w:instrText xml:space="preserve"> MACROBUTTON  SnrToggleCheckbox □适用 </w:instrText>
              </w:r>
              <w:r>
                <w:fldChar w:fldCharType="end"/>
              </w:r>
              <w:r>
                <w:fldChar w:fldCharType="begin"/>
              </w:r>
              <w:r w:rsidR="00763BB8">
                <w:instrText xml:space="preserve"> MACROBUTTON  SnrToggleCheckbox √不适用 </w:instrText>
              </w:r>
              <w:r>
                <w:fldChar w:fldCharType="end"/>
              </w:r>
            </w:p>
          </w:sdtContent>
        </w:sdt>
      </w:sdtContent>
    </w:sdt>
    <w:bookmarkEnd w:id="295" w:displacedByCustomXml="next"/>
    <w:bookmarkStart w:id="296" w:name="_Hlk533798958" w:displacedByCustomXml="next"/>
    <w:sdt>
      <w:sdtPr>
        <w:rPr>
          <w:rFonts w:ascii="宋体" w:eastAsia="宋体" w:hAnsi="宋体" w:cs="宋体" w:hint="eastAsia"/>
          <w:b w:val="0"/>
          <w:bCs w:val="0"/>
          <w:kern w:val="0"/>
          <w:szCs w:val="24"/>
        </w:rPr>
        <w:alias w:val="模块:分摊至剩余履约义务的说明"/>
        <w:tag w:val="_SEC_b803be9d61b44303b6da1e3330ef906c"/>
        <w:id w:val="-1545204613"/>
        <w:lock w:val="sdtLocked"/>
        <w:placeholder>
          <w:docPart w:val="GBC22222222222222222222222222222"/>
        </w:placeholder>
      </w:sdtPr>
      <w:sdtEndPr>
        <w:rPr>
          <w:rFonts w:ascii="Arial" w:hAnsi="Arial"/>
          <w:szCs w:val="21"/>
        </w:rPr>
      </w:sdtEndPr>
      <w:sdtContent>
        <w:p w:rsidR="00E640B7" w:rsidRDefault="006B2B5D">
          <w:pPr>
            <w:pStyle w:val="4"/>
            <w:numPr>
              <w:ilvl w:val="0"/>
              <w:numId w:val="197"/>
            </w:numPr>
          </w:pPr>
          <w:r>
            <w:rPr>
              <w:rFonts w:hint="eastAsia"/>
            </w:rPr>
            <w:t>分摊至剩余履约义务的说明</w:t>
          </w:r>
        </w:p>
        <w:sdt>
          <w:sdtPr>
            <w:alias w:val="是否适用：母公司分摊至剩余履约义务的说明[双击切换]"/>
            <w:tag w:val="_GBC_7f0a9adae5ea4624a849a396f1ce90b1"/>
            <w:id w:val="-1540422217"/>
            <w:lock w:val="sdtLocked"/>
            <w:placeholder>
              <w:docPart w:val="GBC22222222222222222222222222222"/>
            </w:placeholder>
          </w:sdtPr>
          <w:sdtContent>
            <w:p w:rsidR="00E640B7" w:rsidRPr="00763BB8" w:rsidRDefault="00507434">
              <w:pPr>
                <w:rPr>
                  <w:szCs w:val="21"/>
                </w:rPr>
              </w:pPr>
              <w:r>
                <w:fldChar w:fldCharType="begin"/>
              </w:r>
              <w:r w:rsidR="00763BB8">
                <w:instrText xml:space="preserve"> MACROBUTTON  SnrToggleCheckbox □适用 </w:instrText>
              </w:r>
              <w:r>
                <w:fldChar w:fldCharType="end"/>
              </w:r>
              <w:r>
                <w:fldChar w:fldCharType="begin"/>
              </w:r>
              <w:r w:rsidR="00763BB8">
                <w:instrText xml:space="preserve"> MACROBUTTON  SnrToggleCheckbox √不适用 </w:instrText>
              </w:r>
              <w:r>
                <w:fldChar w:fldCharType="end"/>
              </w:r>
            </w:p>
          </w:sdtContent>
        </w:sdt>
      </w:sdtContent>
    </w:sdt>
    <w:bookmarkEnd w:id="296" w:displacedByCustomXml="prev"/>
    <w:bookmarkStart w:id="297" w:name="_Hlk533798751" w:displacedByCustomXml="next"/>
    <w:sdt>
      <w:sdtPr>
        <w:rPr>
          <w:szCs w:val="21"/>
        </w:rPr>
        <w:alias w:val="模块:营业收入和营业成本其他说明"/>
        <w:tag w:val="_SEC_7467cf4c7aa441d78594101b88f0996b"/>
        <w:id w:val="759947480"/>
        <w:lock w:val="sdtLocked"/>
        <w:placeholder>
          <w:docPart w:val="GBC22222222222222222222222222222"/>
        </w:placeholder>
      </w:sdtPr>
      <w:sdtContent>
        <w:p w:rsidR="00E640B7" w:rsidRDefault="006B2B5D">
          <w:pPr>
            <w:spacing w:before="60" w:after="60"/>
            <w:rPr>
              <w:szCs w:val="21"/>
            </w:rPr>
          </w:pPr>
          <w:r>
            <w:rPr>
              <w:rFonts w:hint="eastAsia"/>
              <w:szCs w:val="21"/>
            </w:rPr>
            <w:t>其他说明：</w:t>
          </w:r>
        </w:p>
        <w:p w:rsidR="00E640B7" w:rsidRDefault="00507434">
          <w:pPr>
            <w:rPr>
              <w:szCs w:val="21"/>
            </w:rPr>
          </w:pPr>
          <w:sdt>
            <w:sdtPr>
              <w:rPr>
                <w:szCs w:val="21"/>
              </w:rPr>
              <w:alias w:val="主营业务说明"/>
              <w:tag w:val="_GBC_fd583c7468404a3e83de872adae134a2"/>
              <w:id w:val="-1607735135"/>
              <w:lock w:val="sdtLocked"/>
              <w:placeholder>
                <w:docPart w:val="GBC22222222222222222222222222222"/>
              </w:placeholder>
            </w:sdtPr>
            <w:sdtContent>
              <w:r w:rsidR="00273414" w:rsidRPr="00273414">
                <w:rPr>
                  <w:rFonts w:hint="eastAsia"/>
                  <w:szCs w:val="21"/>
                </w:rPr>
                <w:t>无</w:t>
              </w:r>
            </w:sdtContent>
          </w:sdt>
        </w:p>
      </w:sdtContent>
    </w:sdt>
    <w:bookmarkEnd w:id="297" w:displacedByCustomXml="prev"/>
    <w:bookmarkStart w:id="298" w:name="_Hlk24031063" w:displacedByCustomXml="next"/>
    <w:sdt>
      <w:sdtPr>
        <w:rPr>
          <w:rFonts w:ascii="宋体" w:hAnsi="宋体" w:cs="宋体"/>
          <w:b w:val="0"/>
          <w:bCs w:val="0"/>
          <w:kern w:val="0"/>
          <w:szCs w:val="21"/>
        </w:rPr>
        <w:alias w:val="模块:"/>
        <w:tag w:val="_SEC_0ba2a4db50ed47afbd78e67c0a069c58"/>
        <w:id w:val="920366851"/>
        <w:lock w:val="sdtLocked"/>
        <w:placeholder>
          <w:docPart w:val="GBC22222222222222222222222222222"/>
        </w:placeholder>
      </w:sdtPr>
      <w:sdtContent>
        <w:bookmarkStart w:id="299" w:name="_Hlk10548739" w:displacedByCustomXml="prev"/>
        <w:bookmarkStart w:id="300" w:name="OLE_LINK6" w:displacedByCustomXml="prev"/>
        <w:p w:rsidR="00E640B7" w:rsidRDefault="006B2B5D">
          <w:pPr>
            <w:pStyle w:val="3"/>
            <w:numPr>
              <w:ilvl w:val="0"/>
              <w:numId w:val="69"/>
            </w:numPr>
            <w:rPr>
              <w:rFonts w:ascii="宋体" w:hAnsi="宋体"/>
              <w:szCs w:val="21"/>
            </w:rPr>
          </w:pPr>
          <w:r>
            <w:rPr>
              <w:rFonts w:ascii="宋体" w:hAnsi="宋体" w:hint="eastAsia"/>
              <w:szCs w:val="21"/>
            </w:rPr>
            <w:t>投资收益</w:t>
          </w:r>
          <w:bookmarkEnd w:id="300"/>
        </w:p>
        <w:sdt>
          <w:sdtPr>
            <w:alias w:val="是否适用：母公司投资收益[双击切换]"/>
            <w:tag w:val="_GBC_c2bb46ec06e343088b38ac6340f45fb2"/>
            <w:id w:val="-2082749639"/>
            <w:lock w:val="sdtLocked"/>
            <w:placeholder>
              <w:docPart w:val="GBC22222222222222222222222222222"/>
            </w:placeholder>
          </w:sdtPr>
          <w:sdtContent>
            <w:p w:rsidR="00E640B7" w:rsidRDefault="00507434">
              <w:r>
                <w:fldChar w:fldCharType="begin"/>
              </w:r>
              <w:r w:rsidR="00763BB8">
                <w:instrText xml:space="preserve"> MACROBUTTON  SnrToggleCheckbox √适用 </w:instrText>
              </w:r>
              <w:r>
                <w:fldChar w:fldCharType="end"/>
              </w:r>
              <w:r>
                <w:fldChar w:fldCharType="begin"/>
              </w:r>
              <w:r w:rsidR="00763BB8">
                <w:instrText xml:space="preserve"> MACROBUTTON  SnrToggleCheckbox □不适用 </w:instrText>
              </w:r>
              <w:r>
                <w:fldChar w:fldCharType="end"/>
              </w:r>
            </w:p>
          </w:sdtContent>
        </w:sdt>
        <w:p w:rsidR="00E640B7" w:rsidRDefault="006B2B5D">
          <w:pPr>
            <w:jc w:val="right"/>
            <w:rPr>
              <w:color w:val="FF0000"/>
            </w:rPr>
          </w:pPr>
          <w:r>
            <w:t>单位</w:t>
          </w:r>
          <w:r>
            <w:rPr>
              <w:rFonts w:hint="eastAsia"/>
            </w:rPr>
            <w:t>：</w:t>
          </w:r>
          <w:sdt>
            <w:sdtPr>
              <w:rPr>
                <w:rFonts w:hint="eastAsia"/>
              </w:rPr>
              <w:alias w:val="单位：财务附注：会计报表中的投资收益项目增加"/>
              <w:tag w:val="_GBC_12c9db09bbc645b69cfb011197b5e700"/>
              <w:id w:val="-9109289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财务附注：会计报表中的投资收益项目增加"/>
              <w:tag w:val="_GBC_4090bf40cd1647838a8c5908dbc544c5"/>
              <w:id w:val="-12789517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2"/>
            <w:gridCol w:w="2693"/>
            <w:gridCol w:w="2704"/>
          </w:tblGrid>
          <w:tr w:rsidR="00763BB8" w:rsidTr="005F58FE">
            <w:bookmarkEnd w:id="299" w:displacedByCustomXml="next"/>
            <w:bookmarkStart w:id="301" w:name="_Hlk69454168" w:displacedByCustomXml="next"/>
            <w:bookmarkStart w:id="302" w:name="_Hlk10720480" w:displacedByCustomXml="next"/>
            <w:sdt>
              <w:sdtPr>
                <w:tag w:val="_PLD_507ed5c985ab48c59a18c2d57dd68c9c"/>
                <w:id w:val="6413161"/>
                <w:lock w:val="sdtLocked"/>
              </w:sdtPr>
              <w:sdtContent>
                <w:tc>
                  <w:tcPr>
                    <w:tcW w:w="2018" w:type="pct"/>
                    <w:vAlign w:val="center"/>
                  </w:tcPr>
                  <w:p w:rsidR="00763BB8" w:rsidRDefault="00763BB8" w:rsidP="005F58FE">
                    <w:pPr>
                      <w:ind w:left="420" w:hanging="420"/>
                      <w:jc w:val="center"/>
                      <w:rPr>
                        <w:szCs w:val="21"/>
                      </w:rPr>
                    </w:pPr>
                    <w:r>
                      <w:rPr>
                        <w:rFonts w:hint="eastAsia"/>
                        <w:szCs w:val="21"/>
                      </w:rPr>
                      <w:t>项目</w:t>
                    </w:r>
                  </w:p>
                </w:tc>
              </w:sdtContent>
            </w:sdt>
            <w:sdt>
              <w:sdtPr>
                <w:tag w:val="_PLD_47187d04b5814de2ac4d8e7ab7f3dcf5"/>
                <w:id w:val="6413162"/>
                <w:lock w:val="sdtLocked"/>
              </w:sdtPr>
              <w:sdtContent>
                <w:tc>
                  <w:tcPr>
                    <w:tcW w:w="1488" w:type="pct"/>
                    <w:vAlign w:val="center"/>
                  </w:tcPr>
                  <w:p w:rsidR="00763BB8" w:rsidRDefault="00763BB8" w:rsidP="005F58FE">
                    <w:pPr>
                      <w:jc w:val="center"/>
                      <w:rPr>
                        <w:szCs w:val="21"/>
                      </w:rPr>
                    </w:pPr>
                    <w:r>
                      <w:rPr>
                        <w:rFonts w:hint="eastAsia"/>
                        <w:szCs w:val="21"/>
                      </w:rPr>
                      <w:t>本期发生额</w:t>
                    </w:r>
                  </w:p>
                </w:tc>
              </w:sdtContent>
            </w:sdt>
            <w:sdt>
              <w:sdtPr>
                <w:tag w:val="_PLD_9b38c11702ff453c93beb78507ab4be2"/>
                <w:id w:val="6413163"/>
                <w:lock w:val="sdtLocked"/>
              </w:sdtPr>
              <w:sdtContent>
                <w:tc>
                  <w:tcPr>
                    <w:tcW w:w="1494" w:type="pct"/>
                    <w:vAlign w:val="center"/>
                  </w:tcPr>
                  <w:p w:rsidR="00763BB8" w:rsidRDefault="00763BB8" w:rsidP="005F58FE">
                    <w:pPr>
                      <w:jc w:val="center"/>
                      <w:rPr>
                        <w:szCs w:val="21"/>
                      </w:rPr>
                    </w:pPr>
                    <w:r>
                      <w:rPr>
                        <w:rFonts w:hint="eastAsia"/>
                        <w:szCs w:val="21"/>
                      </w:rPr>
                      <w:t>上期发生额</w:t>
                    </w:r>
                  </w:p>
                </w:tc>
              </w:sdtContent>
            </w:sdt>
          </w:tr>
          <w:tr w:rsidR="00763BB8" w:rsidTr="005F58FE">
            <w:tc>
              <w:tcPr>
                <w:tcW w:w="2018" w:type="pct"/>
              </w:tcPr>
              <w:sdt>
                <w:sdtPr>
                  <w:tag w:val="_PLD_8cd2c80808be48458043e409ca328206"/>
                  <w:id w:val="6413164"/>
                  <w:lock w:val="sdtLocked"/>
                </w:sdtPr>
                <w:sdtContent>
                  <w:p w:rsidR="00763BB8" w:rsidRDefault="00763BB8" w:rsidP="005F58FE">
                    <w:r>
                      <w:t>成本法核算的长期股权投资收益</w:t>
                    </w:r>
                  </w:p>
                </w:sdtContent>
              </w:sdt>
            </w:tc>
            <w:tc>
              <w:tcPr>
                <w:tcW w:w="1488" w:type="pct"/>
              </w:tcPr>
              <w:p w:rsidR="00763BB8" w:rsidRDefault="00763BB8" w:rsidP="005F58FE">
                <w:pPr>
                  <w:jc w:val="right"/>
                  <w:rPr>
                    <w:szCs w:val="21"/>
                  </w:rPr>
                </w:pPr>
              </w:p>
            </w:tc>
            <w:tc>
              <w:tcPr>
                <w:tcW w:w="1494" w:type="pct"/>
              </w:tcPr>
              <w:p w:rsidR="00763BB8" w:rsidRDefault="00763BB8" w:rsidP="005F58FE">
                <w:pPr>
                  <w:jc w:val="right"/>
                  <w:rPr>
                    <w:szCs w:val="21"/>
                  </w:rPr>
                </w:pPr>
              </w:p>
            </w:tc>
          </w:tr>
          <w:tr w:rsidR="00763BB8" w:rsidTr="005F58FE">
            <w:sdt>
              <w:sdtPr>
                <w:tag w:val="_PLD_a78aae1ee78b444e907d11c241833812"/>
                <w:id w:val="6413165"/>
                <w:lock w:val="sdtLocked"/>
              </w:sdtPr>
              <w:sdtContent>
                <w:tc>
                  <w:tcPr>
                    <w:tcW w:w="2018" w:type="pct"/>
                  </w:tcPr>
                  <w:p w:rsidR="00763BB8" w:rsidRDefault="00763BB8" w:rsidP="005F58FE">
                    <w:pPr>
                      <w:rPr>
                        <w:szCs w:val="21"/>
                      </w:rPr>
                    </w:pPr>
                    <w:r>
                      <w:rPr>
                        <w:rFonts w:hint="eastAsia"/>
                        <w:szCs w:val="21"/>
                      </w:rPr>
                      <w:t>权益法核算的长期股权投资收益</w:t>
                    </w:r>
                  </w:p>
                </w:tc>
              </w:sdtContent>
            </w:sdt>
            <w:tc>
              <w:tcPr>
                <w:tcW w:w="1488" w:type="pct"/>
              </w:tcPr>
              <w:p w:rsidR="00763BB8" w:rsidRDefault="00763BB8" w:rsidP="005F58FE">
                <w:pPr>
                  <w:jc w:val="right"/>
                  <w:rPr>
                    <w:szCs w:val="21"/>
                  </w:rPr>
                </w:pPr>
              </w:p>
            </w:tc>
            <w:tc>
              <w:tcPr>
                <w:tcW w:w="1494" w:type="pct"/>
              </w:tcPr>
              <w:p w:rsidR="00763BB8" w:rsidRDefault="00763BB8" w:rsidP="005F58FE">
                <w:pPr>
                  <w:jc w:val="right"/>
                  <w:rPr>
                    <w:szCs w:val="21"/>
                  </w:rPr>
                </w:pPr>
              </w:p>
            </w:tc>
          </w:tr>
          <w:tr w:rsidR="00763BB8" w:rsidTr="005F58FE">
            <w:sdt>
              <w:sdtPr>
                <w:tag w:val="_PLD_2ac3541301b34caa9c5158401e6bfd0d"/>
                <w:id w:val="6413166"/>
                <w:lock w:val="sdtLocked"/>
              </w:sdtPr>
              <w:sdtContent>
                <w:tc>
                  <w:tcPr>
                    <w:tcW w:w="2018" w:type="pct"/>
                  </w:tcPr>
                  <w:p w:rsidR="00763BB8" w:rsidRDefault="00763BB8" w:rsidP="005F58FE">
                    <w:pPr>
                      <w:rPr>
                        <w:szCs w:val="21"/>
                      </w:rPr>
                    </w:pPr>
                    <w:r>
                      <w:rPr>
                        <w:rFonts w:hint="eastAsia"/>
                        <w:szCs w:val="21"/>
                      </w:rPr>
                      <w:t>处置长期股权投资产生的投资收益</w:t>
                    </w:r>
                  </w:p>
                </w:tc>
              </w:sdtContent>
            </w:sdt>
            <w:tc>
              <w:tcPr>
                <w:tcW w:w="1488" w:type="pct"/>
              </w:tcPr>
              <w:p w:rsidR="00763BB8" w:rsidRDefault="00763BB8" w:rsidP="005F58FE">
                <w:pPr>
                  <w:jc w:val="right"/>
                  <w:rPr>
                    <w:szCs w:val="21"/>
                  </w:rPr>
                </w:pPr>
              </w:p>
            </w:tc>
            <w:tc>
              <w:tcPr>
                <w:tcW w:w="1494" w:type="pct"/>
              </w:tcPr>
              <w:p w:rsidR="00763BB8" w:rsidRDefault="00763BB8" w:rsidP="005F58FE">
                <w:pPr>
                  <w:jc w:val="right"/>
                  <w:rPr>
                    <w:szCs w:val="21"/>
                  </w:rPr>
                </w:pPr>
              </w:p>
            </w:tc>
          </w:tr>
          <w:tr w:rsidR="00763BB8" w:rsidTr="005F58FE">
            <w:tc>
              <w:tcPr>
                <w:tcW w:w="2018" w:type="pct"/>
              </w:tcPr>
              <w:sdt>
                <w:sdtPr>
                  <w:rPr>
                    <w:rFonts w:hint="eastAsia"/>
                  </w:rPr>
                  <w:tag w:val="_PLD_374e0bfdf40b4b1cb34581f2b2a66168"/>
                  <w:id w:val="6413167"/>
                  <w:lock w:val="sdtLocked"/>
                </w:sdtPr>
                <w:sdtContent>
                  <w:p w:rsidR="00763BB8" w:rsidRDefault="00763BB8" w:rsidP="005F58FE">
                    <w:r>
                      <w:rPr>
                        <w:rFonts w:hint="eastAsia"/>
                      </w:rPr>
                      <w:t>交易性金融资产在持有期间的投资收益</w:t>
                    </w:r>
                  </w:p>
                </w:sdtContent>
              </w:sdt>
            </w:tc>
            <w:tc>
              <w:tcPr>
                <w:tcW w:w="1488" w:type="pct"/>
              </w:tcPr>
              <w:p w:rsidR="00763BB8" w:rsidRDefault="00763BB8" w:rsidP="005F58FE">
                <w:pPr>
                  <w:jc w:val="right"/>
                  <w:rPr>
                    <w:szCs w:val="21"/>
                  </w:rPr>
                </w:pPr>
              </w:p>
            </w:tc>
            <w:tc>
              <w:tcPr>
                <w:tcW w:w="1494" w:type="pct"/>
              </w:tcPr>
              <w:p w:rsidR="00763BB8" w:rsidRDefault="00763BB8" w:rsidP="005F58FE">
                <w:pPr>
                  <w:jc w:val="right"/>
                  <w:rPr>
                    <w:szCs w:val="21"/>
                  </w:rPr>
                </w:pPr>
              </w:p>
            </w:tc>
          </w:tr>
          <w:tr w:rsidR="00763BB8" w:rsidTr="005F58FE">
            <w:tc>
              <w:tcPr>
                <w:tcW w:w="2018" w:type="pct"/>
              </w:tcPr>
              <w:sdt>
                <w:sdtPr>
                  <w:rPr>
                    <w:rFonts w:hint="eastAsia"/>
                  </w:rPr>
                  <w:tag w:val="_PLD_1b350f75b27b4ec1915755daf5ccab96"/>
                  <w:id w:val="6413168"/>
                  <w:lock w:val="sdtLocked"/>
                </w:sdtPr>
                <w:sdtContent>
                  <w:p w:rsidR="00763BB8" w:rsidRDefault="00763BB8" w:rsidP="005F58FE">
                    <w:r>
                      <w:rPr>
                        <w:rFonts w:hint="eastAsia"/>
                      </w:rPr>
                      <w:t>其他权益工具投资在持有期间取得的股利收入</w:t>
                    </w:r>
                  </w:p>
                </w:sdtContent>
              </w:sdt>
            </w:tc>
            <w:tc>
              <w:tcPr>
                <w:tcW w:w="1488" w:type="pct"/>
              </w:tcPr>
              <w:p w:rsidR="00763BB8" w:rsidRDefault="00763BB8" w:rsidP="005F58FE">
                <w:pPr>
                  <w:jc w:val="right"/>
                  <w:rPr>
                    <w:szCs w:val="21"/>
                  </w:rPr>
                </w:pPr>
              </w:p>
            </w:tc>
            <w:tc>
              <w:tcPr>
                <w:tcW w:w="1494" w:type="pct"/>
              </w:tcPr>
              <w:p w:rsidR="00763BB8" w:rsidRDefault="00763BB8" w:rsidP="005F58FE">
                <w:pPr>
                  <w:jc w:val="right"/>
                  <w:rPr>
                    <w:szCs w:val="21"/>
                  </w:rPr>
                </w:pPr>
              </w:p>
            </w:tc>
          </w:tr>
          <w:tr w:rsidR="00763BB8" w:rsidTr="005F58FE">
            <w:tc>
              <w:tcPr>
                <w:tcW w:w="2018" w:type="pct"/>
              </w:tcPr>
              <w:sdt>
                <w:sdtPr>
                  <w:rPr>
                    <w:rFonts w:hint="eastAsia"/>
                  </w:rPr>
                  <w:tag w:val="_PLD_631be1516e0b415d8f100eb0dcf09db0"/>
                  <w:id w:val="6413169"/>
                  <w:lock w:val="sdtLocked"/>
                </w:sdtPr>
                <w:sdtContent>
                  <w:p w:rsidR="00763BB8" w:rsidRDefault="00763BB8" w:rsidP="005F58FE">
                    <w:r>
                      <w:rPr>
                        <w:rFonts w:hint="eastAsia"/>
                      </w:rPr>
                      <w:t>债权投资在持有期间取得的利息收入</w:t>
                    </w:r>
                  </w:p>
                </w:sdtContent>
              </w:sdt>
            </w:tc>
            <w:tc>
              <w:tcPr>
                <w:tcW w:w="1488" w:type="pct"/>
              </w:tcPr>
              <w:p w:rsidR="00763BB8" w:rsidRDefault="00763BB8" w:rsidP="005F58FE">
                <w:pPr>
                  <w:jc w:val="right"/>
                  <w:rPr>
                    <w:szCs w:val="21"/>
                  </w:rPr>
                </w:pPr>
              </w:p>
            </w:tc>
            <w:tc>
              <w:tcPr>
                <w:tcW w:w="1494" w:type="pct"/>
              </w:tcPr>
              <w:p w:rsidR="00763BB8" w:rsidRDefault="00763BB8" w:rsidP="005F58FE">
                <w:pPr>
                  <w:jc w:val="right"/>
                  <w:rPr>
                    <w:szCs w:val="21"/>
                  </w:rPr>
                </w:pPr>
              </w:p>
            </w:tc>
          </w:tr>
          <w:tr w:rsidR="00763BB8" w:rsidTr="005F58FE">
            <w:tc>
              <w:tcPr>
                <w:tcW w:w="2018" w:type="pct"/>
              </w:tcPr>
              <w:sdt>
                <w:sdtPr>
                  <w:rPr>
                    <w:rFonts w:hint="eastAsia"/>
                  </w:rPr>
                  <w:tag w:val="_PLD_ee3b83cd3a7249b686afc560545ae359"/>
                  <w:id w:val="6413170"/>
                  <w:lock w:val="sdtLocked"/>
                </w:sdtPr>
                <w:sdtContent>
                  <w:p w:rsidR="00763BB8" w:rsidRDefault="00763BB8" w:rsidP="005F58FE">
                    <w:r>
                      <w:rPr>
                        <w:rFonts w:hint="eastAsia"/>
                      </w:rPr>
                      <w:t>其他债权投资在持有期间取得的利息收入</w:t>
                    </w:r>
                  </w:p>
                </w:sdtContent>
              </w:sdt>
            </w:tc>
            <w:tc>
              <w:tcPr>
                <w:tcW w:w="1488" w:type="pct"/>
              </w:tcPr>
              <w:p w:rsidR="00763BB8" w:rsidRDefault="00763BB8" w:rsidP="005F58FE">
                <w:pPr>
                  <w:jc w:val="right"/>
                  <w:rPr>
                    <w:szCs w:val="21"/>
                  </w:rPr>
                </w:pPr>
              </w:p>
            </w:tc>
            <w:tc>
              <w:tcPr>
                <w:tcW w:w="1494" w:type="pct"/>
              </w:tcPr>
              <w:p w:rsidR="00763BB8" w:rsidRDefault="00763BB8" w:rsidP="005F58FE">
                <w:pPr>
                  <w:jc w:val="right"/>
                  <w:rPr>
                    <w:szCs w:val="21"/>
                  </w:rPr>
                </w:pPr>
              </w:p>
            </w:tc>
          </w:tr>
          <w:tr w:rsidR="00763BB8" w:rsidTr="005F58FE">
            <w:tc>
              <w:tcPr>
                <w:tcW w:w="2018" w:type="pct"/>
              </w:tcPr>
              <w:sdt>
                <w:sdtPr>
                  <w:rPr>
                    <w:rFonts w:hint="eastAsia"/>
                  </w:rPr>
                  <w:tag w:val="_PLD_758e14bdd66344efaa98853500ab9b1b"/>
                  <w:id w:val="6413171"/>
                  <w:lock w:val="sdtLocked"/>
                </w:sdtPr>
                <w:sdtContent>
                  <w:p w:rsidR="00763BB8" w:rsidRDefault="00763BB8" w:rsidP="005F58FE">
                    <w:r>
                      <w:rPr>
                        <w:rFonts w:hint="eastAsia"/>
                      </w:rPr>
                      <w:t>处置交易性金融资产取得的投资收益</w:t>
                    </w:r>
                  </w:p>
                </w:sdtContent>
              </w:sdt>
            </w:tc>
            <w:tc>
              <w:tcPr>
                <w:tcW w:w="1488" w:type="pct"/>
              </w:tcPr>
              <w:p w:rsidR="00763BB8" w:rsidRDefault="00763BB8" w:rsidP="005F58FE">
                <w:pPr>
                  <w:jc w:val="right"/>
                  <w:rPr>
                    <w:szCs w:val="21"/>
                  </w:rPr>
                </w:pPr>
              </w:p>
            </w:tc>
            <w:tc>
              <w:tcPr>
                <w:tcW w:w="1494" w:type="pct"/>
              </w:tcPr>
              <w:p w:rsidR="00763BB8" w:rsidRDefault="00763BB8" w:rsidP="005F58FE">
                <w:pPr>
                  <w:jc w:val="right"/>
                  <w:rPr>
                    <w:szCs w:val="21"/>
                  </w:rPr>
                </w:pPr>
              </w:p>
            </w:tc>
          </w:tr>
          <w:tr w:rsidR="00763BB8" w:rsidTr="005F58FE">
            <w:tc>
              <w:tcPr>
                <w:tcW w:w="2018" w:type="pct"/>
              </w:tcPr>
              <w:sdt>
                <w:sdtPr>
                  <w:rPr>
                    <w:rFonts w:hint="eastAsia"/>
                  </w:rPr>
                  <w:tag w:val="_PLD_58142a07ed7f48d08e7ca9c34b6953c0"/>
                  <w:id w:val="6413172"/>
                  <w:lock w:val="sdtLocked"/>
                </w:sdtPr>
                <w:sdtContent>
                  <w:p w:rsidR="00763BB8" w:rsidRDefault="00763BB8" w:rsidP="005F58FE">
                    <w:r>
                      <w:rPr>
                        <w:rFonts w:hint="eastAsia"/>
                      </w:rPr>
                      <w:t>处置其他权益工具投资取得的投资收益</w:t>
                    </w:r>
                  </w:p>
                </w:sdtContent>
              </w:sdt>
            </w:tc>
            <w:tc>
              <w:tcPr>
                <w:tcW w:w="1488" w:type="pct"/>
              </w:tcPr>
              <w:p w:rsidR="00763BB8" w:rsidRDefault="00763BB8" w:rsidP="005F58FE">
                <w:pPr>
                  <w:jc w:val="right"/>
                  <w:rPr>
                    <w:szCs w:val="21"/>
                  </w:rPr>
                </w:pPr>
              </w:p>
            </w:tc>
            <w:tc>
              <w:tcPr>
                <w:tcW w:w="1494" w:type="pct"/>
              </w:tcPr>
              <w:p w:rsidR="00763BB8" w:rsidRDefault="00763BB8" w:rsidP="005F58FE">
                <w:pPr>
                  <w:jc w:val="right"/>
                  <w:rPr>
                    <w:szCs w:val="21"/>
                  </w:rPr>
                </w:pPr>
              </w:p>
            </w:tc>
          </w:tr>
          <w:tr w:rsidR="00763BB8" w:rsidTr="005F58FE">
            <w:tc>
              <w:tcPr>
                <w:tcW w:w="2018" w:type="pct"/>
              </w:tcPr>
              <w:sdt>
                <w:sdtPr>
                  <w:rPr>
                    <w:rFonts w:hint="eastAsia"/>
                  </w:rPr>
                  <w:tag w:val="_PLD_dd85e904694c430990d653da7e3d92c5"/>
                  <w:id w:val="6413173"/>
                  <w:lock w:val="sdtLocked"/>
                </w:sdtPr>
                <w:sdtContent>
                  <w:p w:rsidR="00763BB8" w:rsidRDefault="00763BB8" w:rsidP="005F58FE">
                    <w:r>
                      <w:rPr>
                        <w:rFonts w:hint="eastAsia"/>
                      </w:rPr>
                      <w:t>处置债权投资取得的投资收益</w:t>
                    </w:r>
                  </w:p>
                </w:sdtContent>
              </w:sdt>
            </w:tc>
            <w:tc>
              <w:tcPr>
                <w:tcW w:w="1488" w:type="pct"/>
              </w:tcPr>
              <w:p w:rsidR="00763BB8" w:rsidRDefault="00763BB8" w:rsidP="005F58FE">
                <w:pPr>
                  <w:jc w:val="right"/>
                  <w:rPr>
                    <w:szCs w:val="21"/>
                  </w:rPr>
                </w:pPr>
              </w:p>
            </w:tc>
            <w:tc>
              <w:tcPr>
                <w:tcW w:w="1494" w:type="pct"/>
              </w:tcPr>
              <w:p w:rsidR="00763BB8" w:rsidRDefault="00763BB8" w:rsidP="005F58FE">
                <w:pPr>
                  <w:jc w:val="right"/>
                  <w:rPr>
                    <w:szCs w:val="21"/>
                  </w:rPr>
                </w:pPr>
              </w:p>
            </w:tc>
          </w:tr>
          <w:tr w:rsidR="00763BB8" w:rsidTr="005F58FE">
            <w:tc>
              <w:tcPr>
                <w:tcW w:w="2018" w:type="pct"/>
              </w:tcPr>
              <w:sdt>
                <w:sdtPr>
                  <w:rPr>
                    <w:rFonts w:hint="eastAsia"/>
                  </w:rPr>
                  <w:tag w:val="_PLD_cabbb65cd6154c50a0174edd2786682c"/>
                  <w:id w:val="6413174"/>
                  <w:lock w:val="sdtLocked"/>
                </w:sdtPr>
                <w:sdtContent>
                  <w:p w:rsidR="00763BB8" w:rsidRDefault="00763BB8" w:rsidP="005F58FE">
                    <w:r>
                      <w:rPr>
                        <w:rFonts w:hint="eastAsia"/>
                      </w:rPr>
                      <w:t>处置其他债权投资取得的投资收益</w:t>
                    </w:r>
                  </w:p>
                </w:sdtContent>
              </w:sdt>
            </w:tc>
            <w:tc>
              <w:tcPr>
                <w:tcW w:w="1488" w:type="pct"/>
              </w:tcPr>
              <w:p w:rsidR="00763BB8" w:rsidRDefault="00763BB8" w:rsidP="005F58FE">
                <w:pPr>
                  <w:jc w:val="right"/>
                  <w:rPr>
                    <w:szCs w:val="21"/>
                  </w:rPr>
                </w:pPr>
              </w:p>
            </w:tc>
            <w:tc>
              <w:tcPr>
                <w:tcW w:w="1494" w:type="pct"/>
              </w:tcPr>
              <w:p w:rsidR="00763BB8" w:rsidRDefault="00763BB8" w:rsidP="005F58FE">
                <w:pPr>
                  <w:jc w:val="right"/>
                  <w:rPr>
                    <w:szCs w:val="21"/>
                  </w:rPr>
                </w:pPr>
              </w:p>
            </w:tc>
          </w:tr>
          <w:sdt>
            <w:sdtPr>
              <w:alias w:val="其他投资收益"/>
              <w:tag w:val="_TUP_849f8ed615824ea6ad71133c2be222bf"/>
              <w:id w:val="6413175"/>
              <w:lock w:val="sdtLocked"/>
            </w:sdtPr>
            <w:sdtEndPr>
              <w:rPr>
                <w:szCs w:val="21"/>
              </w:rPr>
            </w:sdtEndPr>
            <w:sdtContent>
              <w:tr w:rsidR="00763BB8" w:rsidTr="005F58FE">
                <w:tc>
                  <w:tcPr>
                    <w:tcW w:w="2018" w:type="pct"/>
                  </w:tcPr>
                  <w:p w:rsidR="00763BB8" w:rsidRDefault="00763BB8" w:rsidP="005F58FE">
                    <w:r>
                      <w:t>购买银行理财产品取得的投资收益</w:t>
                    </w:r>
                  </w:p>
                </w:tc>
                <w:tc>
                  <w:tcPr>
                    <w:tcW w:w="1488" w:type="pct"/>
                  </w:tcPr>
                  <w:p w:rsidR="00763BB8" w:rsidRDefault="00763BB8" w:rsidP="005F58FE">
                    <w:pPr>
                      <w:jc w:val="right"/>
                      <w:rPr>
                        <w:szCs w:val="21"/>
                      </w:rPr>
                    </w:pPr>
                    <w:r>
                      <w:t>1,006,602.26</w:t>
                    </w:r>
                  </w:p>
                </w:tc>
                <w:tc>
                  <w:tcPr>
                    <w:tcW w:w="1494" w:type="pct"/>
                  </w:tcPr>
                  <w:p w:rsidR="00763BB8" w:rsidRDefault="00763BB8" w:rsidP="005F58FE">
                    <w:pPr>
                      <w:jc w:val="right"/>
                      <w:rPr>
                        <w:szCs w:val="21"/>
                      </w:rPr>
                    </w:pPr>
                    <w:r>
                      <w:t>1,101,342.64</w:t>
                    </w:r>
                  </w:p>
                </w:tc>
              </w:tr>
            </w:sdtContent>
          </w:sdt>
          <w:sdt>
            <w:sdtPr>
              <w:alias w:val="其他投资收益"/>
              <w:tag w:val="_TUP_849f8ed615824ea6ad71133c2be222bf"/>
              <w:id w:val="6413176"/>
              <w:lock w:val="sdtLocked"/>
            </w:sdtPr>
            <w:sdtEndPr>
              <w:rPr>
                <w:szCs w:val="21"/>
              </w:rPr>
            </w:sdtEndPr>
            <w:sdtContent>
              <w:tr w:rsidR="00763BB8" w:rsidTr="005F58FE">
                <w:tc>
                  <w:tcPr>
                    <w:tcW w:w="2018" w:type="pct"/>
                  </w:tcPr>
                  <w:p w:rsidR="00763BB8" w:rsidRDefault="00763BB8" w:rsidP="005F58FE"/>
                </w:tc>
                <w:tc>
                  <w:tcPr>
                    <w:tcW w:w="1488" w:type="pct"/>
                  </w:tcPr>
                  <w:p w:rsidR="00763BB8" w:rsidRDefault="00763BB8" w:rsidP="005F58FE">
                    <w:pPr>
                      <w:jc w:val="right"/>
                      <w:rPr>
                        <w:szCs w:val="21"/>
                      </w:rPr>
                    </w:pPr>
                  </w:p>
                </w:tc>
                <w:tc>
                  <w:tcPr>
                    <w:tcW w:w="1494" w:type="pct"/>
                  </w:tcPr>
                  <w:p w:rsidR="00763BB8" w:rsidRDefault="00763BB8" w:rsidP="005F58FE">
                    <w:pPr>
                      <w:jc w:val="right"/>
                      <w:rPr>
                        <w:szCs w:val="21"/>
                      </w:rPr>
                    </w:pPr>
                  </w:p>
                </w:tc>
              </w:tr>
            </w:sdtContent>
          </w:sdt>
          <w:tr w:rsidR="00763BB8" w:rsidTr="005F58FE">
            <w:sdt>
              <w:sdtPr>
                <w:tag w:val="_PLD_e7e132d296704c1e97e8e07a1418d74b"/>
                <w:id w:val="6413177"/>
                <w:lock w:val="sdtLocked"/>
              </w:sdtPr>
              <w:sdtContent>
                <w:tc>
                  <w:tcPr>
                    <w:tcW w:w="2018" w:type="pct"/>
                    <w:vAlign w:val="center"/>
                  </w:tcPr>
                  <w:p w:rsidR="00763BB8" w:rsidRDefault="00763BB8" w:rsidP="005F58FE">
                    <w:pPr>
                      <w:jc w:val="center"/>
                      <w:rPr>
                        <w:szCs w:val="21"/>
                      </w:rPr>
                    </w:pPr>
                    <w:r>
                      <w:rPr>
                        <w:rFonts w:hint="eastAsia"/>
                        <w:szCs w:val="21"/>
                      </w:rPr>
                      <w:t>合计</w:t>
                    </w:r>
                  </w:p>
                </w:tc>
              </w:sdtContent>
            </w:sdt>
            <w:tc>
              <w:tcPr>
                <w:tcW w:w="1488" w:type="pct"/>
              </w:tcPr>
              <w:p w:rsidR="00763BB8" w:rsidRDefault="00763BB8" w:rsidP="005F58FE">
                <w:pPr>
                  <w:jc w:val="right"/>
                  <w:rPr>
                    <w:szCs w:val="21"/>
                  </w:rPr>
                </w:pPr>
                <w:r>
                  <w:t>1,006,602.26</w:t>
                </w:r>
              </w:p>
            </w:tc>
            <w:tc>
              <w:tcPr>
                <w:tcW w:w="1494" w:type="pct"/>
              </w:tcPr>
              <w:p w:rsidR="00763BB8" w:rsidRDefault="00763BB8" w:rsidP="005F58FE">
                <w:pPr>
                  <w:jc w:val="right"/>
                  <w:rPr>
                    <w:szCs w:val="21"/>
                  </w:rPr>
                </w:pPr>
                <w:r>
                  <w:t>1,101,342.64</w:t>
                </w:r>
              </w:p>
            </w:tc>
          </w:tr>
          <w:bookmarkEnd w:id="301"/>
        </w:tbl>
        <w:p w:rsidR="00763BB8" w:rsidRDefault="00763BB8"/>
        <w:p w:rsidR="00E640B7" w:rsidRDefault="006B2B5D">
          <w:pPr>
            <w:spacing w:line="360" w:lineRule="exact"/>
            <w:rPr>
              <w:szCs w:val="21"/>
            </w:rPr>
          </w:pPr>
          <w:r>
            <w:rPr>
              <w:rFonts w:hint="eastAsia"/>
              <w:szCs w:val="21"/>
            </w:rPr>
            <w:t>其他说明：</w:t>
          </w:r>
          <w:bookmarkEnd w:id="302"/>
        </w:p>
        <w:sdt>
          <w:sdtPr>
            <w:rPr>
              <w:szCs w:val="21"/>
            </w:rPr>
            <w:alias w:val="投资收益说明"/>
            <w:tag w:val="_GBC_003661b91b5144cfbf329a4aeb060fe6"/>
            <w:id w:val="1911344018"/>
            <w:lock w:val="sdtLocked"/>
            <w:placeholder>
              <w:docPart w:val="GBC22222222222222222222222222222"/>
            </w:placeholder>
          </w:sdtPr>
          <w:sdtContent>
            <w:p w:rsidR="00E640B7" w:rsidRDefault="00E704CB">
              <w:pPr>
                <w:rPr>
                  <w:szCs w:val="21"/>
                </w:rPr>
              </w:pPr>
              <w:r w:rsidRPr="00E704CB">
                <w:rPr>
                  <w:rFonts w:hint="eastAsia"/>
                  <w:szCs w:val="21"/>
                </w:rPr>
                <w:t>无</w:t>
              </w:r>
            </w:p>
          </w:sdtContent>
        </w:sdt>
      </w:sdtContent>
    </w:sdt>
    <w:bookmarkEnd w:id="298" w:displacedByCustomXml="prev"/>
    <w:sdt>
      <w:sdtPr>
        <w:rPr>
          <w:rFonts w:ascii="宋体" w:hAnsi="宋体" w:cs="宋体" w:hint="eastAsia"/>
          <w:b w:val="0"/>
          <w:bCs w:val="0"/>
          <w:kern w:val="0"/>
          <w:szCs w:val="21"/>
        </w:rPr>
        <w:alias w:val="模块:母公司会计报表附注的其他说明事项"/>
        <w:tag w:val="_SEC_f254d1d0764b4d7ab6b701d7ac057625"/>
        <w:id w:val="1709455980"/>
        <w:lock w:val="sdtLocked"/>
        <w:placeholder>
          <w:docPart w:val="GBC22222222222222222222222222222"/>
        </w:placeholder>
      </w:sdtPr>
      <w:sdtContent>
        <w:p w:rsidR="00E640B7" w:rsidRDefault="006B2B5D">
          <w:pPr>
            <w:pStyle w:val="3"/>
            <w:numPr>
              <w:ilvl w:val="0"/>
              <w:numId w:val="69"/>
            </w:numPr>
            <w:rPr>
              <w:szCs w:val="21"/>
            </w:rPr>
          </w:pPr>
          <w:r>
            <w:rPr>
              <w:rFonts w:hint="eastAsia"/>
              <w:szCs w:val="21"/>
            </w:rPr>
            <w:t>其他</w:t>
          </w:r>
        </w:p>
        <w:sdt>
          <w:sdtPr>
            <w:rPr>
              <w:rFonts w:hint="eastAsia"/>
              <w:szCs w:val="21"/>
            </w:rPr>
            <w:alias w:val="是否适用：母公司会计报表附注的其他说明事项[双击切换]"/>
            <w:tag w:val="_GBC_da1bbbf487cd4e98b945920735517f12"/>
            <w:id w:val="78024495"/>
            <w:lock w:val="sdtLocked"/>
            <w:placeholder>
              <w:docPart w:val="GBC22222222222222222222222222222"/>
            </w:placeholder>
          </w:sdtPr>
          <w:sdtContent>
            <w:p w:rsidR="00E640B7" w:rsidRDefault="00507434" w:rsidP="00763BB8">
              <w:pPr>
                <w:rPr>
                  <w:szCs w:val="21"/>
                </w:rPr>
              </w:pPr>
              <w:r>
                <w:rPr>
                  <w:szCs w:val="21"/>
                </w:rPr>
                <w:fldChar w:fldCharType="begin"/>
              </w:r>
              <w:r w:rsidR="00763BB8">
                <w:rPr>
                  <w:szCs w:val="21"/>
                </w:rPr>
                <w:instrText xml:space="preserve"> MACROBUTTON  SnrToggleCheckbox □适用  </w:instrText>
              </w:r>
              <w:r>
                <w:rPr>
                  <w:szCs w:val="21"/>
                </w:rPr>
                <w:fldChar w:fldCharType="end"/>
              </w:r>
              <w:r>
                <w:rPr>
                  <w:szCs w:val="21"/>
                </w:rPr>
                <w:fldChar w:fldCharType="begin"/>
              </w:r>
              <w:r w:rsidR="00763BB8">
                <w:rPr>
                  <w:szCs w:val="21"/>
                </w:rPr>
                <w:instrText xml:space="preserve"> MACROBUTTON  SnrToggleCheckbox √不适用 </w:instrText>
              </w:r>
              <w:r>
                <w:rPr>
                  <w:szCs w:val="21"/>
                </w:rPr>
                <w:fldChar w:fldCharType="end"/>
              </w:r>
            </w:p>
          </w:sdtContent>
        </w:sdt>
      </w:sdtContent>
    </w:sdt>
    <w:p w:rsidR="00E640B7" w:rsidRDefault="006B2B5D">
      <w:pPr>
        <w:pStyle w:val="2"/>
        <w:numPr>
          <w:ilvl w:val="0"/>
          <w:numId w:val="45"/>
        </w:numPr>
        <w:rPr>
          <w:rFonts w:ascii="宋体" w:hAnsi="宋体"/>
        </w:rPr>
      </w:pPr>
      <w:r>
        <w:rPr>
          <w:rFonts w:ascii="宋体" w:hAnsi="宋体" w:hint="eastAsia"/>
        </w:rPr>
        <w:t>补充资料</w:t>
      </w:r>
    </w:p>
    <w:sdt>
      <w:sdtPr>
        <w:rPr>
          <w:rFonts w:ascii="宋体" w:hAnsi="宋体" w:cs="宋体" w:hint="eastAsia"/>
          <w:b w:val="0"/>
          <w:bCs w:val="0"/>
          <w:kern w:val="0"/>
          <w:szCs w:val="21"/>
        </w:rPr>
        <w:alias w:val="模块:当期非经常性损益明细"/>
        <w:tag w:val="_GBC_08eb8d7076584daebd23121ab43f25e0"/>
        <w:id w:val="-1983295544"/>
        <w:lock w:val="sdtLocked"/>
        <w:placeholder>
          <w:docPart w:val="GBC22222222222222222222222222222"/>
        </w:placeholder>
      </w:sdtPr>
      <w:sdtEndPr>
        <w:rPr>
          <w:szCs w:val="24"/>
        </w:rPr>
      </w:sdtEndPr>
      <w:sdtContent>
        <w:p w:rsidR="00E640B7" w:rsidRDefault="006B2B5D">
          <w:pPr>
            <w:pStyle w:val="3"/>
            <w:numPr>
              <w:ilvl w:val="0"/>
              <w:numId w:val="6"/>
            </w:numPr>
            <w:rPr>
              <w:rFonts w:ascii="宋体" w:hAnsi="宋体"/>
              <w:szCs w:val="21"/>
            </w:rPr>
          </w:pPr>
          <w:r>
            <w:rPr>
              <w:rFonts w:ascii="宋体" w:hAnsi="宋体" w:hint="eastAsia"/>
              <w:szCs w:val="21"/>
            </w:rPr>
            <w:t>当期非经常性损益明细表</w:t>
          </w:r>
        </w:p>
        <w:sdt>
          <w:sdtPr>
            <w:rPr>
              <w:rFonts w:hint="eastAsia"/>
              <w:szCs w:val="21"/>
            </w:rPr>
            <w:alias w:val="是否适用：当期非经常性损益明细表[双击切换]"/>
            <w:tag w:val="_GBC_53fa4135e87442d59ce21ca91ff749e7"/>
            <w:id w:val="-946460688"/>
            <w:lock w:val="sdtLocked"/>
            <w:placeholder>
              <w:docPart w:val="GBC22222222222222222222222222222"/>
            </w:placeholder>
          </w:sdtPr>
          <w:sdtContent>
            <w:p w:rsidR="00E640B7" w:rsidRDefault="00507434">
              <w:pPr>
                <w:rPr>
                  <w:szCs w:val="21"/>
                </w:rPr>
              </w:pPr>
              <w:r>
                <w:rPr>
                  <w:szCs w:val="21"/>
                </w:rPr>
                <w:fldChar w:fldCharType="begin"/>
              </w:r>
              <w:r w:rsidR="00763BB8">
                <w:rPr>
                  <w:szCs w:val="21"/>
                </w:rPr>
                <w:instrText xml:space="preserve"> MACROBUTTON  SnrToggleCheckbox √适用  </w:instrText>
              </w:r>
              <w:r>
                <w:rPr>
                  <w:szCs w:val="21"/>
                </w:rPr>
                <w:fldChar w:fldCharType="end"/>
              </w:r>
              <w:r>
                <w:rPr>
                  <w:szCs w:val="21"/>
                </w:rPr>
                <w:fldChar w:fldCharType="begin"/>
              </w:r>
              <w:r w:rsidR="00763BB8">
                <w:rPr>
                  <w:szCs w:val="21"/>
                </w:rPr>
                <w:instrText xml:space="preserve"> MACROBUTTON  SnrToggleCheckbox □不适用 </w:instrText>
              </w:r>
              <w:r>
                <w:rPr>
                  <w:szCs w:val="21"/>
                </w:rPr>
                <w:fldChar w:fldCharType="end"/>
              </w:r>
            </w:p>
          </w:sdtContent>
        </w:sdt>
        <w:p w:rsidR="00E640B7" w:rsidRDefault="006B2B5D">
          <w:pPr>
            <w:jc w:val="right"/>
            <w:rPr>
              <w:szCs w:val="21"/>
            </w:rPr>
          </w:pPr>
          <w:r>
            <w:rPr>
              <w:rFonts w:hint="eastAsia"/>
              <w:szCs w:val="21"/>
            </w:rPr>
            <w:t>单位：</w:t>
          </w:r>
          <w:sdt>
            <w:sdtPr>
              <w:rPr>
                <w:rFonts w:hint="eastAsia"/>
                <w:szCs w:val="21"/>
              </w:rPr>
              <w:alias w:val="单位：扣除非经常性损益项目和金额"/>
              <w:tag w:val="_GBC_5c7a78a144ce4f78943f6ba4db018dd1"/>
              <w:id w:val="1121343326"/>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1">
                <w:listItem w:displayText="元" w:value="1"/>
                <w:listItem w:displayText="千元" w:value="1000"/>
                <w:listItem w:displayText="万元" w:value="10000"/>
                <w:listItem w:displayText="百万元" w:value="1000000"/>
                <w:listItem w:displayText="亿元" w:value="100000000"/>
              </w:comboBox>
            </w:sdtPr>
            <w:sdtContent>
              <w:r w:rsidR="00C019D2">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1075279105e04a71a72ba148188834c9"/>
              <w:id w:val="-28108182"/>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CNY">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C019D2">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58"/>
            <w:gridCol w:w="2490"/>
            <w:gridCol w:w="2501"/>
          </w:tblGrid>
          <w:tr w:rsidR="00E640B7" w:rsidTr="006B3CDF">
            <w:bookmarkStart w:id="303" w:name="_Hlk69454119" w:displacedByCustomXml="next"/>
            <w:sdt>
              <w:sdtPr>
                <w:tag w:val="_PLD_21836bed4dfd441e8a48a625518a8f5f"/>
                <w:id w:val="-308486960"/>
                <w:lock w:val="sdtLocked"/>
              </w:sdtPr>
              <w:sdtContent>
                <w:tc>
                  <w:tcPr>
                    <w:tcW w:w="2242" w:type="pct"/>
                    <w:shd w:val="clear" w:color="auto" w:fill="auto"/>
                    <w:vAlign w:val="center"/>
                  </w:tcPr>
                  <w:p w:rsidR="00E640B7" w:rsidRDefault="006B2B5D">
                    <w:pPr>
                      <w:jc w:val="center"/>
                      <w:rPr>
                        <w:szCs w:val="21"/>
                      </w:rPr>
                    </w:pPr>
                    <w:r>
                      <w:rPr>
                        <w:rFonts w:hint="eastAsia"/>
                        <w:szCs w:val="21"/>
                      </w:rPr>
                      <w:t>项目</w:t>
                    </w:r>
                  </w:p>
                </w:tc>
              </w:sdtContent>
            </w:sdt>
            <w:sdt>
              <w:sdtPr>
                <w:tag w:val="_PLD_52741206370c4e1799f79141c7f871df"/>
                <w:id w:val="-1876920199"/>
                <w:lock w:val="sdtLocked"/>
              </w:sdtPr>
              <w:sdtContent>
                <w:tc>
                  <w:tcPr>
                    <w:tcW w:w="1376" w:type="pct"/>
                    <w:shd w:val="clear" w:color="auto" w:fill="auto"/>
                  </w:tcPr>
                  <w:p w:rsidR="00E640B7" w:rsidRDefault="006B2B5D">
                    <w:pPr>
                      <w:jc w:val="center"/>
                      <w:rPr>
                        <w:szCs w:val="21"/>
                      </w:rPr>
                    </w:pPr>
                    <w:r>
                      <w:rPr>
                        <w:rFonts w:hint="eastAsia"/>
                        <w:szCs w:val="21"/>
                      </w:rPr>
                      <w:t>金额</w:t>
                    </w:r>
                  </w:p>
                </w:tc>
              </w:sdtContent>
            </w:sdt>
            <w:sdt>
              <w:sdtPr>
                <w:tag w:val="_PLD_ac90403c6a634936b93313c407ed4e35"/>
                <w:id w:val="310921449"/>
                <w:lock w:val="sdtLocked"/>
              </w:sdtPr>
              <w:sdtContent>
                <w:tc>
                  <w:tcPr>
                    <w:tcW w:w="1382" w:type="pct"/>
                  </w:tcPr>
                  <w:p w:rsidR="00E640B7" w:rsidRDefault="006B2B5D">
                    <w:pPr>
                      <w:jc w:val="center"/>
                      <w:rPr>
                        <w:szCs w:val="21"/>
                      </w:rPr>
                    </w:pPr>
                    <w:r>
                      <w:rPr>
                        <w:rFonts w:hint="eastAsia"/>
                        <w:szCs w:val="21"/>
                      </w:rPr>
                      <w:t>说明</w:t>
                    </w:r>
                  </w:p>
                </w:tc>
              </w:sdtContent>
            </w:sdt>
          </w:tr>
          <w:tr w:rsidR="00E640B7" w:rsidTr="006B3CDF">
            <w:sdt>
              <w:sdtPr>
                <w:tag w:val="_PLD_26d005fae80c40c5b439c091e256805a"/>
                <w:id w:val="1409886849"/>
                <w:lock w:val="sdtLocked"/>
              </w:sdtPr>
              <w:sdtContent>
                <w:tc>
                  <w:tcPr>
                    <w:tcW w:w="2242" w:type="pct"/>
                    <w:shd w:val="clear" w:color="auto" w:fill="auto"/>
                    <w:vAlign w:val="center"/>
                  </w:tcPr>
                  <w:p w:rsidR="00E640B7" w:rsidRDefault="006B2B5D">
                    <w:pPr>
                      <w:rPr>
                        <w:szCs w:val="21"/>
                      </w:rPr>
                    </w:pPr>
                    <w:r>
                      <w:rPr>
                        <w:rFonts w:hint="eastAsia"/>
                        <w:szCs w:val="21"/>
                      </w:rPr>
                      <w:t>非流动资产处置损益</w:t>
                    </w:r>
                  </w:p>
                </w:tc>
              </w:sdtContent>
            </w:sdt>
            <w:sdt>
              <w:sdtPr>
                <w:rPr>
                  <w:rFonts w:hint="eastAsia"/>
                  <w:szCs w:val="21"/>
                </w:rPr>
                <w:alias w:val="非流动性资产处置损益，包括已计提资产减值准备的冲销部分（非经常性损益项目）"/>
                <w:tag w:val="_GBC_f045781906b04458b3ad625ee4515c61"/>
                <w:id w:val="-389575586"/>
                <w:lock w:val="sdtLocked"/>
                <w:dataBinding w:prefixMappings="xmlns:clcid-pte='clcid-pte'" w:xpath="/*/clcid-pte:FeiLiuDongXingZiChanChuZhiSunYiBaoKuoYiJiTiZiChanJianZhiZhunBeiDeChongXiaoBuFenFeiJingChangXingSunYiXiangMu[not(@periodRef)]" w:storeItemID="{89EBAB94-44A0-46A2-B712-30D997D04A6D}"/>
                <w:text/>
              </w:sdtPr>
              <w:sdtContent>
                <w:tc>
                  <w:tcPr>
                    <w:tcW w:w="1376" w:type="pct"/>
                    <w:shd w:val="clear" w:color="auto" w:fill="auto"/>
                  </w:tcPr>
                  <w:p w:rsidR="00E640B7" w:rsidRDefault="008C0CBB">
                    <w:pPr>
                      <w:jc w:val="right"/>
                      <w:rPr>
                        <w:szCs w:val="21"/>
                      </w:rPr>
                    </w:pPr>
                    <w:r>
                      <w:rPr>
                        <w:rFonts w:hint="eastAsia"/>
                        <w:szCs w:val="21"/>
                      </w:rPr>
                      <w:t>-6,779,902.85</w:t>
                    </w:r>
                  </w:p>
                </w:tc>
              </w:sdtContent>
            </w:sdt>
            <w:sdt>
              <w:sdtPr>
                <w:rPr>
                  <w:szCs w:val="21"/>
                </w:rPr>
                <w:alias w:val="非流动性资产处置损益，包括已计提资产减值准备的冲销部分的说明（非经常性损益项目）"/>
                <w:tag w:val="_GBC_dbf112280e8b447b803745e3222ebaab"/>
                <w:id w:val="1397167951"/>
                <w:lock w:val="sdtLocked"/>
                <w:showingPlcHdr/>
                <w:dataBinding w:prefixMappings="xmlns:clcid-pte='clcid-pte'" w:xpath="/*/clcid-pte:FeiLiuDongXingZiChanChuZhiSunYiBaoKuoYiJiTiZiChanJianZhiZhunBeiDeChongXiaoBuFenFeiJingChangXingSunYiXiangMuShuoMing[not(@periodRef)]" w:storeItemID="{89EBAB94-44A0-46A2-B712-30D997D04A6D}"/>
                <w:text/>
              </w:sdtPr>
              <w:sdtContent>
                <w:tc>
                  <w:tcPr>
                    <w:tcW w:w="1382" w:type="pct"/>
                  </w:tcPr>
                  <w:p w:rsidR="00E640B7" w:rsidRDefault="006B2B5D">
                    <w:pPr>
                      <w:rPr>
                        <w:b/>
                        <w:szCs w:val="21"/>
                      </w:rPr>
                    </w:pPr>
                    <w:r>
                      <w:rPr>
                        <w:rFonts w:hint="eastAsia"/>
                        <w:color w:val="0000FF"/>
                        <w:szCs w:val="21"/>
                      </w:rPr>
                      <w:t xml:space="preserve">　</w:t>
                    </w:r>
                  </w:p>
                </w:tc>
              </w:sdtContent>
            </w:sdt>
          </w:tr>
          <w:tr w:rsidR="00E640B7" w:rsidTr="006B3CDF">
            <w:sdt>
              <w:sdtPr>
                <w:tag w:val="_PLD_03620343c03e4c9cbdbbf7ce4be9b435"/>
                <w:id w:val="-657694520"/>
                <w:lock w:val="sdtLocked"/>
              </w:sdtPr>
              <w:sdtContent>
                <w:tc>
                  <w:tcPr>
                    <w:tcW w:w="2242" w:type="pct"/>
                    <w:shd w:val="clear" w:color="auto" w:fill="auto"/>
                    <w:vAlign w:val="center"/>
                  </w:tcPr>
                  <w:p w:rsidR="00E640B7" w:rsidRDefault="006B2B5D">
                    <w:pPr>
                      <w:rPr>
                        <w:szCs w:val="21"/>
                      </w:rPr>
                    </w:pPr>
                    <w:r>
                      <w:rPr>
                        <w:rFonts w:hint="eastAsia"/>
                        <w:szCs w:val="21"/>
                      </w:rPr>
                      <w:t>越权审批或无正式批准文件的税收返还、减免</w:t>
                    </w:r>
                  </w:p>
                </w:tc>
              </w:sdtContent>
            </w:sdt>
            <w:sdt>
              <w:sdtPr>
                <w:rPr>
                  <w:rFonts w:hint="eastAsia"/>
                  <w:szCs w:val="21"/>
                </w:rPr>
                <w:alias w:val="越权审批，或无正式批准文件，或偶发性的税收返还、减免（非经常性损益项目）"/>
                <w:tag w:val="_GBC_739acef0a8fb4cf9ba3480cbf144d0bd"/>
                <w:id w:val="-1987856523"/>
                <w:lock w:val="sdtLocked"/>
                <w:showingPlcHdr/>
                <w:dataBinding w:prefixMappings="xmlns:clcid-pte='clcid-pte'" w:xpath="/*/clcid-pte:FeiJingChangXingSunYiZhongYueQuanShenPiHuoWuZhengShiPiZhunWenJianDeShuiShouFanHuanJianMian[not(@periodRef)]" w:storeItemID="{89EBAB94-44A0-46A2-B712-30D997D04A6D}"/>
                <w:text/>
              </w:sdtPr>
              <w:sdtContent>
                <w:tc>
                  <w:tcPr>
                    <w:tcW w:w="1376" w:type="pct"/>
                    <w:shd w:val="clear" w:color="auto" w:fill="auto"/>
                  </w:tcPr>
                  <w:p w:rsidR="00E640B7" w:rsidRDefault="006B2B5D">
                    <w:pPr>
                      <w:ind w:right="6"/>
                      <w:jc w:val="right"/>
                      <w:rPr>
                        <w:szCs w:val="21"/>
                      </w:rPr>
                    </w:pPr>
                    <w:r>
                      <w:rPr>
                        <w:rFonts w:hint="eastAsia"/>
                        <w:color w:val="0000FF"/>
                        <w:szCs w:val="21"/>
                      </w:rPr>
                      <w:t xml:space="preserve">　</w:t>
                    </w:r>
                  </w:p>
                </w:tc>
              </w:sdtContent>
            </w:sdt>
            <w:sdt>
              <w:sdtPr>
                <w:rPr>
                  <w:szCs w:val="21"/>
                </w:rPr>
                <w:alias w:val="越权审批，或无正式批准文件，或偶发性的税收返还、减免的说明（非经常性损益项目）"/>
                <w:tag w:val="_GBC_d1e6861f45b64ca2a145ec60b8eb30fc"/>
                <w:id w:val="2048798567"/>
                <w:lock w:val="sdtLocked"/>
                <w:showingPlcHdr/>
                <w:dataBinding w:prefixMappings="xmlns:clcid-pte='clcid-pte'" w:xpath="/*/clcid-pte:FeiJingChangXingSunYiZhongYueQuanShenPiHuoWuZhengShiPiZhunWenJianDeShuiShouFanHuanJianMianShuoMing[not(@periodRef)]" w:storeItemID="{89EBAB94-44A0-46A2-B712-30D997D04A6D}"/>
                <w:text/>
              </w:sdtPr>
              <w:sdtContent>
                <w:tc>
                  <w:tcPr>
                    <w:tcW w:w="1382" w:type="pct"/>
                  </w:tcPr>
                  <w:p w:rsidR="00E640B7" w:rsidRDefault="006B2B5D">
                    <w:pPr>
                      <w:rPr>
                        <w:szCs w:val="21"/>
                      </w:rPr>
                    </w:pPr>
                    <w:r>
                      <w:rPr>
                        <w:rFonts w:hint="eastAsia"/>
                        <w:color w:val="0000FF"/>
                        <w:szCs w:val="21"/>
                      </w:rPr>
                      <w:t xml:space="preserve">　</w:t>
                    </w:r>
                  </w:p>
                </w:tc>
              </w:sdtContent>
            </w:sdt>
          </w:tr>
          <w:tr w:rsidR="00E640B7" w:rsidTr="006B3CDF">
            <w:sdt>
              <w:sdtPr>
                <w:tag w:val="_PLD_4971661f1d5e4d61b7fad7606c1c1bb7"/>
                <w:id w:val="550428109"/>
                <w:lock w:val="sdtLocked"/>
              </w:sdtPr>
              <w:sdtContent>
                <w:tc>
                  <w:tcPr>
                    <w:tcW w:w="2242" w:type="pct"/>
                    <w:shd w:val="clear" w:color="auto" w:fill="auto"/>
                    <w:vAlign w:val="center"/>
                  </w:tcPr>
                  <w:p w:rsidR="00E640B7" w:rsidRDefault="006B2B5D">
                    <w:pPr>
                      <w:rPr>
                        <w:szCs w:val="21"/>
                      </w:rPr>
                    </w:pPr>
                    <w:r>
                      <w:rPr>
                        <w:rFonts w:hint="eastAsia"/>
                        <w:szCs w:val="21"/>
                      </w:rPr>
                      <w:t>计入当期损益的政府补助（与企业业务密切相关，按照国家统一标准定额或定量享受的政府补助除外）</w:t>
                    </w:r>
                  </w:p>
                </w:tc>
              </w:sdtContent>
            </w:sdt>
            <w:sdt>
              <w:sdtPr>
                <w:rPr>
                  <w:rFonts w:hint="eastAsia"/>
                  <w:szCs w:val="21"/>
                </w:rPr>
                <w:alias w:val="计入当期损益的政府补助，但与公司正常经营业务密切相关，符合国家政策规定、按照一定标准定额或定量持续享受的政府补助除外（非经常性损"/>
                <w:tag w:val="_GBC_87d17071bbe748b28c703f8eaec85e23"/>
                <w:id w:val="-494347184"/>
                <w:lock w:val="sdtLocked"/>
                <w:dataBinding w:prefixMappings="xmlns:clcid-pte='clcid-pte'" w:xpath="/*/clcid-pte:FeiJingChangXingSunYiZhongGeZhongXingShiDeZhengFuBuTie[not(@periodRef)]" w:storeItemID="{89EBAB94-44A0-46A2-B712-30D997D04A6D}"/>
                <w:text/>
              </w:sdtPr>
              <w:sdtContent>
                <w:tc>
                  <w:tcPr>
                    <w:tcW w:w="1376" w:type="pct"/>
                    <w:shd w:val="clear" w:color="auto" w:fill="auto"/>
                  </w:tcPr>
                  <w:p w:rsidR="00E640B7" w:rsidRDefault="008C0CBB">
                    <w:pPr>
                      <w:jc w:val="right"/>
                      <w:rPr>
                        <w:szCs w:val="21"/>
                      </w:rPr>
                    </w:pPr>
                    <w:r>
                      <w:rPr>
                        <w:rFonts w:hint="eastAsia"/>
                        <w:szCs w:val="21"/>
                      </w:rPr>
                      <w:t>13,346,533.04</w:t>
                    </w:r>
                  </w:p>
                </w:tc>
              </w:sdtContent>
            </w:sdt>
            <w:sdt>
              <w:sdtPr>
                <w:rPr>
                  <w:szCs w:val="21"/>
                </w:rPr>
                <w:alias w:val="计入当期损益的政府补助，但与公司正常经营业务密切相关，符合国家政策规定、按照一定标准定额或定量持续享受的政府补助除外的说明（非经"/>
                <w:tag w:val="_GBC_4513591570d449de9208898ef81e191f"/>
                <w:id w:val="1308130361"/>
                <w:lock w:val="sdtLocked"/>
                <w:showingPlcHdr/>
                <w:dataBinding w:prefixMappings="xmlns:clcid-pte='clcid-pte'" w:xpath="/*/clcid-pte:FeiJingChangXingSunYiZhongGeZhongXingShiDeZhengFuBuTieShuoMing[not(@periodRef)]" w:storeItemID="{89EBAB94-44A0-46A2-B712-30D997D04A6D}"/>
                <w:text/>
              </w:sdtPr>
              <w:sdtContent>
                <w:tc>
                  <w:tcPr>
                    <w:tcW w:w="1382" w:type="pct"/>
                  </w:tcPr>
                  <w:p w:rsidR="00E640B7" w:rsidRDefault="006B2B5D">
                    <w:pPr>
                      <w:rPr>
                        <w:szCs w:val="21"/>
                      </w:rPr>
                    </w:pPr>
                    <w:r>
                      <w:rPr>
                        <w:rFonts w:hint="eastAsia"/>
                        <w:color w:val="0000FF"/>
                        <w:szCs w:val="21"/>
                      </w:rPr>
                      <w:t xml:space="preserve">　</w:t>
                    </w:r>
                  </w:p>
                </w:tc>
              </w:sdtContent>
            </w:sdt>
          </w:tr>
          <w:tr w:rsidR="00E640B7" w:rsidTr="006B3CDF">
            <w:sdt>
              <w:sdtPr>
                <w:tag w:val="_PLD_e96201eca75b4ddd84b118ba8f346132"/>
                <w:id w:val="1761863106"/>
                <w:lock w:val="sdtLocked"/>
              </w:sdtPr>
              <w:sdtContent>
                <w:tc>
                  <w:tcPr>
                    <w:tcW w:w="2242" w:type="pct"/>
                    <w:shd w:val="clear" w:color="auto" w:fill="auto"/>
                    <w:vAlign w:val="center"/>
                  </w:tcPr>
                  <w:p w:rsidR="00E640B7" w:rsidRDefault="006B2B5D">
                    <w:pPr>
                      <w:rPr>
                        <w:szCs w:val="21"/>
                      </w:rPr>
                    </w:pPr>
                    <w:r>
                      <w:rPr>
                        <w:rFonts w:hint="eastAsia"/>
                        <w:szCs w:val="21"/>
                      </w:rPr>
                      <w:t>计入当期损益的对非金融企业收取的资金占用费</w:t>
                    </w:r>
                  </w:p>
                </w:tc>
              </w:sdtContent>
            </w:sdt>
            <w:sdt>
              <w:sdtPr>
                <w:rPr>
                  <w:rFonts w:hint="eastAsia"/>
                  <w:szCs w:val="21"/>
                </w:rPr>
                <w:alias w:val="计入当期损益的对非金融企业收取的资金占用费（非经常性损益项目）"/>
                <w:tag w:val="_GBC_fa05ceca6bca4dd9a7d215044dce1e08"/>
                <w:id w:val="-38674445"/>
                <w:lock w:val="sdtLocked"/>
                <w:showingPlcHdr/>
                <w:dataBinding w:prefixMappings="xmlns:clcid-pte='clcid-pte'" w:xpath="/*/clcid-pte:JiRuDangQiSunYiDeDuiFeiJinRongQiYeShouQuDeZiJinZhanYongFeiFeiJingChangXingSunYiXiangMu[not(@periodRef)]" w:storeItemID="{89EBAB94-44A0-46A2-B712-30D997D04A6D}"/>
                <w:text/>
              </w:sdtPr>
              <w:sdtContent>
                <w:tc>
                  <w:tcPr>
                    <w:tcW w:w="1376" w:type="pct"/>
                    <w:shd w:val="clear" w:color="auto" w:fill="auto"/>
                  </w:tcPr>
                  <w:p w:rsidR="00E640B7" w:rsidRDefault="006B2B5D">
                    <w:pPr>
                      <w:jc w:val="right"/>
                      <w:rPr>
                        <w:szCs w:val="21"/>
                      </w:rPr>
                    </w:pPr>
                    <w:r>
                      <w:rPr>
                        <w:rFonts w:hint="eastAsia"/>
                        <w:color w:val="0000FF"/>
                        <w:szCs w:val="21"/>
                      </w:rPr>
                      <w:t xml:space="preserve">　</w:t>
                    </w:r>
                  </w:p>
                </w:tc>
              </w:sdtContent>
            </w:sdt>
            <w:sdt>
              <w:sdtPr>
                <w:rPr>
                  <w:szCs w:val="21"/>
                </w:rPr>
                <w:alias w:val="计入当期损益的对非金融企业收取的资金占用费的说明（非经常性损益项目）"/>
                <w:tag w:val="_GBC_e39bef666fc347c4b548b1702cce8f81"/>
                <w:id w:val="-758369337"/>
                <w:lock w:val="sdtLocked"/>
                <w:showingPlcHdr/>
                <w:dataBinding w:prefixMappings="xmlns:clcid-pte='clcid-pte'" w:xpath="/*/clcid-pte:JiRuDangQiSunYiDeDuiFeiJinRongQiYeShouQuDeZiJinZhanYongFeiFeiJingChangXingSunYiXiangMuShuoMing[not(@periodRef)]" w:storeItemID="{89EBAB94-44A0-46A2-B712-30D997D04A6D}"/>
                <w:text/>
              </w:sdtPr>
              <w:sdtContent>
                <w:tc>
                  <w:tcPr>
                    <w:tcW w:w="1382" w:type="pct"/>
                  </w:tcPr>
                  <w:p w:rsidR="00E640B7" w:rsidRDefault="006B2B5D">
                    <w:pPr>
                      <w:rPr>
                        <w:szCs w:val="21"/>
                      </w:rPr>
                    </w:pPr>
                    <w:r>
                      <w:rPr>
                        <w:rFonts w:hint="eastAsia"/>
                        <w:color w:val="0000FF"/>
                        <w:szCs w:val="21"/>
                      </w:rPr>
                      <w:t xml:space="preserve">　</w:t>
                    </w:r>
                  </w:p>
                </w:tc>
              </w:sdtContent>
            </w:sdt>
          </w:tr>
          <w:tr w:rsidR="00E640B7" w:rsidTr="006B3CDF">
            <w:sdt>
              <w:sdtPr>
                <w:tag w:val="_PLD_a04712aa3e2145e7873c6bd060038eb3"/>
                <w:id w:val="-1309703098"/>
                <w:lock w:val="sdtLocked"/>
              </w:sdtPr>
              <w:sdtContent>
                <w:tc>
                  <w:tcPr>
                    <w:tcW w:w="2242" w:type="pct"/>
                    <w:shd w:val="clear" w:color="auto" w:fill="auto"/>
                    <w:vAlign w:val="center"/>
                  </w:tcPr>
                  <w:p w:rsidR="00E640B7" w:rsidRDefault="006B2B5D">
                    <w:pPr>
                      <w:rPr>
                        <w:szCs w:val="21"/>
                      </w:rPr>
                    </w:pPr>
                    <w:r>
                      <w:rPr>
                        <w:rFonts w:hint="eastAsia"/>
                        <w:szCs w:val="21"/>
                      </w:rPr>
                      <w:t>企业取得子公司、联营企业及合营企业的投资成本小于取得投资时应享有被投资单位可辨认净资产公允价值产生的收益</w:t>
                    </w:r>
                  </w:p>
                </w:tc>
              </w:sdtContent>
            </w:sdt>
            <w:sdt>
              <w:sdtPr>
                <w:rPr>
                  <w:rFonts w:hint="eastAsia"/>
                  <w:szCs w:val="21"/>
                </w:rPr>
                <w:alias w:val="企业取得子公司、联营企业及合营企业的投资成本小于取得投资时应享有被投资单位可辨认净资产公允价值产生的收益（非经常性损益项目）"/>
                <w:tag w:val="_GBC_da8567332bf1414f9b00448bf14a2046"/>
                <w:id w:val="-1336451007"/>
                <w:lock w:val="sdtLocked"/>
                <w:showingPlcHdr/>
                <w:dataBinding w:prefixMappings="xmlns:clcid-pte='clcid-pte'" w:xpath="/*/clcid-pte:QiYeHeBingDeHeBingChengBenXiaoYuHeBingShiYingXiangYouBeiHeBingDanWeiKeBianRenJingZiChanGongYunJiaZhiChanShengDeSunYi[not(@periodRef)]" w:storeItemID="{89EBAB94-44A0-46A2-B712-30D997D04A6D}"/>
                <w:text/>
              </w:sdtPr>
              <w:sdtContent>
                <w:tc>
                  <w:tcPr>
                    <w:tcW w:w="1376" w:type="pct"/>
                    <w:shd w:val="clear" w:color="auto" w:fill="auto"/>
                  </w:tcPr>
                  <w:p w:rsidR="00E640B7" w:rsidRDefault="006B2B5D">
                    <w:pPr>
                      <w:jc w:val="right"/>
                      <w:rPr>
                        <w:szCs w:val="21"/>
                      </w:rPr>
                    </w:pPr>
                    <w:r>
                      <w:rPr>
                        <w:rFonts w:hint="eastAsia"/>
                        <w:color w:val="0000FF"/>
                        <w:szCs w:val="21"/>
                      </w:rPr>
                      <w:t xml:space="preserve">　</w:t>
                    </w:r>
                  </w:p>
                </w:tc>
              </w:sdtContent>
            </w:sdt>
            <w:sdt>
              <w:sdtPr>
                <w:rPr>
                  <w:szCs w:val="21"/>
                </w:rPr>
                <w:alias w:val="企业取得子公司、联营企业及合营企业的投资成本小于取得投资时应享有被投资单位可辨认净资产公允价值产生的收益的说明（非经常性损益项目"/>
                <w:tag w:val="_GBC_5140be5466d24c06aa7c5dd7b7497384"/>
                <w:id w:val="59533986"/>
                <w:lock w:val="sdtLocked"/>
                <w:showingPlcHdr/>
                <w:dataBinding w:prefixMappings="xmlns:clcid-pte='clcid-pte'" w:xpath="/*/clcid-pte:QiYeHeBingDeHeBingChengBenXiaoYuHeBingShiYingXiangYouBeiHeBingDanWeiKeBianRenJingZiChanGongYunJiaZhiChanShengDeSunYiShuoMing[not(@periodRef)]" w:storeItemID="{89EBAB94-44A0-46A2-B712-30D997D04A6D}"/>
                <w:text/>
              </w:sdtPr>
              <w:sdtContent>
                <w:tc>
                  <w:tcPr>
                    <w:tcW w:w="1382" w:type="pct"/>
                  </w:tcPr>
                  <w:p w:rsidR="00E640B7" w:rsidRDefault="006B2B5D">
                    <w:pPr>
                      <w:rPr>
                        <w:szCs w:val="21"/>
                      </w:rPr>
                    </w:pPr>
                    <w:r>
                      <w:rPr>
                        <w:rFonts w:hint="eastAsia"/>
                        <w:color w:val="0000FF"/>
                        <w:szCs w:val="21"/>
                      </w:rPr>
                      <w:t xml:space="preserve">　</w:t>
                    </w:r>
                  </w:p>
                </w:tc>
              </w:sdtContent>
            </w:sdt>
          </w:tr>
          <w:tr w:rsidR="00E640B7" w:rsidTr="006B3CDF">
            <w:sdt>
              <w:sdtPr>
                <w:tag w:val="_PLD_5a96b14725f54837a87e61ee4c501071"/>
                <w:id w:val="-926888564"/>
                <w:lock w:val="sdtLocked"/>
              </w:sdtPr>
              <w:sdtContent>
                <w:tc>
                  <w:tcPr>
                    <w:tcW w:w="2242" w:type="pct"/>
                    <w:shd w:val="clear" w:color="auto" w:fill="auto"/>
                    <w:vAlign w:val="center"/>
                  </w:tcPr>
                  <w:p w:rsidR="00E640B7" w:rsidRDefault="006B2B5D">
                    <w:pPr>
                      <w:rPr>
                        <w:szCs w:val="21"/>
                      </w:rPr>
                    </w:pPr>
                    <w:r>
                      <w:rPr>
                        <w:rFonts w:hint="eastAsia"/>
                        <w:szCs w:val="21"/>
                      </w:rPr>
                      <w:t>非货币性资产交换损益</w:t>
                    </w:r>
                  </w:p>
                </w:tc>
              </w:sdtContent>
            </w:sdt>
            <w:sdt>
              <w:sdtPr>
                <w:rPr>
                  <w:rFonts w:hint="eastAsia"/>
                  <w:szCs w:val="21"/>
                </w:rPr>
                <w:alias w:val="非货币性资产交换损益（非经常性损益项目）"/>
                <w:tag w:val="_GBC_4cbe5f86242143498e8a8e52a9159cf4"/>
                <w:id w:val="370651151"/>
                <w:lock w:val="sdtLocked"/>
                <w:showingPlcHdr/>
                <w:dataBinding w:prefixMappings="xmlns:clcid-pte='clcid-pte'" w:xpath="/*/clcid-pte:FeiJingChangXingSunYiZhongZiChanZhiHuanSunYi[not(@periodRef)]" w:storeItemID="{89EBAB94-44A0-46A2-B712-30D997D04A6D}"/>
                <w:text/>
              </w:sdtPr>
              <w:sdtContent>
                <w:tc>
                  <w:tcPr>
                    <w:tcW w:w="1376" w:type="pct"/>
                    <w:shd w:val="clear" w:color="auto" w:fill="auto"/>
                  </w:tcPr>
                  <w:p w:rsidR="00E640B7" w:rsidRDefault="006B2B5D">
                    <w:pPr>
                      <w:jc w:val="right"/>
                      <w:rPr>
                        <w:szCs w:val="21"/>
                      </w:rPr>
                    </w:pPr>
                    <w:r>
                      <w:rPr>
                        <w:rFonts w:hint="eastAsia"/>
                        <w:color w:val="0000FF"/>
                        <w:szCs w:val="21"/>
                      </w:rPr>
                      <w:t xml:space="preserve">　</w:t>
                    </w:r>
                  </w:p>
                </w:tc>
              </w:sdtContent>
            </w:sdt>
            <w:sdt>
              <w:sdtPr>
                <w:rPr>
                  <w:szCs w:val="21"/>
                </w:rPr>
                <w:alias w:val="非货币性资产交换损益的说明（非经常性损益项目）"/>
                <w:tag w:val="_GBC_0c3795502b03479fa5ac233060ebd95d"/>
                <w:id w:val="-1849158430"/>
                <w:lock w:val="sdtLocked"/>
                <w:showingPlcHdr/>
                <w:dataBinding w:prefixMappings="xmlns:clcid-pte='clcid-pte'" w:xpath="/*/clcid-pte:FeiJingChangXingSunYiZhongZiChanZhiHuanSunYiShuoMing[not(@periodRef)]" w:storeItemID="{89EBAB94-44A0-46A2-B712-30D997D04A6D}"/>
                <w:text/>
              </w:sdtPr>
              <w:sdtContent>
                <w:tc>
                  <w:tcPr>
                    <w:tcW w:w="1382" w:type="pct"/>
                  </w:tcPr>
                  <w:p w:rsidR="00E640B7" w:rsidRDefault="006B2B5D">
                    <w:pPr>
                      <w:rPr>
                        <w:szCs w:val="21"/>
                      </w:rPr>
                    </w:pPr>
                    <w:r>
                      <w:rPr>
                        <w:rFonts w:hint="eastAsia"/>
                        <w:color w:val="0000FF"/>
                        <w:szCs w:val="21"/>
                      </w:rPr>
                      <w:t xml:space="preserve">　</w:t>
                    </w:r>
                  </w:p>
                </w:tc>
              </w:sdtContent>
            </w:sdt>
          </w:tr>
          <w:tr w:rsidR="00E640B7" w:rsidTr="006B3CDF">
            <w:sdt>
              <w:sdtPr>
                <w:tag w:val="_PLD_a676c98d931749ce9093d2cc38be0fa2"/>
                <w:id w:val="-326595743"/>
                <w:lock w:val="sdtLocked"/>
              </w:sdtPr>
              <w:sdtContent>
                <w:tc>
                  <w:tcPr>
                    <w:tcW w:w="2242" w:type="pct"/>
                    <w:shd w:val="clear" w:color="auto" w:fill="auto"/>
                    <w:vAlign w:val="center"/>
                  </w:tcPr>
                  <w:p w:rsidR="00E640B7" w:rsidRDefault="006B2B5D">
                    <w:pPr>
                      <w:rPr>
                        <w:szCs w:val="21"/>
                      </w:rPr>
                    </w:pPr>
                    <w:r>
                      <w:rPr>
                        <w:rFonts w:hint="eastAsia"/>
                        <w:szCs w:val="21"/>
                      </w:rPr>
                      <w:t>委托他人投资或管理资产的损益</w:t>
                    </w:r>
                  </w:p>
                </w:tc>
              </w:sdtContent>
            </w:sdt>
            <w:sdt>
              <w:sdtPr>
                <w:rPr>
                  <w:rFonts w:hint="eastAsia"/>
                  <w:szCs w:val="21"/>
                </w:rPr>
                <w:alias w:val="委托他人投资或管理资产的损益（非经常性损益项目）"/>
                <w:tag w:val="_GBC_d2fd11aa21804a79bf75d80767cb7622"/>
                <w:id w:val="1615334561"/>
                <w:lock w:val="sdtLocked"/>
                <w:dataBinding w:prefixMappings="xmlns:clcid-pte='clcid-pte'" w:xpath="/*/clcid-pte:WeiTuoTaRenTouZiHuoGuanLiZiChanDeSunYiFeiJingChangXingSunYiXiangMu[not(@periodRef)]" w:storeItemID="{89EBAB94-44A0-46A2-B712-30D997D04A6D}"/>
                <w:text/>
              </w:sdtPr>
              <w:sdtContent>
                <w:tc>
                  <w:tcPr>
                    <w:tcW w:w="1376" w:type="pct"/>
                    <w:shd w:val="clear" w:color="auto" w:fill="auto"/>
                  </w:tcPr>
                  <w:p w:rsidR="00E640B7" w:rsidRDefault="008C0CBB">
                    <w:pPr>
                      <w:jc w:val="right"/>
                      <w:rPr>
                        <w:szCs w:val="21"/>
                      </w:rPr>
                    </w:pPr>
                    <w:r>
                      <w:rPr>
                        <w:rFonts w:hint="eastAsia"/>
                        <w:szCs w:val="21"/>
                      </w:rPr>
                      <w:t>1,006,602.26</w:t>
                    </w:r>
                  </w:p>
                </w:tc>
              </w:sdtContent>
            </w:sdt>
            <w:sdt>
              <w:sdtPr>
                <w:rPr>
                  <w:szCs w:val="21"/>
                </w:rPr>
                <w:alias w:val="委托他人投资或管理资产的损益的说明（非经常性损益项目）"/>
                <w:tag w:val="_GBC_556f9aa856334b9cba18fb2f97b39cc5"/>
                <w:id w:val="-1059868239"/>
                <w:lock w:val="sdtLocked"/>
                <w:showingPlcHdr/>
                <w:dataBinding w:prefixMappings="xmlns:clcid-pte='clcid-pte'" w:xpath="/*/clcid-pte:WeiTuoTaRenTouZiHuoGuanLiZiChanDeSunYiFeiJingChangXingSunYiXiangMuShuoMing[not(@periodRef)]" w:storeItemID="{89EBAB94-44A0-46A2-B712-30D997D04A6D}"/>
                <w:text/>
              </w:sdtPr>
              <w:sdtContent>
                <w:tc>
                  <w:tcPr>
                    <w:tcW w:w="1382" w:type="pct"/>
                  </w:tcPr>
                  <w:p w:rsidR="00E640B7" w:rsidRDefault="006B2B5D">
                    <w:pPr>
                      <w:rPr>
                        <w:szCs w:val="21"/>
                      </w:rPr>
                    </w:pPr>
                    <w:r>
                      <w:rPr>
                        <w:rFonts w:hint="eastAsia"/>
                        <w:color w:val="0000FF"/>
                        <w:szCs w:val="21"/>
                      </w:rPr>
                      <w:t xml:space="preserve">　</w:t>
                    </w:r>
                  </w:p>
                </w:tc>
              </w:sdtContent>
            </w:sdt>
          </w:tr>
          <w:tr w:rsidR="00E640B7" w:rsidTr="006B3CDF">
            <w:sdt>
              <w:sdtPr>
                <w:tag w:val="_PLD_26d12c8a27f5433fa2f660641cd44700"/>
                <w:id w:val="1721546774"/>
                <w:lock w:val="sdtLocked"/>
              </w:sdtPr>
              <w:sdtContent>
                <w:tc>
                  <w:tcPr>
                    <w:tcW w:w="2242" w:type="pct"/>
                    <w:shd w:val="clear" w:color="auto" w:fill="auto"/>
                    <w:vAlign w:val="center"/>
                  </w:tcPr>
                  <w:p w:rsidR="00E640B7" w:rsidRDefault="006B2B5D">
                    <w:pPr>
                      <w:rPr>
                        <w:szCs w:val="21"/>
                      </w:rPr>
                    </w:pPr>
                    <w:r>
                      <w:rPr>
                        <w:rFonts w:hint="eastAsia"/>
                        <w:szCs w:val="21"/>
                      </w:rPr>
                      <w:t>因不可抗力因素，如遭受自然灾害而计提的各项资产减值准备</w:t>
                    </w:r>
                  </w:p>
                </w:tc>
              </w:sdtContent>
            </w:sdt>
            <w:sdt>
              <w:sdtPr>
                <w:rPr>
                  <w:rFonts w:hint="eastAsia"/>
                  <w:szCs w:val="21"/>
                </w:rPr>
                <w:alias w:val="因不可抗力因素，如遭受自然灾害而计提的各项资产减值准备（非经常性损益项目）"/>
                <w:tag w:val="_GBC_40e59f580b8446b6a448bfa2d9c39106"/>
                <w:id w:val="1056668542"/>
                <w:lock w:val="sdtLocked"/>
                <w:showingPlcHdr/>
                <w:dataBinding w:prefixMappings="xmlns:clcid-pte='clcid-pte'" w:xpath="/*/clcid-pte:FeiJingChangXingSunYiZhongJiTiDeGeXiangZiChanJianZhiZhunBei[not(@periodRef)]" w:storeItemID="{89EBAB94-44A0-46A2-B712-30D997D04A6D}"/>
                <w:text/>
              </w:sdtPr>
              <w:sdtContent>
                <w:tc>
                  <w:tcPr>
                    <w:tcW w:w="1376" w:type="pct"/>
                    <w:shd w:val="clear" w:color="auto" w:fill="auto"/>
                  </w:tcPr>
                  <w:p w:rsidR="00E640B7" w:rsidRDefault="006B2B5D">
                    <w:pPr>
                      <w:jc w:val="right"/>
                      <w:rPr>
                        <w:szCs w:val="21"/>
                      </w:rPr>
                    </w:pPr>
                    <w:r>
                      <w:rPr>
                        <w:rFonts w:hint="eastAsia"/>
                        <w:color w:val="0000FF"/>
                        <w:szCs w:val="21"/>
                      </w:rPr>
                      <w:t xml:space="preserve">　</w:t>
                    </w:r>
                  </w:p>
                </w:tc>
              </w:sdtContent>
            </w:sdt>
            <w:sdt>
              <w:sdtPr>
                <w:rPr>
                  <w:szCs w:val="21"/>
                </w:rPr>
                <w:alias w:val="因不可抗力因素，如遭受自然灾害而计提的各项资产减值准备的说明（非经常性损益项目）"/>
                <w:tag w:val="_GBC_4f29c0d978134f4d9ade4cfb9e6e5bfa"/>
                <w:id w:val="-35040033"/>
                <w:lock w:val="sdtLocked"/>
                <w:showingPlcHdr/>
                <w:dataBinding w:prefixMappings="xmlns:clcid-pte='clcid-pte'" w:xpath="/*/clcid-pte:FeiJingChangXingSunYiZhongJiTiDeGeXiangZiChanJianZhiZhunBeiShuoMing[not(@periodRef)]" w:storeItemID="{89EBAB94-44A0-46A2-B712-30D997D04A6D}"/>
                <w:text/>
              </w:sdtPr>
              <w:sdtContent>
                <w:tc>
                  <w:tcPr>
                    <w:tcW w:w="1382" w:type="pct"/>
                  </w:tcPr>
                  <w:p w:rsidR="00E640B7" w:rsidRDefault="006B2B5D">
                    <w:pPr>
                      <w:rPr>
                        <w:szCs w:val="21"/>
                      </w:rPr>
                    </w:pPr>
                    <w:r>
                      <w:rPr>
                        <w:rFonts w:hint="eastAsia"/>
                        <w:color w:val="0000FF"/>
                        <w:szCs w:val="21"/>
                      </w:rPr>
                      <w:t xml:space="preserve">　</w:t>
                    </w:r>
                  </w:p>
                </w:tc>
              </w:sdtContent>
            </w:sdt>
          </w:tr>
          <w:tr w:rsidR="00E640B7" w:rsidTr="006B3CDF">
            <w:sdt>
              <w:sdtPr>
                <w:tag w:val="_PLD_8bcaae140d1341cdbbecefeb642d9613"/>
                <w:id w:val="-2094154352"/>
                <w:lock w:val="sdtLocked"/>
              </w:sdtPr>
              <w:sdtContent>
                <w:tc>
                  <w:tcPr>
                    <w:tcW w:w="2242" w:type="pct"/>
                    <w:shd w:val="clear" w:color="auto" w:fill="auto"/>
                    <w:vAlign w:val="center"/>
                  </w:tcPr>
                  <w:p w:rsidR="00E640B7" w:rsidRDefault="006B2B5D">
                    <w:pPr>
                      <w:rPr>
                        <w:szCs w:val="21"/>
                      </w:rPr>
                    </w:pPr>
                    <w:r>
                      <w:rPr>
                        <w:rFonts w:hint="eastAsia"/>
                        <w:szCs w:val="21"/>
                      </w:rPr>
                      <w:t>债务重组损益</w:t>
                    </w:r>
                  </w:p>
                </w:tc>
              </w:sdtContent>
            </w:sdt>
            <w:sdt>
              <w:sdtPr>
                <w:rPr>
                  <w:rFonts w:hint="eastAsia"/>
                  <w:szCs w:val="21"/>
                </w:rPr>
                <w:alias w:val="债务重组损益（非经常性损益项目）"/>
                <w:tag w:val="_GBC_562f390e991e466084ffd0680a094232"/>
                <w:id w:val="1457832251"/>
                <w:lock w:val="sdtLocked"/>
                <w:showingPlcHdr/>
                <w:dataBinding w:prefixMappings="xmlns:clcid-pte='clcid-pte'" w:xpath="/*/clcid-pte:FeiJingChangXingSunYiZhongZhaiWuZhongZuSunYi[not(@periodRef)]" w:storeItemID="{89EBAB94-44A0-46A2-B712-30D997D04A6D}"/>
                <w:text/>
              </w:sdtPr>
              <w:sdtContent>
                <w:tc>
                  <w:tcPr>
                    <w:tcW w:w="1376" w:type="pct"/>
                    <w:shd w:val="clear" w:color="auto" w:fill="auto"/>
                  </w:tcPr>
                  <w:p w:rsidR="00E640B7" w:rsidRDefault="006B2B5D">
                    <w:pPr>
                      <w:jc w:val="right"/>
                      <w:rPr>
                        <w:szCs w:val="21"/>
                      </w:rPr>
                    </w:pPr>
                    <w:r>
                      <w:rPr>
                        <w:rFonts w:hint="eastAsia"/>
                        <w:color w:val="0000FF"/>
                        <w:szCs w:val="21"/>
                      </w:rPr>
                      <w:t xml:space="preserve">　</w:t>
                    </w:r>
                  </w:p>
                </w:tc>
              </w:sdtContent>
            </w:sdt>
            <w:sdt>
              <w:sdtPr>
                <w:rPr>
                  <w:szCs w:val="21"/>
                </w:rPr>
                <w:alias w:val="债务重组损益的说明（非经常性损益项目）"/>
                <w:tag w:val="_GBC_f43aef808f214d7383de39e3b6c398f4"/>
                <w:id w:val="1244061818"/>
                <w:lock w:val="sdtLocked"/>
                <w:showingPlcHdr/>
                <w:dataBinding w:prefixMappings="xmlns:clcid-pte='clcid-pte'" w:xpath="/*/clcid-pte:FeiJingChangXingSunYiZhongZhaiWuZhongZuSunYiShuoMing[not(@periodRef)]" w:storeItemID="{89EBAB94-44A0-46A2-B712-30D997D04A6D}"/>
                <w:text/>
              </w:sdtPr>
              <w:sdtContent>
                <w:tc>
                  <w:tcPr>
                    <w:tcW w:w="1382" w:type="pct"/>
                  </w:tcPr>
                  <w:p w:rsidR="00E640B7" w:rsidRDefault="006B2B5D">
                    <w:pPr>
                      <w:rPr>
                        <w:szCs w:val="21"/>
                      </w:rPr>
                    </w:pPr>
                    <w:r>
                      <w:rPr>
                        <w:rFonts w:hint="eastAsia"/>
                        <w:color w:val="0000FF"/>
                        <w:szCs w:val="21"/>
                      </w:rPr>
                      <w:t xml:space="preserve">　</w:t>
                    </w:r>
                  </w:p>
                </w:tc>
              </w:sdtContent>
            </w:sdt>
          </w:tr>
          <w:tr w:rsidR="00E640B7" w:rsidTr="006B3CDF">
            <w:sdt>
              <w:sdtPr>
                <w:tag w:val="_PLD_8f7d113d42fb4410b8855e99585354db"/>
                <w:id w:val="-1600331054"/>
                <w:lock w:val="sdtLocked"/>
              </w:sdtPr>
              <w:sdtContent>
                <w:tc>
                  <w:tcPr>
                    <w:tcW w:w="2242" w:type="pct"/>
                    <w:shd w:val="clear" w:color="auto" w:fill="auto"/>
                    <w:vAlign w:val="center"/>
                  </w:tcPr>
                  <w:p w:rsidR="00E640B7" w:rsidRDefault="006B2B5D">
                    <w:pPr>
                      <w:rPr>
                        <w:szCs w:val="21"/>
                      </w:rPr>
                    </w:pPr>
                    <w:r>
                      <w:rPr>
                        <w:rFonts w:hint="eastAsia"/>
                        <w:szCs w:val="21"/>
                      </w:rPr>
                      <w:t>企业重组费用，如安置职工的支出、整合费用等</w:t>
                    </w:r>
                  </w:p>
                </w:tc>
              </w:sdtContent>
            </w:sdt>
            <w:sdt>
              <w:sdtPr>
                <w:rPr>
                  <w:rFonts w:hint="eastAsia"/>
                  <w:szCs w:val="21"/>
                </w:rPr>
                <w:alias w:val="企业重组费用，如安置职工的支出、整合费用等（非经常性损益项目）"/>
                <w:tag w:val="_GBC_56ec47ca87774d5abcabbca8deefec34"/>
                <w:id w:val="550047629"/>
                <w:lock w:val="sdtLocked"/>
                <w:showingPlcHdr/>
                <w:dataBinding w:prefixMappings="xmlns:clcid-pte='clcid-pte'" w:xpath="/*/clcid-pte:QiYeZhongZuFeiYongRuAnZhiZhiGongDeZhiChuZhengHeFeiYongDeng[not(@periodRef)]" w:storeItemID="{89EBAB94-44A0-46A2-B712-30D997D04A6D}"/>
                <w:text/>
              </w:sdtPr>
              <w:sdtContent>
                <w:tc>
                  <w:tcPr>
                    <w:tcW w:w="1376" w:type="pct"/>
                    <w:shd w:val="clear" w:color="auto" w:fill="auto"/>
                  </w:tcPr>
                  <w:p w:rsidR="00E640B7" w:rsidRDefault="006B2B5D">
                    <w:pPr>
                      <w:jc w:val="right"/>
                      <w:rPr>
                        <w:szCs w:val="21"/>
                      </w:rPr>
                    </w:pPr>
                    <w:r>
                      <w:rPr>
                        <w:rFonts w:hint="eastAsia"/>
                        <w:color w:val="0000FF"/>
                        <w:szCs w:val="21"/>
                      </w:rPr>
                      <w:t xml:space="preserve">　</w:t>
                    </w:r>
                  </w:p>
                </w:tc>
              </w:sdtContent>
            </w:sdt>
            <w:sdt>
              <w:sdtPr>
                <w:rPr>
                  <w:szCs w:val="21"/>
                </w:rPr>
                <w:alias w:val="企业重组费用，如安置职工的支出、整合费用等的说明（非经常性损益项目）"/>
                <w:tag w:val="_GBC_a7c33259b38d4d119cc648f5a3558bfe"/>
                <w:id w:val="-512680045"/>
                <w:lock w:val="sdtLocked"/>
                <w:showingPlcHdr/>
                <w:dataBinding w:prefixMappings="xmlns:clcid-pte='clcid-pte'" w:xpath="/*/clcid-pte:QiYeZhongZuFeiYongRuAnZhiZhiGongDeZhiChuZhengHeFeiYongDengShuoMing[not(@periodRef)]" w:storeItemID="{89EBAB94-44A0-46A2-B712-30D997D04A6D}"/>
                <w:text/>
              </w:sdtPr>
              <w:sdtContent>
                <w:tc>
                  <w:tcPr>
                    <w:tcW w:w="1382" w:type="pct"/>
                  </w:tcPr>
                  <w:p w:rsidR="00E640B7" w:rsidRDefault="006B2B5D">
                    <w:pPr>
                      <w:rPr>
                        <w:szCs w:val="21"/>
                      </w:rPr>
                    </w:pPr>
                    <w:r>
                      <w:rPr>
                        <w:rFonts w:hint="eastAsia"/>
                        <w:color w:val="0000FF"/>
                        <w:szCs w:val="21"/>
                      </w:rPr>
                      <w:t xml:space="preserve">　</w:t>
                    </w:r>
                  </w:p>
                </w:tc>
              </w:sdtContent>
            </w:sdt>
          </w:tr>
          <w:tr w:rsidR="00E640B7" w:rsidTr="006B3CDF">
            <w:sdt>
              <w:sdtPr>
                <w:tag w:val="_PLD_0aaa1b7e693f4556ba93d4252bbe667a"/>
                <w:id w:val="18291848"/>
                <w:lock w:val="sdtLocked"/>
              </w:sdtPr>
              <w:sdtContent>
                <w:tc>
                  <w:tcPr>
                    <w:tcW w:w="2242" w:type="pct"/>
                    <w:shd w:val="clear" w:color="auto" w:fill="auto"/>
                    <w:vAlign w:val="center"/>
                  </w:tcPr>
                  <w:p w:rsidR="00E640B7" w:rsidRDefault="006B2B5D">
                    <w:pPr>
                      <w:rPr>
                        <w:szCs w:val="21"/>
                      </w:rPr>
                    </w:pPr>
                    <w:r>
                      <w:rPr>
                        <w:rFonts w:hint="eastAsia"/>
                        <w:szCs w:val="21"/>
                      </w:rPr>
                      <w:t>交易价格显失公允的交易产生的超过公允价值部分的损益</w:t>
                    </w:r>
                  </w:p>
                </w:tc>
              </w:sdtContent>
            </w:sdt>
            <w:sdt>
              <w:sdtPr>
                <w:rPr>
                  <w:rFonts w:hint="eastAsia"/>
                  <w:szCs w:val="21"/>
                </w:rPr>
                <w:alias w:val="交易价格显失公允的交易产生的超过公允价值部分的损益（非经常性损益项目）"/>
                <w:tag w:val="_GBC_6704ec57bd314db499ba1bfa7fe212ec"/>
                <w:id w:val="-1642256338"/>
                <w:lock w:val="sdtLocked"/>
                <w:showingPlcHdr/>
                <w:dataBinding w:prefixMappings="xmlns:clcid-pte='clcid-pte'" w:xpath="/*/clcid-pte:FeiJingChangXingSunYiZhongJiaoYiJiaGeXianShiGongYunDeJiaoYiChanShengDeSunYi[not(@periodRef)]" w:storeItemID="{89EBAB94-44A0-46A2-B712-30D997D04A6D}"/>
                <w:text/>
              </w:sdtPr>
              <w:sdtContent>
                <w:tc>
                  <w:tcPr>
                    <w:tcW w:w="1376" w:type="pct"/>
                    <w:shd w:val="clear" w:color="auto" w:fill="auto"/>
                  </w:tcPr>
                  <w:p w:rsidR="00E640B7" w:rsidRDefault="006B2B5D">
                    <w:pPr>
                      <w:jc w:val="right"/>
                      <w:rPr>
                        <w:szCs w:val="21"/>
                      </w:rPr>
                    </w:pPr>
                    <w:r>
                      <w:rPr>
                        <w:rFonts w:hint="eastAsia"/>
                        <w:color w:val="0000FF"/>
                        <w:szCs w:val="21"/>
                      </w:rPr>
                      <w:t xml:space="preserve">　</w:t>
                    </w:r>
                  </w:p>
                </w:tc>
              </w:sdtContent>
            </w:sdt>
            <w:sdt>
              <w:sdtPr>
                <w:rPr>
                  <w:szCs w:val="21"/>
                </w:rPr>
                <w:alias w:val="交易价格显失公允的交易产生的超过公允价值部分的损益的说明（非经常性损益项目）"/>
                <w:tag w:val="_GBC_8924193e761244e8b5efdfb510613a4f"/>
                <w:id w:val="-1008589835"/>
                <w:lock w:val="sdtLocked"/>
                <w:showingPlcHdr/>
                <w:dataBinding w:prefixMappings="xmlns:clcid-pte='clcid-pte'" w:xpath="/*/clcid-pte:FeiJingChangXingSunYiZhongJiaoYiJiaGeXianShiGongYunDeJiaoYiChanShengDeSunYiShuoMing[not(@periodRef)]" w:storeItemID="{89EBAB94-44A0-46A2-B712-30D997D04A6D}"/>
                <w:text/>
              </w:sdtPr>
              <w:sdtContent>
                <w:tc>
                  <w:tcPr>
                    <w:tcW w:w="1382" w:type="pct"/>
                  </w:tcPr>
                  <w:p w:rsidR="00E640B7" w:rsidRDefault="006B2B5D">
                    <w:pPr>
                      <w:rPr>
                        <w:szCs w:val="21"/>
                      </w:rPr>
                    </w:pPr>
                    <w:r>
                      <w:rPr>
                        <w:rFonts w:hint="eastAsia"/>
                        <w:color w:val="0000FF"/>
                        <w:szCs w:val="21"/>
                      </w:rPr>
                      <w:t xml:space="preserve">　</w:t>
                    </w:r>
                  </w:p>
                </w:tc>
              </w:sdtContent>
            </w:sdt>
          </w:tr>
          <w:tr w:rsidR="00E640B7" w:rsidTr="006B3CDF">
            <w:sdt>
              <w:sdtPr>
                <w:tag w:val="_PLD_f7d35e9773ec4a5bbdcaaab7ce867607"/>
                <w:id w:val="-457560621"/>
                <w:lock w:val="sdtLocked"/>
              </w:sdtPr>
              <w:sdtContent>
                <w:tc>
                  <w:tcPr>
                    <w:tcW w:w="2242" w:type="pct"/>
                    <w:shd w:val="clear" w:color="auto" w:fill="auto"/>
                    <w:vAlign w:val="center"/>
                  </w:tcPr>
                  <w:p w:rsidR="00E640B7" w:rsidRDefault="006B2B5D">
                    <w:pPr>
                      <w:rPr>
                        <w:szCs w:val="21"/>
                      </w:rPr>
                    </w:pPr>
                    <w:r>
                      <w:rPr>
                        <w:rFonts w:hint="eastAsia"/>
                        <w:szCs w:val="21"/>
                      </w:rPr>
                      <w:t>同一控制下企业合并产生的子公司期初至合并日的当期净损益</w:t>
                    </w:r>
                  </w:p>
                </w:tc>
              </w:sdtContent>
            </w:sdt>
            <w:sdt>
              <w:sdtPr>
                <w:rPr>
                  <w:rFonts w:hint="eastAsia"/>
                  <w:szCs w:val="21"/>
                </w:rPr>
                <w:alias w:val="同一控制下企业合并产生的子公司期初至合并日的当期净损益（非经常性损益项目）"/>
                <w:tag w:val="_GBC_41b40e6e0f3848d69f00e71731aaf0e1"/>
                <w:id w:val="-965191918"/>
                <w:lock w:val="sdtLocked"/>
                <w:dataBinding w:prefixMappings="xmlns:clcid-pte='clcid-pte'" w:xpath="/*/clcid-pte:TongYiKongZhiXiaQiYeHeBingChanShengDeZiGongSiQiChuZhiHeBingRiDeDangQiJingSunYi[not(@periodRef)]" w:storeItemID="{89EBAB94-44A0-46A2-B712-30D997D04A6D}"/>
                <w:text/>
              </w:sdtPr>
              <w:sdtContent>
                <w:tc>
                  <w:tcPr>
                    <w:tcW w:w="1376" w:type="pct"/>
                    <w:shd w:val="clear" w:color="auto" w:fill="auto"/>
                  </w:tcPr>
                  <w:p w:rsidR="00E640B7" w:rsidRDefault="008C0CBB">
                    <w:pPr>
                      <w:jc w:val="right"/>
                      <w:rPr>
                        <w:szCs w:val="21"/>
                      </w:rPr>
                    </w:pPr>
                    <w:r>
                      <w:rPr>
                        <w:rFonts w:hint="eastAsia"/>
                        <w:szCs w:val="21"/>
                      </w:rPr>
                      <w:t>13,995,903.35</w:t>
                    </w:r>
                  </w:p>
                </w:tc>
              </w:sdtContent>
            </w:sdt>
            <w:sdt>
              <w:sdtPr>
                <w:rPr>
                  <w:szCs w:val="21"/>
                </w:rPr>
                <w:alias w:val="同一控制下企业合并产生的子公司期初至合并日的当期净损益的说明（非经常性损益项目）"/>
                <w:tag w:val="_GBC_b89a03114e86456eb0c9e31e114ed87a"/>
                <w:id w:val="-1344017585"/>
                <w:lock w:val="sdtLocked"/>
                <w:showingPlcHdr/>
                <w:dataBinding w:prefixMappings="xmlns:clcid-pte='clcid-pte'" w:xpath="/*/clcid-pte:TongYiKongZhiXiaQiYeHeBingChanShengDeZiGongSiQiChuZhiHeBingRiDeDangQiJingSunYiShuoMing[not(@periodRef)]" w:storeItemID="{89EBAB94-44A0-46A2-B712-30D997D04A6D}"/>
                <w:text/>
              </w:sdtPr>
              <w:sdtContent>
                <w:tc>
                  <w:tcPr>
                    <w:tcW w:w="1382" w:type="pct"/>
                  </w:tcPr>
                  <w:p w:rsidR="00E640B7" w:rsidRDefault="006B2B5D">
                    <w:pPr>
                      <w:rPr>
                        <w:szCs w:val="21"/>
                      </w:rPr>
                    </w:pPr>
                    <w:r>
                      <w:rPr>
                        <w:rFonts w:hint="eastAsia"/>
                        <w:color w:val="0000FF"/>
                        <w:szCs w:val="21"/>
                      </w:rPr>
                      <w:t xml:space="preserve">　</w:t>
                    </w:r>
                  </w:p>
                </w:tc>
              </w:sdtContent>
            </w:sdt>
          </w:tr>
          <w:tr w:rsidR="00E640B7" w:rsidTr="006B3CDF">
            <w:sdt>
              <w:sdtPr>
                <w:tag w:val="_PLD_821952d95e284af59e77fce066babe2c"/>
                <w:id w:val="1498152964"/>
                <w:lock w:val="sdtLocked"/>
              </w:sdtPr>
              <w:sdtContent>
                <w:tc>
                  <w:tcPr>
                    <w:tcW w:w="2242" w:type="pct"/>
                    <w:shd w:val="clear" w:color="auto" w:fill="auto"/>
                    <w:vAlign w:val="center"/>
                  </w:tcPr>
                  <w:p w:rsidR="00E640B7" w:rsidRDefault="006B2B5D">
                    <w:pPr>
                      <w:rPr>
                        <w:szCs w:val="21"/>
                      </w:rPr>
                    </w:pPr>
                    <w:r>
                      <w:rPr>
                        <w:rFonts w:hint="eastAsia"/>
                        <w:szCs w:val="21"/>
                      </w:rPr>
                      <w:t>与公司正常经营业务无关的或有事项产生的损益</w:t>
                    </w:r>
                  </w:p>
                </w:tc>
              </w:sdtContent>
            </w:sdt>
            <w:sdt>
              <w:sdtPr>
                <w:rPr>
                  <w:rFonts w:hint="eastAsia"/>
                  <w:szCs w:val="21"/>
                </w:rPr>
                <w:alias w:val="与公司正常经营业务无关的或有事项产生的损益（非经常性损益项目）"/>
                <w:tag w:val="_GBC_87c0e437c14d4dd3bd5dd001c159ec09"/>
                <w:id w:val="-1818017247"/>
                <w:lock w:val="sdtLocked"/>
                <w:showingPlcHdr/>
                <w:dataBinding w:prefixMappings="xmlns:clcid-pte='clcid-pte'" w:xpath="/*/clcid-pte:YuGongSiZhuYingYeWuWuGuanDeYuJiFuZhaiChanShengDeSunYi[not(@periodRef)]" w:storeItemID="{89EBAB94-44A0-46A2-B712-30D997D04A6D}"/>
                <w:text/>
              </w:sdtPr>
              <w:sdtContent>
                <w:tc>
                  <w:tcPr>
                    <w:tcW w:w="1376" w:type="pct"/>
                    <w:shd w:val="clear" w:color="auto" w:fill="auto"/>
                  </w:tcPr>
                  <w:p w:rsidR="00E640B7" w:rsidRDefault="006B2B5D">
                    <w:pPr>
                      <w:jc w:val="right"/>
                      <w:rPr>
                        <w:szCs w:val="21"/>
                      </w:rPr>
                    </w:pPr>
                    <w:r>
                      <w:rPr>
                        <w:rFonts w:hint="eastAsia"/>
                        <w:color w:val="0000FF"/>
                        <w:szCs w:val="21"/>
                      </w:rPr>
                      <w:t xml:space="preserve">　</w:t>
                    </w:r>
                  </w:p>
                </w:tc>
              </w:sdtContent>
            </w:sdt>
            <w:sdt>
              <w:sdtPr>
                <w:rPr>
                  <w:szCs w:val="21"/>
                </w:rPr>
                <w:alias w:val="与公司正常经营业务无关的或有事项产生的损益的说明（非经常性损益项目）"/>
                <w:tag w:val="_GBC_c092dcb18a4049e7b48c3f5c5a57f1aa"/>
                <w:id w:val="1225175720"/>
                <w:lock w:val="sdtLocked"/>
                <w:showingPlcHdr/>
                <w:dataBinding w:prefixMappings="xmlns:clcid-pte='clcid-pte'" w:xpath="/*/clcid-pte:YuGongSiZhuYingYeWuWuGuanDeYuJiFuZhaiChanShengDeSunYiShuoMing[not(@periodRef)]" w:storeItemID="{89EBAB94-44A0-46A2-B712-30D997D04A6D}"/>
                <w:text/>
              </w:sdtPr>
              <w:sdtContent>
                <w:tc>
                  <w:tcPr>
                    <w:tcW w:w="1382" w:type="pct"/>
                  </w:tcPr>
                  <w:p w:rsidR="00E640B7" w:rsidRDefault="006B2B5D">
                    <w:pPr>
                      <w:rPr>
                        <w:szCs w:val="21"/>
                      </w:rPr>
                    </w:pPr>
                    <w:r>
                      <w:rPr>
                        <w:rFonts w:hint="eastAsia"/>
                        <w:color w:val="0000FF"/>
                        <w:szCs w:val="21"/>
                      </w:rPr>
                      <w:t xml:space="preserve">　</w:t>
                    </w:r>
                  </w:p>
                </w:tc>
              </w:sdtContent>
            </w:sdt>
          </w:tr>
          <w:tr w:rsidR="00E640B7" w:rsidTr="006B3CDF">
            <w:tc>
              <w:tcPr>
                <w:tcW w:w="2242" w:type="pct"/>
                <w:shd w:val="clear" w:color="auto" w:fill="auto"/>
                <w:vAlign w:val="center"/>
              </w:tcPr>
              <w:sdt>
                <w:sdtPr>
                  <w:rPr>
                    <w:rFonts w:hint="eastAsia"/>
                  </w:rPr>
                  <w:tag w:val="_PLD_38fa6e04d36242f19ed1ab1a61f69468"/>
                  <w:id w:val="-1182889727"/>
                  <w:lock w:val="sdtLocked"/>
                </w:sdtPr>
                <w:sdtContent>
                  <w:p w:rsidR="00E640B7" w:rsidRDefault="006B2B5D">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rFonts w:hint="eastAsia"/>
                  <w:szCs w:val="21"/>
                </w:rPr>
                <w:alias w:val="除同公司正常经营业务相关的有效套期保值业务外，持有交易性金融资产、衍生金融资产、交易性金融负债、衍生金融负债产生的公允价值变动损"/>
                <w:tag w:val="_GBC_a664e906ddd54caa90780ec8ba442193"/>
                <w:id w:val="-215121289"/>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Content>
                <w:tc>
                  <w:tcPr>
                    <w:tcW w:w="1376" w:type="pct"/>
                    <w:shd w:val="clear" w:color="auto" w:fill="auto"/>
                  </w:tcPr>
                  <w:p w:rsidR="00E640B7" w:rsidRDefault="006B2B5D">
                    <w:pPr>
                      <w:jc w:val="right"/>
                      <w:rPr>
                        <w:szCs w:val="21"/>
                      </w:rPr>
                    </w:pPr>
                    <w:r>
                      <w:rPr>
                        <w:rStyle w:val="af5"/>
                        <w:rFonts w:hint="eastAsia"/>
                      </w:rPr>
                      <w:t xml:space="preserve">　</w:t>
                    </w:r>
                  </w:p>
                </w:tc>
              </w:sdtContent>
            </w:sdt>
            <w:sdt>
              <w:sdtPr>
                <w:rPr>
                  <w:szCs w:val="21"/>
                </w:rPr>
                <w:alias w:val="除同公司正常经营业务相关的有效套期保值业务外，持有交易性金融资产、衍生金融资产、交易性金融负债、衍生金融负债产生的公允价值变动损"/>
                <w:tag w:val="_GBC_70f48b80bc7d4cab8656bd06820e6b08"/>
                <w:id w:val="-1624848337"/>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not(@periodRef)]" w:storeItemID="{89EBAB94-44A0-46A2-B712-30D997D04A6D}"/>
                <w:text/>
              </w:sdtPr>
              <w:sdtContent>
                <w:tc>
                  <w:tcPr>
                    <w:tcW w:w="1382" w:type="pct"/>
                  </w:tcPr>
                  <w:p w:rsidR="00E640B7" w:rsidRDefault="006B2B5D">
                    <w:pPr>
                      <w:rPr>
                        <w:szCs w:val="21"/>
                      </w:rPr>
                    </w:pPr>
                    <w:r>
                      <w:rPr>
                        <w:rStyle w:val="af5"/>
                        <w:rFonts w:hint="eastAsia"/>
                      </w:rPr>
                      <w:t xml:space="preserve">　</w:t>
                    </w:r>
                  </w:p>
                </w:tc>
              </w:sdtContent>
            </w:sdt>
          </w:tr>
          <w:tr w:rsidR="00E640B7" w:rsidTr="006B3CDF">
            <w:tc>
              <w:tcPr>
                <w:tcW w:w="2242" w:type="pct"/>
                <w:shd w:val="clear" w:color="auto" w:fill="auto"/>
                <w:vAlign w:val="center"/>
              </w:tcPr>
              <w:sdt>
                <w:sdtPr>
                  <w:rPr>
                    <w:rFonts w:hint="eastAsia"/>
                  </w:rPr>
                  <w:tag w:val="_PLD_a11363d103554f4a9712ef6c15497670"/>
                  <w:id w:val="1614476219"/>
                  <w:lock w:val="sdtLocked"/>
                </w:sdtPr>
                <w:sdtContent>
                  <w:p w:rsidR="00E640B7" w:rsidRDefault="006B2B5D">
                    <w:r>
                      <w:rPr>
                        <w:rFonts w:hint="eastAsia"/>
                      </w:rPr>
                      <w:t>单独进行减值测试的应收款项、合同资产减值准备转回</w:t>
                    </w:r>
                  </w:p>
                </w:sdtContent>
              </w:sdt>
            </w:tc>
            <w:sdt>
              <w:sdtPr>
                <w:rPr>
                  <w:rFonts w:hint="eastAsia"/>
                  <w:szCs w:val="21"/>
                </w:rPr>
                <w:alias w:val="单独进行减值测试的应收款项、合同资产减值准备转回（非经常性损益项目） "/>
                <w:tag w:val="_GBC_d6e61e27dc844df9a58fb06a8bd759ba"/>
                <w:id w:val="-1538273072"/>
                <w:lock w:val="sdtLocked"/>
                <w:showingPlcHdr/>
                <w:dataBinding w:prefixMappings="xmlns:clcid-pte='clcid-pte'" w:xpath="/*/clcid-pte:DanDuJinXingJianZhiCeShiDeYingShouKuanXiangHeTongZiChanJianZhiZhunBeiZhuanHuiFeiJingChangXingSunYiXiangMu[not(@periodRef)]" w:storeItemID="{89EBAB94-44A0-46A2-B712-30D997D04A6D}"/>
                <w:text/>
              </w:sdtPr>
              <w:sdtContent>
                <w:tc>
                  <w:tcPr>
                    <w:tcW w:w="1376" w:type="pct"/>
                    <w:shd w:val="clear" w:color="auto" w:fill="auto"/>
                  </w:tcPr>
                  <w:p w:rsidR="00E640B7" w:rsidRDefault="006B2B5D">
                    <w:pPr>
                      <w:jc w:val="right"/>
                      <w:rPr>
                        <w:szCs w:val="21"/>
                      </w:rPr>
                    </w:pPr>
                    <w:r>
                      <w:rPr>
                        <w:rStyle w:val="af5"/>
                        <w:rFonts w:hint="eastAsia"/>
                      </w:rPr>
                      <w:t xml:space="preserve">　</w:t>
                    </w:r>
                  </w:p>
                </w:tc>
              </w:sdtContent>
            </w:sdt>
            <w:sdt>
              <w:sdtPr>
                <w:rPr>
                  <w:szCs w:val="21"/>
                </w:rPr>
                <w:alias w:val="单独进行减值测试的应收款项、合同资产减值准备转回的说明（非经常性损益项目）"/>
                <w:tag w:val="_GBC_3cdfac21f2ce4278a0df448d9c6bb54b"/>
                <w:id w:val="598148244"/>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Content>
                <w:tc>
                  <w:tcPr>
                    <w:tcW w:w="1382" w:type="pct"/>
                  </w:tcPr>
                  <w:p w:rsidR="00E640B7" w:rsidRDefault="006B2B5D">
                    <w:pPr>
                      <w:rPr>
                        <w:szCs w:val="21"/>
                      </w:rPr>
                    </w:pPr>
                    <w:r>
                      <w:rPr>
                        <w:rStyle w:val="af5"/>
                        <w:rFonts w:hint="eastAsia"/>
                      </w:rPr>
                      <w:t xml:space="preserve">　</w:t>
                    </w:r>
                  </w:p>
                </w:tc>
              </w:sdtContent>
            </w:sdt>
          </w:tr>
          <w:tr w:rsidR="00E640B7" w:rsidTr="006B3CDF">
            <w:sdt>
              <w:sdtPr>
                <w:tag w:val="_PLD_00edb491e0914e1e92443df61931119d"/>
                <w:id w:val="-2090527379"/>
                <w:lock w:val="sdtLocked"/>
              </w:sdtPr>
              <w:sdtContent>
                <w:tc>
                  <w:tcPr>
                    <w:tcW w:w="2242" w:type="pct"/>
                    <w:shd w:val="clear" w:color="auto" w:fill="auto"/>
                    <w:vAlign w:val="center"/>
                  </w:tcPr>
                  <w:p w:rsidR="00E640B7" w:rsidRDefault="006B2B5D">
                    <w:pPr>
                      <w:rPr>
                        <w:szCs w:val="21"/>
                      </w:rPr>
                    </w:pPr>
                    <w:r>
                      <w:rPr>
                        <w:rFonts w:hint="eastAsia"/>
                        <w:szCs w:val="21"/>
                      </w:rPr>
                      <w:t>对外委托贷款取得的损益</w:t>
                    </w:r>
                  </w:p>
                </w:tc>
              </w:sdtContent>
            </w:sdt>
            <w:sdt>
              <w:sdtPr>
                <w:rPr>
                  <w:rFonts w:hint="eastAsia"/>
                  <w:szCs w:val="21"/>
                </w:rPr>
                <w:alias w:val="对外委托贷款取得的损益（非经常性损益项目）"/>
                <w:tag w:val="_GBC_27b47ed06c97431897415150396a2093"/>
                <w:id w:val="-824820193"/>
                <w:lock w:val="sdtLocked"/>
                <w:showingPlcHdr/>
                <w:dataBinding w:prefixMappings="xmlns:clcid-pte='clcid-pte'" w:xpath="/*/clcid-pte:DuiWaiWeiTuoDaiKuanQuDeDeSunYi[not(@periodRef)]" w:storeItemID="{89EBAB94-44A0-46A2-B712-30D997D04A6D}"/>
                <w:text/>
              </w:sdtPr>
              <w:sdtContent>
                <w:tc>
                  <w:tcPr>
                    <w:tcW w:w="1376" w:type="pct"/>
                    <w:shd w:val="clear" w:color="auto" w:fill="auto"/>
                  </w:tcPr>
                  <w:p w:rsidR="00E640B7" w:rsidRDefault="006B2B5D">
                    <w:pPr>
                      <w:jc w:val="right"/>
                      <w:rPr>
                        <w:szCs w:val="21"/>
                      </w:rPr>
                    </w:pPr>
                    <w:r>
                      <w:rPr>
                        <w:rFonts w:hint="eastAsia"/>
                        <w:color w:val="0000FF"/>
                        <w:szCs w:val="21"/>
                      </w:rPr>
                      <w:t xml:space="preserve">　</w:t>
                    </w:r>
                  </w:p>
                </w:tc>
              </w:sdtContent>
            </w:sdt>
            <w:sdt>
              <w:sdtPr>
                <w:rPr>
                  <w:szCs w:val="21"/>
                </w:rPr>
                <w:alias w:val="对外委托贷款取得的损益的说明（非经常性损益项目）"/>
                <w:tag w:val="_GBC_72c375360c99465bb8170713ed413fe3"/>
                <w:id w:val="1940320442"/>
                <w:lock w:val="sdtLocked"/>
                <w:showingPlcHdr/>
                <w:dataBinding w:prefixMappings="xmlns:clcid-pte='clcid-pte'" w:xpath="/*/clcid-pte:DuiWaiWeiTuoDaiKuanQuDeDeSunYiShuoMing[not(@periodRef)]" w:storeItemID="{89EBAB94-44A0-46A2-B712-30D997D04A6D}"/>
                <w:text/>
              </w:sdtPr>
              <w:sdtContent>
                <w:tc>
                  <w:tcPr>
                    <w:tcW w:w="1382" w:type="pct"/>
                  </w:tcPr>
                  <w:p w:rsidR="00E640B7" w:rsidRDefault="006B2B5D">
                    <w:pPr>
                      <w:rPr>
                        <w:szCs w:val="21"/>
                      </w:rPr>
                    </w:pPr>
                    <w:r>
                      <w:rPr>
                        <w:rFonts w:hint="eastAsia"/>
                        <w:color w:val="0000FF"/>
                        <w:szCs w:val="21"/>
                      </w:rPr>
                      <w:t xml:space="preserve">　</w:t>
                    </w:r>
                  </w:p>
                </w:tc>
              </w:sdtContent>
            </w:sdt>
          </w:tr>
          <w:tr w:rsidR="00E640B7" w:rsidTr="006B3CDF">
            <w:sdt>
              <w:sdtPr>
                <w:tag w:val="_PLD_e332f963d97a4e5f8bfc7e17443ac5ee"/>
                <w:id w:val="1180470643"/>
                <w:lock w:val="sdtLocked"/>
              </w:sdtPr>
              <w:sdtContent>
                <w:tc>
                  <w:tcPr>
                    <w:tcW w:w="2242" w:type="pct"/>
                    <w:shd w:val="clear" w:color="auto" w:fill="auto"/>
                    <w:vAlign w:val="center"/>
                  </w:tcPr>
                  <w:p w:rsidR="00E640B7" w:rsidRDefault="006B2B5D">
                    <w:pPr>
                      <w:rPr>
                        <w:szCs w:val="21"/>
                      </w:rPr>
                    </w:pPr>
                    <w:r>
                      <w:rPr>
                        <w:rFonts w:hint="eastAsia"/>
                        <w:szCs w:val="21"/>
                      </w:rPr>
                      <w:t>采用公允价值模式进行后续计量的投资性房地产公允价值变动产生的损益</w:t>
                    </w:r>
                  </w:p>
                </w:tc>
              </w:sdtContent>
            </w:sdt>
            <w:sdt>
              <w:sdtPr>
                <w:rPr>
                  <w:rFonts w:hint="eastAsia"/>
                  <w:szCs w:val="21"/>
                </w:rPr>
                <w:alias w:val="采用公允价值模式进行后续计量的投资性房地产公允价值变动产生的损益（非经常性损益项目）"/>
                <w:tag w:val="_GBC_190716d7e441475687cb1bc366ad6b0c"/>
                <w:id w:val="1955588198"/>
                <w:lock w:val="sdtLocked"/>
                <w:showingPlcHdr/>
                <w:dataBinding w:prefixMappings="xmlns:clcid-pte='clcid-pte'" w:xpath="/*/clcid-pte:CaiYongGongYunJiaZhiMoShiJinXingHouXuJiLiangDeTouZiXingFangDiChanGongYunJiaZhiBianDongChanShengDeSunYi[not(@periodRef)]" w:storeItemID="{89EBAB94-44A0-46A2-B712-30D997D04A6D}"/>
                <w:text/>
              </w:sdtPr>
              <w:sdtContent>
                <w:tc>
                  <w:tcPr>
                    <w:tcW w:w="1376" w:type="pct"/>
                    <w:shd w:val="clear" w:color="auto" w:fill="auto"/>
                  </w:tcPr>
                  <w:p w:rsidR="00E640B7" w:rsidRDefault="006B2B5D">
                    <w:pPr>
                      <w:jc w:val="right"/>
                      <w:rPr>
                        <w:szCs w:val="21"/>
                      </w:rPr>
                    </w:pPr>
                    <w:r>
                      <w:rPr>
                        <w:rFonts w:hint="eastAsia"/>
                        <w:color w:val="0000FF"/>
                        <w:szCs w:val="21"/>
                      </w:rPr>
                      <w:t xml:space="preserve">　</w:t>
                    </w:r>
                  </w:p>
                </w:tc>
              </w:sdtContent>
            </w:sdt>
            <w:sdt>
              <w:sdtPr>
                <w:rPr>
                  <w:szCs w:val="21"/>
                </w:rPr>
                <w:alias w:val="采用公允价值模式进行后续计量的投资性房地产公允价值变动产生的损益的说明（非经常性损益项目）"/>
                <w:tag w:val="_GBC_c174c1c48c424f2b93a5298b3c87d544"/>
                <w:id w:val="-53699844"/>
                <w:lock w:val="sdtLocked"/>
                <w:showingPlcHdr/>
                <w:dataBinding w:prefixMappings="xmlns:clcid-pte='clcid-pte'" w:xpath="/*/clcid-pte:CaiYongGongYunJiaZhiMoShiJinXingHouXuJiLiangDeTouZiXingFangDiChanGongYunJiaZhiBianDongChanShengDeSunYiShuoMing[not(@periodRef)]" w:storeItemID="{89EBAB94-44A0-46A2-B712-30D997D04A6D}"/>
                <w:text/>
              </w:sdtPr>
              <w:sdtContent>
                <w:tc>
                  <w:tcPr>
                    <w:tcW w:w="1382" w:type="pct"/>
                  </w:tcPr>
                  <w:p w:rsidR="00E640B7" w:rsidRDefault="006B2B5D">
                    <w:pPr>
                      <w:rPr>
                        <w:szCs w:val="21"/>
                      </w:rPr>
                    </w:pPr>
                    <w:r>
                      <w:rPr>
                        <w:rFonts w:hint="eastAsia"/>
                        <w:color w:val="0000FF"/>
                        <w:szCs w:val="21"/>
                      </w:rPr>
                      <w:t xml:space="preserve">　</w:t>
                    </w:r>
                  </w:p>
                </w:tc>
              </w:sdtContent>
            </w:sdt>
          </w:tr>
          <w:tr w:rsidR="00E640B7" w:rsidTr="006B3CDF">
            <w:sdt>
              <w:sdtPr>
                <w:tag w:val="_PLD_b6722851d3af4fe3afc659a8e56d5fb8"/>
                <w:id w:val="-799989156"/>
                <w:lock w:val="sdtLocked"/>
              </w:sdtPr>
              <w:sdtContent>
                <w:tc>
                  <w:tcPr>
                    <w:tcW w:w="2242" w:type="pct"/>
                    <w:shd w:val="clear" w:color="auto" w:fill="auto"/>
                    <w:vAlign w:val="center"/>
                  </w:tcPr>
                  <w:p w:rsidR="00E640B7" w:rsidRDefault="006B2B5D">
                    <w:pPr>
                      <w:rPr>
                        <w:szCs w:val="21"/>
                      </w:rPr>
                    </w:pPr>
                    <w:r>
                      <w:rPr>
                        <w:rFonts w:hint="eastAsia"/>
                        <w:szCs w:val="21"/>
                      </w:rPr>
                      <w:t>根据税收、会计等法律、法规的要求对当期损益进行一次性调整对当期损益的影响</w:t>
                    </w:r>
                  </w:p>
                </w:tc>
              </w:sdtContent>
            </w:sdt>
            <w:sdt>
              <w:sdtPr>
                <w:rPr>
                  <w:rFonts w:hint="eastAsia"/>
                  <w:szCs w:val="21"/>
                </w:rPr>
                <w:alias w:val="根据税收、会计等法律、法规的要求对当期损益进行一次性调整对当期损益的影响（非经常性损益项目）"/>
                <w:tag w:val="_GBC_58c2953c03634423ac62d3dec1a8cbf0"/>
                <w:id w:val="253102629"/>
                <w:lock w:val="sdtLocked"/>
                <w:showingPlcHdr/>
                <w:dataBinding w:prefixMappings="xmlns:clcid-pte='clcid-pte'" w:xpath="/*/clcid-pte:GenJuShuiShouKuaiJiDengFaLvFaGuiDeYaoQiuDuiDangQiSunYiJinXingYiCiXingTiaoZhengDuiDangQiSunYiDeYingXiang[not(@periodRef)]" w:storeItemID="{89EBAB94-44A0-46A2-B712-30D997D04A6D}"/>
                <w:text/>
              </w:sdtPr>
              <w:sdtContent>
                <w:tc>
                  <w:tcPr>
                    <w:tcW w:w="1376" w:type="pct"/>
                    <w:shd w:val="clear" w:color="auto" w:fill="auto"/>
                  </w:tcPr>
                  <w:p w:rsidR="00E640B7" w:rsidRDefault="006B2B5D">
                    <w:pPr>
                      <w:jc w:val="right"/>
                      <w:rPr>
                        <w:szCs w:val="21"/>
                      </w:rPr>
                    </w:pPr>
                    <w:r>
                      <w:rPr>
                        <w:rFonts w:hint="eastAsia"/>
                        <w:color w:val="0000FF"/>
                        <w:szCs w:val="21"/>
                      </w:rPr>
                      <w:t xml:space="preserve">　</w:t>
                    </w:r>
                  </w:p>
                </w:tc>
              </w:sdtContent>
            </w:sdt>
            <w:sdt>
              <w:sdtPr>
                <w:rPr>
                  <w:szCs w:val="21"/>
                </w:rPr>
                <w:alias w:val="根据税收、会计等法律、法规的要求对当期损益进行一次性调整对当期损益的影响的说明（非经常性损益项目）"/>
                <w:tag w:val="_GBC_b3ddb30991974cd88ba33a7fc1b11cdc"/>
                <w:id w:val="2023432431"/>
                <w:lock w:val="sdtLocked"/>
                <w:showingPlcHdr/>
                <w:dataBinding w:prefixMappings="xmlns:clcid-pte='clcid-pte'" w:xpath="/*/clcid-pte:GenJuShuiShouKuaiJiDengFaLvFaGuiDeYaoQiuDuiDangQiSunYiJinXingYiCiXingTiaoZhengDuiDangQiSunYiDeYingXiangShuoMing[not(@periodRef)]" w:storeItemID="{89EBAB94-44A0-46A2-B712-30D997D04A6D}"/>
                <w:text/>
              </w:sdtPr>
              <w:sdtContent>
                <w:tc>
                  <w:tcPr>
                    <w:tcW w:w="1382" w:type="pct"/>
                  </w:tcPr>
                  <w:p w:rsidR="00E640B7" w:rsidRDefault="006B2B5D">
                    <w:pPr>
                      <w:rPr>
                        <w:szCs w:val="21"/>
                      </w:rPr>
                    </w:pPr>
                    <w:r>
                      <w:rPr>
                        <w:rFonts w:hint="eastAsia"/>
                        <w:color w:val="0000FF"/>
                        <w:szCs w:val="21"/>
                      </w:rPr>
                      <w:t xml:space="preserve">　</w:t>
                    </w:r>
                  </w:p>
                </w:tc>
              </w:sdtContent>
            </w:sdt>
          </w:tr>
          <w:tr w:rsidR="00E640B7" w:rsidTr="006B3CDF">
            <w:sdt>
              <w:sdtPr>
                <w:tag w:val="_PLD_c4def2df1c1c46b4a323a839a0727abf"/>
                <w:id w:val="1810666765"/>
                <w:lock w:val="sdtLocked"/>
              </w:sdtPr>
              <w:sdtContent>
                <w:tc>
                  <w:tcPr>
                    <w:tcW w:w="2242" w:type="pct"/>
                    <w:shd w:val="clear" w:color="auto" w:fill="auto"/>
                    <w:vAlign w:val="center"/>
                  </w:tcPr>
                  <w:p w:rsidR="00E640B7" w:rsidRDefault="006B2B5D">
                    <w:pPr>
                      <w:rPr>
                        <w:szCs w:val="21"/>
                      </w:rPr>
                    </w:pPr>
                    <w:r>
                      <w:rPr>
                        <w:rFonts w:hint="eastAsia"/>
                        <w:szCs w:val="21"/>
                      </w:rPr>
                      <w:t>受托经营取得的托管费收入</w:t>
                    </w:r>
                  </w:p>
                </w:tc>
              </w:sdtContent>
            </w:sdt>
            <w:sdt>
              <w:sdtPr>
                <w:rPr>
                  <w:rFonts w:hint="eastAsia"/>
                  <w:szCs w:val="21"/>
                </w:rPr>
                <w:alias w:val="受托经营取得的托管费收入（非经常性损益项目）"/>
                <w:tag w:val="_GBC_663696f2cd0a4fd2bdca4465abf7993f"/>
                <w:id w:val="-1136868913"/>
                <w:lock w:val="sdtLocked"/>
                <w:showingPlcHdr/>
                <w:dataBinding w:prefixMappings="xmlns:clcid-pte='clcid-pte'" w:xpath="/*/clcid-pte:ShouTuoJingYingQuDeDeTuoGuanFeiShouRu[not(@periodRef)]" w:storeItemID="{89EBAB94-44A0-46A2-B712-30D997D04A6D}"/>
                <w:text/>
              </w:sdtPr>
              <w:sdtContent>
                <w:tc>
                  <w:tcPr>
                    <w:tcW w:w="1376" w:type="pct"/>
                    <w:shd w:val="clear" w:color="auto" w:fill="auto"/>
                  </w:tcPr>
                  <w:p w:rsidR="00E640B7" w:rsidRDefault="006B2B5D">
                    <w:pPr>
                      <w:jc w:val="right"/>
                      <w:rPr>
                        <w:szCs w:val="21"/>
                      </w:rPr>
                    </w:pPr>
                    <w:r>
                      <w:rPr>
                        <w:rFonts w:hint="eastAsia"/>
                        <w:color w:val="0000FF"/>
                        <w:szCs w:val="21"/>
                      </w:rPr>
                      <w:t xml:space="preserve">　</w:t>
                    </w:r>
                  </w:p>
                </w:tc>
              </w:sdtContent>
            </w:sdt>
            <w:sdt>
              <w:sdtPr>
                <w:rPr>
                  <w:szCs w:val="21"/>
                </w:rPr>
                <w:alias w:val="受托经营取得的托管费收入的说明（非经常性损益项目）"/>
                <w:tag w:val="_GBC_55cffaeec7534a328908ea82413d2702"/>
                <w:id w:val="-1876611561"/>
                <w:lock w:val="sdtLocked"/>
                <w:showingPlcHdr/>
                <w:dataBinding w:prefixMappings="xmlns:clcid-pte='clcid-pte'" w:xpath="/*/clcid-pte:ShouTuoJingYingQuDeDeTuoGuanFeiShouRuShuoMing[not(@periodRef)]" w:storeItemID="{89EBAB94-44A0-46A2-B712-30D997D04A6D}"/>
                <w:text/>
              </w:sdtPr>
              <w:sdtContent>
                <w:tc>
                  <w:tcPr>
                    <w:tcW w:w="1382" w:type="pct"/>
                  </w:tcPr>
                  <w:p w:rsidR="00E640B7" w:rsidRDefault="006B2B5D">
                    <w:pPr>
                      <w:rPr>
                        <w:szCs w:val="21"/>
                      </w:rPr>
                    </w:pPr>
                    <w:r>
                      <w:rPr>
                        <w:rFonts w:hint="eastAsia"/>
                        <w:color w:val="0000FF"/>
                        <w:szCs w:val="21"/>
                      </w:rPr>
                      <w:t xml:space="preserve">　</w:t>
                    </w:r>
                  </w:p>
                </w:tc>
              </w:sdtContent>
            </w:sdt>
          </w:tr>
          <w:tr w:rsidR="00E640B7" w:rsidTr="006B3CDF">
            <w:sdt>
              <w:sdtPr>
                <w:tag w:val="_PLD_62562e8b8e8748b7bc3bcbcc53f02716"/>
                <w:id w:val="-2092147531"/>
                <w:lock w:val="sdtLocked"/>
              </w:sdtPr>
              <w:sdtContent>
                <w:tc>
                  <w:tcPr>
                    <w:tcW w:w="2242" w:type="pct"/>
                    <w:shd w:val="clear" w:color="auto" w:fill="auto"/>
                    <w:vAlign w:val="center"/>
                  </w:tcPr>
                  <w:p w:rsidR="00E640B7" w:rsidRDefault="006B2B5D">
                    <w:pPr>
                      <w:rPr>
                        <w:szCs w:val="21"/>
                      </w:rPr>
                    </w:pPr>
                    <w:r>
                      <w:rPr>
                        <w:rFonts w:hint="eastAsia"/>
                        <w:szCs w:val="21"/>
                      </w:rPr>
                      <w:t>除上述各项之外的其他营业外收入和支出</w:t>
                    </w:r>
                  </w:p>
                </w:tc>
              </w:sdtContent>
            </w:sdt>
            <w:sdt>
              <w:sdtPr>
                <w:rPr>
                  <w:rFonts w:hint="eastAsia"/>
                  <w:szCs w:val="21"/>
                </w:rPr>
                <w:alias w:val="除上述各项之外的其他营业外收入和支出（非经常性损益项目）"/>
                <w:tag w:val="_GBC_6402a2f652bb4c68acec62c34d96d8ab"/>
                <w:id w:val="-1994406389"/>
                <w:lock w:val="sdtLocked"/>
                <w:dataBinding w:prefixMappings="xmlns:clcid-pte='clcid-pte'" w:xpath="/*/clcid-pte:ChuShangShuGeXiangZhiWaiDeQiTaYingYeWaiShouZhiJingE[not(@periodRef)]" w:storeItemID="{89EBAB94-44A0-46A2-B712-30D997D04A6D}"/>
                <w:text/>
              </w:sdtPr>
              <w:sdtContent>
                <w:tc>
                  <w:tcPr>
                    <w:tcW w:w="1376" w:type="pct"/>
                    <w:shd w:val="clear" w:color="auto" w:fill="auto"/>
                  </w:tcPr>
                  <w:p w:rsidR="00E640B7" w:rsidRDefault="008C0CBB">
                    <w:pPr>
                      <w:jc w:val="right"/>
                      <w:rPr>
                        <w:szCs w:val="21"/>
                      </w:rPr>
                    </w:pPr>
                    <w:r>
                      <w:rPr>
                        <w:rFonts w:hint="eastAsia"/>
                        <w:szCs w:val="21"/>
                      </w:rPr>
                      <w:t>419,047.03</w:t>
                    </w:r>
                  </w:p>
                </w:tc>
              </w:sdtContent>
            </w:sdt>
            <w:sdt>
              <w:sdtPr>
                <w:rPr>
                  <w:szCs w:val="21"/>
                </w:rPr>
                <w:alias w:val="除上述各项之外的其他营业外收入和支出的说明（非经常性损益项目）"/>
                <w:tag w:val="_GBC_c4fc3e35307e455db3b9161cb811a087"/>
                <w:id w:val="195896526"/>
                <w:lock w:val="sdtLocked"/>
                <w:showingPlcHdr/>
                <w:dataBinding w:prefixMappings="xmlns:clcid-pte='clcid-pte'" w:xpath="/*/clcid-pte:ChuShangShuGeXiangZhiWaiDeQiTaYingYeWaiShouZhiJingEShuoMing[not(@periodRef)]" w:storeItemID="{89EBAB94-44A0-46A2-B712-30D997D04A6D}"/>
                <w:text/>
              </w:sdtPr>
              <w:sdtContent>
                <w:tc>
                  <w:tcPr>
                    <w:tcW w:w="1382" w:type="pct"/>
                  </w:tcPr>
                  <w:p w:rsidR="00E640B7" w:rsidRDefault="006B2B5D">
                    <w:pPr>
                      <w:rPr>
                        <w:szCs w:val="21"/>
                      </w:rPr>
                    </w:pPr>
                    <w:r>
                      <w:rPr>
                        <w:rFonts w:hint="eastAsia"/>
                        <w:color w:val="0000FF"/>
                        <w:szCs w:val="21"/>
                      </w:rPr>
                      <w:t xml:space="preserve">　</w:t>
                    </w:r>
                  </w:p>
                </w:tc>
              </w:sdtContent>
            </w:sdt>
          </w:tr>
          <w:tr w:rsidR="00E640B7" w:rsidTr="006B3CDF">
            <w:sdt>
              <w:sdtPr>
                <w:tag w:val="_PLD_5346d1e2f473468580a990d3ad282ce2"/>
                <w:id w:val="-767696445"/>
                <w:lock w:val="sdtLocked"/>
              </w:sdtPr>
              <w:sdtContent>
                <w:tc>
                  <w:tcPr>
                    <w:tcW w:w="2242" w:type="pct"/>
                    <w:shd w:val="clear" w:color="auto" w:fill="auto"/>
                    <w:vAlign w:val="center"/>
                  </w:tcPr>
                  <w:p w:rsidR="00E640B7" w:rsidRDefault="006B2B5D">
                    <w:pPr>
                      <w:rPr>
                        <w:szCs w:val="21"/>
                      </w:rPr>
                    </w:pPr>
                    <w:r>
                      <w:rPr>
                        <w:rFonts w:hint="eastAsia"/>
                        <w:szCs w:val="21"/>
                      </w:rPr>
                      <w:t>其他符合非经常性损益定义的损益项目</w:t>
                    </w:r>
                  </w:p>
                </w:tc>
              </w:sdtContent>
            </w:sdt>
            <w:sdt>
              <w:sdtPr>
                <w:rPr>
                  <w:rFonts w:hint="eastAsia"/>
                  <w:szCs w:val="21"/>
                </w:rPr>
                <w:alias w:val="其他符合非经常性损益定义的损益项目（非经常性损益项目）"/>
                <w:tag w:val="_GBC_fe4d2d743517484083fb57df1a93df08"/>
                <w:id w:val="1386912824"/>
                <w:lock w:val="sdtLocked"/>
                <w:showingPlcHdr/>
                <w:dataBinding w:prefixMappings="xmlns:clcid-pte='clcid-pte'" w:xpath="/*/clcid-pte:QiTaFeiJingChangXingSunYiXiangMu[not(@periodRef)]" w:storeItemID="{89EBAB94-44A0-46A2-B712-30D997D04A6D}"/>
                <w:text/>
              </w:sdtPr>
              <w:sdtContent>
                <w:tc>
                  <w:tcPr>
                    <w:tcW w:w="1376" w:type="pct"/>
                    <w:shd w:val="clear" w:color="auto" w:fill="auto"/>
                  </w:tcPr>
                  <w:p w:rsidR="00E640B7" w:rsidRDefault="006B2B5D">
                    <w:pPr>
                      <w:jc w:val="right"/>
                      <w:rPr>
                        <w:szCs w:val="21"/>
                      </w:rPr>
                    </w:pPr>
                    <w:r>
                      <w:rPr>
                        <w:rFonts w:hint="eastAsia"/>
                        <w:color w:val="0000FF"/>
                        <w:szCs w:val="21"/>
                      </w:rPr>
                      <w:t xml:space="preserve">　</w:t>
                    </w:r>
                  </w:p>
                </w:tc>
              </w:sdtContent>
            </w:sdt>
            <w:sdt>
              <w:sdtPr>
                <w:rPr>
                  <w:rFonts w:hint="eastAsia"/>
                  <w:szCs w:val="21"/>
                </w:rPr>
                <w:alias w:val="其他符合非经常性损益定义的损益项目说明（非经常性损益项目）"/>
                <w:tag w:val="_GBC_88d5aaf5624d44b4a912d7c291f5337b"/>
                <w:id w:val="1888378042"/>
                <w:lock w:val="sdtLocked"/>
                <w:showingPlcHdr/>
                <w:dataBinding w:prefixMappings="xmlns:clcid-pte='clcid-pte'" w:xpath="/*/clcid-pte:QiTaFeiJingChangXingSunYiXiangMuShuoMing[not(@periodRef)]" w:storeItemID="{89EBAB94-44A0-46A2-B712-30D997D04A6D}"/>
                <w:text/>
              </w:sdtPr>
              <w:sdtContent>
                <w:tc>
                  <w:tcPr>
                    <w:tcW w:w="1382" w:type="pct"/>
                  </w:tcPr>
                  <w:p w:rsidR="00E640B7" w:rsidRDefault="006B2B5D">
                    <w:pPr>
                      <w:rPr>
                        <w:szCs w:val="21"/>
                      </w:rPr>
                    </w:pPr>
                    <w:r>
                      <w:rPr>
                        <w:rFonts w:hint="eastAsia"/>
                        <w:color w:val="0000FF"/>
                        <w:szCs w:val="21"/>
                      </w:rPr>
                      <w:t xml:space="preserve">　</w:t>
                    </w:r>
                  </w:p>
                </w:tc>
              </w:sdtContent>
            </w:sdt>
          </w:tr>
          <w:sdt>
            <w:sdtPr>
              <w:rPr>
                <w:rFonts w:hint="eastAsia"/>
                <w:szCs w:val="21"/>
              </w:rPr>
              <w:alias w:val="扣除的非经常性损益"/>
              <w:tag w:val="_GBC_ae408d2619064c51be0ba5563e62d21d"/>
              <w:id w:val="425306040"/>
              <w:lock w:val="sdtLocked"/>
            </w:sdtPr>
            <w:sdtContent>
              <w:tr w:rsidR="00E640B7" w:rsidTr="006B3CDF">
                <w:tc>
                  <w:tcPr>
                    <w:tcW w:w="2242" w:type="pct"/>
                    <w:shd w:val="clear" w:color="auto" w:fill="auto"/>
                  </w:tcPr>
                  <w:p w:rsidR="00E640B7" w:rsidRDefault="00E640B7">
                    <w:pPr>
                      <w:rPr>
                        <w:szCs w:val="21"/>
                      </w:rPr>
                    </w:pPr>
                  </w:p>
                </w:tc>
                <w:tc>
                  <w:tcPr>
                    <w:tcW w:w="1376" w:type="pct"/>
                    <w:shd w:val="clear" w:color="auto" w:fill="auto"/>
                  </w:tcPr>
                  <w:p w:rsidR="00E640B7" w:rsidRDefault="00E640B7">
                    <w:pPr>
                      <w:jc w:val="right"/>
                      <w:rPr>
                        <w:szCs w:val="21"/>
                      </w:rPr>
                    </w:pPr>
                  </w:p>
                </w:tc>
                <w:tc>
                  <w:tcPr>
                    <w:tcW w:w="1382" w:type="pct"/>
                  </w:tcPr>
                  <w:p w:rsidR="00E640B7" w:rsidRDefault="00E640B7">
                    <w:pPr>
                      <w:rPr>
                        <w:szCs w:val="21"/>
                      </w:rPr>
                    </w:pPr>
                  </w:p>
                </w:tc>
              </w:tr>
            </w:sdtContent>
          </w:sdt>
          <w:sdt>
            <w:sdtPr>
              <w:rPr>
                <w:rFonts w:hint="eastAsia"/>
                <w:szCs w:val="21"/>
              </w:rPr>
              <w:alias w:val="扣除的非经常性损益"/>
              <w:tag w:val="_GBC_ae408d2619064c51be0ba5563e62d21d"/>
              <w:id w:val="-2094845173"/>
              <w:lock w:val="sdtLocked"/>
            </w:sdtPr>
            <w:sdtContent>
              <w:tr w:rsidR="00E640B7" w:rsidTr="006B3CDF">
                <w:tc>
                  <w:tcPr>
                    <w:tcW w:w="2242" w:type="pct"/>
                    <w:shd w:val="clear" w:color="auto" w:fill="auto"/>
                  </w:tcPr>
                  <w:p w:rsidR="00E640B7" w:rsidRDefault="00E640B7">
                    <w:pPr>
                      <w:rPr>
                        <w:szCs w:val="21"/>
                      </w:rPr>
                    </w:pPr>
                  </w:p>
                </w:tc>
                <w:tc>
                  <w:tcPr>
                    <w:tcW w:w="1376" w:type="pct"/>
                    <w:shd w:val="clear" w:color="auto" w:fill="auto"/>
                  </w:tcPr>
                  <w:p w:rsidR="00E640B7" w:rsidRDefault="00E640B7">
                    <w:pPr>
                      <w:jc w:val="right"/>
                      <w:rPr>
                        <w:szCs w:val="21"/>
                      </w:rPr>
                    </w:pPr>
                  </w:p>
                </w:tc>
                <w:tc>
                  <w:tcPr>
                    <w:tcW w:w="1382" w:type="pct"/>
                  </w:tcPr>
                  <w:p w:rsidR="00E640B7" w:rsidRDefault="00E640B7">
                    <w:pPr>
                      <w:rPr>
                        <w:szCs w:val="21"/>
                      </w:rPr>
                    </w:pPr>
                  </w:p>
                </w:tc>
              </w:tr>
            </w:sdtContent>
          </w:sdt>
          <w:tr w:rsidR="00E640B7" w:rsidTr="006B3CDF">
            <w:sdt>
              <w:sdtPr>
                <w:tag w:val="_PLD_74e101e61b874b57a1570c979109fa20"/>
                <w:id w:val="1306359988"/>
                <w:lock w:val="sdtLocked"/>
              </w:sdtPr>
              <w:sdtContent>
                <w:tc>
                  <w:tcPr>
                    <w:tcW w:w="2242" w:type="pct"/>
                    <w:shd w:val="clear" w:color="auto" w:fill="auto"/>
                    <w:vAlign w:val="center"/>
                  </w:tcPr>
                  <w:p w:rsidR="00E640B7" w:rsidRDefault="006B2B5D">
                    <w:pPr>
                      <w:rPr>
                        <w:szCs w:val="21"/>
                      </w:rPr>
                    </w:pPr>
                    <w:r>
                      <w:rPr>
                        <w:rFonts w:hint="eastAsia"/>
                        <w:szCs w:val="21"/>
                      </w:rPr>
                      <w:t>所得税影响额</w:t>
                    </w:r>
                  </w:p>
                </w:tc>
              </w:sdtContent>
            </w:sdt>
            <w:sdt>
              <w:sdtPr>
                <w:rPr>
                  <w:rFonts w:hint="eastAsia"/>
                  <w:szCs w:val="21"/>
                </w:rPr>
                <w:alias w:val="非经常性损益_对所得税的影响"/>
                <w:tag w:val="_GBC_7c06520ea03942669b02b787ffcbb214"/>
                <w:id w:val="-1632931082"/>
                <w:lock w:val="sdtLocked"/>
                <w:dataBinding w:prefixMappings="xmlns:clcid-pte='clcid-pte'" w:xpath="/*/clcid-pte:FeiJingChangXingSunYiDeKouChuXiangMuDuiSuoDeShuiDeYingXiang[not(@periodRef)]" w:storeItemID="{89EBAB94-44A0-46A2-B712-30D997D04A6D}"/>
                <w:text/>
              </w:sdtPr>
              <w:sdtContent>
                <w:tc>
                  <w:tcPr>
                    <w:tcW w:w="1376" w:type="pct"/>
                    <w:shd w:val="clear" w:color="auto" w:fill="auto"/>
                  </w:tcPr>
                  <w:p w:rsidR="00E640B7" w:rsidRDefault="00732DCB">
                    <w:pPr>
                      <w:jc w:val="right"/>
                      <w:rPr>
                        <w:szCs w:val="21"/>
                      </w:rPr>
                    </w:pPr>
                    <w:r>
                      <w:rPr>
                        <w:rFonts w:hint="eastAsia"/>
                        <w:szCs w:val="21"/>
                      </w:rPr>
                      <w:t>-1,287,996.56</w:t>
                    </w:r>
                  </w:p>
                </w:tc>
              </w:sdtContent>
            </w:sdt>
            <w:sdt>
              <w:sdtPr>
                <w:rPr>
                  <w:szCs w:val="21"/>
                </w:rPr>
                <w:alias w:val="所得税影响额的说明（非经常性损益项目）"/>
                <w:tag w:val="_GBC_7ed1b962000f41dc8da48b033f074791"/>
                <w:id w:val="-1512830381"/>
                <w:lock w:val="sdtLocked"/>
                <w:showingPlcHdr/>
                <w:dataBinding w:prefixMappings="xmlns:clcid-pte='clcid-pte'" w:xpath="/*/clcid-pte:FeiJingChangXingSunYiDeKouChuXiangMuDuiSuoDeShuiDeYingXiangShuoMing[not(@periodRef)]" w:storeItemID="{89EBAB94-44A0-46A2-B712-30D997D04A6D}"/>
                <w:text/>
              </w:sdtPr>
              <w:sdtContent>
                <w:tc>
                  <w:tcPr>
                    <w:tcW w:w="1382" w:type="pct"/>
                  </w:tcPr>
                  <w:p w:rsidR="00E640B7" w:rsidRDefault="006B2B5D">
                    <w:pPr>
                      <w:rPr>
                        <w:szCs w:val="21"/>
                      </w:rPr>
                    </w:pPr>
                    <w:r>
                      <w:rPr>
                        <w:rFonts w:hint="eastAsia"/>
                        <w:color w:val="0000FF"/>
                        <w:szCs w:val="21"/>
                      </w:rPr>
                      <w:t xml:space="preserve">　</w:t>
                    </w:r>
                  </w:p>
                </w:tc>
              </w:sdtContent>
            </w:sdt>
          </w:tr>
          <w:tr w:rsidR="00E640B7" w:rsidTr="006B3CDF">
            <w:sdt>
              <w:sdtPr>
                <w:tag w:val="_PLD_7ef8314272f64724b14118b0bf880aae"/>
                <w:id w:val="-636942454"/>
                <w:lock w:val="sdtLocked"/>
              </w:sdtPr>
              <w:sdtContent>
                <w:tc>
                  <w:tcPr>
                    <w:tcW w:w="2242" w:type="pct"/>
                    <w:shd w:val="clear" w:color="auto" w:fill="auto"/>
                    <w:vAlign w:val="center"/>
                  </w:tcPr>
                  <w:p w:rsidR="00E640B7" w:rsidRDefault="006B2B5D">
                    <w:pPr>
                      <w:rPr>
                        <w:szCs w:val="21"/>
                      </w:rPr>
                    </w:pPr>
                    <w:r>
                      <w:rPr>
                        <w:rFonts w:hint="eastAsia"/>
                        <w:szCs w:val="21"/>
                      </w:rPr>
                      <w:t>少数股东权益影响额</w:t>
                    </w:r>
                  </w:p>
                </w:tc>
              </w:sdtContent>
            </w:sdt>
            <w:sdt>
              <w:sdtPr>
                <w:rPr>
                  <w:rFonts w:hint="eastAsia"/>
                  <w:szCs w:val="21"/>
                </w:rPr>
                <w:alias w:val="少数股东权益影响额（非经常性损益项目）"/>
                <w:tag w:val="_GBC_285f00e961c943a8a9d140a4d52403f1"/>
                <w:id w:val="1780523920"/>
                <w:lock w:val="sdtLocked"/>
                <w:dataBinding w:prefixMappings="xmlns:clcid-pte='clcid-pte'" w:xpath="/*/clcid-pte:FeiJingChangXingSunYiXiangMuZhongShaoShuGuDongQuanYiYingXiangE[not(@periodRef)]" w:storeItemID="{89EBAB94-44A0-46A2-B712-30D997D04A6D}"/>
                <w:text/>
              </w:sdtPr>
              <w:sdtContent>
                <w:tc>
                  <w:tcPr>
                    <w:tcW w:w="1376" w:type="pct"/>
                    <w:shd w:val="clear" w:color="auto" w:fill="auto"/>
                  </w:tcPr>
                  <w:p w:rsidR="00E640B7" w:rsidRDefault="00732DCB">
                    <w:pPr>
                      <w:jc w:val="right"/>
                      <w:rPr>
                        <w:szCs w:val="21"/>
                      </w:rPr>
                    </w:pPr>
                    <w:r>
                      <w:rPr>
                        <w:rFonts w:hint="eastAsia"/>
                        <w:szCs w:val="21"/>
                      </w:rPr>
                      <w:t>-7,468,851.91</w:t>
                    </w:r>
                  </w:p>
                </w:tc>
              </w:sdtContent>
            </w:sdt>
            <w:sdt>
              <w:sdtPr>
                <w:rPr>
                  <w:szCs w:val="21"/>
                </w:rPr>
                <w:alias w:val="少数股东权益影响额的说明（非经常性损益项目）"/>
                <w:tag w:val="_GBC_c9a288fb29d348cbb8d20de9f399a549"/>
                <w:id w:val="788247062"/>
                <w:lock w:val="sdtLocked"/>
                <w:showingPlcHdr/>
                <w:dataBinding w:prefixMappings="xmlns:clcid-pte='clcid-pte'" w:xpath="/*/clcid-pte:FeiJingChangXingSunYiXiangMuZhongShaoShuGuDongQuanYiYingXiangEShuoMing[not(@periodRef)]" w:storeItemID="{89EBAB94-44A0-46A2-B712-30D997D04A6D}"/>
                <w:text/>
              </w:sdtPr>
              <w:sdtContent>
                <w:tc>
                  <w:tcPr>
                    <w:tcW w:w="1382" w:type="pct"/>
                  </w:tcPr>
                  <w:p w:rsidR="00E640B7" w:rsidRDefault="006B2B5D">
                    <w:pPr>
                      <w:rPr>
                        <w:szCs w:val="21"/>
                      </w:rPr>
                    </w:pPr>
                    <w:r>
                      <w:rPr>
                        <w:rFonts w:hint="eastAsia"/>
                        <w:color w:val="0000FF"/>
                        <w:szCs w:val="21"/>
                      </w:rPr>
                      <w:t xml:space="preserve">　</w:t>
                    </w:r>
                  </w:p>
                </w:tc>
              </w:sdtContent>
            </w:sdt>
          </w:tr>
          <w:tr w:rsidR="00E640B7" w:rsidTr="006B3CDF">
            <w:sdt>
              <w:sdtPr>
                <w:tag w:val="_PLD_e8b8fcf7dc3d486cbd794deec60f6f28"/>
                <w:id w:val="-1773002510"/>
                <w:lock w:val="sdtLocked"/>
              </w:sdtPr>
              <w:sdtContent>
                <w:tc>
                  <w:tcPr>
                    <w:tcW w:w="2242" w:type="pct"/>
                    <w:shd w:val="clear" w:color="auto" w:fill="auto"/>
                    <w:vAlign w:val="center"/>
                  </w:tcPr>
                  <w:p w:rsidR="00E640B7" w:rsidRDefault="006B2B5D">
                    <w:pPr>
                      <w:jc w:val="center"/>
                      <w:rPr>
                        <w:szCs w:val="21"/>
                      </w:rPr>
                    </w:pPr>
                    <w:r>
                      <w:rPr>
                        <w:rFonts w:hint="eastAsia"/>
                        <w:szCs w:val="21"/>
                      </w:rPr>
                      <w:t>合计</w:t>
                    </w:r>
                  </w:p>
                </w:tc>
              </w:sdtContent>
            </w:sdt>
            <w:sdt>
              <w:sdtPr>
                <w:rPr>
                  <w:rFonts w:hint="eastAsia"/>
                  <w:szCs w:val="21"/>
                </w:rPr>
                <w:alias w:val="扣除的非经常性损益合计"/>
                <w:tag w:val="_GBC_dbd56aa5278f45e1a3a0a62cc2b32d3d"/>
                <w:id w:val="1804648548"/>
                <w:lock w:val="sdtLocked"/>
                <w:dataBinding w:prefixMappings="xmlns:clcid-pte='clcid-pte'" w:xpath="/*/clcid-pte:KouChuDeFeiJingChangXingSunYiHeJi[not(@periodRef)]" w:storeItemID="{89EBAB94-44A0-46A2-B712-30D997D04A6D}"/>
                <w:text/>
              </w:sdtPr>
              <w:sdtContent>
                <w:tc>
                  <w:tcPr>
                    <w:tcW w:w="1376" w:type="pct"/>
                    <w:shd w:val="clear" w:color="auto" w:fill="auto"/>
                  </w:tcPr>
                  <w:p w:rsidR="00E640B7" w:rsidRDefault="00732DCB">
                    <w:pPr>
                      <w:jc w:val="right"/>
                      <w:rPr>
                        <w:szCs w:val="21"/>
                      </w:rPr>
                    </w:pPr>
                    <w:r>
                      <w:rPr>
                        <w:rFonts w:hint="eastAsia"/>
                        <w:szCs w:val="21"/>
                      </w:rPr>
                      <w:t>13,231,334.36</w:t>
                    </w:r>
                  </w:p>
                </w:tc>
              </w:sdtContent>
            </w:sdt>
            <w:sdt>
              <w:sdtPr>
                <w:rPr>
                  <w:rFonts w:hint="eastAsia"/>
                  <w:szCs w:val="21"/>
                </w:rPr>
                <w:alias w:val="扣除的非经常性损益合计说明"/>
                <w:tag w:val="_GBC_fd47d890fc7a493192e451b6575f5e8a"/>
                <w:id w:val="879282904"/>
                <w:lock w:val="sdtLocked"/>
                <w:showingPlcHdr/>
                <w:dataBinding w:prefixMappings="xmlns:clcid-pte='clcid-pte'" w:xpath="/*/clcid-pte:KouChuDeFeiJingChangXingSunYiHeJiShuoMing[not(@periodRef)]" w:storeItemID="{89EBAB94-44A0-46A2-B712-30D997D04A6D}"/>
                <w:text/>
              </w:sdtPr>
              <w:sdtContent>
                <w:tc>
                  <w:tcPr>
                    <w:tcW w:w="1382" w:type="pct"/>
                  </w:tcPr>
                  <w:p w:rsidR="00E640B7" w:rsidRDefault="006B2B5D">
                    <w:pPr>
                      <w:rPr>
                        <w:szCs w:val="21"/>
                      </w:rPr>
                    </w:pPr>
                    <w:r>
                      <w:rPr>
                        <w:rFonts w:hint="eastAsia"/>
                        <w:color w:val="0000FF"/>
                        <w:szCs w:val="21"/>
                      </w:rPr>
                      <w:t xml:space="preserve">　</w:t>
                    </w:r>
                  </w:p>
                </w:tc>
              </w:sdtContent>
            </w:sdt>
          </w:tr>
        </w:tbl>
        <w:p w:rsidR="00E640B7" w:rsidRDefault="00507434"/>
        <w:bookmarkEnd w:id="303" w:displacedByCustomXml="next"/>
      </w:sdtContent>
    </w:sdt>
    <w:sdt>
      <w:sdtPr>
        <w:rPr>
          <w:rFonts w:hint="eastAsia"/>
          <w:szCs w:val="21"/>
        </w:rPr>
        <w:alias w:val="模块:对公司根据《公开发行证券的公司信息披露解释性公告第1号——非..."/>
        <w:tag w:val="_GBC_7944e47348cd4cd186b958ba1902ea3f"/>
        <w:id w:val="-1094470273"/>
        <w:lock w:val="sdtLocked"/>
        <w:placeholder>
          <w:docPart w:val="GBC22222222222222222222222222222"/>
        </w:placeholder>
      </w:sdtPr>
      <w:sdtEndPr>
        <w:rPr>
          <w:rFonts w:hint="default"/>
        </w:rPr>
      </w:sdtEndPr>
      <w:sdtContent>
        <w:p w:rsidR="00E640B7" w:rsidRDefault="006B2B5D">
          <w:pPr>
            <w:rPr>
              <w:szCs w:val="21"/>
            </w:rPr>
          </w:pPr>
          <w:r>
            <w:rPr>
              <w:rFonts w:hint="eastAsia"/>
              <w:szCs w:val="21"/>
            </w:rPr>
            <w:t>对公司根据《公开发行证券的公司信息披露解释性公告第</w:t>
          </w:r>
          <w:r>
            <w:rPr>
              <w:szCs w:val="21"/>
            </w:rPr>
            <w:t>1号——非经常性损益》定义界定的非经常性损益项目，以及把《公开发行证券的公司信息披露解释性公告第1号——非经常性损益》中列举的非经常性损益项目界定为经常性损益的项目，应说明原因。</w:t>
          </w:r>
        </w:p>
        <w:sdt>
          <w:sdtPr>
            <w:rPr>
              <w:szCs w:val="21"/>
            </w:rPr>
            <w:alias w:val="是否适用：将非经常性损益项目界定为经常性损益项目[双击切换]"/>
            <w:tag w:val="_GBC_a967cba183d54f83a4f652d6d31302c3"/>
            <w:id w:val="-134018459"/>
            <w:lock w:val="sdtLocked"/>
            <w:placeholder>
              <w:docPart w:val="GBC22222222222222222222222222222"/>
            </w:placeholder>
          </w:sdtPr>
          <w:sdtContent>
            <w:p w:rsidR="00E640B7" w:rsidRDefault="00507434" w:rsidP="00763BB8">
              <w:pPr>
                <w:rPr>
                  <w:szCs w:val="21"/>
                </w:rPr>
              </w:pPr>
              <w:r>
                <w:rPr>
                  <w:szCs w:val="21"/>
                </w:rPr>
                <w:fldChar w:fldCharType="begin"/>
              </w:r>
              <w:r w:rsidR="00763BB8">
                <w:rPr>
                  <w:szCs w:val="21"/>
                </w:rPr>
                <w:instrText xml:space="preserve">MACROBUTTON  SnrToggleCheckbox □适用 </w:instrText>
              </w:r>
              <w:r>
                <w:rPr>
                  <w:szCs w:val="21"/>
                </w:rPr>
                <w:fldChar w:fldCharType="end"/>
              </w:r>
              <w:r>
                <w:rPr>
                  <w:szCs w:val="21"/>
                </w:rPr>
                <w:fldChar w:fldCharType="begin"/>
              </w:r>
              <w:r w:rsidR="00763BB8">
                <w:rPr>
                  <w:szCs w:val="21"/>
                </w:rPr>
                <w:instrText xml:space="preserve"> MACROBUTTON  SnrToggleCheckbox √不适用 </w:instrText>
              </w:r>
              <w:r>
                <w:rPr>
                  <w:szCs w:val="21"/>
                </w:rPr>
                <w:fldChar w:fldCharType="end"/>
              </w:r>
            </w:p>
          </w:sdtContent>
        </w:sdt>
      </w:sdtContent>
    </w:sdt>
    <w:p w:rsidR="00E640B7" w:rsidRDefault="00E640B7">
      <w:pPr>
        <w:rPr>
          <w:szCs w:val="21"/>
        </w:rPr>
      </w:pPr>
    </w:p>
    <w:sdt>
      <w:sdtPr>
        <w:rPr>
          <w:rFonts w:ascii="宋体" w:hAnsi="宋体" w:cs="宋体" w:hint="eastAsia"/>
          <w:b w:val="0"/>
          <w:bCs w:val="0"/>
          <w:kern w:val="0"/>
          <w:szCs w:val="21"/>
        </w:rPr>
        <w:alias w:val="模块:净资产收益率及每股收益"/>
        <w:tag w:val="_GBC_146d888914ac4591bea1ff0ea9e89617"/>
        <w:id w:val="-1868905101"/>
        <w:lock w:val="sdtLocked"/>
        <w:placeholder>
          <w:docPart w:val="GBC22222222222222222222222222222"/>
        </w:placeholder>
      </w:sdtPr>
      <w:sdtContent>
        <w:p w:rsidR="00E640B7" w:rsidRDefault="006B2B5D">
          <w:pPr>
            <w:pStyle w:val="3"/>
            <w:numPr>
              <w:ilvl w:val="0"/>
              <w:numId w:val="6"/>
            </w:numPr>
            <w:rPr>
              <w:szCs w:val="21"/>
            </w:rPr>
          </w:pPr>
          <w:r>
            <w:rPr>
              <w:rFonts w:hint="eastAsia"/>
              <w:szCs w:val="21"/>
            </w:rPr>
            <w:t>净资产</w:t>
          </w:r>
          <w:r>
            <w:rPr>
              <w:rFonts w:ascii="宋体" w:hAnsi="宋体" w:hint="eastAsia"/>
              <w:szCs w:val="21"/>
            </w:rPr>
            <w:t>收益率</w:t>
          </w:r>
          <w:r>
            <w:rPr>
              <w:rFonts w:hint="eastAsia"/>
              <w:szCs w:val="21"/>
            </w:rPr>
            <w:t>及每股收益</w:t>
          </w:r>
        </w:p>
        <w:sdt>
          <w:sdtPr>
            <w:alias w:val="是否适用：净资产收益率及每股收益[双击切换]"/>
            <w:tag w:val="_GBC_c0f530bdf9ee48239f470eda08b303d7"/>
            <w:id w:val="-1208404159"/>
            <w:lock w:val="sdtLocked"/>
            <w:placeholder>
              <w:docPart w:val="GBC22222222222222222222222222222"/>
            </w:placeholder>
          </w:sdtPr>
          <w:sdtContent>
            <w:p w:rsidR="00E640B7" w:rsidRDefault="00507434">
              <w:r>
                <w:fldChar w:fldCharType="begin"/>
              </w:r>
              <w:r w:rsidR="00763BB8">
                <w:instrText xml:space="preserve">MACROBUTTON  SnrToggleCheckbox √适用 </w:instrText>
              </w:r>
              <w:r>
                <w:fldChar w:fldCharType="end"/>
              </w:r>
              <w:r>
                <w:fldChar w:fldCharType="begin"/>
              </w:r>
              <w:r w:rsidR="00763BB8">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tblBorders>
            <w:tblLook w:val="0000"/>
          </w:tblPr>
          <w:tblGrid>
            <w:gridCol w:w="2914"/>
            <w:gridCol w:w="1841"/>
            <w:gridCol w:w="2146"/>
            <w:gridCol w:w="2148"/>
          </w:tblGrid>
          <w:tr w:rsidR="00E640B7" w:rsidTr="007547DE">
            <w:trPr>
              <w:trHeight w:val="270"/>
            </w:trPr>
            <w:sdt>
              <w:sdtPr>
                <w:tag w:val="_PLD_85d9a7abc9cd45768b2b5f99afa4a4ef"/>
                <w:id w:val="129838068"/>
                <w:lock w:val="sdtLocked"/>
              </w:sdtPr>
              <w:sdtContent>
                <w:tc>
                  <w:tcPr>
                    <w:tcW w:w="1610" w:type="pct"/>
                    <w:vMerge w:val="restart"/>
                    <w:tcBorders>
                      <w:top w:val="single" w:sz="4" w:space="0" w:color="auto"/>
                      <w:left w:val="single" w:sz="4" w:space="0" w:color="auto"/>
                      <w:bottom w:val="single" w:sz="4" w:space="0" w:color="auto"/>
                      <w:right w:val="single" w:sz="4" w:space="0" w:color="auto"/>
                    </w:tcBorders>
                    <w:vAlign w:val="center"/>
                  </w:tcPr>
                  <w:p w:rsidR="00E640B7" w:rsidRDefault="006B2B5D">
                    <w:pPr>
                      <w:jc w:val="center"/>
                      <w:rPr>
                        <w:szCs w:val="21"/>
                      </w:rPr>
                    </w:pPr>
                    <w:r>
                      <w:rPr>
                        <w:szCs w:val="21"/>
                      </w:rPr>
                      <w:t>报告期利润</w:t>
                    </w:r>
                  </w:p>
                </w:tc>
              </w:sdtContent>
            </w:sdt>
            <w:sdt>
              <w:sdtPr>
                <w:tag w:val="_PLD_7f5ad103cbb04f7d904001b07266bf41"/>
                <w:id w:val="2117094329"/>
                <w:lock w:val="sdtLocked"/>
              </w:sdtPr>
              <w:sdtContent>
                <w:tc>
                  <w:tcPr>
                    <w:tcW w:w="1017" w:type="pct"/>
                    <w:vMerge w:val="restart"/>
                    <w:tcBorders>
                      <w:top w:val="single" w:sz="4" w:space="0" w:color="auto"/>
                      <w:left w:val="single" w:sz="4" w:space="0" w:color="auto"/>
                      <w:right w:val="single" w:sz="4" w:space="0" w:color="auto"/>
                    </w:tcBorders>
                    <w:vAlign w:val="center"/>
                  </w:tcPr>
                  <w:p w:rsidR="00E640B7" w:rsidRDefault="006B2B5D">
                    <w:pPr>
                      <w:jc w:val="center"/>
                      <w:rPr>
                        <w:szCs w:val="21"/>
                      </w:rPr>
                    </w:pPr>
                    <w:r>
                      <w:rPr>
                        <w:szCs w:val="21"/>
                      </w:rPr>
                      <w:t>加权平均净资产收益率（%）</w:t>
                    </w:r>
                  </w:p>
                </w:tc>
              </w:sdtContent>
            </w:sdt>
            <w:sdt>
              <w:sdtPr>
                <w:tag w:val="_PLD_adaa515ff68f455d8bcd75e516da3040"/>
                <w:id w:val="1156031133"/>
                <w:lock w:val="sdtLocked"/>
              </w:sdtPr>
              <w:sdtContent>
                <w:tc>
                  <w:tcPr>
                    <w:tcW w:w="2373" w:type="pct"/>
                    <w:gridSpan w:val="2"/>
                    <w:tcBorders>
                      <w:top w:val="single" w:sz="4" w:space="0" w:color="auto"/>
                      <w:left w:val="single" w:sz="4" w:space="0" w:color="auto"/>
                      <w:bottom w:val="single" w:sz="4" w:space="0" w:color="auto"/>
                      <w:right w:val="single" w:sz="4" w:space="0" w:color="auto"/>
                    </w:tcBorders>
                    <w:vAlign w:val="center"/>
                  </w:tcPr>
                  <w:p w:rsidR="00E640B7" w:rsidRDefault="006B2B5D">
                    <w:pPr>
                      <w:jc w:val="center"/>
                      <w:rPr>
                        <w:szCs w:val="21"/>
                      </w:rPr>
                    </w:pPr>
                    <w:r>
                      <w:rPr>
                        <w:szCs w:val="21"/>
                      </w:rPr>
                      <w:t>每股收益</w:t>
                    </w:r>
                  </w:p>
                </w:tc>
              </w:sdtContent>
            </w:sdt>
          </w:tr>
          <w:tr w:rsidR="00E640B7" w:rsidTr="007547DE">
            <w:trPr>
              <w:trHeight w:val="360"/>
            </w:trPr>
            <w:tc>
              <w:tcPr>
                <w:tcW w:w="1610" w:type="pct"/>
                <w:vMerge/>
                <w:tcBorders>
                  <w:top w:val="single" w:sz="4" w:space="0" w:color="auto"/>
                  <w:left w:val="single" w:sz="4" w:space="0" w:color="auto"/>
                  <w:bottom w:val="single" w:sz="4" w:space="0" w:color="auto"/>
                  <w:right w:val="single" w:sz="4" w:space="0" w:color="auto"/>
                </w:tcBorders>
                <w:vAlign w:val="center"/>
              </w:tcPr>
              <w:p w:rsidR="00E640B7" w:rsidRDefault="00E640B7">
                <w:pPr>
                  <w:jc w:val="center"/>
                  <w:rPr>
                    <w:szCs w:val="21"/>
                  </w:rPr>
                </w:pPr>
              </w:p>
            </w:tc>
            <w:tc>
              <w:tcPr>
                <w:tcW w:w="1017" w:type="pct"/>
                <w:vMerge/>
                <w:tcBorders>
                  <w:left w:val="single" w:sz="4" w:space="0" w:color="auto"/>
                  <w:bottom w:val="single" w:sz="4" w:space="0" w:color="auto"/>
                  <w:right w:val="single" w:sz="4" w:space="0" w:color="auto"/>
                </w:tcBorders>
                <w:vAlign w:val="center"/>
              </w:tcPr>
              <w:p w:rsidR="00E640B7" w:rsidRDefault="00E640B7">
                <w:pPr>
                  <w:jc w:val="center"/>
                  <w:rPr>
                    <w:szCs w:val="21"/>
                  </w:rPr>
                </w:pPr>
              </w:p>
            </w:tc>
            <w:sdt>
              <w:sdtPr>
                <w:tag w:val="_PLD_503a9e353572491fb64751c75881b5ac"/>
                <w:id w:val="-876164969"/>
                <w:lock w:val="sdtLocked"/>
              </w:sdtPr>
              <w:sdtContent>
                <w:tc>
                  <w:tcPr>
                    <w:tcW w:w="1186" w:type="pct"/>
                    <w:tcBorders>
                      <w:top w:val="single" w:sz="4" w:space="0" w:color="auto"/>
                      <w:left w:val="single" w:sz="4" w:space="0" w:color="auto"/>
                      <w:bottom w:val="single" w:sz="4" w:space="0" w:color="auto"/>
                      <w:right w:val="single" w:sz="4" w:space="0" w:color="auto"/>
                    </w:tcBorders>
                    <w:vAlign w:val="center"/>
                  </w:tcPr>
                  <w:p w:rsidR="00E640B7" w:rsidRDefault="006B2B5D">
                    <w:pPr>
                      <w:jc w:val="center"/>
                      <w:rPr>
                        <w:szCs w:val="21"/>
                      </w:rPr>
                    </w:pPr>
                    <w:r>
                      <w:rPr>
                        <w:szCs w:val="21"/>
                      </w:rPr>
                      <w:t>基本每股收益</w:t>
                    </w:r>
                  </w:p>
                </w:tc>
              </w:sdtContent>
            </w:sdt>
            <w:sdt>
              <w:sdtPr>
                <w:tag w:val="_PLD_b57959d0e3714f2590eb4529892e5c18"/>
                <w:id w:val="-1097394972"/>
                <w:lock w:val="sdtLocked"/>
              </w:sdtPr>
              <w:sdtContent>
                <w:tc>
                  <w:tcPr>
                    <w:tcW w:w="1187" w:type="pct"/>
                    <w:tcBorders>
                      <w:top w:val="single" w:sz="4" w:space="0" w:color="auto"/>
                      <w:left w:val="single" w:sz="4" w:space="0" w:color="auto"/>
                      <w:bottom w:val="single" w:sz="4" w:space="0" w:color="auto"/>
                      <w:right w:val="single" w:sz="4" w:space="0" w:color="auto"/>
                    </w:tcBorders>
                    <w:vAlign w:val="center"/>
                  </w:tcPr>
                  <w:p w:rsidR="00E640B7" w:rsidRDefault="006B2B5D">
                    <w:pPr>
                      <w:jc w:val="center"/>
                      <w:rPr>
                        <w:szCs w:val="21"/>
                      </w:rPr>
                    </w:pPr>
                    <w:r>
                      <w:rPr>
                        <w:szCs w:val="21"/>
                      </w:rPr>
                      <w:t>稀释每股收益</w:t>
                    </w:r>
                  </w:p>
                </w:tc>
              </w:sdtContent>
            </w:sdt>
          </w:tr>
          <w:tr w:rsidR="00E640B7" w:rsidTr="007547DE">
            <w:trPr>
              <w:trHeight w:val="360"/>
            </w:trPr>
            <w:sdt>
              <w:sdtPr>
                <w:tag w:val="_PLD_c5b1926e38d64ba1ae7baa00924da8f8"/>
                <w:id w:val="-1048144803"/>
                <w:lock w:val="sdtLocked"/>
              </w:sdtPr>
              <w:sdtContent>
                <w:tc>
                  <w:tcPr>
                    <w:tcW w:w="1610" w:type="pct"/>
                    <w:tcBorders>
                      <w:top w:val="single" w:sz="4" w:space="0" w:color="auto"/>
                      <w:left w:val="single" w:sz="4" w:space="0" w:color="auto"/>
                      <w:bottom w:val="single" w:sz="4" w:space="0" w:color="auto"/>
                      <w:right w:val="single" w:sz="4" w:space="0" w:color="auto"/>
                    </w:tcBorders>
                  </w:tcPr>
                  <w:p w:rsidR="00E640B7" w:rsidRDefault="006B2B5D">
                    <w:pPr>
                      <w:rPr>
                        <w:szCs w:val="21"/>
                      </w:rPr>
                    </w:pPr>
                    <w:r>
                      <w:rPr>
                        <w:szCs w:val="21"/>
                      </w:rPr>
                      <w:t>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tcPr>
              <w:p w:rsidR="00E640B7" w:rsidRDefault="00763BB8">
                <w:pPr>
                  <w:jc w:val="right"/>
                  <w:rPr>
                    <w:szCs w:val="21"/>
                  </w:rPr>
                </w:pPr>
                <w:r>
                  <w:rPr>
                    <w:rFonts w:hint="eastAsia"/>
                    <w:szCs w:val="21"/>
                  </w:rPr>
                  <w:t>5.83</w:t>
                </w:r>
              </w:p>
            </w:tc>
            <w:tc>
              <w:tcPr>
                <w:tcW w:w="1186" w:type="pct"/>
                <w:tcBorders>
                  <w:top w:val="single" w:sz="4" w:space="0" w:color="auto"/>
                  <w:left w:val="single" w:sz="4" w:space="0" w:color="auto"/>
                  <w:bottom w:val="single" w:sz="4" w:space="0" w:color="auto"/>
                  <w:right w:val="single" w:sz="4" w:space="0" w:color="auto"/>
                </w:tcBorders>
              </w:tcPr>
              <w:p w:rsidR="00E640B7" w:rsidRDefault="00763BB8">
                <w:pPr>
                  <w:jc w:val="right"/>
                  <w:rPr>
                    <w:szCs w:val="21"/>
                  </w:rPr>
                </w:pPr>
                <w:r>
                  <w:rPr>
                    <w:rFonts w:hint="eastAsia"/>
                    <w:szCs w:val="21"/>
                  </w:rPr>
                  <w:t>0.44</w:t>
                </w:r>
              </w:p>
            </w:tc>
            <w:tc>
              <w:tcPr>
                <w:tcW w:w="1187" w:type="pct"/>
                <w:tcBorders>
                  <w:top w:val="single" w:sz="4" w:space="0" w:color="auto"/>
                  <w:left w:val="single" w:sz="4" w:space="0" w:color="auto"/>
                  <w:bottom w:val="single" w:sz="4" w:space="0" w:color="auto"/>
                  <w:right w:val="single" w:sz="4" w:space="0" w:color="auto"/>
                </w:tcBorders>
              </w:tcPr>
              <w:p w:rsidR="00E640B7" w:rsidRDefault="00763BB8">
                <w:pPr>
                  <w:jc w:val="right"/>
                  <w:rPr>
                    <w:szCs w:val="21"/>
                  </w:rPr>
                </w:pPr>
                <w:r>
                  <w:rPr>
                    <w:rFonts w:hint="eastAsia"/>
                    <w:szCs w:val="21"/>
                  </w:rPr>
                  <w:t>0.44</w:t>
                </w:r>
              </w:p>
            </w:tc>
          </w:tr>
          <w:tr w:rsidR="00E640B7" w:rsidTr="007547DE">
            <w:trPr>
              <w:trHeight w:val="360"/>
            </w:trPr>
            <w:sdt>
              <w:sdtPr>
                <w:tag w:val="_PLD_9faa0a246122481782395074d86cca8e"/>
                <w:id w:val="230271829"/>
                <w:lock w:val="sdtLocked"/>
              </w:sdtPr>
              <w:sdtContent>
                <w:tc>
                  <w:tcPr>
                    <w:tcW w:w="1610" w:type="pct"/>
                    <w:tcBorders>
                      <w:top w:val="single" w:sz="4" w:space="0" w:color="auto"/>
                      <w:left w:val="single" w:sz="4" w:space="0" w:color="auto"/>
                      <w:bottom w:val="single" w:sz="4" w:space="0" w:color="auto"/>
                      <w:right w:val="single" w:sz="4" w:space="0" w:color="auto"/>
                    </w:tcBorders>
                  </w:tcPr>
                  <w:p w:rsidR="00E640B7" w:rsidRDefault="006B2B5D">
                    <w:pPr>
                      <w:rPr>
                        <w:szCs w:val="21"/>
                      </w:rPr>
                    </w:pPr>
                    <w:r>
                      <w:rPr>
                        <w:szCs w:val="21"/>
                      </w:rPr>
                      <w:t>扣除非经常性损益后归属于公司普通股股东的净利润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tcPr>
              <w:p w:rsidR="00E640B7" w:rsidRDefault="00763BB8">
                <w:pPr>
                  <w:jc w:val="right"/>
                  <w:rPr>
                    <w:szCs w:val="21"/>
                  </w:rPr>
                </w:pPr>
                <w:r>
                  <w:rPr>
                    <w:rFonts w:hint="eastAsia"/>
                    <w:szCs w:val="21"/>
                  </w:rPr>
                  <w:t>5.34</w:t>
                </w:r>
              </w:p>
            </w:tc>
            <w:tc>
              <w:tcPr>
                <w:tcW w:w="1186" w:type="pct"/>
                <w:tcBorders>
                  <w:top w:val="single" w:sz="4" w:space="0" w:color="auto"/>
                  <w:left w:val="single" w:sz="4" w:space="0" w:color="auto"/>
                  <w:bottom w:val="single" w:sz="4" w:space="0" w:color="auto"/>
                  <w:right w:val="single" w:sz="4" w:space="0" w:color="auto"/>
                </w:tcBorders>
              </w:tcPr>
              <w:p w:rsidR="00E640B7" w:rsidRDefault="00763BB8">
                <w:pPr>
                  <w:jc w:val="right"/>
                  <w:rPr>
                    <w:szCs w:val="21"/>
                  </w:rPr>
                </w:pPr>
                <w:r>
                  <w:rPr>
                    <w:rFonts w:hint="eastAsia"/>
                    <w:szCs w:val="21"/>
                  </w:rPr>
                  <w:t>0.40</w:t>
                </w:r>
              </w:p>
            </w:tc>
            <w:tc>
              <w:tcPr>
                <w:tcW w:w="1187" w:type="pct"/>
                <w:tcBorders>
                  <w:top w:val="single" w:sz="4" w:space="0" w:color="auto"/>
                  <w:left w:val="single" w:sz="4" w:space="0" w:color="auto"/>
                  <w:bottom w:val="single" w:sz="4" w:space="0" w:color="auto"/>
                  <w:right w:val="single" w:sz="4" w:space="0" w:color="auto"/>
                </w:tcBorders>
              </w:tcPr>
              <w:p w:rsidR="00E640B7" w:rsidRDefault="00763BB8">
                <w:pPr>
                  <w:jc w:val="right"/>
                  <w:rPr>
                    <w:szCs w:val="21"/>
                  </w:rPr>
                </w:pPr>
                <w:r>
                  <w:rPr>
                    <w:rFonts w:hint="eastAsia"/>
                    <w:szCs w:val="21"/>
                  </w:rPr>
                  <w:t>0.40</w:t>
                </w:r>
              </w:p>
            </w:tc>
          </w:tr>
        </w:tbl>
        <w:p w:rsidR="00E640B7" w:rsidRDefault="00507434">
          <w:pPr>
            <w:rPr>
              <w:szCs w:val="21"/>
            </w:rPr>
          </w:pPr>
        </w:p>
      </w:sdtContent>
    </w:sdt>
    <w:p w:rsidR="00E640B7" w:rsidRDefault="006B2B5D">
      <w:pPr>
        <w:pStyle w:val="3"/>
        <w:numPr>
          <w:ilvl w:val="0"/>
          <w:numId w:val="6"/>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256af937a96e4869ba07cb19341957bb"/>
        <w:id w:val="308216000"/>
        <w:lock w:val="sdtLocked"/>
        <w:placeholder>
          <w:docPart w:val="GBC22222222222222222222222222222"/>
        </w:placeholder>
      </w:sdtPr>
      <w:sdtContent>
        <w:p w:rsidR="00763BB8" w:rsidRDefault="00507434" w:rsidP="00763BB8">
          <w:pPr>
            <w:rPr>
              <w:rFonts w:cstheme="minorBidi"/>
              <w:kern w:val="2"/>
              <w:szCs w:val="21"/>
            </w:rPr>
          </w:pPr>
          <w:r>
            <w:fldChar w:fldCharType="begin"/>
          </w:r>
          <w:r w:rsidR="00763BB8">
            <w:instrText xml:space="preserve">MACROBUTTON  SnrToggleCheckbox □适用 </w:instrText>
          </w:r>
          <w:r>
            <w:fldChar w:fldCharType="end"/>
          </w:r>
          <w:r>
            <w:fldChar w:fldCharType="begin"/>
          </w:r>
          <w:r w:rsidR="00763BB8">
            <w:instrText xml:space="preserve"> MACROBUTTON  SnrToggleCheckbox √不适用 </w:instrText>
          </w:r>
          <w:r>
            <w:fldChar w:fldCharType="end"/>
          </w:r>
        </w:p>
      </w:sdtContent>
    </w:sdt>
    <w:p w:rsidR="00E640B7" w:rsidRDefault="00E640B7">
      <w:pPr>
        <w:rPr>
          <w:rFonts w:cstheme="minorBidi"/>
          <w:kern w:val="2"/>
          <w:szCs w:val="21"/>
        </w:rPr>
      </w:pPr>
    </w:p>
    <w:p w:rsidR="00E640B7" w:rsidRDefault="00E640B7">
      <w:pPr>
        <w:rPr>
          <w:szCs w:val="21"/>
        </w:rPr>
      </w:pPr>
    </w:p>
    <w:sdt>
      <w:sdtPr>
        <w:rPr>
          <w:rFonts w:ascii="宋体" w:hAnsi="宋体" w:cs="宋体"/>
          <w:b w:val="0"/>
          <w:bCs w:val="0"/>
          <w:kern w:val="0"/>
          <w:szCs w:val="21"/>
        </w:rPr>
        <w:alias w:val="模块:补充资料其他说明事项"/>
        <w:tag w:val="_GBC_a60672e5f86e422cbb864ef991c9106b"/>
        <w:id w:val="-996795210"/>
        <w:lock w:val="sdtLocked"/>
        <w:placeholder>
          <w:docPart w:val="GBC22222222222222222222222222222"/>
        </w:placeholder>
      </w:sdtPr>
      <w:sdtContent>
        <w:p w:rsidR="00E640B7" w:rsidRDefault="006B2B5D">
          <w:pPr>
            <w:pStyle w:val="3"/>
            <w:numPr>
              <w:ilvl w:val="0"/>
              <w:numId w:val="6"/>
            </w:numPr>
            <w:rPr>
              <w:szCs w:val="21"/>
            </w:rPr>
          </w:pPr>
          <w:r>
            <w:rPr>
              <w:rFonts w:hint="eastAsia"/>
              <w:szCs w:val="21"/>
            </w:rPr>
            <w:t>其他</w:t>
          </w:r>
        </w:p>
        <w:sdt>
          <w:sdtPr>
            <w:rPr>
              <w:rFonts w:hint="eastAsia"/>
              <w:szCs w:val="21"/>
            </w:rPr>
            <w:alias w:val="是否适用：补充资料其他说明事项[双击切换]"/>
            <w:tag w:val="_GBC_96c49cb17ab64891ac1d396be649be3c"/>
            <w:id w:val="1025749702"/>
            <w:lock w:val="sdtLocked"/>
            <w:placeholder>
              <w:docPart w:val="GBC22222222222222222222222222222"/>
            </w:placeholder>
          </w:sdtPr>
          <w:sdtContent>
            <w:p w:rsidR="00E640B7" w:rsidRDefault="00507434" w:rsidP="00763BB8">
              <w:pPr>
                <w:rPr>
                  <w:szCs w:val="21"/>
                </w:rPr>
              </w:pPr>
              <w:r>
                <w:rPr>
                  <w:szCs w:val="21"/>
                </w:rPr>
                <w:fldChar w:fldCharType="begin"/>
              </w:r>
              <w:r w:rsidR="00763BB8">
                <w:rPr>
                  <w:szCs w:val="21"/>
                </w:rPr>
                <w:instrText xml:space="preserve"> MACROBUTTON  SnrToggleCheckbox □适用  </w:instrText>
              </w:r>
              <w:r>
                <w:rPr>
                  <w:szCs w:val="21"/>
                </w:rPr>
                <w:fldChar w:fldCharType="end"/>
              </w:r>
              <w:r>
                <w:rPr>
                  <w:szCs w:val="21"/>
                </w:rPr>
                <w:fldChar w:fldCharType="begin"/>
              </w:r>
              <w:r w:rsidR="00763BB8">
                <w:rPr>
                  <w:szCs w:val="21"/>
                </w:rPr>
                <w:instrText xml:space="preserve"> MACROBUTTON  SnrToggleCheckbox √不适用 </w:instrText>
              </w:r>
              <w:r>
                <w:rPr>
                  <w:szCs w:val="21"/>
                </w:rPr>
                <w:fldChar w:fldCharType="end"/>
              </w:r>
            </w:p>
          </w:sdtContent>
        </w:sdt>
      </w:sdtContent>
    </w:sdt>
    <w:p w:rsidR="00E640B7" w:rsidRDefault="00E640B7">
      <w:pPr>
        <w:rPr>
          <w:szCs w:val="21"/>
        </w:rPr>
      </w:pPr>
    </w:p>
    <w:p w:rsidR="00E640B7" w:rsidRDefault="00E640B7">
      <w:pPr>
        <w:rPr>
          <w:szCs w:val="21"/>
        </w:rPr>
      </w:pPr>
    </w:p>
    <w:p w:rsidR="00AA2996" w:rsidRDefault="00AA2996">
      <w:pPr>
        <w:rPr>
          <w:szCs w:val="21"/>
        </w:rPr>
      </w:pPr>
    </w:p>
    <w:p w:rsidR="00AA2996" w:rsidRDefault="00AA2996">
      <w:pPr>
        <w:rPr>
          <w:szCs w:val="21"/>
        </w:rPr>
      </w:pPr>
    </w:p>
    <w:p w:rsidR="00AA2996" w:rsidRDefault="00AA2996">
      <w:pPr>
        <w:rPr>
          <w:szCs w:val="21"/>
        </w:rPr>
      </w:pPr>
    </w:p>
    <w:p w:rsidR="00AA2996" w:rsidRDefault="00AA2996">
      <w:pPr>
        <w:rPr>
          <w:szCs w:val="21"/>
        </w:rPr>
      </w:pPr>
    </w:p>
    <w:p w:rsidR="00AA2996" w:rsidRDefault="00AA2996">
      <w:pPr>
        <w:rPr>
          <w:szCs w:val="21"/>
        </w:rPr>
      </w:pPr>
    </w:p>
    <w:p w:rsidR="00AA2996" w:rsidRDefault="00AA2996">
      <w:pPr>
        <w:rPr>
          <w:szCs w:val="21"/>
        </w:rPr>
      </w:pPr>
    </w:p>
    <w:p w:rsidR="00AA2996" w:rsidRDefault="00AA2996">
      <w:pPr>
        <w:rPr>
          <w:szCs w:val="21"/>
        </w:rPr>
      </w:pPr>
    </w:p>
    <w:p w:rsidR="00AA2996" w:rsidRDefault="00AA2996">
      <w:pPr>
        <w:rPr>
          <w:szCs w:val="21"/>
        </w:rPr>
      </w:pPr>
    </w:p>
    <w:p w:rsidR="00AA2996" w:rsidRDefault="00AA2996">
      <w:pPr>
        <w:rPr>
          <w:szCs w:val="21"/>
        </w:rPr>
      </w:pPr>
    </w:p>
    <w:p w:rsidR="00AA2996" w:rsidRDefault="00AA2996">
      <w:pPr>
        <w:rPr>
          <w:szCs w:val="21"/>
        </w:rPr>
      </w:pPr>
    </w:p>
    <w:p w:rsidR="00AA2996" w:rsidRDefault="00AA2996">
      <w:pPr>
        <w:rPr>
          <w:szCs w:val="21"/>
        </w:rPr>
      </w:pPr>
    </w:p>
    <w:p w:rsidR="00AA2996" w:rsidRDefault="00AA2996">
      <w:pPr>
        <w:rPr>
          <w:szCs w:val="21"/>
        </w:rPr>
      </w:pPr>
    </w:p>
    <w:p w:rsidR="00AA2996" w:rsidRDefault="00AA2996">
      <w:pPr>
        <w:rPr>
          <w:szCs w:val="21"/>
        </w:rPr>
      </w:pPr>
    </w:p>
    <w:p w:rsidR="00AA2996" w:rsidRDefault="00AA2996">
      <w:pPr>
        <w:rPr>
          <w:szCs w:val="21"/>
        </w:rPr>
      </w:pPr>
    </w:p>
    <w:p w:rsidR="00AA2996" w:rsidRDefault="00AA2996">
      <w:pPr>
        <w:rPr>
          <w:szCs w:val="21"/>
        </w:rPr>
      </w:pPr>
    </w:p>
    <w:p w:rsidR="00AA2996" w:rsidRDefault="00AA2996">
      <w:pPr>
        <w:rPr>
          <w:szCs w:val="21"/>
        </w:rPr>
      </w:pPr>
    </w:p>
    <w:p w:rsidR="00AA2996" w:rsidRDefault="00AA2996">
      <w:pPr>
        <w:rPr>
          <w:szCs w:val="21"/>
        </w:rPr>
      </w:pPr>
    </w:p>
    <w:p w:rsidR="00AA2996" w:rsidRDefault="00AA2996">
      <w:pPr>
        <w:rPr>
          <w:szCs w:val="21"/>
        </w:rPr>
      </w:pPr>
    </w:p>
    <w:p w:rsidR="00AA2996" w:rsidRDefault="00AA2996">
      <w:pPr>
        <w:rPr>
          <w:szCs w:val="21"/>
        </w:rPr>
      </w:pPr>
    </w:p>
    <w:p w:rsidR="00AA2996" w:rsidRDefault="00AA2996">
      <w:pPr>
        <w:rPr>
          <w:szCs w:val="21"/>
        </w:rPr>
      </w:pPr>
    </w:p>
    <w:p w:rsidR="00AA2996" w:rsidRDefault="00AA2996">
      <w:pPr>
        <w:rPr>
          <w:szCs w:val="21"/>
        </w:rPr>
      </w:pPr>
    </w:p>
    <w:p w:rsidR="00AA2996" w:rsidRDefault="00AA2996">
      <w:pPr>
        <w:rPr>
          <w:szCs w:val="21"/>
        </w:rPr>
      </w:pPr>
    </w:p>
    <w:p w:rsidR="00AA2996" w:rsidRDefault="00AA2996">
      <w:pPr>
        <w:rPr>
          <w:szCs w:val="21"/>
        </w:rPr>
      </w:pPr>
    </w:p>
    <w:p w:rsidR="00AA2996" w:rsidRDefault="00AA2996">
      <w:pPr>
        <w:rPr>
          <w:szCs w:val="21"/>
        </w:rPr>
      </w:pPr>
    </w:p>
    <w:p w:rsidR="00E640B7" w:rsidRDefault="006B2B5D">
      <w:pPr>
        <w:pStyle w:val="10"/>
        <w:numPr>
          <w:ilvl w:val="0"/>
          <w:numId w:val="3"/>
        </w:numPr>
        <w:rPr>
          <w:rFonts w:ascii="宋体" w:eastAsia="宋体" w:hAnsi="宋体"/>
          <w:bCs w:val="0"/>
          <w:szCs w:val="28"/>
        </w:rPr>
      </w:pPr>
      <w:bookmarkStart w:id="304" w:name="_Toc407111365"/>
      <w:bookmarkStart w:id="305" w:name="_Toc28098034"/>
      <w:r>
        <w:rPr>
          <w:rFonts w:ascii="宋体" w:eastAsia="宋体" w:hAnsi="宋体"/>
          <w:bCs w:val="0"/>
        </w:rPr>
        <w:t>备查</w:t>
      </w:r>
      <w:r>
        <w:rPr>
          <w:rFonts w:ascii="宋体" w:eastAsia="宋体" w:hAnsi="宋体"/>
          <w:bCs w:val="0"/>
          <w:szCs w:val="28"/>
        </w:rPr>
        <w:t>文件目录</w:t>
      </w:r>
      <w:bookmarkEnd w:id="304"/>
      <w:bookmarkEnd w:id="305"/>
    </w:p>
    <w:sdt>
      <w:sdtPr>
        <w:rPr>
          <w:b/>
          <w:bCs/>
          <w:sz w:val="24"/>
        </w:rPr>
        <w:alias w:val="模块:备查文件目录"/>
        <w:tag w:val="_GBC_963a7d90a6f14cd592de64155ea294f1"/>
        <w:id w:val="9528651"/>
        <w:lock w:val="sdtLocked"/>
        <w:placeholder>
          <w:docPart w:val="GBC22222222222222222222222222222"/>
        </w:placeholder>
      </w:sdtPr>
      <w:sdtEndPr>
        <w:rPr>
          <w:b w:val="0"/>
          <w:bCs w:val="0"/>
          <w:sz w:val="21"/>
        </w:rPr>
      </w:sdtEndPr>
      <w:sdtContent>
        <w:p w:rsidR="00E640B7" w:rsidRDefault="00E640B7">
          <w:pPr>
            <w:spacing w:line="360" w:lineRule="exact"/>
            <w:ind w:right="5"/>
            <w:rPr>
              <w:b/>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294"/>
            <w:gridCol w:w="6599"/>
          </w:tblGrid>
          <w:bookmarkStart w:id="306" w:name="_Hlk66953786" w:displacedByCustomXml="next"/>
          <w:sdt>
            <w:sdtPr>
              <w:alias w:val="备查文件情况"/>
              <w:tag w:val="_GBC_a1af99b129a74e47a865dd7d29f8fd1f"/>
              <w:id w:val="-1892717551"/>
              <w:lock w:val="sdtLocked"/>
            </w:sdtPr>
            <w:sdtContent>
              <w:tr w:rsidR="00E640B7" w:rsidTr="00F96290">
                <w:trPr>
                  <w:cantSplit/>
                </w:trPr>
                <w:sdt>
                  <w:sdtPr>
                    <w:tag w:val="_PLD_2e6c9fd0dd554ae6809ae6f09827acf7"/>
                    <w:id w:val="213239287"/>
                    <w:lock w:val="sdtLocked"/>
                  </w:sdtPr>
                  <w:sdtContent>
                    <w:tc>
                      <w:tcPr>
                        <w:tcW w:w="1290" w:type="pct"/>
                        <w:tcBorders>
                          <w:top w:val="single" w:sz="4" w:space="0" w:color="auto"/>
                          <w:left w:val="single" w:sz="4" w:space="0" w:color="auto"/>
                          <w:bottom w:val="single" w:sz="4" w:space="0" w:color="auto"/>
                          <w:right w:val="single" w:sz="4" w:space="0" w:color="auto"/>
                        </w:tcBorders>
                        <w:vAlign w:val="center"/>
                      </w:tcPr>
                      <w:p w:rsidR="00E640B7" w:rsidRDefault="006B2B5D">
                        <w:pPr>
                          <w:autoSpaceDE w:val="0"/>
                          <w:autoSpaceDN w:val="0"/>
                          <w:adjustRightInd w:val="0"/>
                          <w:jc w:val="center"/>
                        </w:pPr>
                        <w:r>
                          <w:t>备查文件目录</w:t>
                        </w:r>
                      </w:p>
                    </w:tc>
                  </w:sdtContent>
                </w:sdt>
                <w:tc>
                  <w:tcPr>
                    <w:tcW w:w="3710" w:type="pct"/>
                    <w:tcBorders>
                      <w:top w:val="single" w:sz="4" w:space="0" w:color="auto"/>
                      <w:left w:val="single" w:sz="4" w:space="0" w:color="auto"/>
                      <w:bottom w:val="single" w:sz="4" w:space="0" w:color="auto"/>
                      <w:right w:val="single" w:sz="4" w:space="0" w:color="auto"/>
                    </w:tcBorders>
                  </w:tcPr>
                  <w:p w:rsidR="00E640B7" w:rsidRDefault="006C16BB">
                    <w:pPr>
                      <w:autoSpaceDE w:val="0"/>
                      <w:autoSpaceDN w:val="0"/>
                      <w:adjustRightInd w:val="0"/>
                    </w:pPr>
                    <w:r>
                      <w:t>载有法定代表人、主管会计工作负责人、会计机构负责人签名并盖章的 财务报表。</w:t>
                    </w:r>
                  </w:p>
                </w:tc>
              </w:tr>
            </w:sdtContent>
          </w:sdt>
          <w:sdt>
            <w:sdtPr>
              <w:alias w:val="备查文件情况"/>
              <w:tag w:val="_GBC_a1af99b129a74e47a865dd7d29f8fd1f"/>
              <w:id w:val="-1915234243"/>
              <w:lock w:val="sdtLocked"/>
            </w:sdtPr>
            <w:sdtContent>
              <w:tr w:rsidR="00E640B7" w:rsidTr="00F96290">
                <w:trPr>
                  <w:cantSplit/>
                </w:trPr>
                <w:sdt>
                  <w:sdtPr>
                    <w:tag w:val="_PLD_2e6c9fd0dd554ae6809ae6f09827acf7"/>
                    <w:id w:val="1721639930"/>
                    <w:lock w:val="sdtLocked"/>
                  </w:sdtPr>
                  <w:sdtContent>
                    <w:tc>
                      <w:tcPr>
                        <w:tcW w:w="1290" w:type="pct"/>
                        <w:tcBorders>
                          <w:top w:val="single" w:sz="4" w:space="0" w:color="auto"/>
                          <w:left w:val="single" w:sz="4" w:space="0" w:color="auto"/>
                          <w:bottom w:val="single" w:sz="4" w:space="0" w:color="auto"/>
                          <w:right w:val="single" w:sz="4" w:space="0" w:color="auto"/>
                        </w:tcBorders>
                        <w:vAlign w:val="center"/>
                      </w:tcPr>
                      <w:p w:rsidR="00E640B7" w:rsidRDefault="006B2B5D">
                        <w:pPr>
                          <w:autoSpaceDE w:val="0"/>
                          <w:autoSpaceDN w:val="0"/>
                          <w:adjustRightInd w:val="0"/>
                          <w:jc w:val="center"/>
                        </w:pPr>
                        <w:r>
                          <w:t>备查文件目录</w:t>
                        </w:r>
                      </w:p>
                    </w:tc>
                  </w:sdtContent>
                </w:sdt>
                <w:tc>
                  <w:tcPr>
                    <w:tcW w:w="3710" w:type="pct"/>
                    <w:tcBorders>
                      <w:top w:val="single" w:sz="4" w:space="0" w:color="auto"/>
                      <w:left w:val="single" w:sz="4" w:space="0" w:color="auto"/>
                      <w:bottom w:val="single" w:sz="4" w:space="0" w:color="auto"/>
                      <w:right w:val="single" w:sz="4" w:space="0" w:color="auto"/>
                    </w:tcBorders>
                  </w:tcPr>
                  <w:p w:rsidR="00E640B7" w:rsidRDefault="006C16BB">
                    <w:pPr>
                      <w:autoSpaceDE w:val="0"/>
                      <w:autoSpaceDN w:val="0"/>
                      <w:adjustRightInd w:val="0"/>
                    </w:pPr>
                    <w:r>
                      <w:t>载有会计师事务所盖章、注册会计师签名并盖章的审计报告原件。</w:t>
                    </w:r>
                  </w:p>
                </w:tc>
              </w:tr>
            </w:sdtContent>
          </w:sdt>
          <w:sdt>
            <w:sdtPr>
              <w:alias w:val="备查文件情况"/>
              <w:tag w:val="_GBC_a1af99b129a74e47a865dd7d29f8fd1f"/>
              <w:id w:val="-1549533994"/>
              <w:lock w:val="sdtLocked"/>
            </w:sdtPr>
            <w:sdtContent>
              <w:tr w:rsidR="00E640B7" w:rsidTr="00F96290">
                <w:trPr>
                  <w:cantSplit/>
                </w:trPr>
                <w:sdt>
                  <w:sdtPr>
                    <w:tag w:val="_PLD_2e6c9fd0dd554ae6809ae6f09827acf7"/>
                    <w:id w:val="-211416351"/>
                    <w:lock w:val="sdtLocked"/>
                  </w:sdtPr>
                  <w:sdtContent>
                    <w:tc>
                      <w:tcPr>
                        <w:tcW w:w="1290" w:type="pct"/>
                        <w:tcBorders>
                          <w:top w:val="single" w:sz="4" w:space="0" w:color="auto"/>
                          <w:left w:val="single" w:sz="4" w:space="0" w:color="auto"/>
                          <w:bottom w:val="single" w:sz="4" w:space="0" w:color="auto"/>
                          <w:right w:val="single" w:sz="4" w:space="0" w:color="auto"/>
                        </w:tcBorders>
                        <w:vAlign w:val="center"/>
                      </w:tcPr>
                      <w:p w:rsidR="00E640B7" w:rsidRDefault="006B2B5D">
                        <w:pPr>
                          <w:autoSpaceDE w:val="0"/>
                          <w:autoSpaceDN w:val="0"/>
                          <w:adjustRightInd w:val="0"/>
                          <w:jc w:val="center"/>
                        </w:pPr>
                        <w:r>
                          <w:t>备查文件目录</w:t>
                        </w:r>
                      </w:p>
                    </w:tc>
                  </w:sdtContent>
                </w:sdt>
                <w:tc>
                  <w:tcPr>
                    <w:tcW w:w="3710" w:type="pct"/>
                    <w:tcBorders>
                      <w:top w:val="single" w:sz="4" w:space="0" w:color="auto"/>
                      <w:left w:val="single" w:sz="4" w:space="0" w:color="auto"/>
                      <w:bottom w:val="single" w:sz="4" w:space="0" w:color="auto"/>
                      <w:right w:val="single" w:sz="4" w:space="0" w:color="auto"/>
                    </w:tcBorders>
                  </w:tcPr>
                  <w:p w:rsidR="00E640B7" w:rsidRDefault="006C16BB">
                    <w:pPr>
                      <w:autoSpaceDE w:val="0"/>
                      <w:autoSpaceDN w:val="0"/>
                      <w:adjustRightInd w:val="0"/>
                    </w:pPr>
                    <w:r>
                      <w:t>报告期内在中国证监会指定报纸上公开披露过的所有公司文件的正本及 公告的原稿。</w:t>
                    </w:r>
                  </w:p>
                </w:tc>
              </w:tr>
            </w:sdtContent>
          </w:sdt>
        </w:tbl>
        <w:bookmarkEnd w:id="306"/>
        <w:p w:rsidR="00E640B7" w:rsidRDefault="006B2B5D">
          <w:pPr>
            <w:wordWrap w:val="0"/>
            <w:spacing w:line="360" w:lineRule="exact"/>
            <w:ind w:right="5"/>
            <w:jc w:val="right"/>
            <w:rPr>
              <w:u w:val="single"/>
            </w:rPr>
          </w:pPr>
          <w:r>
            <w:t>董事长：</w:t>
          </w:r>
          <w:sdt>
            <w:sdtPr>
              <w:alias w:val="报告发布人"/>
              <w:tag w:val="_GBC_c7ba2bb638cf41b594c93928cb88221a"/>
              <w:id w:val="24350177"/>
              <w:lock w:val="sdtLocked"/>
              <w:placeholder>
                <w:docPart w:val="GBC22222222222222222222222222222"/>
              </w:placeholder>
            </w:sdtPr>
            <w:sdtContent>
              <w:r w:rsidR="006C16BB">
                <w:rPr>
                  <w:rFonts w:hint="eastAsia"/>
                </w:rPr>
                <w:t>徐祥</w:t>
              </w:r>
            </w:sdtContent>
          </w:sdt>
        </w:p>
        <w:p w:rsidR="00E640B7" w:rsidRDefault="006B2B5D">
          <w:pPr>
            <w:spacing w:line="360" w:lineRule="exact"/>
            <w:ind w:right="5"/>
            <w:jc w:val="right"/>
            <w:rPr>
              <w:color w:val="008000"/>
              <w:u w:val="single"/>
            </w:rPr>
          </w:pPr>
          <w:r>
            <w:t>董事会批准报送日期：</w:t>
          </w:r>
          <w:sdt>
            <w:sdtPr>
              <w:alias w:val="报告董事会批准报送日期"/>
              <w:tag w:val="_GBC_71049e7f7e514ae7b28070ad1a1eb831"/>
              <w:id w:val="24350178"/>
              <w:lock w:val="sdtLocked"/>
              <w:placeholder>
                <w:docPart w:val="GBC22222222222222222222222222222"/>
              </w:placeholder>
              <w:date w:fullDate="2021-04-17T00:00:00Z">
                <w:dateFormat w:val="yyyy'年'M'月'd'日'"/>
                <w:lid w:val="zh-CN"/>
                <w:storeMappedDataAs w:val="dateTime"/>
                <w:calendar w:val="gregorian"/>
              </w:date>
            </w:sdtPr>
            <w:sdtContent>
              <w:r w:rsidR="00384421">
                <w:rPr>
                  <w:rFonts w:hint="eastAsia"/>
                </w:rPr>
                <w:t>2021年4月17日</w:t>
              </w:r>
            </w:sdtContent>
          </w:sdt>
          <w:r>
            <w:t xml:space="preserve"> </w:t>
          </w:r>
        </w:p>
      </w:sdtContent>
    </w:sdt>
    <w:p w:rsidR="00E640B7" w:rsidRDefault="00E640B7">
      <w:pPr>
        <w:spacing w:line="360" w:lineRule="exact"/>
        <w:ind w:right="5"/>
        <w:rPr>
          <w:u w:val="single"/>
        </w:rPr>
      </w:pPr>
    </w:p>
    <w:p w:rsidR="00E640B7" w:rsidRDefault="00E640B7">
      <w:pPr>
        <w:spacing w:line="360" w:lineRule="exact"/>
        <w:ind w:right="5"/>
      </w:pPr>
    </w:p>
    <w:sdt>
      <w:sdtPr>
        <w:rPr>
          <w:sz w:val="24"/>
        </w:rPr>
        <w:alias w:val="模块:修订信息 "/>
        <w:tag w:val="_GBC_e51b54728b2e4e53b95b0611d0df9b06"/>
        <w:id w:val="24350188"/>
        <w:lock w:val="sdtLocked"/>
        <w:placeholder>
          <w:docPart w:val="GBC22222222222222222222222222222"/>
        </w:placeholder>
      </w:sdtPr>
      <w:sdtEndPr>
        <w:rPr>
          <w:sz w:val="21"/>
        </w:rPr>
      </w:sdtEndPr>
      <w:sdtContent>
        <w:p w:rsidR="00E640B7" w:rsidRDefault="006B2B5D">
          <w:pPr>
            <w:spacing w:line="360" w:lineRule="exact"/>
            <w:ind w:right="5"/>
            <w:rPr>
              <w:b/>
              <w:sz w:val="24"/>
            </w:rPr>
          </w:pPr>
          <w:r>
            <w:rPr>
              <w:b/>
              <w:sz w:val="24"/>
            </w:rPr>
            <w:t>修订信息</w:t>
          </w:r>
        </w:p>
        <w:sdt>
          <w:sdtPr>
            <w:alias w:val="是否适用：修订信息表[双击切换]"/>
            <w:tag w:val="_GBC_888e757d42a24d3a87b71f50b0589b0a"/>
            <w:id w:val="-1454859791"/>
            <w:lock w:val="sdtLocked"/>
            <w:placeholder>
              <w:docPart w:val="GBC22222222222222222222222222222"/>
            </w:placeholder>
          </w:sdtPr>
          <w:sdtContent>
            <w:p w:rsidR="00E640B7" w:rsidRDefault="00507434" w:rsidP="006C16BB">
              <w:r>
                <w:fldChar w:fldCharType="begin"/>
              </w:r>
              <w:r w:rsidR="006C16BB">
                <w:instrText xml:space="preserve">MACROBUTTON  SnrToggleCheckbox □适用 </w:instrText>
              </w:r>
              <w:r>
                <w:fldChar w:fldCharType="end"/>
              </w:r>
              <w:r>
                <w:fldChar w:fldCharType="begin"/>
              </w:r>
              <w:r w:rsidR="006C16BB">
                <w:instrText xml:space="preserve"> MACROBUTTON  SnrToggleCheckbox √不适用 </w:instrText>
              </w:r>
              <w:r>
                <w:fldChar w:fldCharType="end"/>
              </w:r>
            </w:p>
          </w:sdtContent>
        </w:sdt>
      </w:sdtContent>
    </w:sdt>
    <w:sectPr w:rsidR="00E640B7" w:rsidSect="00984291">
      <w:pgSz w:w="11906" w:h="16838"/>
      <w:pgMar w:top="1525" w:right="1276" w:bottom="1440" w:left="1797" w:header="856"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9F4" w:rsidRDefault="001F39F4" w:rsidP="00365E23">
      <w:r>
        <w:separator/>
      </w:r>
    </w:p>
  </w:endnote>
  <w:endnote w:type="continuationSeparator" w:id="0">
    <w:p w:rsidR="001F39F4" w:rsidRDefault="001F39F4" w:rsidP="00365E2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宋体-方正超大字符集">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835307"/>
      <w:docPartObj>
        <w:docPartGallery w:val="Page Numbers (Bottom of Page)"/>
        <w:docPartUnique/>
      </w:docPartObj>
    </w:sdtPr>
    <w:sdtContent>
      <w:sdt>
        <w:sdtPr>
          <w:id w:val="1080646581"/>
          <w:docPartObj>
            <w:docPartGallery w:val="Page Numbers (Top of Page)"/>
            <w:docPartUnique/>
          </w:docPartObj>
        </w:sdtPr>
        <w:sdtContent>
          <w:p w:rsidR="00AA2996" w:rsidRDefault="00507434" w:rsidP="004860B6">
            <w:pPr>
              <w:pStyle w:val="ac"/>
              <w:jc w:val="center"/>
            </w:pPr>
            <w:r>
              <w:rPr>
                <w:b/>
                <w:bCs/>
                <w:sz w:val="24"/>
                <w:szCs w:val="24"/>
              </w:rPr>
              <w:fldChar w:fldCharType="begin"/>
            </w:r>
            <w:r w:rsidR="00AA2996">
              <w:rPr>
                <w:b/>
                <w:bCs/>
              </w:rPr>
              <w:instrText>PAGE</w:instrText>
            </w:r>
            <w:r>
              <w:rPr>
                <w:b/>
                <w:bCs/>
                <w:sz w:val="24"/>
                <w:szCs w:val="24"/>
              </w:rPr>
              <w:fldChar w:fldCharType="separate"/>
            </w:r>
            <w:r w:rsidR="00C019D2">
              <w:rPr>
                <w:b/>
                <w:bCs/>
                <w:noProof/>
              </w:rPr>
              <w:t>11</w:t>
            </w:r>
            <w:r>
              <w:rPr>
                <w:b/>
                <w:bCs/>
                <w:sz w:val="24"/>
                <w:szCs w:val="24"/>
              </w:rPr>
              <w:fldChar w:fldCharType="end"/>
            </w:r>
            <w:r w:rsidR="00AA2996">
              <w:rPr>
                <w:lang w:val="zh-CN"/>
              </w:rPr>
              <w:t xml:space="preserve"> / </w:t>
            </w:r>
            <w:r>
              <w:rPr>
                <w:b/>
                <w:bCs/>
                <w:sz w:val="24"/>
                <w:szCs w:val="24"/>
              </w:rPr>
              <w:fldChar w:fldCharType="begin"/>
            </w:r>
            <w:r w:rsidR="00AA2996">
              <w:rPr>
                <w:b/>
                <w:bCs/>
              </w:rPr>
              <w:instrText>NUMPAGES</w:instrText>
            </w:r>
            <w:r>
              <w:rPr>
                <w:b/>
                <w:bCs/>
                <w:sz w:val="24"/>
                <w:szCs w:val="24"/>
              </w:rPr>
              <w:fldChar w:fldCharType="separate"/>
            </w:r>
            <w:r w:rsidR="00C019D2">
              <w:rPr>
                <w:b/>
                <w:bCs/>
                <w:noProof/>
              </w:rPr>
              <w:t>158</w:t>
            </w:r>
            <w:r>
              <w:rPr>
                <w:b/>
                <w:bCs/>
                <w:sz w:val="24"/>
                <w:szCs w:val="24"/>
              </w:rPr>
              <w:fldChar w:fldCharType="end"/>
            </w:r>
          </w:p>
        </w:sdtContent>
      </w:sdt>
    </w:sdtContent>
  </w:sdt>
  <w:p w:rsidR="00AA2996" w:rsidRDefault="00AA299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9F4" w:rsidRDefault="001F39F4" w:rsidP="00365E23">
      <w:r>
        <w:separator/>
      </w:r>
    </w:p>
  </w:footnote>
  <w:footnote w:type="continuationSeparator" w:id="0">
    <w:p w:rsidR="001F39F4" w:rsidRDefault="001F39F4" w:rsidP="00365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996" w:rsidRPr="009B70CF" w:rsidRDefault="00AA2996" w:rsidP="004B4ABF">
    <w:pPr>
      <w:pStyle w:val="ab"/>
      <w:tabs>
        <w:tab w:val="clear" w:pos="8306"/>
        <w:tab w:val="left" w:pos="8364"/>
        <w:tab w:val="left" w:pos="8505"/>
      </w:tabs>
      <w:ind w:rightChars="10" w:right="21"/>
      <w:rPr>
        <w:b/>
      </w:rPr>
    </w:pPr>
    <w:r>
      <w:rPr>
        <w:rFonts w:hint="eastAsia"/>
      </w:rPr>
      <w:t>2020</w:t>
    </w:r>
    <w:r>
      <w:rPr>
        <w:rFonts w:hint="eastAsia"/>
      </w:rPr>
      <w:t>年年度报告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3058"/>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17D348C"/>
    <w:multiLevelType w:val="hybridMultilevel"/>
    <w:tmpl w:val="880EF5E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1C7576E"/>
    <w:multiLevelType w:val="multilevel"/>
    <w:tmpl w:val="2108B9B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29E0B6E"/>
    <w:multiLevelType w:val="hybridMultilevel"/>
    <w:tmpl w:val="599C4BB0"/>
    <w:lvl w:ilvl="0" w:tplc="04090017">
      <w:start w:val="1"/>
      <w:numFmt w:val="chineseCountingThousand"/>
      <w:lvlText w:val="(%1)"/>
      <w:lvlJc w:val="left"/>
      <w:pPr>
        <w:ind w:left="420" w:hanging="420"/>
      </w:p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2E66CBA"/>
    <w:multiLevelType w:val="hybridMultilevel"/>
    <w:tmpl w:val="CB004812"/>
    <w:lvl w:ilvl="0" w:tplc="1472CAFC">
      <w:start w:val="1"/>
      <w:numFmt w:val="chineseCountingThousand"/>
      <w:suff w:val="nothing"/>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33A0A2C"/>
    <w:multiLevelType w:val="hybridMultilevel"/>
    <w:tmpl w:val="191EEA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37142FD"/>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B7239C"/>
    <w:multiLevelType w:val="hybridMultilevel"/>
    <w:tmpl w:val="198ED12A"/>
    <w:lvl w:ilvl="0" w:tplc="1D84CBBA">
      <w:start w:val="1"/>
      <w:numFmt w:val="chineseCountingThousand"/>
      <w:lvlText w:val="%1、"/>
      <w:lvlJc w:val="left"/>
      <w:pPr>
        <w:ind w:left="420" w:hanging="420"/>
      </w:pPr>
      <w:rPr>
        <w:rFonts w:ascii="宋体" w:eastAsia="宋体" w:hAnsi="宋体" w:hint="eastAsia"/>
        <w:b/>
        <w:bdr w:val="none" w:sz="0" w:space="0" w:color="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4322D58"/>
    <w:multiLevelType w:val="multilevel"/>
    <w:tmpl w:val="9FA2748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04560F83"/>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053336E3"/>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06A353DC"/>
    <w:multiLevelType w:val="multilevel"/>
    <w:tmpl w:val="7E447B24"/>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06FB7103"/>
    <w:multiLevelType w:val="hybridMultilevel"/>
    <w:tmpl w:val="880EF5E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76A22C6"/>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7DD62F7"/>
    <w:multiLevelType w:val="multilevel"/>
    <w:tmpl w:val="DF8C8E1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080D0CFB"/>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93C6900"/>
    <w:multiLevelType w:val="multilevel"/>
    <w:tmpl w:val="1C2AE2B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0BEB59A8"/>
    <w:multiLevelType w:val="hybridMultilevel"/>
    <w:tmpl w:val="C0A8658C"/>
    <w:lvl w:ilvl="0" w:tplc="04090017">
      <w:start w:val="1"/>
      <w:numFmt w:val="chineseCountingThousand"/>
      <w:lvlText w:val="(%1)"/>
      <w:lvlJc w:val="left"/>
      <w:pPr>
        <w:ind w:left="420" w:hanging="420"/>
      </w:p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0C000243"/>
    <w:multiLevelType w:val="multilevel"/>
    <w:tmpl w:val="49D4CE0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0C3D1FCE"/>
    <w:multiLevelType w:val="multilevel"/>
    <w:tmpl w:val="EB64FF90"/>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0CAE1B45"/>
    <w:multiLevelType w:val="multilevel"/>
    <w:tmpl w:val="23B437E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0E1F5ED2"/>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0EFF791D"/>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nsid w:val="0F171263"/>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0FB258A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nsid w:val="104977C1"/>
    <w:multiLevelType w:val="hybridMultilevel"/>
    <w:tmpl w:val="FB129EB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10A0034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10EA07D7"/>
    <w:multiLevelType w:val="multilevel"/>
    <w:tmpl w:val="7C30A16A"/>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11732E84"/>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nsid w:val="11900670"/>
    <w:multiLevelType w:val="multilevel"/>
    <w:tmpl w:val="42FAD6A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nsid w:val="12811C56"/>
    <w:multiLevelType w:val="hybridMultilevel"/>
    <w:tmpl w:val="87E497CA"/>
    <w:lvl w:ilvl="0" w:tplc="3DFE9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12D079A4"/>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133D46C3"/>
    <w:multiLevelType w:val="multilevel"/>
    <w:tmpl w:val="A580AE4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nsid w:val="15621257"/>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nsid w:val="16265715"/>
    <w:multiLevelType w:val="multilevel"/>
    <w:tmpl w:val="614E82F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6">
    <w:nsid w:val="18982D2E"/>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7">
    <w:nsid w:val="18A52FB9"/>
    <w:multiLevelType w:val="hybridMultilevel"/>
    <w:tmpl w:val="9980432E"/>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197545A2"/>
    <w:multiLevelType w:val="multilevel"/>
    <w:tmpl w:val="A024141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nsid w:val="1A9614F1"/>
    <w:multiLevelType w:val="multilevel"/>
    <w:tmpl w:val="83049C62"/>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nsid w:val="1B0970AA"/>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1">
    <w:nsid w:val="1BCF0D86"/>
    <w:multiLevelType w:val="hybridMultilevel"/>
    <w:tmpl w:val="73CAA810"/>
    <w:lvl w:ilvl="0" w:tplc="F47AA048">
      <w:start w:val="1"/>
      <w:numFmt w:val="decimal"/>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1C261D32"/>
    <w:multiLevelType w:val="hybridMultilevel"/>
    <w:tmpl w:val="62FAB072"/>
    <w:lvl w:ilvl="0" w:tplc="EAB0F0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1CEC30BF"/>
    <w:multiLevelType w:val="multilevel"/>
    <w:tmpl w:val="73D8BDBA"/>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nsid w:val="1D11584D"/>
    <w:multiLevelType w:val="multilevel"/>
    <w:tmpl w:val="BDBE914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nsid w:val="1E235F8B"/>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nsid w:val="1F4131F6"/>
    <w:multiLevelType w:val="hybridMultilevel"/>
    <w:tmpl w:val="E314175C"/>
    <w:lvl w:ilvl="0" w:tplc="A80206AA">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1F6D425C"/>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1F9677B9"/>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9">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nsid w:val="204F3B0A"/>
    <w:multiLevelType w:val="multilevel"/>
    <w:tmpl w:val="8AE4ED4C"/>
    <w:lvl w:ilvl="0">
      <w:start w:val="1"/>
      <w:numFmt w:val="chineseCountingThousand"/>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1">
    <w:nsid w:val="20701C91"/>
    <w:multiLevelType w:val="hybridMultilevel"/>
    <w:tmpl w:val="1E6461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2121200C"/>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nsid w:val="214D2D7F"/>
    <w:multiLevelType w:val="multilevel"/>
    <w:tmpl w:val="05B2B87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4">
    <w:nsid w:val="217F3B1B"/>
    <w:multiLevelType w:val="multilevel"/>
    <w:tmpl w:val="5718AA3A"/>
    <w:lvl w:ilvl="0">
      <w:start w:val="1"/>
      <w:numFmt w:val="decimal"/>
      <w:lvlText w:val="(%1)."/>
      <w:lvlJc w:val="left"/>
      <w:pPr>
        <w:ind w:left="1842" w:hanging="425"/>
      </w:pPr>
      <w:rPr>
        <w:rFonts w:ascii="宋体" w:eastAsia="宋体" w:hAnsi="宋体" w:hint="default"/>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5">
    <w:nsid w:val="21A7388C"/>
    <w:multiLevelType w:val="multilevel"/>
    <w:tmpl w:val="6B587320"/>
    <w:lvl w:ilvl="0">
      <w:start w:val="1"/>
      <w:numFmt w:val="chineseCountingThousand"/>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6">
    <w:nsid w:val="21F9086D"/>
    <w:multiLevelType w:val="multilevel"/>
    <w:tmpl w:val="ACCA510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7">
    <w:nsid w:val="23175190"/>
    <w:multiLevelType w:val="hybridMultilevel"/>
    <w:tmpl w:val="8C9EFDC8"/>
    <w:lvl w:ilvl="0" w:tplc="4CFCF1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23647B95"/>
    <w:multiLevelType w:val="multilevel"/>
    <w:tmpl w:val="E5E071B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9">
    <w:nsid w:val="246C0E3A"/>
    <w:multiLevelType w:val="multilevel"/>
    <w:tmpl w:val="6E7E6974"/>
    <w:lvl w:ilvl="0">
      <w:start w:val="1"/>
      <w:numFmt w:val="decimal"/>
      <w:lvlText w:val="(%1). "/>
      <w:lvlJc w:val="left"/>
      <w:pPr>
        <w:ind w:left="425" w:hanging="425"/>
      </w:pPr>
      <w:rPr>
        <w:rFonts w:hint="eastAsia"/>
        <w:color w:val="auto"/>
        <w:u w:val="none"/>
      </w:rPr>
    </w:lvl>
    <w:lvl w:ilvl="1">
      <w:start w:val="1"/>
      <w:numFmt w:val="chineseCountingThousand"/>
      <w:lvlText w:val="%2、"/>
      <w:lvlJc w:val="left"/>
      <w:pPr>
        <w:ind w:left="567" w:hanging="567"/>
      </w:pPr>
      <w:rPr>
        <w:rFonts w:hint="eastAsia"/>
        <w:color w:val="auto"/>
        <w:bdr w:val="none" w:sz="0" w:space="0" w:color="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0">
    <w:nsid w:val="247F5093"/>
    <w:multiLevelType w:val="multilevel"/>
    <w:tmpl w:val="5CC8BC7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1">
    <w:nsid w:val="251127D0"/>
    <w:multiLevelType w:val="multilevel"/>
    <w:tmpl w:val="5524B924"/>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2">
    <w:nsid w:val="2634589C"/>
    <w:multiLevelType w:val="hybridMultilevel"/>
    <w:tmpl w:val="0AEA0C80"/>
    <w:lvl w:ilvl="0" w:tplc="07E078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273131B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4">
    <w:nsid w:val="298A3B39"/>
    <w:multiLevelType w:val="multilevel"/>
    <w:tmpl w:val="882094B2"/>
    <w:lvl w:ilvl="0">
      <w:start w:val="1"/>
      <w:numFmt w:val="decimal"/>
      <w:lvlText w:val="1.%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5">
    <w:nsid w:val="2AB9492A"/>
    <w:multiLevelType w:val="multilevel"/>
    <w:tmpl w:val="D98C52EC"/>
    <w:lvl w:ilvl="0">
      <w:start w:val="1"/>
      <w:numFmt w:val="decimal"/>
      <w:lvlText w:val="%1."/>
      <w:lvlJc w:val="left"/>
      <w:pPr>
        <w:ind w:left="425" w:hanging="425"/>
      </w:pPr>
    </w:lvl>
    <w:lvl w:ilvl="1">
      <w:start w:val="1"/>
      <w:numFmt w:val="chineseCountingThousand"/>
      <w:lvlText w:val="(%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6">
    <w:nsid w:val="2ABA5091"/>
    <w:multiLevelType w:val="hybridMultilevel"/>
    <w:tmpl w:val="F27ADD1C"/>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2AD55D9F"/>
    <w:multiLevelType w:val="hybridMultilevel"/>
    <w:tmpl w:val="6B003B92"/>
    <w:lvl w:ilvl="0" w:tplc="124C37F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0">
    <w:nsid w:val="2B145786"/>
    <w:multiLevelType w:val="hybridMultilevel"/>
    <w:tmpl w:val="73CAA810"/>
    <w:lvl w:ilvl="0" w:tplc="F47AA048">
      <w:start w:val="1"/>
      <w:numFmt w:val="decimal"/>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2CE17747"/>
    <w:multiLevelType w:val="multilevel"/>
    <w:tmpl w:val="1EF63124"/>
    <w:lvl w:ilvl="0">
      <w:start w:val="1"/>
      <w:numFmt w:val="decimal"/>
      <w:suff w:val="nothing"/>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3">
    <w:nsid w:val="2DE55932"/>
    <w:multiLevelType w:val="hybridMultilevel"/>
    <w:tmpl w:val="B706DF16"/>
    <w:lvl w:ilvl="0" w:tplc="DA7428DA">
      <w:start w:val="1"/>
      <w:numFmt w:val="chineseCountingThousand"/>
      <w:suff w:val="nothing"/>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2EE12A98"/>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5">
    <w:nsid w:val="2F300F94"/>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6">
    <w:nsid w:val="2F447D91"/>
    <w:multiLevelType w:val="multilevel"/>
    <w:tmpl w:val="84F2A75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7">
    <w:nsid w:val="30712312"/>
    <w:multiLevelType w:val="multilevel"/>
    <w:tmpl w:val="8E3ACF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8">
    <w:nsid w:val="31042AC8"/>
    <w:multiLevelType w:val="multilevel"/>
    <w:tmpl w:val="F0DA6E0C"/>
    <w:lvl w:ilvl="0">
      <w:start w:val="1"/>
      <w:numFmt w:val="chineseCountingThousand"/>
      <w:suff w:val="nothing"/>
      <w:lvlText w:val="%1、"/>
      <w:lvlJc w:val="left"/>
      <w:pPr>
        <w:ind w:left="420" w:hanging="420"/>
      </w:pPr>
      <w:rPr>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9">
    <w:nsid w:val="315E1453"/>
    <w:multiLevelType w:val="hybridMultilevel"/>
    <w:tmpl w:val="977606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321F7C35"/>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1">
    <w:nsid w:val="322A2C22"/>
    <w:multiLevelType w:val="hybridMultilevel"/>
    <w:tmpl w:val="E8B8890C"/>
    <w:lvl w:ilvl="0" w:tplc="32B46ABA">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nsid w:val="32854FB6"/>
    <w:multiLevelType w:val="hybridMultilevel"/>
    <w:tmpl w:val="07E07414"/>
    <w:lvl w:ilvl="0" w:tplc="D726769E">
      <w:start w:val="1"/>
      <w:numFmt w:val="chineseCountingThousand"/>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nsid w:val="32A659BC"/>
    <w:multiLevelType w:val="multilevel"/>
    <w:tmpl w:val="9EBC009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4">
    <w:nsid w:val="335B6447"/>
    <w:multiLevelType w:val="multilevel"/>
    <w:tmpl w:val="7A16278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5">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6">
    <w:nsid w:val="352B69DD"/>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nsid w:val="352D39A8"/>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nsid w:val="363A0B54"/>
    <w:multiLevelType w:val="hybridMultilevel"/>
    <w:tmpl w:val="2A50BF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nsid w:val="3927566D"/>
    <w:multiLevelType w:val="hybridMultilevel"/>
    <w:tmpl w:val="0178C04C"/>
    <w:lvl w:ilvl="0" w:tplc="AC304088">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3D2B6D0A"/>
    <w:multiLevelType w:val="hybridMultilevel"/>
    <w:tmpl w:val="D2DCFF5A"/>
    <w:lvl w:ilvl="0" w:tplc="AD68DAAA">
      <w:start w:val="1"/>
      <w:numFmt w:val="chineseCountingThousand"/>
      <w:lvlText w:val="(%1)"/>
      <w:lvlJc w:val="left"/>
      <w:pPr>
        <w:ind w:left="420" w:hanging="420"/>
      </w:pPr>
      <w:rPr>
        <w:rFonts w:ascii="宋体" w:eastAsia="宋体" w:hAnsi="宋体"/>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nsid w:val="3D411AC0"/>
    <w:multiLevelType w:val="multilevel"/>
    <w:tmpl w:val="588C8B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3">
    <w:nsid w:val="3D620F38"/>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nsid w:val="3D8F4980"/>
    <w:multiLevelType w:val="multilevel"/>
    <w:tmpl w:val="BF50D67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5">
    <w:nsid w:val="3DC039A2"/>
    <w:multiLevelType w:val="multilevel"/>
    <w:tmpl w:val="DE20038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6">
    <w:nsid w:val="3EA740FE"/>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7">
    <w:nsid w:val="3FAB46A5"/>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8">
    <w:nsid w:val="401A73B0"/>
    <w:multiLevelType w:val="multilevel"/>
    <w:tmpl w:val="3E8AA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b/>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9">
    <w:nsid w:val="40820517"/>
    <w:multiLevelType w:val="multilevel"/>
    <w:tmpl w:val="5B48377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0">
    <w:nsid w:val="40973487"/>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1">
    <w:nsid w:val="42F33200"/>
    <w:multiLevelType w:val="hybridMultilevel"/>
    <w:tmpl w:val="7DBC2726"/>
    <w:lvl w:ilvl="0" w:tplc="57D88D64">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nsid w:val="43AD7AD8"/>
    <w:multiLevelType w:val="multilevel"/>
    <w:tmpl w:val="675A4FF6"/>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3">
    <w:nsid w:val="44360F32"/>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4">
    <w:nsid w:val="448C6887"/>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5">
    <w:nsid w:val="452D24C2"/>
    <w:multiLevelType w:val="multilevel"/>
    <w:tmpl w:val="AAA647E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6">
    <w:nsid w:val="45796619"/>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7">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8">
    <w:nsid w:val="460F68C8"/>
    <w:multiLevelType w:val="multilevel"/>
    <w:tmpl w:val="1EE24758"/>
    <w:lvl w:ilvl="0">
      <w:start w:val="1"/>
      <w:numFmt w:val="chineseCountingThousand"/>
      <w:suff w:val="nothing"/>
      <w:lvlText w:val="%1、"/>
      <w:lvlJc w:val="left"/>
      <w:pPr>
        <w:ind w:left="425" w:hanging="425"/>
      </w:pPr>
      <w:rPr>
        <w:rFonts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9">
    <w:nsid w:val="463E0B3C"/>
    <w:multiLevelType w:val="multilevel"/>
    <w:tmpl w:val="BC3CCC26"/>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0">
    <w:nsid w:val="464473E5"/>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1">
    <w:nsid w:val="46E20981"/>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2">
    <w:nsid w:val="47B412BD"/>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3">
    <w:nsid w:val="48DA2492"/>
    <w:multiLevelType w:val="multilevel"/>
    <w:tmpl w:val="1AC077E0"/>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4">
    <w:nsid w:val="49C71EB0"/>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5">
    <w:nsid w:val="4A125FEF"/>
    <w:multiLevelType w:val="hybridMultilevel"/>
    <w:tmpl w:val="51BA9D74"/>
    <w:lvl w:ilvl="0" w:tplc="18FAA64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6">
    <w:nsid w:val="4AC23DB8"/>
    <w:multiLevelType w:val="hybridMultilevel"/>
    <w:tmpl w:val="84460324"/>
    <w:lvl w:ilvl="0" w:tplc="F034BFA4">
      <w:start w:val="1"/>
      <w:numFmt w:val="chineseCountingThousand"/>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7">
    <w:nsid w:val="4ACD5C44"/>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nsid w:val="4B8A1F7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9">
    <w:nsid w:val="4C5633A4"/>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0">
    <w:nsid w:val="4D7E3146"/>
    <w:multiLevelType w:val="multilevel"/>
    <w:tmpl w:val="CE24EC7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1">
    <w:nsid w:val="4DEC2536"/>
    <w:multiLevelType w:val="multilevel"/>
    <w:tmpl w:val="3806991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2">
    <w:nsid w:val="4E166567"/>
    <w:multiLevelType w:val="multilevel"/>
    <w:tmpl w:val="D3C86042"/>
    <w:lvl w:ilvl="0">
      <w:start w:val="1"/>
      <w:numFmt w:val="decimal"/>
      <w:lvlText w:val="2.%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3">
    <w:nsid w:val="4E9B6002"/>
    <w:multiLevelType w:val="hybridMultilevel"/>
    <w:tmpl w:val="81B45C42"/>
    <w:lvl w:ilvl="0" w:tplc="AA0C259E">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4">
    <w:nsid w:val="4F9F4317"/>
    <w:multiLevelType w:val="hybridMultilevel"/>
    <w:tmpl w:val="E59AF6B8"/>
    <w:lvl w:ilvl="0" w:tplc="C04CA1D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5">
    <w:nsid w:val="4FF23454"/>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nsid w:val="50AC1563"/>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7">
    <w:nsid w:val="50F33864"/>
    <w:multiLevelType w:val="hybridMultilevel"/>
    <w:tmpl w:val="F5C66546"/>
    <w:lvl w:ilvl="0" w:tplc="BD40B6C8">
      <w:start w:val="1"/>
      <w:numFmt w:val="chineseCountingThousand"/>
      <w:lvlText w:val="(%1)"/>
      <w:lvlJc w:val="right"/>
      <w:pPr>
        <w:ind w:left="1260" w:hanging="420"/>
      </w:pPr>
      <w:rPr>
        <w:rFonts w:hint="eastAsia"/>
      </w:rPr>
    </w:lvl>
    <w:lvl w:ilvl="1" w:tplc="04090019" w:tentative="1">
      <w:start w:val="1"/>
      <w:numFmt w:val="lowerLetter"/>
      <w:lvlText w:val="%2)"/>
      <w:lvlJc w:val="left"/>
      <w:pPr>
        <w:ind w:left="840" w:hanging="420"/>
      </w:pPr>
    </w:lvl>
    <w:lvl w:ilvl="2" w:tplc="69C2D2E8">
      <w:start w:val="1"/>
      <w:numFmt w:val="chineseCountingThousand"/>
      <w:lvlText w:val="(%3)"/>
      <w:lvlJc w:val="right"/>
      <w:pPr>
        <w:ind w:left="420" w:hanging="420"/>
      </w:pPr>
      <w:rPr>
        <w:rFonts w:hint="eastAsia"/>
      </w:rPr>
    </w:lvl>
    <w:lvl w:ilvl="3" w:tplc="AC1AD5AC">
      <w:start w:val="1"/>
      <w:numFmt w:val="chineseCountingThousand"/>
      <w:lvlText w:val="(%4)"/>
      <w:lvlJc w:val="left"/>
      <w:pPr>
        <w:ind w:left="1680" w:hanging="420"/>
      </w:pPr>
      <w:rPr>
        <w:rFonts w:ascii="宋体" w:eastAsia="宋体" w:hAnsi="宋体"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8">
    <w:nsid w:val="511727FE"/>
    <w:multiLevelType w:val="multilevel"/>
    <w:tmpl w:val="22187B3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9">
    <w:nsid w:val="51265863"/>
    <w:multiLevelType w:val="hybridMultilevel"/>
    <w:tmpl w:val="EC7CDA9A"/>
    <w:lvl w:ilvl="0" w:tplc="04090017">
      <w:start w:val="1"/>
      <w:numFmt w:val="chineseCountingThousand"/>
      <w:lvlText w:val="(%1)"/>
      <w:lvlJc w:val="left"/>
      <w:pPr>
        <w:ind w:left="420" w:hanging="420"/>
      </w:p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0">
    <w:nsid w:val="520C604D"/>
    <w:multiLevelType w:val="hybridMultilevel"/>
    <w:tmpl w:val="73CAA810"/>
    <w:lvl w:ilvl="0" w:tplc="F47AA048">
      <w:start w:val="1"/>
      <w:numFmt w:val="decimal"/>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1">
    <w:nsid w:val="531A49E7"/>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32">
    <w:nsid w:val="542027A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3">
    <w:nsid w:val="54B577AB"/>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4">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5">
    <w:nsid w:val="5598016C"/>
    <w:multiLevelType w:val="hybridMultilevel"/>
    <w:tmpl w:val="538804F4"/>
    <w:lvl w:ilvl="0" w:tplc="AEEE93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6">
    <w:nsid w:val="56472509"/>
    <w:multiLevelType w:val="multilevel"/>
    <w:tmpl w:val="B1C2E69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7">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8">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9">
    <w:nsid w:val="59D208EC"/>
    <w:multiLevelType w:val="multilevel"/>
    <w:tmpl w:val="588C8B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0">
    <w:nsid w:val="59EF7C0F"/>
    <w:multiLevelType w:val="multilevel"/>
    <w:tmpl w:val="B61CC524"/>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1">
    <w:nsid w:val="5BDC5A30"/>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2">
    <w:nsid w:val="5C673432"/>
    <w:multiLevelType w:val="multilevel"/>
    <w:tmpl w:val="AD74BCB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3">
    <w:nsid w:val="5C7B1660"/>
    <w:multiLevelType w:val="hybridMultilevel"/>
    <w:tmpl w:val="779C1420"/>
    <w:lvl w:ilvl="0" w:tplc="629EDA4C">
      <w:start w:val="1"/>
      <w:numFmt w:val="chineseCountingThousand"/>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4">
    <w:nsid w:val="5CA85E2E"/>
    <w:multiLevelType w:val="multilevel"/>
    <w:tmpl w:val="63B4661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b/>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5">
    <w:nsid w:val="5CDC3143"/>
    <w:multiLevelType w:val="hybridMultilevel"/>
    <w:tmpl w:val="56102944"/>
    <w:lvl w:ilvl="0" w:tplc="BE8449EC">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6">
    <w:nsid w:val="5D107713"/>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7">
    <w:nsid w:val="5D380AA3"/>
    <w:multiLevelType w:val="multilevel"/>
    <w:tmpl w:val="046032CC"/>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8">
    <w:nsid w:val="5D460AED"/>
    <w:multiLevelType w:val="multilevel"/>
    <w:tmpl w:val="7A16278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9">
    <w:nsid w:val="5DB24638"/>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50">
    <w:nsid w:val="5E233944"/>
    <w:multiLevelType w:val="multilevel"/>
    <w:tmpl w:val="F210E1F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1">
    <w:nsid w:val="5F755A71"/>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52">
    <w:nsid w:val="5FBD184C"/>
    <w:multiLevelType w:val="multilevel"/>
    <w:tmpl w:val="391EA64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3">
    <w:nsid w:val="5FD64E01"/>
    <w:multiLevelType w:val="multilevel"/>
    <w:tmpl w:val="AA201AB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4">
    <w:nsid w:val="60421A59"/>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5">
    <w:nsid w:val="608931A6"/>
    <w:multiLevelType w:val="multilevel"/>
    <w:tmpl w:val="9A60D40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
      <w:lvlJc w:val="left"/>
      <w:pPr>
        <w:ind w:left="1418" w:hanging="567"/>
      </w:pPr>
      <w:rPr>
        <w:rFonts w:ascii="宋体" w:eastAsia="宋体" w:hAnsi="宋体"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6">
    <w:nsid w:val="60D22A85"/>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7">
    <w:nsid w:val="60EB4FD5"/>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8">
    <w:nsid w:val="61205449"/>
    <w:multiLevelType w:val="multilevel"/>
    <w:tmpl w:val="389C2AB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9">
    <w:nsid w:val="615843CB"/>
    <w:multiLevelType w:val="multilevel"/>
    <w:tmpl w:val="C7489B7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0">
    <w:nsid w:val="634A69CA"/>
    <w:multiLevelType w:val="hybridMultilevel"/>
    <w:tmpl w:val="0346FAA2"/>
    <w:lvl w:ilvl="0" w:tplc="5DBC6BE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1">
    <w:nsid w:val="63E342E2"/>
    <w:multiLevelType w:val="multilevel"/>
    <w:tmpl w:val="95EE432C"/>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2">
    <w:nsid w:val="64846F0A"/>
    <w:multiLevelType w:val="multilevel"/>
    <w:tmpl w:val="FFC255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3">
    <w:nsid w:val="649E600F"/>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4">
    <w:nsid w:val="6560605C"/>
    <w:multiLevelType w:val="multilevel"/>
    <w:tmpl w:val="C47EAB40"/>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5">
    <w:nsid w:val="657349F4"/>
    <w:multiLevelType w:val="multilevel"/>
    <w:tmpl w:val="6F3CCA6A"/>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6">
    <w:nsid w:val="662F54DC"/>
    <w:multiLevelType w:val="multilevel"/>
    <w:tmpl w:val="5A5E595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7">
    <w:nsid w:val="672A0FC5"/>
    <w:multiLevelType w:val="hybridMultilevel"/>
    <w:tmpl w:val="3F609B0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8">
    <w:nsid w:val="672E1A48"/>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9">
    <w:nsid w:val="67D11347"/>
    <w:multiLevelType w:val="hybridMultilevel"/>
    <w:tmpl w:val="3B98ABAE"/>
    <w:lvl w:ilvl="0" w:tplc="40EC2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0">
    <w:nsid w:val="694D0F71"/>
    <w:multiLevelType w:val="hybridMultilevel"/>
    <w:tmpl w:val="5366FA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1">
    <w:nsid w:val="69535DE9"/>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2">
    <w:nsid w:val="6B96254F"/>
    <w:multiLevelType w:val="multilevel"/>
    <w:tmpl w:val="7A16278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3">
    <w:nsid w:val="6C2F21A8"/>
    <w:multiLevelType w:val="hybridMultilevel"/>
    <w:tmpl w:val="82242D56"/>
    <w:lvl w:ilvl="0" w:tplc="BE400EBE">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4">
    <w:nsid w:val="6C5C4B24"/>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5">
    <w:nsid w:val="6D291548"/>
    <w:multiLevelType w:val="multilevel"/>
    <w:tmpl w:val="AA8A1EF4"/>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6">
    <w:nsid w:val="6E97785F"/>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7">
    <w:nsid w:val="6F111C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8">
    <w:nsid w:val="701D5786"/>
    <w:multiLevelType w:val="multilevel"/>
    <w:tmpl w:val="1DCED55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9">
    <w:nsid w:val="70607031"/>
    <w:multiLevelType w:val="multilevel"/>
    <w:tmpl w:val="CA92C78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0">
    <w:nsid w:val="70A4034A"/>
    <w:multiLevelType w:val="multilevel"/>
    <w:tmpl w:val="F09AD746"/>
    <w:lvl w:ilvl="0">
      <w:start w:val="1"/>
      <w:numFmt w:val="chineseCountingThousand"/>
      <w:suff w:val="nothing"/>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1">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2">
    <w:nsid w:val="723F1C97"/>
    <w:multiLevelType w:val="multilevel"/>
    <w:tmpl w:val="03565BA6"/>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3">
    <w:nsid w:val="728231A6"/>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4">
    <w:nsid w:val="72B02349"/>
    <w:multiLevelType w:val="multilevel"/>
    <w:tmpl w:val="EA4E738A"/>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5">
    <w:nsid w:val="73FB28A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86">
    <w:nsid w:val="7405377B"/>
    <w:multiLevelType w:val="hybridMultilevel"/>
    <w:tmpl w:val="6A36F698"/>
    <w:lvl w:ilvl="0" w:tplc="AF0032C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7">
    <w:nsid w:val="7487312F"/>
    <w:multiLevelType w:val="multilevel"/>
    <w:tmpl w:val="3058F72A"/>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8">
    <w:nsid w:val="75482B44"/>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9">
    <w:nsid w:val="761C7169"/>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0">
    <w:nsid w:val="76B4167B"/>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1">
    <w:nsid w:val="76DD5C82"/>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2">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3">
    <w:nsid w:val="77194021"/>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4">
    <w:nsid w:val="780E7DE9"/>
    <w:multiLevelType w:val="hybridMultilevel"/>
    <w:tmpl w:val="4ECA2E3E"/>
    <w:lvl w:ilvl="0" w:tplc="7AFA40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5">
    <w:nsid w:val="786D4753"/>
    <w:multiLevelType w:val="hybridMultilevel"/>
    <w:tmpl w:val="0F92D9B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6">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7">
    <w:nsid w:val="788D7B85"/>
    <w:multiLevelType w:val="hybridMultilevel"/>
    <w:tmpl w:val="C0A8658C"/>
    <w:lvl w:ilvl="0" w:tplc="04090017">
      <w:start w:val="1"/>
      <w:numFmt w:val="chineseCountingThousand"/>
      <w:lvlText w:val="(%1)"/>
      <w:lvlJc w:val="left"/>
      <w:pPr>
        <w:ind w:left="420" w:hanging="420"/>
      </w:p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8">
    <w:nsid w:val="7A1266A0"/>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9">
    <w:nsid w:val="7A9D304A"/>
    <w:multiLevelType w:val="multilevel"/>
    <w:tmpl w:val="DC24E61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0">
    <w:nsid w:val="7B1E025F"/>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1">
    <w:nsid w:val="7BF53A3C"/>
    <w:multiLevelType w:val="hybridMultilevel"/>
    <w:tmpl w:val="0F245892"/>
    <w:lvl w:ilvl="0" w:tplc="EE305DD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2">
    <w:nsid w:val="7C0C1B4F"/>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03">
    <w:nsid w:val="7C2B486F"/>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4">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5">
    <w:nsid w:val="7D1B5BA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6">
    <w:nsid w:val="7DDF1B1D"/>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07">
    <w:nsid w:val="7E240716"/>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8">
    <w:nsid w:val="7E7E7E18"/>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9">
    <w:nsid w:val="7FCC199E"/>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66"/>
  </w:num>
  <w:num w:numId="2">
    <w:abstractNumId w:val="50"/>
  </w:num>
  <w:num w:numId="3">
    <w:abstractNumId w:val="45"/>
  </w:num>
  <w:num w:numId="4">
    <w:abstractNumId w:val="59"/>
  </w:num>
  <w:num w:numId="5">
    <w:abstractNumId w:val="160"/>
  </w:num>
  <w:num w:numId="6">
    <w:abstractNumId w:val="71"/>
  </w:num>
  <w:num w:numId="7">
    <w:abstractNumId w:val="89"/>
  </w:num>
  <w:num w:numId="8">
    <w:abstractNumId w:val="129"/>
  </w:num>
  <w:num w:numId="9">
    <w:abstractNumId w:val="91"/>
  </w:num>
  <w:num w:numId="10">
    <w:abstractNumId w:val="78"/>
  </w:num>
  <w:num w:numId="11">
    <w:abstractNumId w:val="65"/>
  </w:num>
  <w:num w:numId="12">
    <w:abstractNumId w:val="107"/>
  </w:num>
  <w:num w:numId="13">
    <w:abstractNumId w:val="181"/>
  </w:num>
  <w:num w:numId="14">
    <w:abstractNumId w:val="142"/>
  </w:num>
  <w:num w:numId="15">
    <w:abstractNumId w:val="33"/>
  </w:num>
  <w:num w:numId="16">
    <w:abstractNumId w:val="56"/>
  </w:num>
  <w:num w:numId="17">
    <w:abstractNumId w:val="49"/>
  </w:num>
  <w:num w:numId="18">
    <w:abstractNumId w:val="73"/>
  </w:num>
  <w:num w:numId="19">
    <w:abstractNumId w:val="123"/>
  </w:num>
  <w:num w:numId="20">
    <w:abstractNumId w:val="183"/>
  </w:num>
  <w:num w:numId="21">
    <w:abstractNumId w:val="190"/>
  </w:num>
  <w:num w:numId="22">
    <w:abstractNumId w:val="26"/>
  </w:num>
  <w:num w:numId="23">
    <w:abstractNumId w:val="7"/>
  </w:num>
  <w:num w:numId="24">
    <w:abstractNumId w:val="170"/>
  </w:num>
  <w:num w:numId="25">
    <w:abstractNumId w:val="200"/>
  </w:num>
  <w:num w:numId="26">
    <w:abstractNumId w:val="132"/>
  </w:num>
  <w:num w:numId="27">
    <w:abstractNumId w:val="93"/>
  </w:num>
  <w:num w:numId="28">
    <w:abstractNumId w:val="116"/>
  </w:num>
  <w:num w:numId="29">
    <w:abstractNumId w:val="115"/>
  </w:num>
  <w:num w:numId="30">
    <w:abstractNumId w:val="1"/>
  </w:num>
  <w:num w:numId="31">
    <w:abstractNumId w:val="134"/>
  </w:num>
  <w:num w:numId="32">
    <w:abstractNumId w:val="124"/>
  </w:num>
  <w:num w:numId="33">
    <w:abstractNumId w:val="195"/>
  </w:num>
  <w:num w:numId="34">
    <w:abstractNumId w:val="167"/>
  </w:num>
  <w:num w:numId="35">
    <w:abstractNumId w:val="127"/>
  </w:num>
  <w:num w:numId="36">
    <w:abstractNumId w:val="4"/>
  </w:num>
  <w:num w:numId="37">
    <w:abstractNumId w:val="55"/>
  </w:num>
  <w:num w:numId="38">
    <w:abstractNumId w:val="186"/>
  </w:num>
  <w:num w:numId="39">
    <w:abstractNumId w:val="46"/>
  </w:num>
  <w:num w:numId="40">
    <w:abstractNumId w:val="105"/>
  </w:num>
  <w:num w:numId="41">
    <w:abstractNumId w:val="158"/>
  </w:num>
  <w:num w:numId="42">
    <w:abstractNumId w:val="43"/>
  </w:num>
  <w:num w:numId="43">
    <w:abstractNumId w:val="140"/>
  </w:num>
  <w:num w:numId="44">
    <w:abstractNumId w:val="109"/>
  </w:num>
  <w:num w:numId="45">
    <w:abstractNumId w:val="192"/>
  </w:num>
  <w:num w:numId="46">
    <w:abstractNumId w:val="95"/>
  </w:num>
  <w:num w:numId="47">
    <w:abstractNumId w:val="2"/>
  </w:num>
  <w:num w:numId="48">
    <w:abstractNumId w:val="77"/>
  </w:num>
  <w:num w:numId="49">
    <w:abstractNumId w:val="52"/>
  </w:num>
  <w:num w:numId="50">
    <w:abstractNumId w:val="177"/>
  </w:num>
  <w:num w:numId="51">
    <w:abstractNumId w:val="178"/>
  </w:num>
  <w:num w:numId="52">
    <w:abstractNumId w:val="80"/>
  </w:num>
  <w:num w:numId="53">
    <w:abstractNumId w:val="35"/>
  </w:num>
  <w:num w:numId="54">
    <w:abstractNumId w:val="14"/>
  </w:num>
  <w:num w:numId="55">
    <w:abstractNumId w:val="196"/>
  </w:num>
  <w:num w:numId="56">
    <w:abstractNumId w:val="68"/>
  </w:num>
  <w:num w:numId="57">
    <w:abstractNumId w:val="202"/>
  </w:num>
  <w:num w:numId="58">
    <w:abstractNumId w:val="154"/>
  </w:num>
  <w:num w:numId="59">
    <w:abstractNumId w:val="118"/>
  </w:num>
  <w:num w:numId="60">
    <w:abstractNumId w:val="128"/>
  </w:num>
  <w:num w:numId="61">
    <w:abstractNumId w:val="185"/>
  </w:num>
  <w:num w:numId="62">
    <w:abstractNumId w:val="11"/>
  </w:num>
  <w:num w:numId="63">
    <w:abstractNumId w:val="85"/>
  </w:num>
  <w:num w:numId="64">
    <w:abstractNumId w:val="21"/>
  </w:num>
  <w:num w:numId="65">
    <w:abstractNumId w:val="96"/>
  </w:num>
  <w:num w:numId="66">
    <w:abstractNumId w:val="137"/>
  </w:num>
  <w:num w:numId="67">
    <w:abstractNumId w:val="69"/>
  </w:num>
  <w:num w:numId="68">
    <w:abstractNumId w:val="138"/>
  </w:num>
  <w:num w:numId="69">
    <w:abstractNumId w:val="0"/>
  </w:num>
  <w:num w:numId="70">
    <w:abstractNumId w:val="203"/>
  </w:num>
  <w:num w:numId="71">
    <w:abstractNumId w:val="204"/>
  </w:num>
  <w:num w:numId="72">
    <w:abstractNumId w:val="37"/>
  </w:num>
  <w:num w:numId="73">
    <w:abstractNumId w:val="82"/>
  </w:num>
  <w:num w:numId="74">
    <w:abstractNumId w:val="143"/>
  </w:num>
  <w:num w:numId="75">
    <w:abstractNumId w:val="101"/>
  </w:num>
  <w:num w:numId="76">
    <w:abstractNumId w:val="25"/>
  </w:num>
  <w:num w:numId="77">
    <w:abstractNumId w:val="81"/>
  </w:num>
  <w:num w:numId="78">
    <w:abstractNumId w:val="108"/>
  </w:num>
  <w:num w:numId="79">
    <w:abstractNumId w:val="61"/>
  </w:num>
  <w:num w:numId="80">
    <w:abstractNumId w:val="152"/>
  </w:num>
  <w:num w:numId="81">
    <w:abstractNumId w:val="102"/>
  </w:num>
  <w:num w:numId="82">
    <w:abstractNumId w:val="94"/>
  </w:num>
  <w:num w:numId="83">
    <w:abstractNumId w:val="182"/>
  </w:num>
  <w:num w:numId="84">
    <w:abstractNumId w:val="72"/>
  </w:num>
  <w:num w:numId="85">
    <w:abstractNumId w:val="29"/>
  </w:num>
  <w:num w:numId="86">
    <w:abstractNumId w:val="187"/>
  </w:num>
  <w:num w:numId="87">
    <w:abstractNumId w:val="165"/>
  </w:num>
  <w:num w:numId="88">
    <w:abstractNumId w:val="155"/>
  </w:num>
  <w:num w:numId="89">
    <w:abstractNumId w:val="27"/>
  </w:num>
  <w:num w:numId="90">
    <w:abstractNumId w:val="76"/>
  </w:num>
  <w:num w:numId="91">
    <w:abstractNumId w:val="136"/>
  </w:num>
  <w:num w:numId="92">
    <w:abstractNumId w:val="199"/>
  </w:num>
  <w:num w:numId="93">
    <w:abstractNumId w:val="147"/>
  </w:num>
  <w:num w:numId="94">
    <w:abstractNumId w:val="38"/>
  </w:num>
  <w:num w:numId="95">
    <w:abstractNumId w:val="92"/>
  </w:num>
  <w:num w:numId="96">
    <w:abstractNumId w:val="54"/>
  </w:num>
  <w:num w:numId="97">
    <w:abstractNumId w:val="179"/>
  </w:num>
  <w:num w:numId="98">
    <w:abstractNumId w:val="150"/>
  </w:num>
  <w:num w:numId="99">
    <w:abstractNumId w:val="83"/>
  </w:num>
  <w:num w:numId="100">
    <w:abstractNumId w:val="161"/>
  </w:num>
  <w:num w:numId="101">
    <w:abstractNumId w:val="113"/>
  </w:num>
  <w:num w:numId="102">
    <w:abstractNumId w:val="121"/>
  </w:num>
  <w:num w:numId="103">
    <w:abstractNumId w:val="32"/>
  </w:num>
  <w:num w:numId="104">
    <w:abstractNumId w:val="39"/>
  </w:num>
  <w:num w:numId="105">
    <w:abstractNumId w:val="60"/>
  </w:num>
  <w:num w:numId="106">
    <w:abstractNumId w:val="159"/>
  </w:num>
  <w:num w:numId="107">
    <w:abstractNumId w:val="175"/>
  </w:num>
  <w:num w:numId="108">
    <w:abstractNumId w:val="18"/>
  </w:num>
  <w:num w:numId="109">
    <w:abstractNumId w:val="8"/>
  </w:num>
  <w:num w:numId="110">
    <w:abstractNumId w:val="153"/>
  </w:num>
  <w:num w:numId="111">
    <w:abstractNumId w:val="16"/>
  </w:num>
  <w:num w:numId="112">
    <w:abstractNumId w:val="34"/>
  </w:num>
  <w:num w:numId="113">
    <w:abstractNumId w:val="20"/>
  </w:num>
  <w:num w:numId="114">
    <w:abstractNumId w:val="166"/>
  </w:num>
  <w:num w:numId="115">
    <w:abstractNumId w:val="164"/>
  </w:num>
  <w:num w:numId="116">
    <w:abstractNumId w:val="53"/>
  </w:num>
  <w:num w:numId="117">
    <w:abstractNumId w:val="120"/>
  </w:num>
  <w:num w:numId="118">
    <w:abstractNumId w:val="99"/>
  </w:num>
  <w:num w:numId="119">
    <w:abstractNumId w:val="162"/>
  </w:num>
  <w:num w:numId="120">
    <w:abstractNumId w:val="64"/>
  </w:num>
  <w:num w:numId="121">
    <w:abstractNumId w:val="122"/>
  </w:num>
  <w:num w:numId="122">
    <w:abstractNumId w:val="184"/>
  </w:num>
  <w:num w:numId="123">
    <w:abstractNumId w:val="58"/>
  </w:num>
  <w:num w:numId="124">
    <w:abstractNumId w:val="19"/>
  </w:num>
  <w:num w:numId="125">
    <w:abstractNumId w:val="44"/>
  </w:num>
  <w:num w:numId="126">
    <w:abstractNumId w:val="180"/>
  </w:num>
  <w:num w:numId="127">
    <w:abstractNumId w:val="84"/>
  </w:num>
  <w:num w:numId="128">
    <w:abstractNumId w:val="172"/>
  </w:num>
  <w:num w:numId="129">
    <w:abstractNumId w:val="148"/>
  </w:num>
  <w:num w:numId="130">
    <w:abstractNumId w:val="130"/>
  </w:num>
  <w:num w:numId="131">
    <w:abstractNumId w:val="41"/>
  </w:num>
  <w:num w:numId="132">
    <w:abstractNumId w:val="70"/>
  </w:num>
  <w:num w:numId="133">
    <w:abstractNumId w:val="144"/>
  </w:num>
  <w:num w:numId="134">
    <w:abstractNumId w:val="23"/>
  </w:num>
  <w:num w:numId="135">
    <w:abstractNumId w:val="174"/>
  </w:num>
  <w:num w:numId="136">
    <w:abstractNumId w:val="156"/>
  </w:num>
  <w:num w:numId="137">
    <w:abstractNumId w:val="110"/>
  </w:num>
  <w:num w:numId="138">
    <w:abstractNumId w:val="74"/>
  </w:num>
  <w:num w:numId="139">
    <w:abstractNumId w:val="111"/>
  </w:num>
  <w:num w:numId="140">
    <w:abstractNumId w:val="28"/>
  </w:num>
  <w:num w:numId="141">
    <w:abstractNumId w:val="98"/>
  </w:num>
  <w:num w:numId="142">
    <w:abstractNumId w:val="193"/>
  </w:num>
  <w:num w:numId="143">
    <w:abstractNumId w:val="208"/>
  </w:num>
  <w:num w:numId="144">
    <w:abstractNumId w:val="209"/>
  </w:num>
  <w:num w:numId="145">
    <w:abstractNumId w:val="63"/>
  </w:num>
  <w:num w:numId="146">
    <w:abstractNumId w:val="24"/>
  </w:num>
  <w:num w:numId="147">
    <w:abstractNumId w:val="112"/>
  </w:num>
  <w:num w:numId="148">
    <w:abstractNumId w:val="119"/>
  </w:num>
  <w:num w:numId="149">
    <w:abstractNumId w:val="22"/>
  </w:num>
  <w:num w:numId="150">
    <w:abstractNumId w:val="10"/>
  </w:num>
  <w:num w:numId="151">
    <w:abstractNumId w:val="141"/>
  </w:num>
  <w:num w:numId="152">
    <w:abstractNumId w:val="114"/>
  </w:num>
  <w:num w:numId="153">
    <w:abstractNumId w:val="103"/>
  </w:num>
  <w:num w:numId="154">
    <w:abstractNumId w:val="47"/>
  </w:num>
  <w:num w:numId="155">
    <w:abstractNumId w:val="117"/>
  </w:num>
  <w:num w:numId="156">
    <w:abstractNumId w:val="205"/>
  </w:num>
  <w:num w:numId="157">
    <w:abstractNumId w:val="146"/>
  </w:num>
  <w:num w:numId="158">
    <w:abstractNumId w:val="206"/>
  </w:num>
  <w:num w:numId="159">
    <w:abstractNumId w:val="189"/>
  </w:num>
  <w:num w:numId="160">
    <w:abstractNumId w:val="86"/>
  </w:num>
  <w:num w:numId="161">
    <w:abstractNumId w:val="176"/>
  </w:num>
  <w:num w:numId="162">
    <w:abstractNumId w:val="125"/>
  </w:num>
  <w:num w:numId="163">
    <w:abstractNumId w:val="6"/>
  </w:num>
  <w:num w:numId="164">
    <w:abstractNumId w:val="13"/>
  </w:num>
  <w:num w:numId="165">
    <w:abstractNumId w:val="15"/>
  </w:num>
  <w:num w:numId="166">
    <w:abstractNumId w:val="191"/>
  </w:num>
  <w:num w:numId="167">
    <w:abstractNumId w:val="207"/>
  </w:num>
  <w:num w:numId="168">
    <w:abstractNumId w:val="31"/>
  </w:num>
  <w:num w:numId="169">
    <w:abstractNumId w:val="168"/>
  </w:num>
  <w:num w:numId="170">
    <w:abstractNumId w:val="100"/>
  </w:num>
  <w:num w:numId="171">
    <w:abstractNumId w:val="131"/>
  </w:num>
  <w:num w:numId="172">
    <w:abstractNumId w:val="149"/>
  </w:num>
  <w:num w:numId="173">
    <w:abstractNumId w:val="151"/>
  </w:num>
  <w:num w:numId="174">
    <w:abstractNumId w:val="40"/>
  </w:num>
  <w:num w:numId="175">
    <w:abstractNumId w:val="97"/>
  </w:num>
  <w:num w:numId="176">
    <w:abstractNumId w:val="198"/>
  </w:num>
  <w:num w:numId="177">
    <w:abstractNumId w:val="171"/>
  </w:num>
  <w:num w:numId="178">
    <w:abstractNumId w:val="126"/>
  </w:num>
  <w:num w:numId="179">
    <w:abstractNumId w:val="139"/>
  </w:num>
  <w:num w:numId="180">
    <w:abstractNumId w:val="30"/>
  </w:num>
  <w:num w:numId="181">
    <w:abstractNumId w:val="133"/>
  </w:num>
  <w:num w:numId="182">
    <w:abstractNumId w:val="157"/>
  </w:num>
  <w:num w:numId="183">
    <w:abstractNumId w:val="106"/>
  </w:num>
  <w:num w:numId="184">
    <w:abstractNumId w:val="9"/>
  </w:num>
  <w:num w:numId="185">
    <w:abstractNumId w:val="36"/>
  </w:num>
  <w:num w:numId="186">
    <w:abstractNumId w:val="48"/>
  </w:num>
  <w:num w:numId="187">
    <w:abstractNumId w:val="87"/>
  </w:num>
  <w:num w:numId="188">
    <w:abstractNumId w:val="173"/>
  </w:num>
  <w:num w:numId="189">
    <w:abstractNumId w:val="169"/>
  </w:num>
  <w:num w:numId="190">
    <w:abstractNumId w:val="135"/>
  </w:num>
  <w:num w:numId="191">
    <w:abstractNumId w:val="57"/>
  </w:num>
  <w:num w:numId="192">
    <w:abstractNumId w:val="42"/>
  </w:num>
  <w:num w:numId="193">
    <w:abstractNumId w:val="62"/>
  </w:num>
  <w:num w:numId="194">
    <w:abstractNumId w:val="194"/>
  </w:num>
  <w:num w:numId="195">
    <w:abstractNumId w:val="163"/>
  </w:num>
  <w:num w:numId="196">
    <w:abstractNumId w:val="104"/>
  </w:num>
  <w:num w:numId="197">
    <w:abstractNumId w:val="188"/>
  </w:num>
  <w:num w:numId="198">
    <w:abstractNumId w:val="75"/>
  </w:num>
  <w:num w:numId="199">
    <w:abstractNumId w:val="51"/>
  </w:num>
  <w:num w:numId="200">
    <w:abstractNumId w:val="197"/>
  </w:num>
  <w:num w:numId="201">
    <w:abstractNumId w:val="79"/>
  </w:num>
  <w:num w:numId="202">
    <w:abstractNumId w:val="5"/>
  </w:num>
  <w:num w:numId="203">
    <w:abstractNumId w:val="3"/>
  </w:num>
  <w:num w:numId="204">
    <w:abstractNumId w:val="17"/>
  </w:num>
  <w:num w:numId="205">
    <w:abstractNumId w:val="88"/>
  </w:num>
  <w:num w:numId="206">
    <w:abstractNumId w:val="201"/>
  </w:num>
  <w:num w:numId="207">
    <w:abstractNumId w:val="12"/>
  </w:num>
  <w:num w:numId="208">
    <w:abstractNumId w:val="145"/>
  </w:num>
  <w:num w:numId="209">
    <w:abstractNumId w:val="67"/>
  </w:num>
  <w:num w:numId="210">
    <w:abstractNumId w:val="90"/>
  </w:num>
  <w:numIdMacAtCleanup w:val="2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attachedTemplate r:id="rId1"/>
  <w:defaultTabStop w:val="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isclosure_Version" w:val="true"/>
  </w:docVars>
  <w:rsids>
    <w:rsidRoot w:val="00DD256F"/>
    <w:rsid w:val="000005A6"/>
    <w:rsid w:val="00000ADC"/>
    <w:rsid w:val="0000102D"/>
    <w:rsid w:val="00001469"/>
    <w:rsid w:val="000014FF"/>
    <w:rsid w:val="000018A3"/>
    <w:rsid w:val="000018FD"/>
    <w:rsid w:val="00001B33"/>
    <w:rsid w:val="00001E8C"/>
    <w:rsid w:val="0000230E"/>
    <w:rsid w:val="000028BC"/>
    <w:rsid w:val="00002973"/>
    <w:rsid w:val="00002D77"/>
    <w:rsid w:val="000033A6"/>
    <w:rsid w:val="00003442"/>
    <w:rsid w:val="0000372D"/>
    <w:rsid w:val="00003C39"/>
    <w:rsid w:val="000048B5"/>
    <w:rsid w:val="00004A92"/>
    <w:rsid w:val="00004ADF"/>
    <w:rsid w:val="00004D9D"/>
    <w:rsid w:val="00004DB4"/>
    <w:rsid w:val="00004E58"/>
    <w:rsid w:val="00005071"/>
    <w:rsid w:val="0000568D"/>
    <w:rsid w:val="000061CF"/>
    <w:rsid w:val="000064FC"/>
    <w:rsid w:val="00007207"/>
    <w:rsid w:val="000072B9"/>
    <w:rsid w:val="00007BBD"/>
    <w:rsid w:val="00010147"/>
    <w:rsid w:val="0001033D"/>
    <w:rsid w:val="0001046B"/>
    <w:rsid w:val="000109C4"/>
    <w:rsid w:val="00010A47"/>
    <w:rsid w:val="00010B7F"/>
    <w:rsid w:val="00010E18"/>
    <w:rsid w:val="00011A25"/>
    <w:rsid w:val="00011A5D"/>
    <w:rsid w:val="000121BF"/>
    <w:rsid w:val="000122EE"/>
    <w:rsid w:val="00012AFC"/>
    <w:rsid w:val="000130AF"/>
    <w:rsid w:val="000136FC"/>
    <w:rsid w:val="000139E7"/>
    <w:rsid w:val="00013AF8"/>
    <w:rsid w:val="00013FF0"/>
    <w:rsid w:val="0001405F"/>
    <w:rsid w:val="000140AF"/>
    <w:rsid w:val="00014263"/>
    <w:rsid w:val="00014691"/>
    <w:rsid w:val="00014850"/>
    <w:rsid w:val="0001497A"/>
    <w:rsid w:val="00014DF5"/>
    <w:rsid w:val="000155A0"/>
    <w:rsid w:val="000157AA"/>
    <w:rsid w:val="000158A1"/>
    <w:rsid w:val="00015DD2"/>
    <w:rsid w:val="00015DF7"/>
    <w:rsid w:val="00016321"/>
    <w:rsid w:val="00016B1C"/>
    <w:rsid w:val="00016D21"/>
    <w:rsid w:val="00016F6C"/>
    <w:rsid w:val="00016FD1"/>
    <w:rsid w:val="00017658"/>
    <w:rsid w:val="000176B6"/>
    <w:rsid w:val="00017D54"/>
    <w:rsid w:val="00020074"/>
    <w:rsid w:val="000203A5"/>
    <w:rsid w:val="00020728"/>
    <w:rsid w:val="00020766"/>
    <w:rsid w:val="00020C59"/>
    <w:rsid w:val="00020D46"/>
    <w:rsid w:val="00020DB9"/>
    <w:rsid w:val="00020F79"/>
    <w:rsid w:val="0002110B"/>
    <w:rsid w:val="00021700"/>
    <w:rsid w:val="00021782"/>
    <w:rsid w:val="000217BF"/>
    <w:rsid w:val="00021A0E"/>
    <w:rsid w:val="00022465"/>
    <w:rsid w:val="000224B7"/>
    <w:rsid w:val="000225C5"/>
    <w:rsid w:val="00022805"/>
    <w:rsid w:val="0002292A"/>
    <w:rsid w:val="00022A86"/>
    <w:rsid w:val="00022EDA"/>
    <w:rsid w:val="0002301E"/>
    <w:rsid w:val="000231BD"/>
    <w:rsid w:val="000231DC"/>
    <w:rsid w:val="00023BBC"/>
    <w:rsid w:val="00023BEB"/>
    <w:rsid w:val="00023C73"/>
    <w:rsid w:val="00024562"/>
    <w:rsid w:val="0002476D"/>
    <w:rsid w:val="00024820"/>
    <w:rsid w:val="00024BEF"/>
    <w:rsid w:val="00025255"/>
    <w:rsid w:val="00025A7B"/>
    <w:rsid w:val="00025DD8"/>
    <w:rsid w:val="00025E29"/>
    <w:rsid w:val="00025EAF"/>
    <w:rsid w:val="0002612F"/>
    <w:rsid w:val="000264F8"/>
    <w:rsid w:val="00026A17"/>
    <w:rsid w:val="00027208"/>
    <w:rsid w:val="00027348"/>
    <w:rsid w:val="000275C9"/>
    <w:rsid w:val="000279AA"/>
    <w:rsid w:val="00027F59"/>
    <w:rsid w:val="0003068A"/>
    <w:rsid w:val="00030D13"/>
    <w:rsid w:val="00031700"/>
    <w:rsid w:val="000317A1"/>
    <w:rsid w:val="000317CB"/>
    <w:rsid w:val="000317E9"/>
    <w:rsid w:val="0003186E"/>
    <w:rsid w:val="00031B72"/>
    <w:rsid w:val="0003201F"/>
    <w:rsid w:val="0003243D"/>
    <w:rsid w:val="00032450"/>
    <w:rsid w:val="0003260A"/>
    <w:rsid w:val="000326A4"/>
    <w:rsid w:val="00032BA9"/>
    <w:rsid w:val="00033956"/>
    <w:rsid w:val="00033EBB"/>
    <w:rsid w:val="0003408C"/>
    <w:rsid w:val="000343F2"/>
    <w:rsid w:val="0003468B"/>
    <w:rsid w:val="000348E9"/>
    <w:rsid w:val="00034C0D"/>
    <w:rsid w:val="00034C64"/>
    <w:rsid w:val="00035352"/>
    <w:rsid w:val="00035464"/>
    <w:rsid w:val="00035EB9"/>
    <w:rsid w:val="0003626E"/>
    <w:rsid w:val="00036357"/>
    <w:rsid w:val="00036813"/>
    <w:rsid w:val="000369A7"/>
    <w:rsid w:val="000369DC"/>
    <w:rsid w:val="00036C1D"/>
    <w:rsid w:val="00036CE0"/>
    <w:rsid w:val="0003717B"/>
    <w:rsid w:val="000379B9"/>
    <w:rsid w:val="00037DB8"/>
    <w:rsid w:val="000407A5"/>
    <w:rsid w:val="000408DA"/>
    <w:rsid w:val="000411AF"/>
    <w:rsid w:val="0004146D"/>
    <w:rsid w:val="00041525"/>
    <w:rsid w:val="00041800"/>
    <w:rsid w:val="00041AC3"/>
    <w:rsid w:val="0004230D"/>
    <w:rsid w:val="00042574"/>
    <w:rsid w:val="0004259D"/>
    <w:rsid w:val="000429ED"/>
    <w:rsid w:val="00043335"/>
    <w:rsid w:val="000436FE"/>
    <w:rsid w:val="000438A3"/>
    <w:rsid w:val="00043C00"/>
    <w:rsid w:val="00043E96"/>
    <w:rsid w:val="00043EED"/>
    <w:rsid w:val="00043EEE"/>
    <w:rsid w:val="000444AA"/>
    <w:rsid w:val="000444F4"/>
    <w:rsid w:val="00044579"/>
    <w:rsid w:val="000446C9"/>
    <w:rsid w:val="00044D1E"/>
    <w:rsid w:val="00044DDC"/>
    <w:rsid w:val="00044E3B"/>
    <w:rsid w:val="00044FE0"/>
    <w:rsid w:val="000451ED"/>
    <w:rsid w:val="00045236"/>
    <w:rsid w:val="00045D1C"/>
    <w:rsid w:val="00045DCB"/>
    <w:rsid w:val="00045F39"/>
    <w:rsid w:val="00046076"/>
    <w:rsid w:val="0004659D"/>
    <w:rsid w:val="000466E6"/>
    <w:rsid w:val="000468DA"/>
    <w:rsid w:val="00046B18"/>
    <w:rsid w:val="00046BF9"/>
    <w:rsid w:val="00046C4A"/>
    <w:rsid w:val="00046CA9"/>
    <w:rsid w:val="00046CF9"/>
    <w:rsid w:val="00046DD2"/>
    <w:rsid w:val="00046E32"/>
    <w:rsid w:val="000474F7"/>
    <w:rsid w:val="00047621"/>
    <w:rsid w:val="00047708"/>
    <w:rsid w:val="00050004"/>
    <w:rsid w:val="000500C7"/>
    <w:rsid w:val="000500E7"/>
    <w:rsid w:val="000501F1"/>
    <w:rsid w:val="00050236"/>
    <w:rsid w:val="00050420"/>
    <w:rsid w:val="00050C12"/>
    <w:rsid w:val="000510E3"/>
    <w:rsid w:val="0005154F"/>
    <w:rsid w:val="000515B0"/>
    <w:rsid w:val="000517E2"/>
    <w:rsid w:val="00051BE5"/>
    <w:rsid w:val="00052B89"/>
    <w:rsid w:val="00052D38"/>
    <w:rsid w:val="000539E4"/>
    <w:rsid w:val="00053E2E"/>
    <w:rsid w:val="00053F3F"/>
    <w:rsid w:val="00054612"/>
    <w:rsid w:val="00054860"/>
    <w:rsid w:val="0005486C"/>
    <w:rsid w:val="00054D34"/>
    <w:rsid w:val="00055089"/>
    <w:rsid w:val="00055307"/>
    <w:rsid w:val="00055534"/>
    <w:rsid w:val="00055816"/>
    <w:rsid w:val="00055C3F"/>
    <w:rsid w:val="000561D7"/>
    <w:rsid w:val="000562C7"/>
    <w:rsid w:val="000569CC"/>
    <w:rsid w:val="00056AA5"/>
    <w:rsid w:val="00056F51"/>
    <w:rsid w:val="00057032"/>
    <w:rsid w:val="000578C2"/>
    <w:rsid w:val="00057AD2"/>
    <w:rsid w:val="0006013C"/>
    <w:rsid w:val="00060342"/>
    <w:rsid w:val="000604A6"/>
    <w:rsid w:val="0006066E"/>
    <w:rsid w:val="00060C85"/>
    <w:rsid w:val="00061B4A"/>
    <w:rsid w:val="00061B54"/>
    <w:rsid w:val="00061DCB"/>
    <w:rsid w:val="00062017"/>
    <w:rsid w:val="0006271B"/>
    <w:rsid w:val="00062874"/>
    <w:rsid w:val="0006295C"/>
    <w:rsid w:val="00062AA3"/>
    <w:rsid w:val="00062D8E"/>
    <w:rsid w:val="0006325D"/>
    <w:rsid w:val="00063342"/>
    <w:rsid w:val="000636DE"/>
    <w:rsid w:val="00063893"/>
    <w:rsid w:val="000639D3"/>
    <w:rsid w:val="00063A04"/>
    <w:rsid w:val="00063BD0"/>
    <w:rsid w:val="00063EE6"/>
    <w:rsid w:val="0006463F"/>
    <w:rsid w:val="00064ADF"/>
    <w:rsid w:val="0006528F"/>
    <w:rsid w:val="00065914"/>
    <w:rsid w:val="00065B7B"/>
    <w:rsid w:val="00065D51"/>
    <w:rsid w:val="000665B9"/>
    <w:rsid w:val="00066688"/>
    <w:rsid w:val="00066B5B"/>
    <w:rsid w:val="00066C7F"/>
    <w:rsid w:val="00066F8C"/>
    <w:rsid w:val="0006720A"/>
    <w:rsid w:val="0006751E"/>
    <w:rsid w:val="00067AEB"/>
    <w:rsid w:val="00067BBB"/>
    <w:rsid w:val="000700F7"/>
    <w:rsid w:val="00070247"/>
    <w:rsid w:val="000704EE"/>
    <w:rsid w:val="00070D92"/>
    <w:rsid w:val="00070E4B"/>
    <w:rsid w:val="00070E8D"/>
    <w:rsid w:val="0007122E"/>
    <w:rsid w:val="00071243"/>
    <w:rsid w:val="0007147E"/>
    <w:rsid w:val="000715AC"/>
    <w:rsid w:val="00072075"/>
    <w:rsid w:val="0007215F"/>
    <w:rsid w:val="00072361"/>
    <w:rsid w:val="0007246C"/>
    <w:rsid w:val="000725CF"/>
    <w:rsid w:val="000729B8"/>
    <w:rsid w:val="00072D7F"/>
    <w:rsid w:val="0007305C"/>
    <w:rsid w:val="000730ED"/>
    <w:rsid w:val="000732D5"/>
    <w:rsid w:val="000734E4"/>
    <w:rsid w:val="000735AF"/>
    <w:rsid w:val="0007389B"/>
    <w:rsid w:val="00073BC2"/>
    <w:rsid w:val="000745DB"/>
    <w:rsid w:val="00074C4E"/>
    <w:rsid w:val="00075175"/>
    <w:rsid w:val="000751AF"/>
    <w:rsid w:val="00075C45"/>
    <w:rsid w:val="00075E3A"/>
    <w:rsid w:val="00075E54"/>
    <w:rsid w:val="00075F13"/>
    <w:rsid w:val="00075F70"/>
    <w:rsid w:val="00076117"/>
    <w:rsid w:val="000764FD"/>
    <w:rsid w:val="00076669"/>
    <w:rsid w:val="00076703"/>
    <w:rsid w:val="0007679D"/>
    <w:rsid w:val="00076ECB"/>
    <w:rsid w:val="00077397"/>
    <w:rsid w:val="000778E2"/>
    <w:rsid w:val="00077CD3"/>
    <w:rsid w:val="00077EF6"/>
    <w:rsid w:val="00080509"/>
    <w:rsid w:val="000808F7"/>
    <w:rsid w:val="0008095D"/>
    <w:rsid w:val="000809EA"/>
    <w:rsid w:val="00080A0F"/>
    <w:rsid w:val="00080E49"/>
    <w:rsid w:val="0008140D"/>
    <w:rsid w:val="000816EB"/>
    <w:rsid w:val="00081B15"/>
    <w:rsid w:val="00081D4A"/>
    <w:rsid w:val="0008231D"/>
    <w:rsid w:val="00082700"/>
    <w:rsid w:val="00082898"/>
    <w:rsid w:val="00082A1A"/>
    <w:rsid w:val="000830E6"/>
    <w:rsid w:val="0008328D"/>
    <w:rsid w:val="0008332B"/>
    <w:rsid w:val="000837F0"/>
    <w:rsid w:val="000839C3"/>
    <w:rsid w:val="00083C0A"/>
    <w:rsid w:val="00083C1E"/>
    <w:rsid w:val="00084008"/>
    <w:rsid w:val="000841ED"/>
    <w:rsid w:val="00084531"/>
    <w:rsid w:val="00084634"/>
    <w:rsid w:val="00084A03"/>
    <w:rsid w:val="00084E9F"/>
    <w:rsid w:val="0008591C"/>
    <w:rsid w:val="00085C6B"/>
    <w:rsid w:val="00085E9B"/>
    <w:rsid w:val="000862AC"/>
    <w:rsid w:val="000866A2"/>
    <w:rsid w:val="000868AD"/>
    <w:rsid w:val="00086AC5"/>
    <w:rsid w:val="000872AC"/>
    <w:rsid w:val="000877EF"/>
    <w:rsid w:val="000878F1"/>
    <w:rsid w:val="00087B6F"/>
    <w:rsid w:val="00087FC9"/>
    <w:rsid w:val="0009036A"/>
    <w:rsid w:val="00090454"/>
    <w:rsid w:val="00090ADC"/>
    <w:rsid w:val="00090C35"/>
    <w:rsid w:val="00090D7E"/>
    <w:rsid w:val="00090EE0"/>
    <w:rsid w:val="0009141B"/>
    <w:rsid w:val="000914B8"/>
    <w:rsid w:val="00091702"/>
    <w:rsid w:val="00091724"/>
    <w:rsid w:val="00091743"/>
    <w:rsid w:val="000918CD"/>
    <w:rsid w:val="00091930"/>
    <w:rsid w:val="0009268B"/>
    <w:rsid w:val="000927B1"/>
    <w:rsid w:val="00092823"/>
    <w:rsid w:val="00092C1E"/>
    <w:rsid w:val="00092F5A"/>
    <w:rsid w:val="00092FCE"/>
    <w:rsid w:val="000930A1"/>
    <w:rsid w:val="0009325E"/>
    <w:rsid w:val="000932D6"/>
    <w:rsid w:val="000934F7"/>
    <w:rsid w:val="000938DF"/>
    <w:rsid w:val="00094040"/>
    <w:rsid w:val="0009494E"/>
    <w:rsid w:val="00094A37"/>
    <w:rsid w:val="00094A55"/>
    <w:rsid w:val="00094FB5"/>
    <w:rsid w:val="00095136"/>
    <w:rsid w:val="000951D6"/>
    <w:rsid w:val="00095382"/>
    <w:rsid w:val="00095388"/>
    <w:rsid w:val="000955B9"/>
    <w:rsid w:val="00095CD6"/>
    <w:rsid w:val="000960F5"/>
    <w:rsid w:val="00096746"/>
    <w:rsid w:val="00096E12"/>
    <w:rsid w:val="00097097"/>
    <w:rsid w:val="000974B2"/>
    <w:rsid w:val="000975B1"/>
    <w:rsid w:val="00097610"/>
    <w:rsid w:val="000976C1"/>
    <w:rsid w:val="00097B67"/>
    <w:rsid w:val="00097C70"/>
    <w:rsid w:val="00097E3C"/>
    <w:rsid w:val="000A044E"/>
    <w:rsid w:val="000A04A2"/>
    <w:rsid w:val="000A0989"/>
    <w:rsid w:val="000A1026"/>
    <w:rsid w:val="000A1547"/>
    <w:rsid w:val="000A1589"/>
    <w:rsid w:val="000A199C"/>
    <w:rsid w:val="000A1CBE"/>
    <w:rsid w:val="000A1DCF"/>
    <w:rsid w:val="000A3645"/>
    <w:rsid w:val="000A36BE"/>
    <w:rsid w:val="000A4102"/>
    <w:rsid w:val="000A4309"/>
    <w:rsid w:val="000A4AE5"/>
    <w:rsid w:val="000A4C9E"/>
    <w:rsid w:val="000A5126"/>
    <w:rsid w:val="000A5188"/>
    <w:rsid w:val="000A5A58"/>
    <w:rsid w:val="000A6410"/>
    <w:rsid w:val="000A67B6"/>
    <w:rsid w:val="000A6A70"/>
    <w:rsid w:val="000A6D3A"/>
    <w:rsid w:val="000A6F48"/>
    <w:rsid w:val="000A700E"/>
    <w:rsid w:val="000A7216"/>
    <w:rsid w:val="000A74D2"/>
    <w:rsid w:val="000A750C"/>
    <w:rsid w:val="000A78D8"/>
    <w:rsid w:val="000A79CF"/>
    <w:rsid w:val="000B024A"/>
    <w:rsid w:val="000B0362"/>
    <w:rsid w:val="000B06FC"/>
    <w:rsid w:val="000B072D"/>
    <w:rsid w:val="000B0926"/>
    <w:rsid w:val="000B0ACA"/>
    <w:rsid w:val="000B0EE6"/>
    <w:rsid w:val="000B1683"/>
    <w:rsid w:val="000B19AD"/>
    <w:rsid w:val="000B1CD7"/>
    <w:rsid w:val="000B1DB7"/>
    <w:rsid w:val="000B2333"/>
    <w:rsid w:val="000B23C8"/>
    <w:rsid w:val="000B28AE"/>
    <w:rsid w:val="000B28F3"/>
    <w:rsid w:val="000B31E0"/>
    <w:rsid w:val="000B3351"/>
    <w:rsid w:val="000B3557"/>
    <w:rsid w:val="000B40B2"/>
    <w:rsid w:val="000B48F7"/>
    <w:rsid w:val="000B4A82"/>
    <w:rsid w:val="000B4BDA"/>
    <w:rsid w:val="000B4FF4"/>
    <w:rsid w:val="000B5098"/>
    <w:rsid w:val="000B5590"/>
    <w:rsid w:val="000B568F"/>
    <w:rsid w:val="000B5992"/>
    <w:rsid w:val="000B5B47"/>
    <w:rsid w:val="000B5D5E"/>
    <w:rsid w:val="000B63D8"/>
    <w:rsid w:val="000B6AEA"/>
    <w:rsid w:val="000B6B2E"/>
    <w:rsid w:val="000B6BC7"/>
    <w:rsid w:val="000B6C66"/>
    <w:rsid w:val="000B717E"/>
    <w:rsid w:val="000C0519"/>
    <w:rsid w:val="000C0671"/>
    <w:rsid w:val="000C08D1"/>
    <w:rsid w:val="000C0D45"/>
    <w:rsid w:val="000C0D7B"/>
    <w:rsid w:val="000C1C75"/>
    <w:rsid w:val="000C1CEC"/>
    <w:rsid w:val="000C1E2D"/>
    <w:rsid w:val="000C2197"/>
    <w:rsid w:val="000C2337"/>
    <w:rsid w:val="000C25F5"/>
    <w:rsid w:val="000C26F5"/>
    <w:rsid w:val="000C28F2"/>
    <w:rsid w:val="000C29B1"/>
    <w:rsid w:val="000C2C2E"/>
    <w:rsid w:val="000C2C7F"/>
    <w:rsid w:val="000C3232"/>
    <w:rsid w:val="000C34C1"/>
    <w:rsid w:val="000C37A8"/>
    <w:rsid w:val="000C3957"/>
    <w:rsid w:val="000C3A06"/>
    <w:rsid w:val="000C3D52"/>
    <w:rsid w:val="000C40B3"/>
    <w:rsid w:val="000C4768"/>
    <w:rsid w:val="000C489C"/>
    <w:rsid w:val="000C4B1F"/>
    <w:rsid w:val="000C4C03"/>
    <w:rsid w:val="000C5029"/>
    <w:rsid w:val="000C51AC"/>
    <w:rsid w:val="000C52A2"/>
    <w:rsid w:val="000C5A4D"/>
    <w:rsid w:val="000C5B58"/>
    <w:rsid w:val="000C5B78"/>
    <w:rsid w:val="000C60FC"/>
    <w:rsid w:val="000C63C4"/>
    <w:rsid w:val="000C6560"/>
    <w:rsid w:val="000C6584"/>
    <w:rsid w:val="000C698C"/>
    <w:rsid w:val="000C6A05"/>
    <w:rsid w:val="000C6B26"/>
    <w:rsid w:val="000C6DAE"/>
    <w:rsid w:val="000C7371"/>
    <w:rsid w:val="000C73B9"/>
    <w:rsid w:val="000C74D4"/>
    <w:rsid w:val="000C7889"/>
    <w:rsid w:val="000C7C71"/>
    <w:rsid w:val="000C7D9C"/>
    <w:rsid w:val="000C7DF8"/>
    <w:rsid w:val="000D0271"/>
    <w:rsid w:val="000D057C"/>
    <w:rsid w:val="000D072A"/>
    <w:rsid w:val="000D0BE9"/>
    <w:rsid w:val="000D0E23"/>
    <w:rsid w:val="000D1028"/>
    <w:rsid w:val="000D136D"/>
    <w:rsid w:val="000D14E3"/>
    <w:rsid w:val="000D15CB"/>
    <w:rsid w:val="000D1BE4"/>
    <w:rsid w:val="000D2116"/>
    <w:rsid w:val="000D26CD"/>
    <w:rsid w:val="000D28CF"/>
    <w:rsid w:val="000D2B20"/>
    <w:rsid w:val="000D2C5E"/>
    <w:rsid w:val="000D2D1C"/>
    <w:rsid w:val="000D2F52"/>
    <w:rsid w:val="000D333A"/>
    <w:rsid w:val="000D3B03"/>
    <w:rsid w:val="000D3B07"/>
    <w:rsid w:val="000D3BE8"/>
    <w:rsid w:val="000D3DED"/>
    <w:rsid w:val="000D426A"/>
    <w:rsid w:val="000D4559"/>
    <w:rsid w:val="000D482D"/>
    <w:rsid w:val="000D49EB"/>
    <w:rsid w:val="000D4D41"/>
    <w:rsid w:val="000D4E12"/>
    <w:rsid w:val="000D50A0"/>
    <w:rsid w:val="000D5454"/>
    <w:rsid w:val="000D5A34"/>
    <w:rsid w:val="000D5C69"/>
    <w:rsid w:val="000D5D3B"/>
    <w:rsid w:val="000D5D86"/>
    <w:rsid w:val="000D5DC0"/>
    <w:rsid w:val="000D61FD"/>
    <w:rsid w:val="000D642E"/>
    <w:rsid w:val="000D6A9B"/>
    <w:rsid w:val="000D6BCB"/>
    <w:rsid w:val="000D6D8F"/>
    <w:rsid w:val="000D7213"/>
    <w:rsid w:val="000D7307"/>
    <w:rsid w:val="000D73A9"/>
    <w:rsid w:val="000D7617"/>
    <w:rsid w:val="000D77D1"/>
    <w:rsid w:val="000D7ABF"/>
    <w:rsid w:val="000D7B5F"/>
    <w:rsid w:val="000D7CF9"/>
    <w:rsid w:val="000E0052"/>
    <w:rsid w:val="000E01A1"/>
    <w:rsid w:val="000E0C83"/>
    <w:rsid w:val="000E0F10"/>
    <w:rsid w:val="000E1521"/>
    <w:rsid w:val="000E15A7"/>
    <w:rsid w:val="000E165C"/>
    <w:rsid w:val="000E17B3"/>
    <w:rsid w:val="000E17C3"/>
    <w:rsid w:val="000E18FC"/>
    <w:rsid w:val="000E1B4F"/>
    <w:rsid w:val="000E1E69"/>
    <w:rsid w:val="000E2265"/>
    <w:rsid w:val="000E22E0"/>
    <w:rsid w:val="000E2820"/>
    <w:rsid w:val="000E2BE4"/>
    <w:rsid w:val="000E34CD"/>
    <w:rsid w:val="000E35F2"/>
    <w:rsid w:val="000E3BB8"/>
    <w:rsid w:val="000E3D2D"/>
    <w:rsid w:val="000E41A3"/>
    <w:rsid w:val="000E4352"/>
    <w:rsid w:val="000E4F17"/>
    <w:rsid w:val="000E5115"/>
    <w:rsid w:val="000E518E"/>
    <w:rsid w:val="000E51C0"/>
    <w:rsid w:val="000E567C"/>
    <w:rsid w:val="000E56D0"/>
    <w:rsid w:val="000E5B46"/>
    <w:rsid w:val="000E5CAF"/>
    <w:rsid w:val="000E63DB"/>
    <w:rsid w:val="000E6763"/>
    <w:rsid w:val="000E6B32"/>
    <w:rsid w:val="000E6C67"/>
    <w:rsid w:val="000E6CD7"/>
    <w:rsid w:val="000E6F8A"/>
    <w:rsid w:val="000E70DA"/>
    <w:rsid w:val="000E7291"/>
    <w:rsid w:val="000E7A93"/>
    <w:rsid w:val="000E7DC4"/>
    <w:rsid w:val="000E7F24"/>
    <w:rsid w:val="000E7FCD"/>
    <w:rsid w:val="000F030C"/>
    <w:rsid w:val="000F0456"/>
    <w:rsid w:val="000F04EC"/>
    <w:rsid w:val="000F0542"/>
    <w:rsid w:val="000F087F"/>
    <w:rsid w:val="000F0CF0"/>
    <w:rsid w:val="000F1117"/>
    <w:rsid w:val="000F192B"/>
    <w:rsid w:val="000F1A17"/>
    <w:rsid w:val="000F2055"/>
    <w:rsid w:val="000F2990"/>
    <w:rsid w:val="000F2A73"/>
    <w:rsid w:val="000F2EC9"/>
    <w:rsid w:val="000F3016"/>
    <w:rsid w:val="000F3044"/>
    <w:rsid w:val="000F3234"/>
    <w:rsid w:val="000F3D3A"/>
    <w:rsid w:val="000F4214"/>
    <w:rsid w:val="000F42F3"/>
    <w:rsid w:val="000F438A"/>
    <w:rsid w:val="000F460F"/>
    <w:rsid w:val="000F49E8"/>
    <w:rsid w:val="000F4C78"/>
    <w:rsid w:val="000F509F"/>
    <w:rsid w:val="000F52DA"/>
    <w:rsid w:val="000F538D"/>
    <w:rsid w:val="000F59FB"/>
    <w:rsid w:val="000F5E14"/>
    <w:rsid w:val="000F6058"/>
    <w:rsid w:val="000F68A0"/>
    <w:rsid w:val="000F6B1C"/>
    <w:rsid w:val="000F6E38"/>
    <w:rsid w:val="000F6E4A"/>
    <w:rsid w:val="000F6EE3"/>
    <w:rsid w:val="000F7633"/>
    <w:rsid w:val="000F78CA"/>
    <w:rsid w:val="000F7CB8"/>
    <w:rsid w:val="000F7D3C"/>
    <w:rsid w:val="00100112"/>
    <w:rsid w:val="0010063A"/>
    <w:rsid w:val="001007FD"/>
    <w:rsid w:val="0010083C"/>
    <w:rsid w:val="00100F27"/>
    <w:rsid w:val="0010120F"/>
    <w:rsid w:val="00101376"/>
    <w:rsid w:val="0010143B"/>
    <w:rsid w:val="00101B38"/>
    <w:rsid w:val="001022D3"/>
    <w:rsid w:val="0010234E"/>
    <w:rsid w:val="001026CF"/>
    <w:rsid w:val="0010288F"/>
    <w:rsid w:val="001033F3"/>
    <w:rsid w:val="0010345C"/>
    <w:rsid w:val="0010369A"/>
    <w:rsid w:val="001036AD"/>
    <w:rsid w:val="001038D1"/>
    <w:rsid w:val="00103BDD"/>
    <w:rsid w:val="00103EE7"/>
    <w:rsid w:val="00103FA1"/>
    <w:rsid w:val="00104087"/>
    <w:rsid w:val="0010420D"/>
    <w:rsid w:val="001042DD"/>
    <w:rsid w:val="001044B7"/>
    <w:rsid w:val="001044EA"/>
    <w:rsid w:val="001048FE"/>
    <w:rsid w:val="00104DD4"/>
    <w:rsid w:val="00105558"/>
    <w:rsid w:val="001057CF"/>
    <w:rsid w:val="00105921"/>
    <w:rsid w:val="001059DB"/>
    <w:rsid w:val="00105F72"/>
    <w:rsid w:val="001060C7"/>
    <w:rsid w:val="001061C5"/>
    <w:rsid w:val="00106820"/>
    <w:rsid w:val="001068B7"/>
    <w:rsid w:val="00106B06"/>
    <w:rsid w:val="00106F25"/>
    <w:rsid w:val="00107599"/>
    <w:rsid w:val="00107A8E"/>
    <w:rsid w:val="0011023E"/>
    <w:rsid w:val="0011068F"/>
    <w:rsid w:val="00110717"/>
    <w:rsid w:val="00110C81"/>
    <w:rsid w:val="00110D00"/>
    <w:rsid w:val="00110DBF"/>
    <w:rsid w:val="00110FBE"/>
    <w:rsid w:val="0011105F"/>
    <w:rsid w:val="001116D4"/>
    <w:rsid w:val="00111BAC"/>
    <w:rsid w:val="00111D4E"/>
    <w:rsid w:val="00111E23"/>
    <w:rsid w:val="00111FA8"/>
    <w:rsid w:val="00112245"/>
    <w:rsid w:val="0011232C"/>
    <w:rsid w:val="001126AB"/>
    <w:rsid w:val="001127CC"/>
    <w:rsid w:val="0011287C"/>
    <w:rsid w:val="00112B12"/>
    <w:rsid w:val="00112F8F"/>
    <w:rsid w:val="001133FC"/>
    <w:rsid w:val="001134A1"/>
    <w:rsid w:val="00113552"/>
    <w:rsid w:val="00113582"/>
    <w:rsid w:val="001137A6"/>
    <w:rsid w:val="001139E6"/>
    <w:rsid w:val="00114189"/>
    <w:rsid w:val="001146AD"/>
    <w:rsid w:val="00114B0A"/>
    <w:rsid w:val="00114F3A"/>
    <w:rsid w:val="00115730"/>
    <w:rsid w:val="0011587B"/>
    <w:rsid w:val="00116051"/>
    <w:rsid w:val="0011652E"/>
    <w:rsid w:val="001165AE"/>
    <w:rsid w:val="001165D8"/>
    <w:rsid w:val="001167C6"/>
    <w:rsid w:val="001167C8"/>
    <w:rsid w:val="001169CC"/>
    <w:rsid w:val="00116AAC"/>
    <w:rsid w:val="00116B75"/>
    <w:rsid w:val="00116D81"/>
    <w:rsid w:val="001173A8"/>
    <w:rsid w:val="00117404"/>
    <w:rsid w:val="00117A0C"/>
    <w:rsid w:val="0012016D"/>
    <w:rsid w:val="001203D4"/>
    <w:rsid w:val="0012063F"/>
    <w:rsid w:val="0012081A"/>
    <w:rsid w:val="00120A6A"/>
    <w:rsid w:val="00120A86"/>
    <w:rsid w:val="00120AB1"/>
    <w:rsid w:val="0012158F"/>
    <w:rsid w:val="00121CFD"/>
    <w:rsid w:val="00121D25"/>
    <w:rsid w:val="00122BA4"/>
    <w:rsid w:val="001230A0"/>
    <w:rsid w:val="001230F3"/>
    <w:rsid w:val="001234DF"/>
    <w:rsid w:val="001235D7"/>
    <w:rsid w:val="00123F0A"/>
    <w:rsid w:val="00124505"/>
    <w:rsid w:val="00124A3D"/>
    <w:rsid w:val="00125135"/>
    <w:rsid w:val="001252F2"/>
    <w:rsid w:val="00125470"/>
    <w:rsid w:val="00125491"/>
    <w:rsid w:val="00125A67"/>
    <w:rsid w:val="00125EEF"/>
    <w:rsid w:val="0012608D"/>
    <w:rsid w:val="001260BC"/>
    <w:rsid w:val="00126125"/>
    <w:rsid w:val="00126CBD"/>
    <w:rsid w:val="00126E90"/>
    <w:rsid w:val="00127157"/>
    <w:rsid w:val="001271AE"/>
    <w:rsid w:val="001272F9"/>
    <w:rsid w:val="001273FD"/>
    <w:rsid w:val="00127E76"/>
    <w:rsid w:val="001303F8"/>
    <w:rsid w:val="001304AD"/>
    <w:rsid w:val="00130697"/>
    <w:rsid w:val="00130D6C"/>
    <w:rsid w:val="00130DE5"/>
    <w:rsid w:val="0013119E"/>
    <w:rsid w:val="001316FC"/>
    <w:rsid w:val="00131E94"/>
    <w:rsid w:val="00131FEF"/>
    <w:rsid w:val="0013204C"/>
    <w:rsid w:val="0013206D"/>
    <w:rsid w:val="0013237B"/>
    <w:rsid w:val="00132615"/>
    <w:rsid w:val="00132A09"/>
    <w:rsid w:val="00132A1B"/>
    <w:rsid w:val="00132BB9"/>
    <w:rsid w:val="0013309F"/>
    <w:rsid w:val="00133139"/>
    <w:rsid w:val="001332D2"/>
    <w:rsid w:val="0013379B"/>
    <w:rsid w:val="00133BDB"/>
    <w:rsid w:val="00133E33"/>
    <w:rsid w:val="001346BE"/>
    <w:rsid w:val="00134BA4"/>
    <w:rsid w:val="00134E3C"/>
    <w:rsid w:val="00135556"/>
    <w:rsid w:val="0013555C"/>
    <w:rsid w:val="0013565E"/>
    <w:rsid w:val="00135774"/>
    <w:rsid w:val="001357E8"/>
    <w:rsid w:val="00135870"/>
    <w:rsid w:val="00135A39"/>
    <w:rsid w:val="00135FBD"/>
    <w:rsid w:val="0013624A"/>
    <w:rsid w:val="00136673"/>
    <w:rsid w:val="00136A9A"/>
    <w:rsid w:val="00136B9D"/>
    <w:rsid w:val="00136BB8"/>
    <w:rsid w:val="001372F3"/>
    <w:rsid w:val="001374C9"/>
    <w:rsid w:val="00137861"/>
    <w:rsid w:val="00137C75"/>
    <w:rsid w:val="00137F06"/>
    <w:rsid w:val="001406FF"/>
    <w:rsid w:val="0014081B"/>
    <w:rsid w:val="00140BD7"/>
    <w:rsid w:val="00140D9B"/>
    <w:rsid w:val="00140E08"/>
    <w:rsid w:val="00141331"/>
    <w:rsid w:val="0014141E"/>
    <w:rsid w:val="00141BE5"/>
    <w:rsid w:val="00141DD8"/>
    <w:rsid w:val="00141E8A"/>
    <w:rsid w:val="00142014"/>
    <w:rsid w:val="001420C3"/>
    <w:rsid w:val="0014231A"/>
    <w:rsid w:val="001423FD"/>
    <w:rsid w:val="001426C5"/>
    <w:rsid w:val="00142C4B"/>
    <w:rsid w:val="00142E7D"/>
    <w:rsid w:val="00142E8B"/>
    <w:rsid w:val="00143309"/>
    <w:rsid w:val="0014344C"/>
    <w:rsid w:val="00143975"/>
    <w:rsid w:val="00143D08"/>
    <w:rsid w:val="00143F15"/>
    <w:rsid w:val="00143F1C"/>
    <w:rsid w:val="00143F50"/>
    <w:rsid w:val="00143F60"/>
    <w:rsid w:val="00143FDE"/>
    <w:rsid w:val="001444F7"/>
    <w:rsid w:val="00144592"/>
    <w:rsid w:val="001445D9"/>
    <w:rsid w:val="0014483D"/>
    <w:rsid w:val="00144B78"/>
    <w:rsid w:val="00144BF1"/>
    <w:rsid w:val="00144F9C"/>
    <w:rsid w:val="0014520A"/>
    <w:rsid w:val="00145561"/>
    <w:rsid w:val="0014558A"/>
    <w:rsid w:val="001455E9"/>
    <w:rsid w:val="0014596A"/>
    <w:rsid w:val="00145CC9"/>
    <w:rsid w:val="00145CD4"/>
    <w:rsid w:val="001464BB"/>
    <w:rsid w:val="00146D46"/>
    <w:rsid w:val="00146FA2"/>
    <w:rsid w:val="00147584"/>
    <w:rsid w:val="00147900"/>
    <w:rsid w:val="00147BFC"/>
    <w:rsid w:val="00147DB1"/>
    <w:rsid w:val="00147DCD"/>
    <w:rsid w:val="00147E48"/>
    <w:rsid w:val="00150856"/>
    <w:rsid w:val="001508C9"/>
    <w:rsid w:val="00150E78"/>
    <w:rsid w:val="001511B5"/>
    <w:rsid w:val="0015156E"/>
    <w:rsid w:val="0015159B"/>
    <w:rsid w:val="001516EE"/>
    <w:rsid w:val="00151AC8"/>
    <w:rsid w:val="00151B6C"/>
    <w:rsid w:val="00151BA1"/>
    <w:rsid w:val="00151EEF"/>
    <w:rsid w:val="0015257A"/>
    <w:rsid w:val="00152A69"/>
    <w:rsid w:val="00152C10"/>
    <w:rsid w:val="00152E71"/>
    <w:rsid w:val="00152FE0"/>
    <w:rsid w:val="001536D8"/>
    <w:rsid w:val="00153D30"/>
    <w:rsid w:val="00153F4B"/>
    <w:rsid w:val="001541EB"/>
    <w:rsid w:val="001543D4"/>
    <w:rsid w:val="0015445C"/>
    <w:rsid w:val="0015450F"/>
    <w:rsid w:val="00154B6D"/>
    <w:rsid w:val="00154E72"/>
    <w:rsid w:val="00154E9A"/>
    <w:rsid w:val="0015523D"/>
    <w:rsid w:val="00155FB6"/>
    <w:rsid w:val="00156664"/>
    <w:rsid w:val="00156AC5"/>
    <w:rsid w:val="00156F5B"/>
    <w:rsid w:val="00157106"/>
    <w:rsid w:val="0015713F"/>
    <w:rsid w:val="00157457"/>
    <w:rsid w:val="0015748D"/>
    <w:rsid w:val="001575B8"/>
    <w:rsid w:val="001575F4"/>
    <w:rsid w:val="001578DC"/>
    <w:rsid w:val="00157CE3"/>
    <w:rsid w:val="00157DE4"/>
    <w:rsid w:val="00160787"/>
    <w:rsid w:val="00160818"/>
    <w:rsid w:val="001608C9"/>
    <w:rsid w:val="00160D8E"/>
    <w:rsid w:val="00160E8C"/>
    <w:rsid w:val="00160FCE"/>
    <w:rsid w:val="001614D4"/>
    <w:rsid w:val="00161A39"/>
    <w:rsid w:val="00161B38"/>
    <w:rsid w:val="00161BBB"/>
    <w:rsid w:val="00161CAF"/>
    <w:rsid w:val="0016204C"/>
    <w:rsid w:val="001622B1"/>
    <w:rsid w:val="00162573"/>
    <w:rsid w:val="00162669"/>
    <w:rsid w:val="001626DD"/>
    <w:rsid w:val="0016283C"/>
    <w:rsid w:val="001629B7"/>
    <w:rsid w:val="00162AF4"/>
    <w:rsid w:val="00162C8A"/>
    <w:rsid w:val="0016329B"/>
    <w:rsid w:val="00163357"/>
    <w:rsid w:val="0016353C"/>
    <w:rsid w:val="0016390B"/>
    <w:rsid w:val="0016402E"/>
    <w:rsid w:val="0016426E"/>
    <w:rsid w:val="00165EAD"/>
    <w:rsid w:val="00165FED"/>
    <w:rsid w:val="0016620E"/>
    <w:rsid w:val="001662C0"/>
    <w:rsid w:val="001664D3"/>
    <w:rsid w:val="00166753"/>
    <w:rsid w:val="001667A9"/>
    <w:rsid w:val="00166A4D"/>
    <w:rsid w:val="00166E16"/>
    <w:rsid w:val="00167185"/>
    <w:rsid w:val="0016766F"/>
    <w:rsid w:val="00167739"/>
    <w:rsid w:val="001677D2"/>
    <w:rsid w:val="00167B7A"/>
    <w:rsid w:val="00170327"/>
    <w:rsid w:val="00170450"/>
    <w:rsid w:val="00170650"/>
    <w:rsid w:val="001708F3"/>
    <w:rsid w:val="0017134C"/>
    <w:rsid w:val="001715BD"/>
    <w:rsid w:val="00171B16"/>
    <w:rsid w:val="001721E1"/>
    <w:rsid w:val="00172229"/>
    <w:rsid w:val="001729CE"/>
    <w:rsid w:val="00172B99"/>
    <w:rsid w:val="00172E95"/>
    <w:rsid w:val="00172FEF"/>
    <w:rsid w:val="00173329"/>
    <w:rsid w:val="00173821"/>
    <w:rsid w:val="00174BD5"/>
    <w:rsid w:val="00174E30"/>
    <w:rsid w:val="00175145"/>
    <w:rsid w:val="0017520D"/>
    <w:rsid w:val="001754A4"/>
    <w:rsid w:val="00175D8D"/>
    <w:rsid w:val="00176294"/>
    <w:rsid w:val="00176395"/>
    <w:rsid w:val="001767C6"/>
    <w:rsid w:val="00176886"/>
    <w:rsid w:val="0017692B"/>
    <w:rsid w:val="00176E6E"/>
    <w:rsid w:val="00176E78"/>
    <w:rsid w:val="0017711F"/>
    <w:rsid w:val="00177D11"/>
    <w:rsid w:val="0018015B"/>
    <w:rsid w:val="00180C95"/>
    <w:rsid w:val="00180E29"/>
    <w:rsid w:val="0018108B"/>
    <w:rsid w:val="001810B9"/>
    <w:rsid w:val="001811A0"/>
    <w:rsid w:val="001815B8"/>
    <w:rsid w:val="001815FB"/>
    <w:rsid w:val="001816A6"/>
    <w:rsid w:val="00181DBE"/>
    <w:rsid w:val="0018228D"/>
    <w:rsid w:val="00182367"/>
    <w:rsid w:val="00182557"/>
    <w:rsid w:val="001826DB"/>
    <w:rsid w:val="0018280C"/>
    <w:rsid w:val="00182BAC"/>
    <w:rsid w:val="00182E37"/>
    <w:rsid w:val="0018313C"/>
    <w:rsid w:val="00183957"/>
    <w:rsid w:val="00183BDB"/>
    <w:rsid w:val="0018413C"/>
    <w:rsid w:val="001844E5"/>
    <w:rsid w:val="00184530"/>
    <w:rsid w:val="001847E6"/>
    <w:rsid w:val="001849F6"/>
    <w:rsid w:val="0018505C"/>
    <w:rsid w:val="00185085"/>
    <w:rsid w:val="001851BD"/>
    <w:rsid w:val="0018565E"/>
    <w:rsid w:val="00185AF8"/>
    <w:rsid w:val="00185CE4"/>
    <w:rsid w:val="00185D0E"/>
    <w:rsid w:val="00186113"/>
    <w:rsid w:val="00186249"/>
    <w:rsid w:val="00186660"/>
    <w:rsid w:val="0018696A"/>
    <w:rsid w:val="00186A2D"/>
    <w:rsid w:val="00186C23"/>
    <w:rsid w:val="00186F1C"/>
    <w:rsid w:val="00186FCC"/>
    <w:rsid w:val="00187858"/>
    <w:rsid w:val="001878D9"/>
    <w:rsid w:val="00187B32"/>
    <w:rsid w:val="00187B4D"/>
    <w:rsid w:val="00187F67"/>
    <w:rsid w:val="0019008D"/>
    <w:rsid w:val="0019022B"/>
    <w:rsid w:val="0019037D"/>
    <w:rsid w:val="0019044D"/>
    <w:rsid w:val="00190AD2"/>
    <w:rsid w:val="0019126B"/>
    <w:rsid w:val="00191483"/>
    <w:rsid w:val="0019155A"/>
    <w:rsid w:val="00191C4F"/>
    <w:rsid w:val="00191F3A"/>
    <w:rsid w:val="001921F0"/>
    <w:rsid w:val="00192350"/>
    <w:rsid w:val="001924F6"/>
    <w:rsid w:val="00192896"/>
    <w:rsid w:val="00192CCC"/>
    <w:rsid w:val="00193278"/>
    <w:rsid w:val="00193417"/>
    <w:rsid w:val="00193479"/>
    <w:rsid w:val="0019388E"/>
    <w:rsid w:val="00193C5E"/>
    <w:rsid w:val="00193EA6"/>
    <w:rsid w:val="0019433F"/>
    <w:rsid w:val="00194836"/>
    <w:rsid w:val="00194CA1"/>
    <w:rsid w:val="00194F95"/>
    <w:rsid w:val="00195201"/>
    <w:rsid w:val="0019530E"/>
    <w:rsid w:val="00195857"/>
    <w:rsid w:val="00195A1C"/>
    <w:rsid w:val="00195DE7"/>
    <w:rsid w:val="00195DFE"/>
    <w:rsid w:val="00195EF9"/>
    <w:rsid w:val="0019607F"/>
    <w:rsid w:val="001960EC"/>
    <w:rsid w:val="00196123"/>
    <w:rsid w:val="001963C9"/>
    <w:rsid w:val="00196771"/>
    <w:rsid w:val="00196E4C"/>
    <w:rsid w:val="00196F3D"/>
    <w:rsid w:val="0019711B"/>
    <w:rsid w:val="00197401"/>
    <w:rsid w:val="001976BC"/>
    <w:rsid w:val="0019788A"/>
    <w:rsid w:val="0019799A"/>
    <w:rsid w:val="00197C0F"/>
    <w:rsid w:val="00197F36"/>
    <w:rsid w:val="00197F8E"/>
    <w:rsid w:val="001A02FE"/>
    <w:rsid w:val="001A0769"/>
    <w:rsid w:val="001A0902"/>
    <w:rsid w:val="001A0BFC"/>
    <w:rsid w:val="001A0F7A"/>
    <w:rsid w:val="001A105E"/>
    <w:rsid w:val="001A116E"/>
    <w:rsid w:val="001A13CA"/>
    <w:rsid w:val="001A1A11"/>
    <w:rsid w:val="001A2056"/>
    <w:rsid w:val="001A2326"/>
    <w:rsid w:val="001A25C7"/>
    <w:rsid w:val="001A26F2"/>
    <w:rsid w:val="001A27A6"/>
    <w:rsid w:val="001A2A9D"/>
    <w:rsid w:val="001A2AD1"/>
    <w:rsid w:val="001A2ECB"/>
    <w:rsid w:val="001A3215"/>
    <w:rsid w:val="001A3375"/>
    <w:rsid w:val="001A35C2"/>
    <w:rsid w:val="001A3637"/>
    <w:rsid w:val="001A37C6"/>
    <w:rsid w:val="001A3B7D"/>
    <w:rsid w:val="001A3C77"/>
    <w:rsid w:val="001A409E"/>
    <w:rsid w:val="001A4780"/>
    <w:rsid w:val="001A48CD"/>
    <w:rsid w:val="001A4ACD"/>
    <w:rsid w:val="001A4B57"/>
    <w:rsid w:val="001A5467"/>
    <w:rsid w:val="001A5C8D"/>
    <w:rsid w:val="001A5F5E"/>
    <w:rsid w:val="001A6136"/>
    <w:rsid w:val="001A6342"/>
    <w:rsid w:val="001A652B"/>
    <w:rsid w:val="001A657D"/>
    <w:rsid w:val="001A713F"/>
    <w:rsid w:val="001A71CB"/>
    <w:rsid w:val="001A7384"/>
    <w:rsid w:val="001A788E"/>
    <w:rsid w:val="001A7B13"/>
    <w:rsid w:val="001A7F1C"/>
    <w:rsid w:val="001B0143"/>
    <w:rsid w:val="001B03DD"/>
    <w:rsid w:val="001B0472"/>
    <w:rsid w:val="001B0873"/>
    <w:rsid w:val="001B0B28"/>
    <w:rsid w:val="001B0B8E"/>
    <w:rsid w:val="001B102B"/>
    <w:rsid w:val="001B1100"/>
    <w:rsid w:val="001B11CD"/>
    <w:rsid w:val="001B1B4D"/>
    <w:rsid w:val="001B1BE8"/>
    <w:rsid w:val="001B1D8E"/>
    <w:rsid w:val="001B1F4A"/>
    <w:rsid w:val="001B20B4"/>
    <w:rsid w:val="001B21B7"/>
    <w:rsid w:val="001B2483"/>
    <w:rsid w:val="001B25DC"/>
    <w:rsid w:val="001B2678"/>
    <w:rsid w:val="001B37CC"/>
    <w:rsid w:val="001B40F8"/>
    <w:rsid w:val="001B4C87"/>
    <w:rsid w:val="001B55DF"/>
    <w:rsid w:val="001B5903"/>
    <w:rsid w:val="001B5EAC"/>
    <w:rsid w:val="001B616C"/>
    <w:rsid w:val="001B627A"/>
    <w:rsid w:val="001B6C5E"/>
    <w:rsid w:val="001B75FB"/>
    <w:rsid w:val="001B76F4"/>
    <w:rsid w:val="001B77C3"/>
    <w:rsid w:val="001B7E08"/>
    <w:rsid w:val="001C00B3"/>
    <w:rsid w:val="001C0611"/>
    <w:rsid w:val="001C0AEC"/>
    <w:rsid w:val="001C114E"/>
    <w:rsid w:val="001C18F7"/>
    <w:rsid w:val="001C1B16"/>
    <w:rsid w:val="001C1E10"/>
    <w:rsid w:val="001C1E86"/>
    <w:rsid w:val="001C1FEF"/>
    <w:rsid w:val="001C2900"/>
    <w:rsid w:val="001C2C05"/>
    <w:rsid w:val="001C36D2"/>
    <w:rsid w:val="001C3A5E"/>
    <w:rsid w:val="001C3C8B"/>
    <w:rsid w:val="001C3F9F"/>
    <w:rsid w:val="001C40C5"/>
    <w:rsid w:val="001C4117"/>
    <w:rsid w:val="001C41F9"/>
    <w:rsid w:val="001C43AD"/>
    <w:rsid w:val="001C4555"/>
    <w:rsid w:val="001C46D0"/>
    <w:rsid w:val="001C499B"/>
    <w:rsid w:val="001C4AC0"/>
    <w:rsid w:val="001C4AE8"/>
    <w:rsid w:val="001C4B0F"/>
    <w:rsid w:val="001C4B98"/>
    <w:rsid w:val="001C4E94"/>
    <w:rsid w:val="001C5048"/>
    <w:rsid w:val="001C5199"/>
    <w:rsid w:val="001C51E6"/>
    <w:rsid w:val="001C5504"/>
    <w:rsid w:val="001C567D"/>
    <w:rsid w:val="001C57B1"/>
    <w:rsid w:val="001C62B5"/>
    <w:rsid w:val="001C62F4"/>
    <w:rsid w:val="001C685A"/>
    <w:rsid w:val="001C6985"/>
    <w:rsid w:val="001C6E80"/>
    <w:rsid w:val="001C6ECA"/>
    <w:rsid w:val="001C7153"/>
    <w:rsid w:val="001C7405"/>
    <w:rsid w:val="001C77D6"/>
    <w:rsid w:val="001C78B4"/>
    <w:rsid w:val="001C7A9D"/>
    <w:rsid w:val="001C7BD4"/>
    <w:rsid w:val="001C7CA1"/>
    <w:rsid w:val="001D09D0"/>
    <w:rsid w:val="001D14AC"/>
    <w:rsid w:val="001D169E"/>
    <w:rsid w:val="001D19A9"/>
    <w:rsid w:val="001D1A87"/>
    <w:rsid w:val="001D1AF1"/>
    <w:rsid w:val="001D2208"/>
    <w:rsid w:val="001D25CB"/>
    <w:rsid w:val="001D285A"/>
    <w:rsid w:val="001D2ABC"/>
    <w:rsid w:val="001D2C3C"/>
    <w:rsid w:val="001D2CD5"/>
    <w:rsid w:val="001D2FB6"/>
    <w:rsid w:val="001D317B"/>
    <w:rsid w:val="001D3540"/>
    <w:rsid w:val="001D371D"/>
    <w:rsid w:val="001D38C2"/>
    <w:rsid w:val="001D39FD"/>
    <w:rsid w:val="001D46DF"/>
    <w:rsid w:val="001D48A4"/>
    <w:rsid w:val="001D48C9"/>
    <w:rsid w:val="001D5589"/>
    <w:rsid w:val="001D599D"/>
    <w:rsid w:val="001D5DD4"/>
    <w:rsid w:val="001D61BD"/>
    <w:rsid w:val="001D70BF"/>
    <w:rsid w:val="001D7BCD"/>
    <w:rsid w:val="001D7BE3"/>
    <w:rsid w:val="001D7F7E"/>
    <w:rsid w:val="001E00D9"/>
    <w:rsid w:val="001E04DE"/>
    <w:rsid w:val="001E05B5"/>
    <w:rsid w:val="001E0A77"/>
    <w:rsid w:val="001E0AE6"/>
    <w:rsid w:val="001E0E65"/>
    <w:rsid w:val="001E0F47"/>
    <w:rsid w:val="001E13C5"/>
    <w:rsid w:val="001E17C4"/>
    <w:rsid w:val="001E18AC"/>
    <w:rsid w:val="001E1926"/>
    <w:rsid w:val="001E1ADF"/>
    <w:rsid w:val="001E233C"/>
    <w:rsid w:val="001E27EC"/>
    <w:rsid w:val="001E2DC3"/>
    <w:rsid w:val="001E2E26"/>
    <w:rsid w:val="001E2E8E"/>
    <w:rsid w:val="001E2EF4"/>
    <w:rsid w:val="001E3362"/>
    <w:rsid w:val="001E35BF"/>
    <w:rsid w:val="001E35D2"/>
    <w:rsid w:val="001E37CF"/>
    <w:rsid w:val="001E39C5"/>
    <w:rsid w:val="001E4B1D"/>
    <w:rsid w:val="001E5479"/>
    <w:rsid w:val="001E55CD"/>
    <w:rsid w:val="001E5737"/>
    <w:rsid w:val="001E5BBC"/>
    <w:rsid w:val="001E5F29"/>
    <w:rsid w:val="001E6435"/>
    <w:rsid w:val="001E6802"/>
    <w:rsid w:val="001E691E"/>
    <w:rsid w:val="001E6B0E"/>
    <w:rsid w:val="001E6D5D"/>
    <w:rsid w:val="001E6DE1"/>
    <w:rsid w:val="001E740B"/>
    <w:rsid w:val="001E75E4"/>
    <w:rsid w:val="001E7E60"/>
    <w:rsid w:val="001F0158"/>
    <w:rsid w:val="001F018E"/>
    <w:rsid w:val="001F019F"/>
    <w:rsid w:val="001F051D"/>
    <w:rsid w:val="001F07B9"/>
    <w:rsid w:val="001F0904"/>
    <w:rsid w:val="001F0B04"/>
    <w:rsid w:val="001F0C13"/>
    <w:rsid w:val="001F126D"/>
    <w:rsid w:val="001F157A"/>
    <w:rsid w:val="001F166E"/>
    <w:rsid w:val="001F1868"/>
    <w:rsid w:val="001F1A82"/>
    <w:rsid w:val="001F1B25"/>
    <w:rsid w:val="001F2257"/>
    <w:rsid w:val="001F2A1C"/>
    <w:rsid w:val="001F2A57"/>
    <w:rsid w:val="001F2C3E"/>
    <w:rsid w:val="001F2DCA"/>
    <w:rsid w:val="001F2E4D"/>
    <w:rsid w:val="001F30EE"/>
    <w:rsid w:val="001F3221"/>
    <w:rsid w:val="001F33A0"/>
    <w:rsid w:val="001F3573"/>
    <w:rsid w:val="001F39F4"/>
    <w:rsid w:val="001F3AE4"/>
    <w:rsid w:val="001F3C0E"/>
    <w:rsid w:val="001F3C4B"/>
    <w:rsid w:val="001F3E2C"/>
    <w:rsid w:val="001F41C2"/>
    <w:rsid w:val="001F4427"/>
    <w:rsid w:val="001F4483"/>
    <w:rsid w:val="001F4B16"/>
    <w:rsid w:val="001F4C39"/>
    <w:rsid w:val="001F5787"/>
    <w:rsid w:val="001F62EA"/>
    <w:rsid w:val="001F65A3"/>
    <w:rsid w:val="001F6856"/>
    <w:rsid w:val="001F7258"/>
    <w:rsid w:val="001F73D9"/>
    <w:rsid w:val="001F7478"/>
    <w:rsid w:val="001F7EDD"/>
    <w:rsid w:val="001F7FCA"/>
    <w:rsid w:val="00200212"/>
    <w:rsid w:val="002008BE"/>
    <w:rsid w:val="0020111B"/>
    <w:rsid w:val="002019C7"/>
    <w:rsid w:val="00201FE8"/>
    <w:rsid w:val="00201FEF"/>
    <w:rsid w:val="002024FC"/>
    <w:rsid w:val="0020264D"/>
    <w:rsid w:val="002027BD"/>
    <w:rsid w:val="0020291A"/>
    <w:rsid w:val="00202936"/>
    <w:rsid w:val="00202AE4"/>
    <w:rsid w:val="002031C1"/>
    <w:rsid w:val="00203830"/>
    <w:rsid w:val="00203AFC"/>
    <w:rsid w:val="00203D79"/>
    <w:rsid w:val="0020406F"/>
    <w:rsid w:val="00204411"/>
    <w:rsid w:val="00204F84"/>
    <w:rsid w:val="00205192"/>
    <w:rsid w:val="002051D4"/>
    <w:rsid w:val="00205243"/>
    <w:rsid w:val="002053E5"/>
    <w:rsid w:val="00205678"/>
    <w:rsid w:val="00205758"/>
    <w:rsid w:val="00205B56"/>
    <w:rsid w:val="00205C40"/>
    <w:rsid w:val="00205EF7"/>
    <w:rsid w:val="0020627A"/>
    <w:rsid w:val="0020640C"/>
    <w:rsid w:val="002069B7"/>
    <w:rsid w:val="00206B72"/>
    <w:rsid w:val="00206F81"/>
    <w:rsid w:val="00207016"/>
    <w:rsid w:val="002102F6"/>
    <w:rsid w:val="002104A6"/>
    <w:rsid w:val="00210673"/>
    <w:rsid w:val="00210D2D"/>
    <w:rsid w:val="00211245"/>
    <w:rsid w:val="00211389"/>
    <w:rsid w:val="002114A0"/>
    <w:rsid w:val="00211634"/>
    <w:rsid w:val="0021164B"/>
    <w:rsid w:val="002116B8"/>
    <w:rsid w:val="00211EF5"/>
    <w:rsid w:val="002121E4"/>
    <w:rsid w:val="002121FC"/>
    <w:rsid w:val="0021222A"/>
    <w:rsid w:val="002125F9"/>
    <w:rsid w:val="002125FF"/>
    <w:rsid w:val="00212A13"/>
    <w:rsid w:val="00212A82"/>
    <w:rsid w:val="00212C1C"/>
    <w:rsid w:val="00213330"/>
    <w:rsid w:val="002137DF"/>
    <w:rsid w:val="00213957"/>
    <w:rsid w:val="00213A28"/>
    <w:rsid w:val="00213D3C"/>
    <w:rsid w:val="00213DCF"/>
    <w:rsid w:val="00213EEE"/>
    <w:rsid w:val="00214143"/>
    <w:rsid w:val="0021448A"/>
    <w:rsid w:val="00214773"/>
    <w:rsid w:val="00214CC7"/>
    <w:rsid w:val="00214FEB"/>
    <w:rsid w:val="0021514C"/>
    <w:rsid w:val="00215773"/>
    <w:rsid w:val="00215B62"/>
    <w:rsid w:val="00215C8E"/>
    <w:rsid w:val="00216014"/>
    <w:rsid w:val="00216207"/>
    <w:rsid w:val="0021646B"/>
    <w:rsid w:val="002168AE"/>
    <w:rsid w:val="0021698E"/>
    <w:rsid w:val="00216C14"/>
    <w:rsid w:val="00216CCB"/>
    <w:rsid w:val="00216E8F"/>
    <w:rsid w:val="00216FD9"/>
    <w:rsid w:val="0021707D"/>
    <w:rsid w:val="0021730E"/>
    <w:rsid w:val="00217811"/>
    <w:rsid w:val="00217C34"/>
    <w:rsid w:val="00220005"/>
    <w:rsid w:val="0022005D"/>
    <w:rsid w:val="00220E16"/>
    <w:rsid w:val="00221055"/>
    <w:rsid w:val="00221421"/>
    <w:rsid w:val="00221450"/>
    <w:rsid w:val="002214C9"/>
    <w:rsid w:val="00221D4E"/>
    <w:rsid w:val="00221EF8"/>
    <w:rsid w:val="00221F4F"/>
    <w:rsid w:val="00222078"/>
    <w:rsid w:val="00222216"/>
    <w:rsid w:val="00222241"/>
    <w:rsid w:val="00222296"/>
    <w:rsid w:val="002222E1"/>
    <w:rsid w:val="002224A3"/>
    <w:rsid w:val="00222779"/>
    <w:rsid w:val="00223627"/>
    <w:rsid w:val="00223985"/>
    <w:rsid w:val="00223C32"/>
    <w:rsid w:val="00223D80"/>
    <w:rsid w:val="00224131"/>
    <w:rsid w:val="00224445"/>
    <w:rsid w:val="00224C31"/>
    <w:rsid w:val="00224DB1"/>
    <w:rsid w:val="00225079"/>
    <w:rsid w:val="002252F7"/>
    <w:rsid w:val="0022588B"/>
    <w:rsid w:val="00225B2A"/>
    <w:rsid w:val="0022618F"/>
    <w:rsid w:val="00226B61"/>
    <w:rsid w:val="00226C0B"/>
    <w:rsid w:val="00226CB0"/>
    <w:rsid w:val="00226CB5"/>
    <w:rsid w:val="00227508"/>
    <w:rsid w:val="00227B03"/>
    <w:rsid w:val="00227C65"/>
    <w:rsid w:val="00227F84"/>
    <w:rsid w:val="002308E1"/>
    <w:rsid w:val="002309E8"/>
    <w:rsid w:val="00230AC8"/>
    <w:rsid w:val="00230C63"/>
    <w:rsid w:val="00230CBE"/>
    <w:rsid w:val="002310A7"/>
    <w:rsid w:val="00231728"/>
    <w:rsid w:val="002319E2"/>
    <w:rsid w:val="00231FDB"/>
    <w:rsid w:val="00232528"/>
    <w:rsid w:val="00232824"/>
    <w:rsid w:val="00232953"/>
    <w:rsid w:val="0023298F"/>
    <w:rsid w:val="002329B1"/>
    <w:rsid w:val="00232D34"/>
    <w:rsid w:val="00232EC1"/>
    <w:rsid w:val="002331FD"/>
    <w:rsid w:val="0023329F"/>
    <w:rsid w:val="0023340B"/>
    <w:rsid w:val="0023366B"/>
    <w:rsid w:val="0023372E"/>
    <w:rsid w:val="00233C59"/>
    <w:rsid w:val="00233C8B"/>
    <w:rsid w:val="00233F8F"/>
    <w:rsid w:val="00234015"/>
    <w:rsid w:val="00234111"/>
    <w:rsid w:val="00234207"/>
    <w:rsid w:val="002344EC"/>
    <w:rsid w:val="0023468B"/>
    <w:rsid w:val="00234B4B"/>
    <w:rsid w:val="00234B5F"/>
    <w:rsid w:val="00234DBF"/>
    <w:rsid w:val="00235054"/>
    <w:rsid w:val="002352AF"/>
    <w:rsid w:val="00235448"/>
    <w:rsid w:val="002354BB"/>
    <w:rsid w:val="0023599E"/>
    <w:rsid w:val="00235F58"/>
    <w:rsid w:val="002366AC"/>
    <w:rsid w:val="002366DD"/>
    <w:rsid w:val="00236E9F"/>
    <w:rsid w:val="00237BC1"/>
    <w:rsid w:val="0024010C"/>
    <w:rsid w:val="002405B2"/>
    <w:rsid w:val="0024061C"/>
    <w:rsid w:val="0024082D"/>
    <w:rsid w:val="00241021"/>
    <w:rsid w:val="0024107A"/>
    <w:rsid w:val="002411E8"/>
    <w:rsid w:val="002417AE"/>
    <w:rsid w:val="00241BC8"/>
    <w:rsid w:val="00241D41"/>
    <w:rsid w:val="0024280E"/>
    <w:rsid w:val="002429EB"/>
    <w:rsid w:val="00242D9E"/>
    <w:rsid w:val="00242F37"/>
    <w:rsid w:val="00243224"/>
    <w:rsid w:val="002434A7"/>
    <w:rsid w:val="00243CBD"/>
    <w:rsid w:val="00244291"/>
    <w:rsid w:val="00244882"/>
    <w:rsid w:val="00244CD1"/>
    <w:rsid w:val="00245225"/>
    <w:rsid w:val="0024556F"/>
    <w:rsid w:val="00246013"/>
    <w:rsid w:val="00246834"/>
    <w:rsid w:val="00246851"/>
    <w:rsid w:val="002468AE"/>
    <w:rsid w:val="00246D02"/>
    <w:rsid w:val="00246D9D"/>
    <w:rsid w:val="0024707B"/>
    <w:rsid w:val="00247828"/>
    <w:rsid w:val="00247C1D"/>
    <w:rsid w:val="002504BA"/>
    <w:rsid w:val="002507BB"/>
    <w:rsid w:val="00250D47"/>
    <w:rsid w:val="00251203"/>
    <w:rsid w:val="00251555"/>
    <w:rsid w:val="00251605"/>
    <w:rsid w:val="00251786"/>
    <w:rsid w:val="0025183D"/>
    <w:rsid w:val="00251ACE"/>
    <w:rsid w:val="00251D59"/>
    <w:rsid w:val="00251FA9"/>
    <w:rsid w:val="00252017"/>
    <w:rsid w:val="00252036"/>
    <w:rsid w:val="0025274A"/>
    <w:rsid w:val="00252B31"/>
    <w:rsid w:val="00252DC2"/>
    <w:rsid w:val="00253025"/>
    <w:rsid w:val="002530CD"/>
    <w:rsid w:val="00253109"/>
    <w:rsid w:val="00253678"/>
    <w:rsid w:val="00253C48"/>
    <w:rsid w:val="00253FBF"/>
    <w:rsid w:val="002541D0"/>
    <w:rsid w:val="00254571"/>
    <w:rsid w:val="002548B1"/>
    <w:rsid w:val="00255490"/>
    <w:rsid w:val="0025561E"/>
    <w:rsid w:val="002557C7"/>
    <w:rsid w:val="00256013"/>
    <w:rsid w:val="002565B3"/>
    <w:rsid w:val="002566D3"/>
    <w:rsid w:val="002567F1"/>
    <w:rsid w:val="00256D3D"/>
    <w:rsid w:val="00256E13"/>
    <w:rsid w:val="00257066"/>
    <w:rsid w:val="002578DF"/>
    <w:rsid w:val="00257E08"/>
    <w:rsid w:val="00260461"/>
    <w:rsid w:val="00260656"/>
    <w:rsid w:val="002606F8"/>
    <w:rsid w:val="00260B69"/>
    <w:rsid w:val="00261101"/>
    <w:rsid w:val="0026126F"/>
    <w:rsid w:val="00261580"/>
    <w:rsid w:val="00261743"/>
    <w:rsid w:val="00261879"/>
    <w:rsid w:val="00261BE2"/>
    <w:rsid w:val="00261C6D"/>
    <w:rsid w:val="00261D4C"/>
    <w:rsid w:val="002629FA"/>
    <w:rsid w:val="00262B60"/>
    <w:rsid w:val="00262D26"/>
    <w:rsid w:val="00262F5B"/>
    <w:rsid w:val="00262F63"/>
    <w:rsid w:val="00263072"/>
    <w:rsid w:val="002633FC"/>
    <w:rsid w:val="0026377E"/>
    <w:rsid w:val="0026390D"/>
    <w:rsid w:val="00264169"/>
    <w:rsid w:val="002643FD"/>
    <w:rsid w:val="00264752"/>
    <w:rsid w:val="00264FB9"/>
    <w:rsid w:val="002650E3"/>
    <w:rsid w:val="00265605"/>
    <w:rsid w:val="00265B1A"/>
    <w:rsid w:val="002663A5"/>
    <w:rsid w:val="00266603"/>
    <w:rsid w:val="00266B0F"/>
    <w:rsid w:val="002674BC"/>
    <w:rsid w:val="00267C19"/>
    <w:rsid w:val="00267FCC"/>
    <w:rsid w:val="0027098C"/>
    <w:rsid w:val="00270A70"/>
    <w:rsid w:val="00270C5C"/>
    <w:rsid w:val="00270F23"/>
    <w:rsid w:val="00271021"/>
    <w:rsid w:val="002711DC"/>
    <w:rsid w:val="002713F9"/>
    <w:rsid w:val="00271861"/>
    <w:rsid w:val="00271872"/>
    <w:rsid w:val="00271934"/>
    <w:rsid w:val="002721B5"/>
    <w:rsid w:val="00272416"/>
    <w:rsid w:val="00272D29"/>
    <w:rsid w:val="00272E23"/>
    <w:rsid w:val="00273102"/>
    <w:rsid w:val="002731AD"/>
    <w:rsid w:val="00273414"/>
    <w:rsid w:val="002734D5"/>
    <w:rsid w:val="002736D9"/>
    <w:rsid w:val="00273C7F"/>
    <w:rsid w:val="00273DE8"/>
    <w:rsid w:val="00273FE8"/>
    <w:rsid w:val="002741A6"/>
    <w:rsid w:val="00274494"/>
    <w:rsid w:val="00274B71"/>
    <w:rsid w:val="00274FA6"/>
    <w:rsid w:val="00275145"/>
    <w:rsid w:val="002758BA"/>
    <w:rsid w:val="00275A0E"/>
    <w:rsid w:val="00275B34"/>
    <w:rsid w:val="00275E59"/>
    <w:rsid w:val="002765F4"/>
    <w:rsid w:val="00276959"/>
    <w:rsid w:val="00276974"/>
    <w:rsid w:val="002769EA"/>
    <w:rsid w:val="00276BA1"/>
    <w:rsid w:val="00277476"/>
    <w:rsid w:val="002775F0"/>
    <w:rsid w:val="00277B3D"/>
    <w:rsid w:val="00277DD9"/>
    <w:rsid w:val="002802DC"/>
    <w:rsid w:val="00280706"/>
    <w:rsid w:val="00280BBC"/>
    <w:rsid w:val="00280F8D"/>
    <w:rsid w:val="00281606"/>
    <w:rsid w:val="002817E2"/>
    <w:rsid w:val="00281B29"/>
    <w:rsid w:val="00281EC3"/>
    <w:rsid w:val="00282592"/>
    <w:rsid w:val="002828BF"/>
    <w:rsid w:val="00282A44"/>
    <w:rsid w:val="00283084"/>
    <w:rsid w:val="00283251"/>
    <w:rsid w:val="00283421"/>
    <w:rsid w:val="00283CD8"/>
    <w:rsid w:val="00283D22"/>
    <w:rsid w:val="0028412B"/>
    <w:rsid w:val="002846C5"/>
    <w:rsid w:val="00284A38"/>
    <w:rsid w:val="00284EBB"/>
    <w:rsid w:val="002851FB"/>
    <w:rsid w:val="0028552E"/>
    <w:rsid w:val="00285600"/>
    <w:rsid w:val="00285712"/>
    <w:rsid w:val="00286598"/>
    <w:rsid w:val="0028663A"/>
    <w:rsid w:val="00286ACD"/>
    <w:rsid w:val="00286B0E"/>
    <w:rsid w:val="00286B4B"/>
    <w:rsid w:val="00286BD1"/>
    <w:rsid w:val="00287088"/>
    <w:rsid w:val="0028710A"/>
    <w:rsid w:val="00287283"/>
    <w:rsid w:val="0028732F"/>
    <w:rsid w:val="00287BFE"/>
    <w:rsid w:val="00287E08"/>
    <w:rsid w:val="002900E2"/>
    <w:rsid w:val="00290222"/>
    <w:rsid w:val="00290319"/>
    <w:rsid w:val="0029079D"/>
    <w:rsid w:val="00290973"/>
    <w:rsid w:val="002910A2"/>
    <w:rsid w:val="002913B9"/>
    <w:rsid w:val="00291524"/>
    <w:rsid w:val="002917E3"/>
    <w:rsid w:val="002919AB"/>
    <w:rsid w:val="00291BF2"/>
    <w:rsid w:val="00291D71"/>
    <w:rsid w:val="00291E7F"/>
    <w:rsid w:val="00292313"/>
    <w:rsid w:val="00292614"/>
    <w:rsid w:val="00292704"/>
    <w:rsid w:val="002927F4"/>
    <w:rsid w:val="00292C86"/>
    <w:rsid w:val="002935F9"/>
    <w:rsid w:val="00293AB8"/>
    <w:rsid w:val="00293C3E"/>
    <w:rsid w:val="00293F49"/>
    <w:rsid w:val="0029425A"/>
    <w:rsid w:val="0029439C"/>
    <w:rsid w:val="0029440E"/>
    <w:rsid w:val="0029493A"/>
    <w:rsid w:val="00294A4E"/>
    <w:rsid w:val="00294D6F"/>
    <w:rsid w:val="00294DC9"/>
    <w:rsid w:val="00294EBD"/>
    <w:rsid w:val="0029514C"/>
    <w:rsid w:val="00295151"/>
    <w:rsid w:val="0029520D"/>
    <w:rsid w:val="00295279"/>
    <w:rsid w:val="00295D3A"/>
    <w:rsid w:val="0029603B"/>
    <w:rsid w:val="00296737"/>
    <w:rsid w:val="00296CAD"/>
    <w:rsid w:val="00296E62"/>
    <w:rsid w:val="00297269"/>
    <w:rsid w:val="002972DF"/>
    <w:rsid w:val="0029740A"/>
    <w:rsid w:val="0029749B"/>
    <w:rsid w:val="0029765E"/>
    <w:rsid w:val="00297A98"/>
    <w:rsid w:val="00297CD8"/>
    <w:rsid w:val="002A0465"/>
    <w:rsid w:val="002A0633"/>
    <w:rsid w:val="002A06C3"/>
    <w:rsid w:val="002A0826"/>
    <w:rsid w:val="002A0B3F"/>
    <w:rsid w:val="002A0DD3"/>
    <w:rsid w:val="002A12F1"/>
    <w:rsid w:val="002A1346"/>
    <w:rsid w:val="002A16A3"/>
    <w:rsid w:val="002A19B0"/>
    <w:rsid w:val="002A1AF4"/>
    <w:rsid w:val="002A1D39"/>
    <w:rsid w:val="002A1D74"/>
    <w:rsid w:val="002A1F07"/>
    <w:rsid w:val="002A2043"/>
    <w:rsid w:val="002A25CB"/>
    <w:rsid w:val="002A2C89"/>
    <w:rsid w:val="002A2D73"/>
    <w:rsid w:val="002A2E04"/>
    <w:rsid w:val="002A339F"/>
    <w:rsid w:val="002A33AF"/>
    <w:rsid w:val="002A393F"/>
    <w:rsid w:val="002A395B"/>
    <w:rsid w:val="002A431A"/>
    <w:rsid w:val="002A432B"/>
    <w:rsid w:val="002A4A87"/>
    <w:rsid w:val="002A4B46"/>
    <w:rsid w:val="002A4B7E"/>
    <w:rsid w:val="002A4BB1"/>
    <w:rsid w:val="002A4C04"/>
    <w:rsid w:val="002A4D2A"/>
    <w:rsid w:val="002A4F48"/>
    <w:rsid w:val="002A4F95"/>
    <w:rsid w:val="002A514F"/>
    <w:rsid w:val="002A5379"/>
    <w:rsid w:val="002A5403"/>
    <w:rsid w:val="002A59FD"/>
    <w:rsid w:val="002A5DA0"/>
    <w:rsid w:val="002A60EC"/>
    <w:rsid w:val="002A65FE"/>
    <w:rsid w:val="002A69BC"/>
    <w:rsid w:val="002A69C8"/>
    <w:rsid w:val="002A6B6D"/>
    <w:rsid w:val="002A6DDE"/>
    <w:rsid w:val="002A6FA0"/>
    <w:rsid w:val="002A7272"/>
    <w:rsid w:val="002A7556"/>
    <w:rsid w:val="002A7E8B"/>
    <w:rsid w:val="002B013E"/>
    <w:rsid w:val="002B0C3A"/>
    <w:rsid w:val="002B0E2D"/>
    <w:rsid w:val="002B0F56"/>
    <w:rsid w:val="002B16E0"/>
    <w:rsid w:val="002B1A2F"/>
    <w:rsid w:val="002B1B05"/>
    <w:rsid w:val="002B1D72"/>
    <w:rsid w:val="002B1EB2"/>
    <w:rsid w:val="002B2350"/>
    <w:rsid w:val="002B27C0"/>
    <w:rsid w:val="002B2A81"/>
    <w:rsid w:val="002B2B0D"/>
    <w:rsid w:val="002B3111"/>
    <w:rsid w:val="002B32FC"/>
    <w:rsid w:val="002B3BCE"/>
    <w:rsid w:val="002B3E02"/>
    <w:rsid w:val="002B407B"/>
    <w:rsid w:val="002B417F"/>
    <w:rsid w:val="002B468E"/>
    <w:rsid w:val="002B49C5"/>
    <w:rsid w:val="002B4DA6"/>
    <w:rsid w:val="002B4F0D"/>
    <w:rsid w:val="002B5024"/>
    <w:rsid w:val="002B525E"/>
    <w:rsid w:val="002B5650"/>
    <w:rsid w:val="002B566A"/>
    <w:rsid w:val="002B59CA"/>
    <w:rsid w:val="002B5AE4"/>
    <w:rsid w:val="002B5AFB"/>
    <w:rsid w:val="002B5BA7"/>
    <w:rsid w:val="002B5EAC"/>
    <w:rsid w:val="002B5FB0"/>
    <w:rsid w:val="002B622E"/>
    <w:rsid w:val="002B6274"/>
    <w:rsid w:val="002B6416"/>
    <w:rsid w:val="002B69F7"/>
    <w:rsid w:val="002B6BE2"/>
    <w:rsid w:val="002B709D"/>
    <w:rsid w:val="002B70F6"/>
    <w:rsid w:val="002B7106"/>
    <w:rsid w:val="002B7189"/>
    <w:rsid w:val="002B74E6"/>
    <w:rsid w:val="002B7900"/>
    <w:rsid w:val="002B7948"/>
    <w:rsid w:val="002C0060"/>
    <w:rsid w:val="002C0078"/>
    <w:rsid w:val="002C03E4"/>
    <w:rsid w:val="002C076D"/>
    <w:rsid w:val="002C0AED"/>
    <w:rsid w:val="002C10F7"/>
    <w:rsid w:val="002C1218"/>
    <w:rsid w:val="002C134A"/>
    <w:rsid w:val="002C1409"/>
    <w:rsid w:val="002C146D"/>
    <w:rsid w:val="002C18B4"/>
    <w:rsid w:val="002C1DFA"/>
    <w:rsid w:val="002C1E79"/>
    <w:rsid w:val="002C1E98"/>
    <w:rsid w:val="002C1E9C"/>
    <w:rsid w:val="002C21D5"/>
    <w:rsid w:val="002C2264"/>
    <w:rsid w:val="002C2270"/>
    <w:rsid w:val="002C22E5"/>
    <w:rsid w:val="002C2532"/>
    <w:rsid w:val="002C2D41"/>
    <w:rsid w:val="002C2E51"/>
    <w:rsid w:val="002C2F4A"/>
    <w:rsid w:val="002C30A7"/>
    <w:rsid w:val="002C3DB9"/>
    <w:rsid w:val="002C431F"/>
    <w:rsid w:val="002C463D"/>
    <w:rsid w:val="002C4C80"/>
    <w:rsid w:val="002C522F"/>
    <w:rsid w:val="002C52BF"/>
    <w:rsid w:val="002C54C1"/>
    <w:rsid w:val="002C5DB9"/>
    <w:rsid w:val="002C5DE6"/>
    <w:rsid w:val="002C5E42"/>
    <w:rsid w:val="002C6236"/>
    <w:rsid w:val="002C62A6"/>
    <w:rsid w:val="002C6444"/>
    <w:rsid w:val="002C6677"/>
    <w:rsid w:val="002C69BD"/>
    <w:rsid w:val="002C6D69"/>
    <w:rsid w:val="002C6F73"/>
    <w:rsid w:val="002C70A1"/>
    <w:rsid w:val="002C70D8"/>
    <w:rsid w:val="002C7140"/>
    <w:rsid w:val="002C7212"/>
    <w:rsid w:val="002C77C6"/>
    <w:rsid w:val="002C7974"/>
    <w:rsid w:val="002C7C1A"/>
    <w:rsid w:val="002C7E63"/>
    <w:rsid w:val="002D006A"/>
    <w:rsid w:val="002D04A7"/>
    <w:rsid w:val="002D04CF"/>
    <w:rsid w:val="002D05B5"/>
    <w:rsid w:val="002D0E5F"/>
    <w:rsid w:val="002D11A3"/>
    <w:rsid w:val="002D16DB"/>
    <w:rsid w:val="002D18FC"/>
    <w:rsid w:val="002D19B4"/>
    <w:rsid w:val="002D19F6"/>
    <w:rsid w:val="002D1BD4"/>
    <w:rsid w:val="002D20A7"/>
    <w:rsid w:val="002D20EC"/>
    <w:rsid w:val="002D21E4"/>
    <w:rsid w:val="002D22A0"/>
    <w:rsid w:val="002D27B5"/>
    <w:rsid w:val="002D2B57"/>
    <w:rsid w:val="002D2F09"/>
    <w:rsid w:val="002D30DF"/>
    <w:rsid w:val="002D33D6"/>
    <w:rsid w:val="002D34BC"/>
    <w:rsid w:val="002D35D0"/>
    <w:rsid w:val="002D3F35"/>
    <w:rsid w:val="002D4489"/>
    <w:rsid w:val="002D44CD"/>
    <w:rsid w:val="002D4703"/>
    <w:rsid w:val="002D4769"/>
    <w:rsid w:val="002D4A5F"/>
    <w:rsid w:val="002D4BBD"/>
    <w:rsid w:val="002D535D"/>
    <w:rsid w:val="002D548B"/>
    <w:rsid w:val="002D57E2"/>
    <w:rsid w:val="002D588F"/>
    <w:rsid w:val="002D58C0"/>
    <w:rsid w:val="002D58E5"/>
    <w:rsid w:val="002D5E9D"/>
    <w:rsid w:val="002D5EC3"/>
    <w:rsid w:val="002D60FB"/>
    <w:rsid w:val="002D67B0"/>
    <w:rsid w:val="002D6996"/>
    <w:rsid w:val="002D6AB5"/>
    <w:rsid w:val="002D7D47"/>
    <w:rsid w:val="002E01CA"/>
    <w:rsid w:val="002E025C"/>
    <w:rsid w:val="002E0263"/>
    <w:rsid w:val="002E077B"/>
    <w:rsid w:val="002E0949"/>
    <w:rsid w:val="002E0B8F"/>
    <w:rsid w:val="002E0C25"/>
    <w:rsid w:val="002E0D3A"/>
    <w:rsid w:val="002E116E"/>
    <w:rsid w:val="002E12C5"/>
    <w:rsid w:val="002E149C"/>
    <w:rsid w:val="002E1AA5"/>
    <w:rsid w:val="002E1E43"/>
    <w:rsid w:val="002E231E"/>
    <w:rsid w:val="002E26B3"/>
    <w:rsid w:val="002E2CBA"/>
    <w:rsid w:val="002E2D95"/>
    <w:rsid w:val="002E31A4"/>
    <w:rsid w:val="002E374F"/>
    <w:rsid w:val="002E3AD5"/>
    <w:rsid w:val="002E3B74"/>
    <w:rsid w:val="002E3C2E"/>
    <w:rsid w:val="002E45C4"/>
    <w:rsid w:val="002E4724"/>
    <w:rsid w:val="002E475C"/>
    <w:rsid w:val="002E52B7"/>
    <w:rsid w:val="002E5308"/>
    <w:rsid w:val="002E5AF6"/>
    <w:rsid w:val="002E600D"/>
    <w:rsid w:val="002E604B"/>
    <w:rsid w:val="002E6559"/>
    <w:rsid w:val="002E66AB"/>
    <w:rsid w:val="002E679B"/>
    <w:rsid w:val="002E685A"/>
    <w:rsid w:val="002E6ABC"/>
    <w:rsid w:val="002E6AC8"/>
    <w:rsid w:val="002E703D"/>
    <w:rsid w:val="002E754F"/>
    <w:rsid w:val="002E75A6"/>
    <w:rsid w:val="002E75F5"/>
    <w:rsid w:val="002E7A37"/>
    <w:rsid w:val="002E7FD0"/>
    <w:rsid w:val="002F00FF"/>
    <w:rsid w:val="002F06CF"/>
    <w:rsid w:val="002F0ED2"/>
    <w:rsid w:val="002F11F3"/>
    <w:rsid w:val="002F148F"/>
    <w:rsid w:val="002F1777"/>
    <w:rsid w:val="002F1911"/>
    <w:rsid w:val="002F1D8C"/>
    <w:rsid w:val="002F1EE5"/>
    <w:rsid w:val="002F20F7"/>
    <w:rsid w:val="002F2CDC"/>
    <w:rsid w:val="002F2D17"/>
    <w:rsid w:val="002F2D68"/>
    <w:rsid w:val="002F32B0"/>
    <w:rsid w:val="002F3582"/>
    <w:rsid w:val="002F3F2F"/>
    <w:rsid w:val="002F40F4"/>
    <w:rsid w:val="002F41BC"/>
    <w:rsid w:val="002F4373"/>
    <w:rsid w:val="002F45ED"/>
    <w:rsid w:val="002F460A"/>
    <w:rsid w:val="002F46E1"/>
    <w:rsid w:val="002F52A7"/>
    <w:rsid w:val="002F5553"/>
    <w:rsid w:val="002F55A8"/>
    <w:rsid w:val="002F5751"/>
    <w:rsid w:val="002F5C0F"/>
    <w:rsid w:val="002F5F03"/>
    <w:rsid w:val="002F6316"/>
    <w:rsid w:val="002F660C"/>
    <w:rsid w:val="002F68FD"/>
    <w:rsid w:val="002F6A62"/>
    <w:rsid w:val="002F6C84"/>
    <w:rsid w:val="002F6F98"/>
    <w:rsid w:val="002F6FE1"/>
    <w:rsid w:val="002F7233"/>
    <w:rsid w:val="002F7773"/>
    <w:rsid w:val="002F797E"/>
    <w:rsid w:val="002F79F4"/>
    <w:rsid w:val="002F7FCB"/>
    <w:rsid w:val="0030000A"/>
    <w:rsid w:val="0030063B"/>
    <w:rsid w:val="003006A0"/>
    <w:rsid w:val="003007B5"/>
    <w:rsid w:val="00300809"/>
    <w:rsid w:val="003008E9"/>
    <w:rsid w:val="00300AA0"/>
    <w:rsid w:val="00301371"/>
    <w:rsid w:val="0030137B"/>
    <w:rsid w:val="0030172B"/>
    <w:rsid w:val="00301897"/>
    <w:rsid w:val="00301B2D"/>
    <w:rsid w:val="00301E85"/>
    <w:rsid w:val="00301ED5"/>
    <w:rsid w:val="00302084"/>
    <w:rsid w:val="00302635"/>
    <w:rsid w:val="00302826"/>
    <w:rsid w:val="003029AA"/>
    <w:rsid w:val="00302CD5"/>
    <w:rsid w:val="00302DEE"/>
    <w:rsid w:val="00302EA9"/>
    <w:rsid w:val="00303552"/>
    <w:rsid w:val="0030379A"/>
    <w:rsid w:val="0030383E"/>
    <w:rsid w:val="003038AA"/>
    <w:rsid w:val="00303ADC"/>
    <w:rsid w:val="00303AFA"/>
    <w:rsid w:val="00303B82"/>
    <w:rsid w:val="00303C15"/>
    <w:rsid w:val="00303F08"/>
    <w:rsid w:val="00304142"/>
    <w:rsid w:val="00304161"/>
    <w:rsid w:val="00304560"/>
    <w:rsid w:val="00304678"/>
    <w:rsid w:val="00304717"/>
    <w:rsid w:val="00304CD8"/>
    <w:rsid w:val="00304D95"/>
    <w:rsid w:val="00305460"/>
    <w:rsid w:val="00305763"/>
    <w:rsid w:val="00305932"/>
    <w:rsid w:val="00305947"/>
    <w:rsid w:val="00306732"/>
    <w:rsid w:val="00306A0B"/>
    <w:rsid w:val="003070FA"/>
    <w:rsid w:val="00307186"/>
    <w:rsid w:val="003077A5"/>
    <w:rsid w:val="00307F9B"/>
    <w:rsid w:val="00310043"/>
    <w:rsid w:val="0031029F"/>
    <w:rsid w:val="003103BE"/>
    <w:rsid w:val="0031087F"/>
    <w:rsid w:val="00310C67"/>
    <w:rsid w:val="00310D49"/>
    <w:rsid w:val="00310F45"/>
    <w:rsid w:val="00311460"/>
    <w:rsid w:val="0031174E"/>
    <w:rsid w:val="00311824"/>
    <w:rsid w:val="00311971"/>
    <w:rsid w:val="00311EFA"/>
    <w:rsid w:val="003121A6"/>
    <w:rsid w:val="00312777"/>
    <w:rsid w:val="003127D5"/>
    <w:rsid w:val="00312878"/>
    <w:rsid w:val="00312888"/>
    <w:rsid w:val="00312B67"/>
    <w:rsid w:val="00312DF5"/>
    <w:rsid w:val="003131DA"/>
    <w:rsid w:val="00313290"/>
    <w:rsid w:val="003132D1"/>
    <w:rsid w:val="00313783"/>
    <w:rsid w:val="00313C71"/>
    <w:rsid w:val="00313C7C"/>
    <w:rsid w:val="00314513"/>
    <w:rsid w:val="00314563"/>
    <w:rsid w:val="003148D6"/>
    <w:rsid w:val="00314BF3"/>
    <w:rsid w:val="003153EE"/>
    <w:rsid w:val="003155D2"/>
    <w:rsid w:val="003155D5"/>
    <w:rsid w:val="0031567F"/>
    <w:rsid w:val="00315A8B"/>
    <w:rsid w:val="0031643E"/>
    <w:rsid w:val="003165AF"/>
    <w:rsid w:val="00316616"/>
    <w:rsid w:val="00316839"/>
    <w:rsid w:val="003169B1"/>
    <w:rsid w:val="00316B0F"/>
    <w:rsid w:val="00316E30"/>
    <w:rsid w:val="0031716C"/>
    <w:rsid w:val="003174A2"/>
    <w:rsid w:val="00317519"/>
    <w:rsid w:val="00317969"/>
    <w:rsid w:val="00317C18"/>
    <w:rsid w:val="00317DE3"/>
    <w:rsid w:val="003203F1"/>
    <w:rsid w:val="00320566"/>
    <w:rsid w:val="00320678"/>
    <w:rsid w:val="00320996"/>
    <w:rsid w:val="00320C76"/>
    <w:rsid w:val="00320DBB"/>
    <w:rsid w:val="00321505"/>
    <w:rsid w:val="00321874"/>
    <w:rsid w:val="00321887"/>
    <w:rsid w:val="003218FA"/>
    <w:rsid w:val="003223DE"/>
    <w:rsid w:val="0032244B"/>
    <w:rsid w:val="003226F3"/>
    <w:rsid w:val="003228AC"/>
    <w:rsid w:val="00322B57"/>
    <w:rsid w:val="00322C1B"/>
    <w:rsid w:val="00322FCD"/>
    <w:rsid w:val="0032310A"/>
    <w:rsid w:val="0032348D"/>
    <w:rsid w:val="00323783"/>
    <w:rsid w:val="003239FE"/>
    <w:rsid w:val="00323DC0"/>
    <w:rsid w:val="00323F7B"/>
    <w:rsid w:val="00324208"/>
    <w:rsid w:val="003245AA"/>
    <w:rsid w:val="00324674"/>
    <w:rsid w:val="00324AF7"/>
    <w:rsid w:val="00325827"/>
    <w:rsid w:val="003258A7"/>
    <w:rsid w:val="003259A3"/>
    <w:rsid w:val="00325A7A"/>
    <w:rsid w:val="00325ABC"/>
    <w:rsid w:val="00325E50"/>
    <w:rsid w:val="0032670D"/>
    <w:rsid w:val="00326BB2"/>
    <w:rsid w:val="00326BD8"/>
    <w:rsid w:val="00326ED8"/>
    <w:rsid w:val="00326F1D"/>
    <w:rsid w:val="00327CD1"/>
    <w:rsid w:val="00327D35"/>
    <w:rsid w:val="00330636"/>
    <w:rsid w:val="003308AC"/>
    <w:rsid w:val="00330B40"/>
    <w:rsid w:val="00330B78"/>
    <w:rsid w:val="003311C4"/>
    <w:rsid w:val="0033180A"/>
    <w:rsid w:val="00331E9C"/>
    <w:rsid w:val="00331FBE"/>
    <w:rsid w:val="0033253F"/>
    <w:rsid w:val="0033295D"/>
    <w:rsid w:val="0033296A"/>
    <w:rsid w:val="00332DFF"/>
    <w:rsid w:val="00332E1E"/>
    <w:rsid w:val="00333128"/>
    <w:rsid w:val="00333223"/>
    <w:rsid w:val="0033335F"/>
    <w:rsid w:val="003334F6"/>
    <w:rsid w:val="003337D5"/>
    <w:rsid w:val="00333CC1"/>
    <w:rsid w:val="00333D1F"/>
    <w:rsid w:val="00333DBC"/>
    <w:rsid w:val="003346CE"/>
    <w:rsid w:val="00334BD6"/>
    <w:rsid w:val="00334DF1"/>
    <w:rsid w:val="0033515F"/>
    <w:rsid w:val="00335467"/>
    <w:rsid w:val="00335474"/>
    <w:rsid w:val="003355AC"/>
    <w:rsid w:val="003356C8"/>
    <w:rsid w:val="003357EF"/>
    <w:rsid w:val="00335AFA"/>
    <w:rsid w:val="0033610B"/>
    <w:rsid w:val="003367A4"/>
    <w:rsid w:val="003367B9"/>
    <w:rsid w:val="00337748"/>
    <w:rsid w:val="00337797"/>
    <w:rsid w:val="003377BE"/>
    <w:rsid w:val="00337F41"/>
    <w:rsid w:val="00340294"/>
    <w:rsid w:val="003407F9"/>
    <w:rsid w:val="00340821"/>
    <w:rsid w:val="00340878"/>
    <w:rsid w:val="00340B20"/>
    <w:rsid w:val="00340B7E"/>
    <w:rsid w:val="00340BFC"/>
    <w:rsid w:val="00340C3A"/>
    <w:rsid w:val="00340D58"/>
    <w:rsid w:val="00340F8A"/>
    <w:rsid w:val="00341011"/>
    <w:rsid w:val="0034111B"/>
    <w:rsid w:val="00341440"/>
    <w:rsid w:val="003414D2"/>
    <w:rsid w:val="003416BB"/>
    <w:rsid w:val="003417AD"/>
    <w:rsid w:val="00341A8C"/>
    <w:rsid w:val="003422F0"/>
    <w:rsid w:val="0034257E"/>
    <w:rsid w:val="003425B1"/>
    <w:rsid w:val="00342877"/>
    <w:rsid w:val="00342895"/>
    <w:rsid w:val="00343161"/>
    <w:rsid w:val="0034333F"/>
    <w:rsid w:val="00343BF3"/>
    <w:rsid w:val="00343DB9"/>
    <w:rsid w:val="00344502"/>
    <w:rsid w:val="003446EF"/>
    <w:rsid w:val="00344F56"/>
    <w:rsid w:val="003451F5"/>
    <w:rsid w:val="0034538F"/>
    <w:rsid w:val="00345754"/>
    <w:rsid w:val="003459BC"/>
    <w:rsid w:val="00345B71"/>
    <w:rsid w:val="00345C1B"/>
    <w:rsid w:val="003460E4"/>
    <w:rsid w:val="003461BF"/>
    <w:rsid w:val="0034641E"/>
    <w:rsid w:val="003469F1"/>
    <w:rsid w:val="00346A8C"/>
    <w:rsid w:val="00346C96"/>
    <w:rsid w:val="00346DBB"/>
    <w:rsid w:val="00346F98"/>
    <w:rsid w:val="00347009"/>
    <w:rsid w:val="00347056"/>
    <w:rsid w:val="00347992"/>
    <w:rsid w:val="00347A22"/>
    <w:rsid w:val="00347A62"/>
    <w:rsid w:val="00347C30"/>
    <w:rsid w:val="00347D0F"/>
    <w:rsid w:val="00347E52"/>
    <w:rsid w:val="003501F6"/>
    <w:rsid w:val="0035085E"/>
    <w:rsid w:val="00350DD2"/>
    <w:rsid w:val="00350E74"/>
    <w:rsid w:val="0035121C"/>
    <w:rsid w:val="00351338"/>
    <w:rsid w:val="00351892"/>
    <w:rsid w:val="00351D3A"/>
    <w:rsid w:val="0035204D"/>
    <w:rsid w:val="00352335"/>
    <w:rsid w:val="00352505"/>
    <w:rsid w:val="003528A0"/>
    <w:rsid w:val="003528AE"/>
    <w:rsid w:val="00352904"/>
    <w:rsid w:val="00352A62"/>
    <w:rsid w:val="00352B17"/>
    <w:rsid w:val="00352B55"/>
    <w:rsid w:val="0035304A"/>
    <w:rsid w:val="0035309B"/>
    <w:rsid w:val="00353211"/>
    <w:rsid w:val="003535A7"/>
    <w:rsid w:val="00353C5E"/>
    <w:rsid w:val="00353CE5"/>
    <w:rsid w:val="00354018"/>
    <w:rsid w:val="0035403B"/>
    <w:rsid w:val="003540FA"/>
    <w:rsid w:val="00354733"/>
    <w:rsid w:val="00354A12"/>
    <w:rsid w:val="00355379"/>
    <w:rsid w:val="00355AC5"/>
    <w:rsid w:val="00355E65"/>
    <w:rsid w:val="0035613B"/>
    <w:rsid w:val="003561CB"/>
    <w:rsid w:val="00356253"/>
    <w:rsid w:val="0035669B"/>
    <w:rsid w:val="00356AA4"/>
    <w:rsid w:val="00356CA6"/>
    <w:rsid w:val="003571FB"/>
    <w:rsid w:val="0035750A"/>
    <w:rsid w:val="00357680"/>
    <w:rsid w:val="00357982"/>
    <w:rsid w:val="00357B69"/>
    <w:rsid w:val="00357D33"/>
    <w:rsid w:val="0036027D"/>
    <w:rsid w:val="0036059C"/>
    <w:rsid w:val="003605E3"/>
    <w:rsid w:val="003607FD"/>
    <w:rsid w:val="003608F6"/>
    <w:rsid w:val="00360AD9"/>
    <w:rsid w:val="00360C49"/>
    <w:rsid w:val="00360CF1"/>
    <w:rsid w:val="00360DA1"/>
    <w:rsid w:val="00360DAA"/>
    <w:rsid w:val="0036101D"/>
    <w:rsid w:val="003611C4"/>
    <w:rsid w:val="003614B0"/>
    <w:rsid w:val="003614B8"/>
    <w:rsid w:val="003617B8"/>
    <w:rsid w:val="00361C84"/>
    <w:rsid w:val="00361EC8"/>
    <w:rsid w:val="00361F52"/>
    <w:rsid w:val="00362919"/>
    <w:rsid w:val="00362B31"/>
    <w:rsid w:val="00362C4B"/>
    <w:rsid w:val="003634EA"/>
    <w:rsid w:val="003636FB"/>
    <w:rsid w:val="00363A15"/>
    <w:rsid w:val="00363B12"/>
    <w:rsid w:val="00363B7D"/>
    <w:rsid w:val="00363CDC"/>
    <w:rsid w:val="00363ECF"/>
    <w:rsid w:val="003646FB"/>
    <w:rsid w:val="00364A55"/>
    <w:rsid w:val="00364B2A"/>
    <w:rsid w:val="00364C5E"/>
    <w:rsid w:val="00365560"/>
    <w:rsid w:val="00365701"/>
    <w:rsid w:val="0036573A"/>
    <w:rsid w:val="00365C66"/>
    <w:rsid w:val="00365E23"/>
    <w:rsid w:val="0036635B"/>
    <w:rsid w:val="0036668C"/>
    <w:rsid w:val="003666E4"/>
    <w:rsid w:val="003669A6"/>
    <w:rsid w:val="00366BFF"/>
    <w:rsid w:val="0036747E"/>
    <w:rsid w:val="00367EF1"/>
    <w:rsid w:val="003701AC"/>
    <w:rsid w:val="00370640"/>
    <w:rsid w:val="00370645"/>
    <w:rsid w:val="003708D0"/>
    <w:rsid w:val="00371090"/>
    <w:rsid w:val="003710E4"/>
    <w:rsid w:val="003714D1"/>
    <w:rsid w:val="003725BF"/>
    <w:rsid w:val="003725E3"/>
    <w:rsid w:val="00372773"/>
    <w:rsid w:val="0037281D"/>
    <w:rsid w:val="003728D7"/>
    <w:rsid w:val="00372C0F"/>
    <w:rsid w:val="00372EC1"/>
    <w:rsid w:val="00372FB3"/>
    <w:rsid w:val="0037312C"/>
    <w:rsid w:val="003731C3"/>
    <w:rsid w:val="00373F94"/>
    <w:rsid w:val="00374200"/>
    <w:rsid w:val="003742E9"/>
    <w:rsid w:val="00374549"/>
    <w:rsid w:val="00374761"/>
    <w:rsid w:val="0037484D"/>
    <w:rsid w:val="00374C13"/>
    <w:rsid w:val="00374DC9"/>
    <w:rsid w:val="0037517D"/>
    <w:rsid w:val="00375406"/>
    <w:rsid w:val="003756A8"/>
    <w:rsid w:val="00375DF8"/>
    <w:rsid w:val="0037647F"/>
    <w:rsid w:val="00376778"/>
    <w:rsid w:val="003768BA"/>
    <w:rsid w:val="00376B6A"/>
    <w:rsid w:val="00376F70"/>
    <w:rsid w:val="0037705C"/>
    <w:rsid w:val="0037727F"/>
    <w:rsid w:val="003772B2"/>
    <w:rsid w:val="003777E2"/>
    <w:rsid w:val="00377A00"/>
    <w:rsid w:val="00377A90"/>
    <w:rsid w:val="00377E05"/>
    <w:rsid w:val="0038054D"/>
    <w:rsid w:val="0038083C"/>
    <w:rsid w:val="00380FD2"/>
    <w:rsid w:val="003810E3"/>
    <w:rsid w:val="00381260"/>
    <w:rsid w:val="003818C1"/>
    <w:rsid w:val="00381992"/>
    <w:rsid w:val="00381E70"/>
    <w:rsid w:val="00381F15"/>
    <w:rsid w:val="00381FA2"/>
    <w:rsid w:val="00381FB9"/>
    <w:rsid w:val="003821E7"/>
    <w:rsid w:val="00382326"/>
    <w:rsid w:val="0038258C"/>
    <w:rsid w:val="00382636"/>
    <w:rsid w:val="0038295E"/>
    <w:rsid w:val="00382F70"/>
    <w:rsid w:val="00382F73"/>
    <w:rsid w:val="003831BC"/>
    <w:rsid w:val="003832AD"/>
    <w:rsid w:val="003833C5"/>
    <w:rsid w:val="00383718"/>
    <w:rsid w:val="003837CD"/>
    <w:rsid w:val="00383846"/>
    <w:rsid w:val="00383BA8"/>
    <w:rsid w:val="00383E45"/>
    <w:rsid w:val="0038417A"/>
    <w:rsid w:val="00384421"/>
    <w:rsid w:val="0038461D"/>
    <w:rsid w:val="0038480A"/>
    <w:rsid w:val="00384985"/>
    <w:rsid w:val="00384AB5"/>
    <w:rsid w:val="00384BC3"/>
    <w:rsid w:val="00384C92"/>
    <w:rsid w:val="00384D49"/>
    <w:rsid w:val="00384D9B"/>
    <w:rsid w:val="00384DD8"/>
    <w:rsid w:val="00384F61"/>
    <w:rsid w:val="003852C5"/>
    <w:rsid w:val="0038555F"/>
    <w:rsid w:val="0038567B"/>
    <w:rsid w:val="00385912"/>
    <w:rsid w:val="00385979"/>
    <w:rsid w:val="00385A4E"/>
    <w:rsid w:val="00385A72"/>
    <w:rsid w:val="00385D3D"/>
    <w:rsid w:val="003861D5"/>
    <w:rsid w:val="00386D50"/>
    <w:rsid w:val="003876EA"/>
    <w:rsid w:val="003879E4"/>
    <w:rsid w:val="00387EAE"/>
    <w:rsid w:val="00387EC3"/>
    <w:rsid w:val="003900E9"/>
    <w:rsid w:val="0039048C"/>
    <w:rsid w:val="00390685"/>
    <w:rsid w:val="00390736"/>
    <w:rsid w:val="00390D13"/>
    <w:rsid w:val="00390D22"/>
    <w:rsid w:val="00390E8D"/>
    <w:rsid w:val="0039114E"/>
    <w:rsid w:val="00391591"/>
    <w:rsid w:val="00391716"/>
    <w:rsid w:val="0039191D"/>
    <w:rsid w:val="00391ABF"/>
    <w:rsid w:val="00391E30"/>
    <w:rsid w:val="00391E36"/>
    <w:rsid w:val="00392145"/>
    <w:rsid w:val="003922C1"/>
    <w:rsid w:val="003924E4"/>
    <w:rsid w:val="0039291E"/>
    <w:rsid w:val="00392970"/>
    <w:rsid w:val="0039327F"/>
    <w:rsid w:val="003936DF"/>
    <w:rsid w:val="00393895"/>
    <w:rsid w:val="003939CA"/>
    <w:rsid w:val="00393CE6"/>
    <w:rsid w:val="00393DE6"/>
    <w:rsid w:val="00393EDF"/>
    <w:rsid w:val="00394211"/>
    <w:rsid w:val="0039438A"/>
    <w:rsid w:val="00394791"/>
    <w:rsid w:val="003947BF"/>
    <w:rsid w:val="00394BB3"/>
    <w:rsid w:val="00394D2B"/>
    <w:rsid w:val="00395229"/>
    <w:rsid w:val="00395286"/>
    <w:rsid w:val="00395389"/>
    <w:rsid w:val="0039554C"/>
    <w:rsid w:val="00395CF6"/>
    <w:rsid w:val="00395EDC"/>
    <w:rsid w:val="00395F99"/>
    <w:rsid w:val="00396437"/>
    <w:rsid w:val="0039687E"/>
    <w:rsid w:val="00396A34"/>
    <w:rsid w:val="00396DC3"/>
    <w:rsid w:val="00396F82"/>
    <w:rsid w:val="0039769A"/>
    <w:rsid w:val="003A0277"/>
    <w:rsid w:val="003A0316"/>
    <w:rsid w:val="003A063D"/>
    <w:rsid w:val="003A090B"/>
    <w:rsid w:val="003A094A"/>
    <w:rsid w:val="003A0CB0"/>
    <w:rsid w:val="003A12D7"/>
    <w:rsid w:val="003A13DE"/>
    <w:rsid w:val="003A17C3"/>
    <w:rsid w:val="003A21F8"/>
    <w:rsid w:val="003A2805"/>
    <w:rsid w:val="003A284B"/>
    <w:rsid w:val="003A2A56"/>
    <w:rsid w:val="003A2D67"/>
    <w:rsid w:val="003A36CE"/>
    <w:rsid w:val="003A3E68"/>
    <w:rsid w:val="003A4362"/>
    <w:rsid w:val="003A43B4"/>
    <w:rsid w:val="003A46E9"/>
    <w:rsid w:val="003A472D"/>
    <w:rsid w:val="003A4883"/>
    <w:rsid w:val="003A4A86"/>
    <w:rsid w:val="003A4C36"/>
    <w:rsid w:val="003A4C84"/>
    <w:rsid w:val="003A4D52"/>
    <w:rsid w:val="003A4FFA"/>
    <w:rsid w:val="003A510B"/>
    <w:rsid w:val="003A5438"/>
    <w:rsid w:val="003A54F3"/>
    <w:rsid w:val="003A550E"/>
    <w:rsid w:val="003A5C62"/>
    <w:rsid w:val="003A5D4F"/>
    <w:rsid w:val="003A6191"/>
    <w:rsid w:val="003A684C"/>
    <w:rsid w:val="003A6A5D"/>
    <w:rsid w:val="003A6D5D"/>
    <w:rsid w:val="003A6EBC"/>
    <w:rsid w:val="003A77A6"/>
    <w:rsid w:val="003A7D3E"/>
    <w:rsid w:val="003A7DBA"/>
    <w:rsid w:val="003B01FF"/>
    <w:rsid w:val="003B053E"/>
    <w:rsid w:val="003B054B"/>
    <w:rsid w:val="003B0B3A"/>
    <w:rsid w:val="003B0DB6"/>
    <w:rsid w:val="003B0E84"/>
    <w:rsid w:val="003B10A8"/>
    <w:rsid w:val="003B12C9"/>
    <w:rsid w:val="003B1371"/>
    <w:rsid w:val="003B1636"/>
    <w:rsid w:val="003B197A"/>
    <w:rsid w:val="003B1EE3"/>
    <w:rsid w:val="003B1F5E"/>
    <w:rsid w:val="003B2537"/>
    <w:rsid w:val="003B29A6"/>
    <w:rsid w:val="003B2CAD"/>
    <w:rsid w:val="003B2E7E"/>
    <w:rsid w:val="003B3072"/>
    <w:rsid w:val="003B310A"/>
    <w:rsid w:val="003B33B7"/>
    <w:rsid w:val="003B3412"/>
    <w:rsid w:val="003B3441"/>
    <w:rsid w:val="003B37BC"/>
    <w:rsid w:val="003B4158"/>
    <w:rsid w:val="003B41FC"/>
    <w:rsid w:val="003B45C0"/>
    <w:rsid w:val="003B4634"/>
    <w:rsid w:val="003B4B2A"/>
    <w:rsid w:val="003B4DB9"/>
    <w:rsid w:val="003B4F05"/>
    <w:rsid w:val="003B5035"/>
    <w:rsid w:val="003B6183"/>
    <w:rsid w:val="003B61EE"/>
    <w:rsid w:val="003B631E"/>
    <w:rsid w:val="003B6C4A"/>
    <w:rsid w:val="003B6FEC"/>
    <w:rsid w:val="003B70FD"/>
    <w:rsid w:val="003B730A"/>
    <w:rsid w:val="003B769E"/>
    <w:rsid w:val="003B7B96"/>
    <w:rsid w:val="003B7C0A"/>
    <w:rsid w:val="003C0190"/>
    <w:rsid w:val="003C021F"/>
    <w:rsid w:val="003C048B"/>
    <w:rsid w:val="003C0C33"/>
    <w:rsid w:val="003C0EB4"/>
    <w:rsid w:val="003C0FB8"/>
    <w:rsid w:val="003C105F"/>
    <w:rsid w:val="003C11A8"/>
    <w:rsid w:val="003C2F67"/>
    <w:rsid w:val="003C30BF"/>
    <w:rsid w:val="003C3307"/>
    <w:rsid w:val="003C33A6"/>
    <w:rsid w:val="003C346F"/>
    <w:rsid w:val="003C37A3"/>
    <w:rsid w:val="003C4281"/>
    <w:rsid w:val="003C4BBF"/>
    <w:rsid w:val="003C4C26"/>
    <w:rsid w:val="003C4C2D"/>
    <w:rsid w:val="003C521E"/>
    <w:rsid w:val="003C54A5"/>
    <w:rsid w:val="003C5606"/>
    <w:rsid w:val="003C590E"/>
    <w:rsid w:val="003C594E"/>
    <w:rsid w:val="003C5E63"/>
    <w:rsid w:val="003C6565"/>
    <w:rsid w:val="003C67CB"/>
    <w:rsid w:val="003C7091"/>
    <w:rsid w:val="003C78AC"/>
    <w:rsid w:val="003C7E88"/>
    <w:rsid w:val="003D000A"/>
    <w:rsid w:val="003D04CC"/>
    <w:rsid w:val="003D04D6"/>
    <w:rsid w:val="003D0AB5"/>
    <w:rsid w:val="003D0BAF"/>
    <w:rsid w:val="003D0C96"/>
    <w:rsid w:val="003D0D3C"/>
    <w:rsid w:val="003D0F30"/>
    <w:rsid w:val="003D1A87"/>
    <w:rsid w:val="003D1C3F"/>
    <w:rsid w:val="003D1E1C"/>
    <w:rsid w:val="003D1E97"/>
    <w:rsid w:val="003D1FF9"/>
    <w:rsid w:val="003D2743"/>
    <w:rsid w:val="003D28ED"/>
    <w:rsid w:val="003D2999"/>
    <w:rsid w:val="003D2A68"/>
    <w:rsid w:val="003D2DC7"/>
    <w:rsid w:val="003D3EC6"/>
    <w:rsid w:val="003D44F6"/>
    <w:rsid w:val="003D4660"/>
    <w:rsid w:val="003D4A8D"/>
    <w:rsid w:val="003D583D"/>
    <w:rsid w:val="003D58FC"/>
    <w:rsid w:val="003D5A4A"/>
    <w:rsid w:val="003D5A9B"/>
    <w:rsid w:val="003D5AB0"/>
    <w:rsid w:val="003D5D51"/>
    <w:rsid w:val="003D5F07"/>
    <w:rsid w:val="003D6678"/>
    <w:rsid w:val="003D6860"/>
    <w:rsid w:val="003D6A24"/>
    <w:rsid w:val="003D6A9A"/>
    <w:rsid w:val="003D6AE2"/>
    <w:rsid w:val="003D72CD"/>
    <w:rsid w:val="003D7508"/>
    <w:rsid w:val="003D771E"/>
    <w:rsid w:val="003D7742"/>
    <w:rsid w:val="003D77AF"/>
    <w:rsid w:val="003D7AFE"/>
    <w:rsid w:val="003D7F36"/>
    <w:rsid w:val="003E020B"/>
    <w:rsid w:val="003E039A"/>
    <w:rsid w:val="003E0406"/>
    <w:rsid w:val="003E0471"/>
    <w:rsid w:val="003E05BD"/>
    <w:rsid w:val="003E0DBA"/>
    <w:rsid w:val="003E10F4"/>
    <w:rsid w:val="003E111E"/>
    <w:rsid w:val="003E126E"/>
    <w:rsid w:val="003E151E"/>
    <w:rsid w:val="003E1535"/>
    <w:rsid w:val="003E1878"/>
    <w:rsid w:val="003E1C08"/>
    <w:rsid w:val="003E1C42"/>
    <w:rsid w:val="003E2025"/>
    <w:rsid w:val="003E2428"/>
    <w:rsid w:val="003E263D"/>
    <w:rsid w:val="003E28F4"/>
    <w:rsid w:val="003E2B36"/>
    <w:rsid w:val="003E2D0C"/>
    <w:rsid w:val="003E2F1D"/>
    <w:rsid w:val="003E31BE"/>
    <w:rsid w:val="003E35CF"/>
    <w:rsid w:val="003E3B0F"/>
    <w:rsid w:val="003E3CBD"/>
    <w:rsid w:val="003E3E94"/>
    <w:rsid w:val="003E3E9A"/>
    <w:rsid w:val="003E3EDB"/>
    <w:rsid w:val="003E3EE4"/>
    <w:rsid w:val="003E4721"/>
    <w:rsid w:val="003E4925"/>
    <w:rsid w:val="003E5158"/>
    <w:rsid w:val="003E5405"/>
    <w:rsid w:val="003E5BF0"/>
    <w:rsid w:val="003E6423"/>
    <w:rsid w:val="003E6513"/>
    <w:rsid w:val="003E6654"/>
    <w:rsid w:val="003E6CFA"/>
    <w:rsid w:val="003E6F40"/>
    <w:rsid w:val="003E710B"/>
    <w:rsid w:val="003E7163"/>
    <w:rsid w:val="003E7A7B"/>
    <w:rsid w:val="003E7A91"/>
    <w:rsid w:val="003E7B17"/>
    <w:rsid w:val="003E7B8C"/>
    <w:rsid w:val="003E7FB2"/>
    <w:rsid w:val="003F00B8"/>
    <w:rsid w:val="003F0705"/>
    <w:rsid w:val="003F165A"/>
    <w:rsid w:val="003F1776"/>
    <w:rsid w:val="003F1843"/>
    <w:rsid w:val="003F1A2F"/>
    <w:rsid w:val="003F1B52"/>
    <w:rsid w:val="003F1C97"/>
    <w:rsid w:val="003F1FE6"/>
    <w:rsid w:val="003F20A4"/>
    <w:rsid w:val="003F20DE"/>
    <w:rsid w:val="003F2154"/>
    <w:rsid w:val="003F2201"/>
    <w:rsid w:val="003F2366"/>
    <w:rsid w:val="003F2488"/>
    <w:rsid w:val="003F25C4"/>
    <w:rsid w:val="003F274D"/>
    <w:rsid w:val="003F2764"/>
    <w:rsid w:val="003F3325"/>
    <w:rsid w:val="003F340D"/>
    <w:rsid w:val="003F3BAE"/>
    <w:rsid w:val="003F3FAB"/>
    <w:rsid w:val="003F40D1"/>
    <w:rsid w:val="003F4D16"/>
    <w:rsid w:val="003F4F84"/>
    <w:rsid w:val="003F516E"/>
    <w:rsid w:val="003F5716"/>
    <w:rsid w:val="003F60C2"/>
    <w:rsid w:val="003F6396"/>
    <w:rsid w:val="003F6422"/>
    <w:rsid w:val="003F698E"/>
    <w:rsid w:val="003F6A6E"/>
    <w:rsid w:val="003F6A94"/>
    <w:rsid w:val="003F73F1"/>
    <w:rsid w:val="003F74D8"/>
    <w:rsid w:val="003F75A5"/>
    <w:rsid w:val="003F76F6"/>
    <w:rsid w:val="003F7758"/>
    <w:rsid w:val="003F7A92"/>
    <w:rsid w:val="003F7B4F"/>
    <w:rsid w:val="0040003E"/>
    <w:rsid w:val="004001A2"/>
    <w:rsid w:val="00400486"/>
    <w:rsid w:val="004008A0"/>
    <w:rsid w:val="00400E28"/>
    <w:rsid w:val="00401287"/>
    <w:rsid w:val="0040181B"/>
    <w:rsid w:val="00401EE3"/>
    <w:rsid w:val="0040218F"/>
    <w:rsid w:val="00402274"/>
    <w:rsid w:val="0040245E"/>
    <w:rsid w:val="004028B6"/>
    <w:rsid w:val="00402AD4"/>
    <w:rsid w:val="00402E78"/>
    <w:rsid w:val="00403E79"/>
    <w:rsid w:val="004040FE"/>
    <w:rsid w:val="00404212"/>
    <w:rsid w:val="004044C1"/>
    <w:rsid w:val="00404785"/>
    <w:rsid w:val="00404B18"/>
    <w:rsid w:val="00404B8A"/>
    <w:rsid w:val="00404F2A"/>
    <w:rsid w:val="004052AB"/>
    <w:rsid w:val="0040554F"/>
    <w:rsid w:val="00405705"/>
    <w:rsid w:val="00405FB4"/>
    <w:rsid w:val="004062D7"/>
    <w:rsid w:val="004063BD"/>
    <w:rsid w:val="0040644B"/>
    <w:rsid w:val="004064E0"/>
    <w:rsid w:val="00406AC5"/>
    <w:rsid w:val="00406B8E"/>
    <w:rsid w:val="00406E5A"/>
    <w:rsid w:val="00406E86"/>
    <w:rsid w:val="004071AA"/>
    <w:rsid w:val="004071E1"/>
    <w:rsid w:val="00407B1E"/>
    <w:rsid w:val="00407B24"/>
    <w:rsid w:val="00410064"/>
    <w:rsid w:val="00410386"/>
    <w:rsid w:val="00410BBB"/>
    <w:rsid w:val="004115F5"/>
    <w:rsid w:val="00411607"/>
    <w:rsid w:val="004116E5"/>
    <w:rsid w:val="00411C04"/>
    <w:rsid w:val="00411F9F"/>
    <w:rsid w:val="00412054"/>
    <w:rsid w:val="00412366"/>
    <w:rsid w:val="00412488"/>
    <w:rsid w:val="00412A5F"/>
    <w:rsid w:val="00412D38"/>
    <w:rsid w:val="00412EFF"/>
    <w:rsid w:val="0041372F"/>
    <w:rsid w:val="0041390D"/>
    <w:rsid w:val="00414424"/>
    <w:rsid w:val="00414470"/>
    <w:rsid w:val="00414636"/>
    <w:rsid w:val="00414936"/>
    <w:rsid w:val="00414D29"/>
    <w:rsid w:val="00414FAD"/>
    <w:rsid w:val="00415552"/>
    <w:rsid w:val="0041562D"/>
    <w:rsid w:val="00415807"/>
    <w:rsid w:val="004161FE"/>
    <w:rsid w:val="00416757"/>
    <w:rsid w:val="00416D3B"/>
    <w:rsid w:val="00416F71"/>
    <w:rsid w:val="00417094"/>
    <w:rsid w:val="004171B0"/>
    <w:rsid w:val="00417431"/>
    <w:rsid w:val="00417B83"/>
    <w:rsid w:val="004204F9"/>
    <w:rsid w:val="00420510"/>
    <w:rsid w:val="00420766"/>
    <w:rsid w:val="00420984"/>
    <w:rsid w:val="00420A6E"/>
    <w:rsid w:val="00420BA9"/>
    <w:rsid w:val="004214FD"/>
    <w:rsid w:val="00421540"/>
    <w:rsid w:val="004216A1"/>
    <w:rsid w:val="004216E4"/>
    <w:rsid w:val="00421760"/>
    <w:rsid w:val="0042195B"/>
    <w:rsid w:val="00421A02"/>
    <w:rsid w:val="00421E11"/>
    <w:rsid w:val="00421FC1"/>
    <w:rsid w:val="0042213B"/>
    <w:rsid w:val="00422195"/>
    <w:rsid w:val="004226E7"/>
    <w:rsid w:val="00422C3B"/>
    <w:rsid w:val="00422DF0"/>
    <w:rsid w:val="00423689"/>
    <w:rsid w:val="0042379C"/>
    <w:rsid w:val="004237D9"/>
    <w:rsid w:val="004237DE"/>
    <w:rsid w:val="00423847"/>
    <w:rsid w:val="00423B1B"/>
    <w:rsid w:val="00423C21"/>
    <w:rsid w:val="00423D4D"/>
    <w:rsid w:val="00423FDE"/>
    <w:rsid w:val="0042443E"/>
    <w:rsid w:val="0042500C"/>
    <w:rsid w:val="0042520E"/>
    <w:rsid w:val="004256F0"/>
    <w:rsid w:val="004257F8"/>
    <w:rsid w:val="00425A7E"/>
    <w:rsid w:val="00425B7D"/>
    <w:rsid w:val="00425DA7"/>
    <w:rsid w:val="0042695B"/>
    <w:rsid w:val="004271DB"/>
    <w:rsid w:val="004273AC"/>
    <w:rsid w:val="004276C1"/>
    <w:rsid w:val="0042785D"/>
    <w:rsid w:val="00427ACF"/>
    <w:rsid w:val="00427B55"/>
    <w:rsid w:val="00430244"/>
    <w:rsid w:val="0043038F"/>
    <w:rsid w:val="00430559"/>
    <w:rsid w:val="0043120E"/>
    <w:rsid w:val="0043169B"/>
    <w:rsid w:val="00431DA4"/>
    <w:rsid w:val="00431ED7"/>
    <w:rsid w:val="00432950"/>
    <w:rsid w:val="00432AD4"/>
    <w:rsid w:val="00432C13"/>
    <w:rsid w:val="00432EBC"/>
    <w:rsid w:val="00433A5F"/>
    <w:rsid w:val="00433D7E"/>
    <w:rsid w:val="00433F9B"/>
    <w:rsid w:val="0043421A"/>
    <w:rsid w:val="00434642"/>
    <w:rsid w:val="00434D5D"/>
    <w:rsid w:val="00434FF6"/>
    <w:rsid w:val="00435BF1"/>
    <w:rsid w:val="00435BFA"/>
    <w:rsid w:val="00435FB3"/>
    <w:rsid w:val="004360CB"/>
    <w:rsid w:val="00436A99"/>
    <w:rsid w:val="00436B43"/>
    <w:rsid w:val="00436BF9"/>
    <w:rsid w:val="00436C0F"/>
    <w:rsid w:val="00436C11"/>
    <w:rsid w:val="00436FF7"/>
    <w:rsid w:val="0043720F"/>
    <w:rsid w:val="00437592"/>
    <w:rsid w:val="00437674"/>
    <w:rsid w:val="00437994"/>
    <w:rsid w:val="00437B42"/>
    <w:rsid w:val="00437C9C"/>
    <w:rsid w:val="0044008A"/>
    <w:rsid w:val="0044058B"/>
    <w:rsid w:val="00440F02"/>
    <w:rsid w:val="004415D2"/>
    <w:rsid w:val="004416EF"/>
    <w:rsid w:val="00441C5C"/>
    <w:rsid w:val="00441E22"/>
    <w:rsid w:val="00442016"/>
    <w:rsid w:val="00442327"/>
    <w:rsid w:val="0044288D"/>
    <w:rsid w:val="00442947"/>
    <w:rsid w:val="00442EB8"/>
    <w:rsid w:val="00442EC8"/>
    <w:rsid w:val="0044308C"/>
    <w:rsid w:val="00443790"/>
    <w:rsid w:val="00443C0F"/>
    <w:rsid w:val="00443C66"/>
    <w:rsid w:val="00443F4D"/>
    <w:rsid w:val="004443BB"/>
    <w:rsid w:val="0044443D"/>
    <w:rsid w:val="004449C4"/>
    <w:rsid w:val="00444B47"/>
    <w:rsid w:val="00444B5E"/>
    <w:rsid w:val="00445260"/>
    <w:rsid w:val="004456B2"/>
    <w:rsid w:val="004458D6"/>
    <w:rsid w:val="00445BC5"/>
    <w:rsid w:val="00446087"/>
    <w:rsid w:val="0044611D"/>
    <w:rsid w:val="00446595"/>
    <w:rsid w:val="00446D39"/>
    <w:rsid w:val="00446FAD"/>
    <w:rsid w:val="00447064"/>
    <w:rsid w:val="004470CE"/>
    <w:rsid w:val="004476C3"/>
    <w:rsid w:val="0045093D"/>
    <w:rsid w:val="00450AF0"/>
    <w:rsid w:val="00450C2E"/>
    <w:rsid w:val="00450C3E"/>
    <w:rsid w:val="00450C9D"/>
    <w:rsid w:val="00450D05"/>
    <w:rsid w:val="00450E4B"/>
    <w:rsid w:val="00450FB6"/>
    <w:rsid w:val="004510C4"/>
    <w:rsid w:val="00451906"/>
    <w:rsid w:val="004519EA"/>
    <w:rsid w:val="00451A26"/>
    <w:rsid w:val="00451DF0"/>
    <w:rsid w:val="00451E2F"/>
    <w:rsid w:val="00452755"/>
    <w:rsid w:val="00452A0A"/>
    <w:rsid w:val="00452B48"/>
    <w:rsid w:val="00452EB4"/>
    <w:rsid w:val="00452ECF"/>
    <w:rsid w:val="00452F46"/>
    <w:rsid w:val="00452FD7"/>
    <w:rsid w:val="00453B5B"/>
    <w:rsid w:val="00453C6F"/>
    <w:rsid w:val="00454442"/>
    <w:rsid w:val="004544DA"/>
    <w:rsid w:val="004546AB"/>
    <w:rsid w:val="00455127"/>
    <w:rsid w:val="00455256"/>
    <w:rsid w:val="0045548A"/>
    <w:rsid w:val="0045592B"/>
    <w:rsid w:val="00455A21"/>
    <w:rsid w:val="00455A2B"/>
    <w:rsid w:val="00455C8B"/>
    <w:rsid w:val="00456124"/>
    <w:rsid w:val="00456237"/>
    <w:rsid w:val="0045644C"/>
    <w:rsid w:val="00456738"/>
    <w:rsid w:val="004568C0"/>
    <w:rsid w:val="00456A16"/>
    <w:rsid w:val="00456A88"/>
    <w:rsid w:val="00456BBD"/>
    <w:rsid w:val="00456CA0"/>
    <w:rsid w:val="00456E1F"/>
    <w:rsid w:val="004572B1"/>
    <w:rsid w:val="0045732D"/>
    <w:rsid w:val="00457795"/>
    <w:rsid w:val="00460271"/>
    <w:rsid w:val="00460604"/>
    <w:rsid w:val="00460850"/>
    <w:rsid w:val="00460B03"/>
    <w:rsid w:val="00460B37"/>
    <w:rsid w:val="00460D60"/>
    <w:rsid w:val="0046107F"/>
    <w:rsid w:val="004611EC"/>
    <w:rsid w:val="0046177A"/>
    <w:rsid w:val="0046197F"/>
    <w:rsid w:val="00461C30"/>
    <w:rsid w:val="00461D21"/>
    <w:rsid w:val="00462113"/>
    <w:rsid w:val="00462917"/>
    <w:rsid w:val="0046305C"/>
    <w:rsid w:val="00463435"/>
    <w:rsid w:val="00463536"/>
    <w:rsid w:val="00463731"/>
    <w:rsid w:val="00463EF6"/>
    <w:rsid w:val="0046403B"/>
    <w:rsid w:val="00464220"/>
    <w:rsid w:val="0046433D"/>
    <w:rsid w:val="00464D6A"/>
    <w:rsid w:val="00464E85"/>
    <w:rsid w:val="0046510F"/>
    <w:rsid w:val="0046517B"/>
    <w:rsid w:val="00465293"/>
    <w:rsid w:val="00465C2D"/>
    <w:rsid w:val="00465F95"/>
    <w:rsid w:val="00465FDB"/>
    <w:rsid w:val="00466038"/>
    <w:rsid w:val="00466490"/>
    <w:rsid w:val="0046669C"/>
    <w:rsid w:val="00466B30"/>
    <w:rsid w:val="00466DA6"/>
    <w:rsid w:val="00466E88"/>
    <w:rsid w:val="0046703B"/>
    <w:rsid w:val="004676FF"/>
    <w:rsid w:val="00467B5D"/>
    <w:rsid w:val="00467D56"/>
    <w:rsid w:val="0047041E"/>
    <w:rsid w:val="00471044"/>
    <w:rsid w:val="0047110B"/>
    <w:rsid w:val="0047192C"/>
    <w:rsid w:val="004720B0"/>
    <w:rsid w:val="0047217E"/>
    <w:rsid w:val="00472192"/>
    <w:rsid w:val="00472294"/>
    <w:rsid w:val="00472374"/>
    <w:rsid w:val="004727A6"/>
    <w:rsid w:val="00472C8E"/>
    <w:rsid w:val="004730B6"/>
    <w:rsid w:val="0047333D"/>
    <w:rsid w:val="00473624"/>
    <w:rsid w:val="004738EA"/>
    <w:rsid w:val="00473AED"/>
    <w:rsid w:val="00473CFC"/>
    <w:rsid w:val="00474031"/>
    <w:rsid w:val="0047429B"/>
    <w:rsid w:val="0047450B"/>
    <w:rsid w:val="00474B33"/>
    <w:rsid w:val="00474C30"/>
    <w:rsid w:val="00474D75"/>
    <w:rsid w:val="00474E89"/>
    <w:rsid w:val="00475139"/>
    <w:rsid w:val="004751CA"/>
    <w:rsid w:val="004756BB"/>
    <w:rsid w:val="00475935"/>
    <w:rsid w:val="00475B14"/>
    <w:rsid w:val="00475C66"/>
    <w:rsid w:val="00475C87"/>
    <w:rsid w:val="0047667D"/>
    <w:rsid w:val="00476E4D"/>
    <w:rsid w:val="004772AB"/>
    <w:rsid w:val="0047739F"/>
    <w:rsid w:val="00477E57"/>
    <w:rsid w:val="00480208"/>
    <w:rsid w:val="00480223"/>
    <w:rsid w:val="00480867"/>
    <w:rsid w:val="00481794"/>
    <w:rsid w:val="00481BA3"/>
    <w:rsid w:val="004822A7"/>
    <w:rsid w:val="004822EB"/>
    <w:rsid w:val="0048239B"/>
    <w:rsid w:val="0048249D"/>
    <w:rsid w:val="00482834"/>
    <w:rsid w:val="00483530"/>
    <w:rsid w:val="0048374D"/>
    <w:rsid w:val="00483758"/>
    <w:rsid w:val="004838CA"/>
    <w:rsid w:val="004838E4"/>
    <w:rsid w:val="0048432C"/>
    <w:rsid w:val="004843F9"/>
    <w:rsid w:val="00484611"/>
    <w:rsid w:val="00485272"/>
    <w:rsid w:val="00485C18"/>
    <w:rsid w:val="00485F83"/>
    <w:rsid w:val="004860B6"/>
    <w:rsid w:val="00486140"/>
    <w:rsid w:val="0048623D"/>
    <w:rsid w:val="004867AF"/>
    <w:rsid w:val="00487501"/>
    <w:rsid w:val="0048770D"/>
    <w:rsid w:val="004877B8"/>
    <w:rsid w:val="00487C22"/>
    <w:rsid w:val="00487C90"/>
    <w:rsid w:val="00487D34"/>
    <w:rsid w:val="004900D9"/>
    <w:rsid w:val="00490414"/>
    <w:rsid w:val="0049043B"/>
    <w:rsid w:val="00490A07"/>
    <w:rsid w:val="004910DF"/>
    <w:rsid w:val="0049120F"/>
    <w:rsid w:val="004912BC"/>
    <w:rsid w:val="00491939"/>
    <w:rsid w:val="00491B2C"/>
    <w:rsid w:val="00491C77"/>
    <w:rsid w:val="00491CC0"/>
    <w:rsid w:val="00491E7A"/>
    <w:rsid w:val="00492045"/>
    <w:rsid w:val="0049239F"/>
    <w:rsid w:val="00492954"/>
    <w:rsid w:val="00492F01"/>
    <w:rsid w:val="00493172"/>
    <w:rsid w:val="004931F9"/>
    <w:rsid w:val="00493283"/>
    <w:rsid w:val="004936CE"/>
    <w:rsid w:val="00494024"/>
    <w:rsid w:val="00494449"/>
    <w:rsid w:val="00495181"/>
    <w:rsid w:val="0049558A"/>
    <w:rsid w:val="004957AF"/>
    <w:rsid w:val="00495834"/>
    <w:rsid w:val="00495B68"/>
    <w:rsid w:val="00495E00"/>
    <w:rsid w:val="004960DF"/>
    <w:rsid w:val="00496263"/>
    <w:rsid w:val="0049685F"/>
    <w:rsid w:val="004970D0"/>
    <w:rsid w:val="0049730C"/>
    <w:rsid w:val="004974A2"/>
    <w:rsid w:val="00497CC5"/>
    <w:rsid w:val="00497DC0"/>
    <w:rsid w:val="00497E65"/>
    <w:rsid w:val="004A0418"/>
    <w:rsid w:val="004A045D"/>
    <w:rsid w:val="004A0847"/>
    <w:rsid w:val="004A0AEE"/>
    <w:rsid w:val="004A0B68"/>
    <w:rsid w:val="004A0D0A"/>
    <w:rsid w:val="004A119C"/>
    <w:rsid w:val="004A1263"/>
    <w:rsid w:val="004A12BA"/>
    <w:rsid w:val="004A19A1"/>
    <w:rsid w:val="004A1FFB"/>
    <w:rsid w:val="004A2129"/>
    <w:rsid w:val="004A2327"/>
    <w:rsid w:val="004A23C5"/>
    <w:rsid w:val="004A23DA"/>
    <w:rsid w:val="004A23DE"/>
    <w:rsid w:val="004A26AB"/>
    <w:rsid w:val="004A2A47"/>
    <w:rsid w:val="004A2AA4"/>
    <w:rsid w:val="004A2ADC"/>
    <w:rsid w:val="004A2B24"/>
    <w:rsid w:val="004A2C55"/>
    <w:rsid w:val="004A2CA7"/>
    <w:rsid w:val="004A3249"/>
    <w:rsid w:val="004A37A5"/>
    <w:rsid w:val="004A3C0E"/>
    <w:rsid w:val="004A3E7A"/>
    <w:rsid w:val="004A3ECD"/>
    <w:rsid w:val="004A4151"/>
    <w:rsid w:val="004A4490"/>
    <w:rsid w:val="004A48E2"/>
    <w:rsid w:val="004A4A91"/>
    <w:rsid w:val="004A4AD2"/>
    <w:rsid w:val="004A4F19"/>
    <w:rsid w:val="004A4F80"/>
    <w:rsid w:val="004A506E"/>
    <w:rsid w:val="004A522D"/>
    <w:rsid w:val="004A55B8"/>
    <w:rsid w:val="004A580A"/>
    <w:rsid w:val="004A5E7D"/>
    <w:rsid w:val="004A63A3"/>
    <w:rsid w:val="004A65C5"/>
    <w:rsid w:val="004A66BC"/>
    <w:rsid w:val="004A67C0"/>
    <w:rsid w:val="004A6827"/>
    <w:rsid w:val="004A6BFE"/>
    <w:rsid w:val="004A731D"/>
    <w:rsid w:val="004A7556"/>
    <w:rsid w:val="004A756B"/>
    <w:rsid w:val="004A7B15"/>
    <w:rsid w:val="004B059F"/>
    <w:rsid w:val="004B0B58"/>
    <w:rsid w:val="004B0BD8"/>
    <w:rsid w:val="004B0E6E"/>
    <w:rsid w:val="004B1019"/>
    <w:rsid w:val="004B1282"/>
    <w:rsid w:val="004B1566"/>
    <w:rsid w:val="004B1638"/>
    <w:rsid w:val="004B18A2"/>
    <w:rsid w:val="004B19D0"/>
    <w:rsid w:val="004B1B5B"/>
    <w:rsid w:val="004B1CFF"/>
    <w:rsid w:val="004B1ECA"/>
    <w:rsid w:val="004B1F23"/>
    <w:rsid w:val="004B2396"/>
    <w:rsid w:val="004B24CB"/>
    <w:rsid w:val="004B2C8E"/>
    <w:rsid w:val="004B2D86"/>
    <w:rsid w:val="004B35F0"/>
    <w:rsid w:val="004B3729"/>
    <w:rsid w:val="004B3C43"/>
    <w:rsid w:val="004B3D3A"/>
    <w:rsid w:val="004B3DF8"/>
    <w:rsid w:val="004B3F31"/>
    <w:rsid w:val="004B42EB"/>
    <w:rsid w:val="004B44CB"/>
    <w:rsid w:val="004B45D5"/>
    <w:rsid w:val="004B4664"/>
    <w:rsid w:val="004B47DB"/>
    <w:rsid w:val="004B484B"/>
    <w:rsid w:val="004B4ABF"/>
    <w:rsid w:val="004B4BD8"/>
    <w:rsid w:val="004B4C91"/>
    <w:rsid w:val="004B4CF8"/>
    <w:rsid w:val="004B4E46"/>
    <w:rsid w:val="004B591D"/>
    <w:rsid w:val="004B6A3A"/>
    <w:rsid w:val="004B6B1F"/>
    <w:rsid w:val="004B6D92"/>
    <w:rsid w:val="004B7280"/>
    <w:rsid w:val="004B7FBD"/>
    <w:rsid w:val="004C04D9"/>
    <w:rsid w:val="004C05AD"/>
    <w:rsid w:val="004C0850"/>
    <w:rsid w:val="004C0857"/>
    <w:rsid w:val="004C09F5"/>
    <w:rsid w:val="004C0B84"/>
    <w:rsid w:val="004C0F00"/>
    <w:rsid w:val="004C11C8"/>
    <w:rsid w:val="004C147B"/>
    <w:rsid w:val="004C19DB"/>
    <w:rsid w:val="004C1AB2"/>
    <w:rsid w:val="004C1F0F"/>
    <w:rsid w:val="004C1F63"/>
    <w:rsid w:val="004C20B5"/>
    <w:rsid w:val="004C23FD"/>
    <w:rsid w:val="004C2630"/>
    <w:rsid w:val="004C2820"/>
    <w:rsid w:val="004C2CDB"/>
    <w:rsid w:val="004C3385"/>
    <w:rsid w:val="004C360B"/>
    <w:rsid w:val="004C3B42"/>
    <w:rsid w:val="004C3C22"/>
    <w:rsid w:val="004C3C92"/>
    <w:rsid w:val="004C43DB"/>
    <w:rsid w:val="004C469A"/>
    <w:rsid w:val="004C47F9"/>
    <w:rsid w:val="004C4A06"/>
    <w:rsid w:val="004C4CF6"/>
    <w:rsid w:val="004C5C3B"/>
    <w:rsid w:val="004C5C6B"/>
    <w:rsid w:val="004C5D0F"/>
    <w:rsid w:val="004C5DDD"/>
    <w:rsid w:val="004C6114"/>
    <w:rsid w:val="004C6307"/>
    <w:rsid w:val="004C6949"/>
    <w:rsid w:val="004C69CF"/>
    <w:rsid w:val="004C69D4"/>
    <w:rsid w:val="004C726D"/>
    <w:rsid w:val="004C7495"/>
    <w:rsid w:val="004C75F6"/>
    <w:rsid w:val="004D0024"/>
    <w:rsid w:val="004D0614"/>
    <w:rsid w:val="004D104F"/>
    <w:rsid w:val="004D13B9"/>
    <w:rsid w:val="004D16CD"/>
    <w:rsid w:val="004D16F6"/>
    <w:rsid w:val="004D1B47"/>
    <w:rsid w:val="004D1BE3"/>
    <w:rsid w:val="004D1F83"/>
    <w:rsid w:val="004D2158"/>
    <w:rsid w:val="004D21A7"/>
    <w:rsid w:val="004D2237"/>
    <w:rsid w:val="004D255A"/>
    <w:rsid w:val="004D261C"/>
    <w:rsid w:val="004D26DB"/>
    <w:rsid w:val="004D3381"/>
    <w:rsid w:val="004D36FF"/>
    <w:rsid w:val="004D3FD8"/>
    <w:rsid w:val="004D40C2"/>
    <w:rsid w:val="004D40E1"/>
    <w:rsid w:val="004D4540"/>
    <w:rsid w:val="004D4CE3"/>
    <w:rsid w:val="004D52DC"/>
    <w:rsid w:val="004D584B"/>
    <w:rsid w:val="004D59C6"/>
    <w:rsid w:val="004D5AE9"/>
    <w:rsid w:val="004D5C91"/>
    <w:rsid w:val="004D5F68"/>
    <w:rsid w:val="004D601D"/>
    <w:rsid w:val="004D61ED"/>
    <w:rsid w:val="004D6533"/>
    <w:rsid w:val="004D6620"/>
    <w:rsid w:val="004D67E4"/>
    <w:rsid w:val="004D6920"/>
    <w:rsid w:val="004D6B48"/>
    <w:rsid w:val="004D6C30"/>
    <w:rsid w:val="004D6C5B"/>
    <w:rsid w:val="004D6D47"/>
    <w:rsid w:val="004D6E2E"/>
    <w:rsid w:val="004D75A0"/>
    <w:rsid w:val="004D7871"/>
    <w:rsid w:val="004D7ABB"/>
    <w:rsid w:val="004D7FF8"/>
    <w:rsid w:val="004E000C"/>
    <w:rsid w:val="004E05EF"/>
    <w:rsid w:val="004E0EB8"/>
    <w:rsid w:val="004E1821"/>
    <w:rsid w:val="004E1FDB"/>
    <w:rsid w:val="004E2195"/>
    <w:rsid w:val="004E2446"/>
    <w:rsid w:val="004E24BB"/>
    <w:rsid w:val="004E2B62"/>
    <w:rsid w:val="004E2D89"/>
    <w:rsid w:val="004E2E92"/>
    <w:rsid w:val="004E30D1"/>
    <w:rsid w:val="004E32ED"/>
    <w:rsid w:val="004E32FD"/>
    <w:rsid w:val="004E3677"/>
    <w:rsid w:val="004E3823"/>
    <w:rsid w:val="004E3838"/>
    <w:rsid w:val="004E3D10"/>
    <w:rsid w:val="004E4013"/>
    <w:rsid w:val="004E41AF"/>
    <w:rsid w:val="004E45A4"/>
    <w:rsid w:val="004E47B0"/>
    <w:rsid w:val="004E49A5"/>
    <w:rsid w:val="004E4B1E"/>
    <w:rsid w:val="004E4C1B"/>
    <w:rsid w:val="004E4E17"/>
    <w:rsid w:val="004E502E"/>
    <w:rsid w:val="004E56B0"/>
    <w:rsid w:val="004E5B52"/>
    <w:rsid w:val="004E5C32"/>
    <w:rsid w:val="004E5ECA"/>
    <w:rsid w:val="004E6D38"/>
    <w:rsid w:val="004E6DA5"/>
    <w:rsid w:val="004E6DFA"/>
    <w:rsid w:val="004E7060"/>
    <w:rsid w:val="004E71FB"/>
    <w:rsid w:val="004E742A"/>
    <w:rsid w:val="004E75AC"/>
    <w:rsid w:val="004E789C"/>
    <w:rsid w:val="004E7A65"/>
    <w:rsid w:val="004E7AEF"/>
    <w:rsid w:val="004E7F14"/>
    <w:rsid w:val="004F02C9"/>
    <w:rsid w:val="004F0486"/>
    <w:rsid w:val="004F0563"/>
    <w:rsid w:val="004F0A14"/>
    <w:rsid w:val="004F0C1C"/>
    <w:rsid w:val="004F10AF"/>
    <w:rsid w:val="004F1142"/>
    <w:rsid w:val="004F2136"/>
    <w:rsid w:val="004F2188"/>
    <w:rsid w:val="004F260D"/>
    <w:rsid w:val="004F2989"/>
    <w:rsid w:val="004F2EE2"/>
    <w:rsid w:val="004F30C8"/>
    <w:rsid w:val="004F3164"/>
    <w:rsid w:val="004F32DA"/>
    <w:rsid w:val="004F3359"/>
    <w:rsid w:val="004F38F7"/>
    <w:rsid w:val="004F3DC4"/>
    <w:rsid w:val="004F405D"/>
    <w:rsid w:val="004F42CB"/>
    <w:rsid w:val="004F42E9"/>
    <w:rsid w:val="004F4600"/>
    <w:rsid w:val="004F4855"/>
    <w:rsid w:val="004F4A04"/>
    <w:rsid w:val="004F4C1D"/>
    <w:rsid w:val="004F4F6D"/>
    <w:rsid w:val="004F4F84"/>
    <w:rsid w:val="004F50BF"/>
    <w:rsid w:val="004F5454"/>
    <w:rsid w:val="004F596C"/>
    <w:rsid w:val="004F5BD1"/>
    <w:rsid w:val="004F60FB"/>
    <w:rsid w:val="004F63E6"/>
    <w:rsid w:val="004F6AAD"/>
    <w:rsid w:val="004F6C0E"/>
    <w:rsid w:val="004F6C98"/>
    <w:rsid w:val="004F7034"/>
    <w:rsid w:val="004F7408"/>
    <w:rsid w:val="004F77D4"/>
    <w:rsid w:val="004F784C"/>
    <w:rsid w:val="004F78D8"/>
    <w:rsid w:val="004F7901"/>
    <w:rsid w:val="0050002D"/>
    <w:rsid w:val="00500220"/>
    <w:rsid w:val="0050036A"/>
    <w:rsid w:val="00500789"/>
    <w:rsid w:val="00500BCF"/>
    <w:rsid w:val="0050170E"/>
    <w:rsid w:val="00501A4C"/>
    <w:rsid w:val="00501AF7"/>
    <w:rsid w:val="00501FDE"/>
    <w:rsid w:val="005022D9"/>
    <w:rsid w:val="005028AC"/>
    <w:rsid w:val="005028D9"/>
    <w:rsid w:val="00502B2A"/>
    <w:rsid w:val="00502D61"/>
    <w:rsid w:val="00502FF6"/>
    <w:rsid w:val="005030F5"/>
    <w:rsid w:val="00503394"/>
    <w:rsid w:val="00503687"/>
    <w:rsid w:val="00503A6E"/>
    <w:rsid w:val="00503C0D"/>
    <w:rsid w:val="00503CDD"/>
    <w:rsid w:val="00503CE1"/>
    <w:rsid w:val="00503D57"/>
    <w:rsid w:val="00503DB3"/>
    <w:rsid w:val="00503FD2"/>
    <w:rsid w:val="005047DA"/>
    <w:rsid w:val="00504A6D"/>
    <w:rsid w:val="00504CFC"/>
    <w:rsid w:val="00504DCB"/>
    <w:rsid w:val="00505164"/>
    <w:rsid w:val="005052E6"/>
    <w:rsid w:val="005055C6"/>
    <w:rsid w:val="00505735"/>
    <w:rsid w:val="00505979"/>
    <w:rsid w:val="00505E15"/>
    <w:rsid w:val="00506131"/>
    <w:rsid w:val="005067BD"/>
    <w:rsid w:val="00506B18"/>
    <w:rsid w:val="00507434"/>
    <w:rsid w:val="00507450"/>
    <w:rsid w:val="00507559"/>
    <w:rsid w:val="00507644"/>
    <w:rsid w:val="00507BE6"/>
    <w:rsid w:val="00507DFB"/>
    <w:rsid w:val="0051023B"/>
    <w:rsid w:val="00511241"/>
    <w:rsid w:val="005115FE"/>
    <w:rsid w:val="00511826"/>
    <w:rsid w:val="00512072"/>
    <w:rsid w:val="0051209F"/>
    <w:rsid w:val="005122D4"/>
    <w:rsid w:val="00512685"/>
    <w:rsid w:val="00512744"/>
    <w:rsid w:val="005129E1"/>
    <w:rsid w:val="00512EFF"/>
    <w:rsid w:val="00513872"/>
    <w:rsid w:val="00513BC9"/>
    <w:rsid w:val="005141D3"/>
    <w:rsid w:val="005142BD"/>
    <w:rsid w:val="00515377"/>
    <w:rsid w:val="005153DF"/>
    <w:rsid w:val="00515426"/>
    <w:rsid w:val="00515452"/>
    <w:rsid w:val="0051589A"/>
    <w:rsid w:val="00515AEA"/>
    <w:rsid w:val="00515CE6"/>
    <w:rsid w:val="00515E02"/>
    <w:rsid w:val="00515E0D"/>
    <w:rsid w:val="0051607A"/>
    <w:rsid w:val="0051612F"/>
    <w:rsid w:val="0051617A"/>
    <w:rsid w:val="0051684D"/>
    <w:rsid w:val="00516AC0"/>
    <w:rsid w:val="00517010"/>
    <w:rsid w:val="00517BBC"/>
    <w:rsid w:val="00517DC4"/>
    <w:rsid w:val="00517E80"/>
    <w:rsid w:val="005201CD"/>
    <w:rsid w:val="005202C6"/>
    <w:rsid w:val="0052094C"/>
    <w:rsid w:val="00520E13"/>
    <w:rsid w:val="00521302"/>
    <w:rsid w:val="005213BD"/>
    <w:rsid w:val="00521461"/>
    <w:rsid w:val="005215E0"/>
    <w:rsid w:val="00521711"/>
    <w:rsid w:val="00521DDA"/>
    <w:rsid w:val="00522095"/>
    <w:rsid w:val="0052254F"/>
    <w:rsid w:val="005225C4"/>
    <w:rsid w:val="005230E3"/>
    <w:rsid w:val="00523956"/>
    <w:rsid w:val="00523CB7"/>
    <w:rsid w:val="0052419D"/>
    <w:rsid w:val="005242F4"/>
    <w:rsid w:val="005246E2"/>
    <w:rsid w:val="00524BC1"/>
    <w:rsid w:val="00524C31"/>
    <w:rsid w:val="00524C4E"/>
    <w:rsid w:val="00524C5F"/>
    <w:rsid w:val="00524EE7"/>
    <w:rsid w:val="005254F1"/>
    <w:rsid w:val="00525612"/>
    <w:rsid w:val="005256FB"/>
    <w:rsid w:val="00525A58"/>
    <w:rsid w:val="00525ABA"/>
    <w:rsid w:val="00525AD9"/>
    <w:rsid w:val="00525AEC"/>
    <w:rsid w:val="00526D0E"/>
    <w:rsid w:val="00526E3D"/>
    <w:rsid w:val="005278A1"/>
    <w:rsid w:val="0052795F"/>
    <w:rsid w:val="00527DBD"/>
    <w:rsid w:val="00527F62"/>
    <w:rsid w:val="00530219"/>
    <w:rsid w:val="0053033B"/>
    <w:rsid w:val="005303FF"/>
    <w:rsid w:val="00531053"/>
    <w:rsid w:val="0053120C"/>
    <w:rsid w:val="00531481"/>
    <w:rsid w:val="00531863"/>
    <w:rsid w:val="00531C1D"/>
    <w:rsid w:val="0053208E"/>
    <w:rsid w:val="005322A1"/>
    <w:rsid w:val="00532311"/>
    <w:rsid w:val="00532349"/>
    <w:rsid w:val="005325AA"/>
    <w:rsid w:val="00532A7B"/>
    <w:rsid w:val="00532A9E"/>
    <w:rsid w:val="00532C43"/>
    <w:rsid w:val="00532E48"/>
    <w:rsid w:val="0053300F"/>
    <w:rsid w:val="005330CC"/>
    <w:rsid w:val="005331DF"/>
    <w:rsid w:val="005336A8"/>
    <w:rsid w:val="0053393A"/>
    <w:rsid w:val="00533BF8"/>
    <w:rsid w:val="00533EA7"/>
    <w:rsid w:val="00534261"/>
    <w:rsid w:val="00534404"/>
    <w:rsid w:val="0053528F"/>
    <w:rsid w:val="00535F02"/>
    <w:rsid w:val="00535FF6"/>
    <w:rsid w:val="00536315"/>
    <w:rsid w:val="00536362"/>
    <w:rsid w:val="005363C4"/>
    <w:rsid w:val="005365F4"/>
    <w:rsid w:val="00536B42"/>
    <w:rsid w:val="0053770E"/>
    <w:rsid w:val="00537775"/>
    <w:rsid w:val="005377EA"/>
    <w:rsid w:val="00537BA9"/>
    <w:rsid w:val="00540476"/>
    <w:rsid w:val="005404FE"/>
    <w:rsid w:val="00540BCA"/>
    <w:rsid w:val="00540FDE"/>
    <w:rsid w:val="00541319"/>
    <w:rsid w:val="0054147B"/>
    <w:rsid w:val="0054148A"/>
    <w:rsid w:val="005414DA"/>
    <w:rsid w:val="00541825"/>
    <w:rsid w:val="00541D70"/>
    <w:rsid w:val="00541FC4"/>
    <w:rsid w:val="00542063"/>
    <w:rsid w:val="0054213F"/>
    <w:rsid w:val="005421E8"/>
    <w:rsid w:val="00542449"/>
    <w:rsid w:val="005428A2"/>
    <w:rsid w:val="005428D1"/>
    <w:rsid w:val="00542B7D"/>
    <w:rsid w:val="00542CF6"/>
    <w:rsid w:val="00542F75"/>
    <w:rsid w:val="00543298"/>
    <w:rsid w:val="005432B2"/>
    <w:rsid w:val="0054344F"/>
    <w:rsid w:val="00543607"/>
    <w:rsid w:val="00543700"/>
    <w:rsid w:val="00543936"/>
    <w:rsid w:val="005443A8"/>
    <w:rsid w:val="00544A5D"/>
    <w:rsid w:val="0054505B"/>
    <w:rsid w:val="00545488"/>
    <w:rsid w:val="005455C1"/>
    <w:rsid w:val="0054583D"/>
    <w:rsid w:val="0054585F"/>
    <w:rsid w:val="005459A5"/>
    <w:rsid w:val="00545F29"/>
    <w:rsid w:val="0054615F"/>
    <w:rsid w:val="00546427"/>
    <w:rsid w:val="0054674E"/>
    <w:rsid w:val="00546851"/>
    <w:rsid w:val="00546B19"/>
    <w:rsid w:val="0054750A"/>
    <w:rsid w:val="00547893"/>
    <w:rsid w:val="00547A70"/>
    <w:rsid w:val="00547A8E"/>
    <w:rsid w:val="00547E52"/>
    <w:rsid w:val="00550191"/>
    <w:rsid w:val="00550495"/>
    <w:rsid w:val="00550543"/>
    <w:rsid w:val="005507D2"/>
    <w:rsid w:val="005507F2"/>
    <w:rsid w:val="00550913"/>
    <w:rsid w:val="00550B4C"/>
    <w:rsid w:val="00550D5E"/>
    <w:rsid w:val="00550D87"/>
    <w:rsid w:val="00550FDD"/>
    <w:rsid w:val="005513C3"/>
    <w:rsid w:val="00551695"/>
    <w:rsid w:val="00551D55"/>
    <w:rsid w:val="00551D5C"/>
    <w:rsid w:val="00551F5A"/>
    <w:rsid w:val="00551FC6"/>
    <w:rsid w:val="00552077"/>
    <w:rsid w:val="00552228"/>
    <w:rsid w:val="0055233C"/>
    <w:rsid w:val="00552374"/>
    <w:rsid w:val="005524DF"/>
    <w:rsid w:val="00552516"/>
    <w:rsid w:val="00552ABE"/>
    <w:rsid w:val="00552D04"/>
    <w:rsid w:val="0055339A"/>
    <w:rsid w:val="0055354A"/>
    <w:rsid w:val="005537A5"/>
    <w:rsid w:val="005538DB"/>
    <w:rsid w:val="00553949"/>
    <w:rsid w:val="00553B1D"/>
    <w:rsid w:val="00553E68"/>
    <w:rsid w:val="00554002"/>
    <w:rsid w:val="0055406E"/>
    <w:rsid w:val="0055418D"/>
    <w:rsid w:val="00554240"/>
    <w:rsid w:val="00554A8C"/>
    <w:rsid w:val="0055556A"/>
    <w:rsid w:val="005556DB"/>
    <w:rsid w:val="0055619C"/>
    <w:rsid w:val="00556469"/>
    <w:rsid w:val="00556565"/>
    <w:rsid w:val="00556C7A"/>
    <w:rsid w:val="005570A8"/>
    <w:rsid w:val="0055734A"/>
    <w:rsid w:val="00557CAA"/>
    <w:rsid w:val="00557DC6"/>
    <w:rsid w:val="005602B5"/>
    <w:rsid w:val="005602EE"/>
    <w:rsid w:val="00560763"/>
    <w:rsid w:val="005607B6"/>
    <w:rsid w:val="005607C5"/>
    <w:rsid w:val="00560CD6"/>
    <w:rsid w:val="005610B6"/>
    <w:rsid w:val="0056124D"/>
    <w:rsid w:val="0056153E"/>
    <w:rsid w:val="00561AC7"/>
    <w:rsid w:val="00561B63"/>
    <w:rsid w:val="005620CF"/>
    <w:rsid w:val="005620D3"/>
    <w:rsid w:val="005621D4"/>
    <w:rsid w:val="005623D7"/>
    <w:rsid w:val="005627B1"/>
    <w:rsid w:val="00562862"/>
    <w:rsid w:val="00562922"/>
    <w:rsid w:val="005629E7"/>
    <w:rsid w:val="00562A24"/>
    <w:rsid w:val="00562C1B"/>
    <w:rsid w:val="00562C7E"/>
    <w:rsid w:val="00562E1D"/>
    <w:rsid w:val="00562FD5"/>
    <w:rsid w:val="00563059"/>
    <w:rsid w:val="005631AA"/>
    <w:rsid w:val="00563685"/>
    <w:rsid w:val="005636C8"/>
    <w:rsid w:val="00563752"/>
    <w:rsid w:val="00563A3C"/>
    <w:rsid w:val="00563B99"/>
    <w:rsid w:val="00563EBD"/>
    <w:rsid w:val="00563EE6"/>
    <w:rsid w:val="00564199"/>
    <w:rsid w:val="005641EF"/>
    <w:rsid w:val="005642A8"/>
    <w:rsid w:val="005642B4"/>
    <w:rsid w:val="00564379"/>
    <w:rsid w:val="00564918"/>
    <w:rsid w:val="00564F4B"/>
    <w:rsid w:val="00564FFD"/>
    <w:rsid w:val="005653EE"/>
    <w:rsid w:val="0056555C"/>
    <w:rsid w:val="00565A76"/>
    <w:rsid w:val="0056637D"/>
    <w:rsid w:val="00566518"/>
    <w:rsid w:val="00566A26"/>
    <w:rsid w:val="00566AF5"/>
    <w:rsid w:val="00566B1D"/>
    <w:rsid w:val="005670E7"/>
    <w:rsid w:val="005671F2"/>
    <w:rsid w:val="005676FD"/>
    <w:rsid w:val="0056780E"/>
    <w:rsid w:val="00567B0D"/>
    <w:rsid w:val="00567FA2"/>
    <w:rsid w:val="0057037C"/>
    <w:rsid w:val="00570BD8"/>
    <w:rsid w:val="00570F43"/>
    <w:rsid w:val="00571100"/>
    <w:rsid w:val="00571AE6"/>
    <w:rsid w:val="00571E22"/>
    <w:rsid w:val="00571FBA"/>
    <w:rsid w:val="005720BF"/>
    <w:rsid w:val="0057240D"/>
    <w:rsid w:val="00572729"/>
    <w:rsid w:val="00572A93"/>
    <w:rsid w:val="0057323E"/>
    <w:rsid w:val="00573521"/>
    <w:rsid w:val="0057385B"/>
    <w:rsid w:val="005739B2"/>
    <w:rsid w:val="00573B47"/>
    <w:rsid w:val="00573C5F"/>
    <w:rsid w:val="00573E58"/>
    <w:rsid w:val="0057428B"/>
    <w:rsid w:val="00574629"/>
    <w:rsid w:val="005748E7"/>
    <w:rsid w:val="0057514C"/>
    <w:rsid w:val="00575646"/>
    <w:rsid w:val="005757AF"/>
    <w:rsid w:val="00575876"/>
    <w:rsid w:val="00575A0C"/>
    <w:rsid w:val="0057630C"/>
    <w:rsid w:val="00576807"/>
    <w:rsid w:val="005769A0"/>
    <w:rsid w:val="00576E6C"/>
    <w:rsid w:val="0057704B"/>
    <w:rsid w:val="005772EE"/>
    <w:rsid w:val="0057734E"/>
    <w:rsid w:val="0057744D"/>
    <w:rsid w:val="005778ED"/>
    <w:rsid w:val="00577A6C"/>
    <w:rsid w:val="00577FF2"/>
    <w:rsid w:val="00580994"/>
    <w:rsid w:val="005809B6"/>
    <w:rsid w:val="00580B70"/>
    <w:rsid w:val="005810D2"/>
    <w:rsid w:val="005817B5"/>
    <w:rsid w:val="00581B40"/>
    <w:rsid w:val="00581BCD"/>
    <w:rsid w:val="00581D3A"/>
    <w:rsid w:val="00581DE3"/>
    <w:rsid w:val="00581E9D"/>
    <w:rsid w:val="0058205F"/>
    <w:rsid w:val="005820A2"/>
    <w:rsid w:val="0058226A"/>
    <w:rsid w:val="00582418"/>
    <w:rsid w:val="00582681"/>
    <w:rsid w:val="00582A3B"/>
    <w:rsid w:val="00582C47"/>
    <w:rsid w:val="00582C5C"/>
    <w:rsid w:val="00582E12"/>
    <w:rsid w:val="00583050"/>
    <w:rsid w:val="0058316E"/>
    <w:rsid w:val="00583300"/>
    <w:rsid w:val="005834C8"/>
    <w:rsid w:val="00583522"/>
    <w:rsid w:val="0058454D"/>
    <w:rsid w:val="00584742"/>
    <w:rsid w:val="00584AEF"/>
    <w:rsid w:val="00584D64"/>
    <w:rsid w:val="00585364"/>
    <w:rsid w:val="00585A6A"/>
    <w:rsid w:val="00585B64"/>
    <w:rsid w:val="00585C46"/>
    <w:rsid w:val="00585EF3"/>
    <w:rsid w:val="00586078"/>
    <w:rsid w:val="005860CC"/>
    <w:rsid w:val="005860D7"/>
    <w:rsid w:val="005860FF"/>
    <w:rsid w:val="00586212"/>
    <w:rsid w:val="0058636A"/>
    <w:rsid w:val="00586460"/>
    <w:rsid w:val="00586796"/>
    <w:rsid w:val="00586811"/>
    <w:rsid w:val="00586A11"/>
    <w:rsid w:val="00586A14"/>
    <w:rsid w:val="00586E40"/>
    <w:rsid w:val="00587207"/>
    <w:rsid w:val="0058732A"/>
    <w:rsid w:val="005874FE"/>
    <w:rsid w:val="0058770B"/>
    <w:rsid w:val="0058771A"/>
    <w:rsid w:val="00587782"/>
    <w:rsid w:val="00587864"/>
    <w:rsid w:val="0058792B"/>
    <w:rsid w:val="00587BC4"/>
    <w:rsid w:val="00587BDA"/>
    <w:rsid w:val="0059026E"/>
    <w:rsid w:val="0059089C"/>
    <w:rsid w:val="005910D7"/>
    <w:rsid w:val="005910FE"/>
    <w:rsid w:val="005911E9"/>
    <w:rsid w:val="005912D3"/>
    <w:rsid w:val="0059135E"/>
    <w:rsid w:val="00591669"/>
    <w:rsid w:val="00591782"/>
    <w:rsid w:val="00591C0D"/>
    <w:rsid w:val="00591C6D"/>
    <w:rsid w:val="00591E1C"/>
    <w:rsid w:val="00592401"/>
    <w:rsid w:val="00592768"/>
    <w:rsid w:val="00592817"/>
    <w:rsid w:val="0059290D"/>
    <w:rsid w:val="005932B0"/>
    <w:rsid w:val="005932EE"/>
    <w:rsid w:val="005933A4"/>
    <w:rsid w:val="005936E5"/>
    <w:rsid w:val="00593B83"/>
    <w:rsid w:val="00593E59"/>
    <w:rsid w:val="00593E9C"/>
    <w:rsid w:val="00593F7B"/>
    <w:rsid w:val="0059421A"/>
    <w:rsid w:val="005945AF"/>
    <w:rsid w:val="00595004"/>
    <w:rsid w:val="00595234"/>
    <w:rsid w:val="00595A3A"/>
    <w:rsid w:val="00595C0F"/>
    <w:rsid w:val="00595DA3"/>
    <w:rsid w:val="00595E52"/>
    <w:rsid w:val="00595EF1"/>
    <w:rsid w:val="00596021"/>
    <w:rsid w:val="005960CB"/>
    <w:rsid w:val="005962BE"/>
    <w:rsid w:val="00596419"/>
    <w:rsid w:val="005965E4"/>
    <w:rsid w:val="00596609"/>
    <w:rsid w:val="0059692C"/>
    <w:rsid w:val="00596D74"/>
    <w:rsid w:val="005973A7"/>
    <w:rsid w:val="00597973"/>
    <w:rsid w:val="00597D48"/>
    <w:rsid w:val="005A007B"/>
    <w:rsid w:val="005A0617"/>
    <w:rsid w:val="005A06DD"/>
    <w:rsid w:val="005A08EF"/>
    <w:rsid w:val="005A0AC4"/>
    <w:rsid w:val="005A19C2"/>
    <w:rsid w:val="005A22E4"/>
    <w:rsid w:val="005A288A"/>
    <w:rsid w:val="005A2B01"/>
    <w:rsid w:val="005A2D39"/>
    <w:rsid w:val="005A2DF6"/>
    <w:rsid w:val="005A30B5"/>
    <w:rsid w:val="005A3306"/>
    <w:rsid w:val="005A3406"/>
    <w:rsid w:val="005A3754"/>
    <w:rsid w:val="005A3CB0"/>
    <w:rsid w:val="005A3CDA"/>
    <w:rsid w:val="005A4184"/>
    <w:rsid w:val="005A46B2"/>
    <w:rsid w:val="005A4780"/>
    <w:rsid w:val="005A4BCE"/>
    <w:rsid w:val="005A4D7F"/>
    <w:rsid w:val="005A5389"/>
    <w:rsid w:val="005A57C4"/>
    <w:rsid w:val="005A5856"/>
    <w:rsid w:val="005A585A"/>
    <w:rsid w:val="005A5A14"/>
    <w:rsid w:val="005A5AB2"/>
    <w:rsid w:val="005A5C7B"/>
    <w:rsid w:val="005A5CA2"/>
    <w:rsid w:val="005A60EB"/>
    <w:rsid w:val="005A65A0"/>
    <w:rsid w:val="005A665B"/>
    <w:rsid w:val="005A6946"/>
    <w:rsid w:val="005A6B7E"/>
    <w:rsid w:val="005A75B1"/>
    <w:rsid w:val="005B03CC"/>
    <w:rsid w:val="005B121D"/>
    <w:rsid w:val="005B150C"/>
    <w:rsid w:val="005B1AD7"/>
    <w:rsid w:val="005B2635"/>
    <w:rsid w:val="005B2E29"/>
    <w:rsid w:val="005B2E57"/>
    <w:rsid w:val="005B324D"/>
    <w:rsid w:val="005B338D"/>
    <w:rsid w:val="005B39DF"/>
    <w:rsid w:val="005B3A75"/>
    <w:rsid w:val="005B3F08"/>
    <w:rsid w:val="005B40D8"/>
    <w:rsid w:val="005B41CC"/>
    <w:rsid w:val="005B46E2"/>
    <w:rsid w:val="005B4787"/>
    <w:rsid w:val="005B486F"/>
    <w:rsid w:val="005B49F6"/>
    <w:rsid w:val="005B5078"/>
    <w:rsid w:val="005B5389"/>
    <w:rsid w:val="005B567D"/>
    <w:rsid w:val="005B57DD"/>
    <w:rsid w:val="005B58B7"/>
    <w:rsid w:val="005B593B"/>
    <w:rsid w:val="005B5D50"/>
    <w:rsid w:val="005B6979"/>
    <w:rsid w:val="005B6DEC"/>
    <w:rsid w:val="005B6E88"/>
    <w:rsid w:val="005B7166"/>
    <w:rsid w:val="005B7363"/>
    <w:rsid w:val="005B7442"/>
    <w:rsid w:val="005B74FD"/>
    <w:rsid w:val="005B76CF"/>
    <w:rsid w:val="005B7F43"/>
    <w:rsid w:val="005C033A"/>
    <w:rsid w:val="005C0682"/>
    <w:rsid w:val="005C0A6C"/>
    <w:rsid w:val="005C0E12"/>
    <w:rsid w:val="005C1159"/>
    <w:rsid w:val="005C1430"/>
    <w:rsid w:val="005C2016"/>
    <w:rsid w:val="005C254C"/>
    <w:rsid w:val="005C25AC"/>
    <w:rsid w:val="005C2B04"/>
    <w:rsid w:val="005C2B5F"/>
    <w:rsid w:val="005C3076"/>
    <w:rsid w:val="005C3215"/>
    <w:rsid w:val="005C3326"/>
    <w:rsid w:val="005C338A"/>
    <w:rsid w:val="005C3478"/>
    <w:rsid w:val="005C38AA"/>
    <w:rsid w:val="005C3C88"/>
    <w:rsid w:val="005C3FA8"/>
    <w:rsid w:val="005C44B9"/>
    <w:rsid w:val="005C4632"/>
    <w:rsid w:val="005C46FB"/>
    <w:rsid w:val="005C4D49"/>
    <w:rsid w:val="005C5107"/>
    <w:rsid w:val="005C5151"/>
    <w:rsid w:val="005C51EE"/>
    <w:rsid w:val="005C5338"/>
    <w:rsid w:val="005C5E9F"/>
    <w:rsid w:val="005C6566"/>
    <w:rsid w:val="005C65CE"/>
    <w:rsid w:val="005C6ED4"/>
    <w:rsid w:val="005C6F0E"/>
    <w:rsid w:val="005C70E7"/>
    <w:rsid w:val="005C7718"/>
    <w:rsid w:val="005C77AD"/>
    <w:rsid w:val="005C78B7"/>
    <w:rsid w:val="005C79A0"/>
    <w:rsid w:val="005C7ED3"/>
    <w:rsid w:val="005D0233"/>
    <w:rsid w:val="005D02DD"/>
    <w:rsid w:val="005D0DFF"/>
    <w:rsid w:val="005D1436"/>
    <w:rsid w:val="005D149D"/>
    <w:rsid w:val="005D174B"/>
    <w:rsid w:val="005D19FA"/>
    <w:rsid w:val="005D1BB0"/>
    <w:rsid w:val="005D200F"/>
    <w:rsid w:val="005D2131"/>
    <w:rsid w:val="005D23CC"/>
    <w:rsid w:val="005D24D7"/>
    <w:rsid w:val="005D27D1"/>
    <w:rsid w:val="005D2B6F"/>
    <w:rsid w:val="005D2BB5"/>
    <w:rsid w:val="005D3CDD"/>
    <w:rsid w:val="005D4126"/>
    <w:rsid w:val="005D44EE"/>
    <w:rsid w:val="005D4A61"/>
    <w:rsid w:val="005D5048"/>
    <w:rsid w:val="005D5790"/>
    <w:rsid w:val="005D5C1C"/>
    <w:rsid w:val="005D5CF2"/>
    <w:rsid w:val="005D62F4"/>
    <w:rsid w:val="005D6614"/>
    <w:rsid w:val="005D68F3"/>
    <w:rsid w:val="005D696F"/>
    <w:rsid w:val="005D6DC6"/>
    <w:rsid w:val="005D6DD6"/>
    <w:rsid w:val="005D70A9"/>
    <w:rsid w:val="005D737F"/>
    <w:rsid w:val="005D7598"/>
    <w:rsid w:val="005D75C9"/>
    <w:rsid w:val="005D771B"/>
    <w:rsid w:val="005D78F6"/>
    <w:rsid w:val="005D79E2"/>
    <w:rsid w:val="005D7A3A"/>
    <w:rsid w:val="005D7B99"/>
    <w:rsid w:val="005D7BD2"/>
    <w:rsid w:val="005D7D23"/>
    <w:rsid w:val="005D7FBF"/>
    <w:rsid w:val="005E0938"/>
    <w:rsid w:val="005E1786"/>
    <w:rsid w:val="005E1A91"/>
    <w:rsid w:val="005E2150"/>
    <w:rsid w:val="005E262D"/>
    <w:rsid w:val="005E274B"/>
    <w:rsid w:val="005E2F8E"/>
    <w:rsid w:val="005E33F6"/>
    <w:rsid w:val="005E34C2"/>
    <w:rsid w:val="005E35B3"/>
    <w:rsid w:val="005E368E"/>
    <w:rsid w:val="005E3825"/>
    <w:rsid w:val="005E3BA1"/>
    <w:rsid w:val="005E3C66"/>
    <w:rsid w:val="005E48AA"/>
    <w:rsid w:val="005E51EC"/>
    <w:rsid w:val="005E5652"/>
    <w:rsid w:val="005E5AA7"/>
    <w:rsid w:val="005E5B2C"/>
    <w:rsid w:val="005E5C7E"/>
    <w:rsid w:val="005E61DE"/>
    <w:rsid w:val="005E6263"/>
    <w:rsid w:val="005E6304"/>
    <w:rsid w:val="005E6E01"/>
    <w:rsid w:val="005E72D8"/>
    <w:rsid w:val="005E7452"/>
    <w:rsid w:val="005E793C"/>
    <w:rsid w:val="005E7AE0"/>
    <w:rsid w:val="005E7CB2"/>
    <w:rsid w:val="005F04F9"/>
    <w:rsid w:val="005F0B7D"/>
    <w:rsid w:val="005F0FB1"/>
    <w:rsid w:val="005F114E"/>
    <w:rsid w:val="005F13AB"/>
    <w:rsid w:val="005F1B50"/>
    <w:rsid w:val="005F2354"/>
    <w:rsid w:val="005F2429"/>
    <w:rsid w:val="005F274F"/>
    <w:rsid w:val="005F3050"/>
    <w:rsid w:val="005F321C"/>
    <w:rsid w:val="005F3350"/>
    <w:rsid w:val="005F34A4"/>
    <w:rsid w:val="005F3561"/>
    <w:rsid w:val="005F3920"/>
    <w:rsid w:val="005F3971"/>
    <w:rsid w:val="005F41A2"/>
    <w:rsid w:val="005F4539"/>
    <w:rsid w:val="005F457B"/>
    <w:rsid w:val="005F4706"/>
    <w:rsid w:val="005F4810"/>
    <w:rsid w:val="005F4A18"/>
    <w:rsid w:val="005F4A64"/>
    <w:rsid w:val="005F4C07"/>
    <w:rsid w:val="005F4D4A"/>
    <w:rsid w:val="005F50CE"/>
    <w:rsid w:val="005F52E4"/>
    <w:rsid w:val="005F52E6"/>
    <w:rsid w:val="005F536D"/>
    <w:rsid w:val="005F5467"/>
    <w:rsid w:val="005F54A6"/>
    <w:rsid w:val="005F55E6"/>
    <w:rsid w:val="005F57E1"/>
    <w:rsid w:val="005F58FE"/>
    <w:rsid w:val="005F5E57"/>
    <w:rsid w:val="005F5EDF"/>
    <w:rsid w:val="005F60A7"/>
    <w:rsid w:val="005F6183"/>
    <w:rsid w:val="005F6B99"/>
    <w:rsid w:val="005F7039"/>
    <w:rsid w:val="005F783A"/>
    <w:rsid w:val="005F7F36"/>
    <w:rsid w:val="00600371"/>
    <w:rsid w:val="00600462"/>
    <w:rsid w:val="006005CA"/>
    <w:rsid w:val="0060090C"/>
    <w:rsid w:val="00600E75"/>
    <w:rsid w:val="00600E7D"/>
    <w:rsid w:val="00600F2E"/>
    <w:rsid w:val="006011CA"/>
    <w:rsid w:val="006017BC"/>
    <w:rsid w:val="006017FE"/>
    <w:rsid w:val="00601A7A"/>
    <w:rsid w:val="00601A8A"/>
    <w:rsid w:val="00601B01"/>
    <w:rsid w:val="00601CEB"/>
    <w:rsid w:val="006024B7"/>
    <w:rsid w:val="006029E9"/>
    <w:rsid w:val="00602D22"/>
    <w:rsid w:val="00602D7D"/>
    <w:rsid w:val="006038F5"/>
    <w:rsid w:val="00603A0F"/>
    <w:rsid w:val="00603C76"/>
    <w:rsid w:val="00603DBA"/>
    <w:rsid w:val="00603DCC"/>
    <w:rsid w:val="00603E5F"/>
    <w:rsid w:val="006044C2"/>
    <w:rsid w:val="006046D0"/>
    <w:rsid w:val="006047EC"/>
    <w:rsid w:val="00605510"/>
    <w:rsid w:val="006055BD"/>
    <w:rsid w:val="006055D6"/>
    <w:rsid w:val="00605C47"/>
    <w:rsid w:val="00605CBD"/>
    <w:rsid w:val="006061F9"/>
    <w:rsid w:val="00606223"/>
    <w:rsid w:val="006069D1"/>
    <w:rsid w:val="00606E67"/>
    <w:rsid w:val="00607334"/>
    <w:rsid w:val="0060772A"/>
    <w:rsid w:val="006078FA"/>
    <w:rsid w:val="00607B15"/>
    <w:rsid w:val="00607C8B"/>
    <w:rsid w:val="0061069E"/>
    <w:rsid w:val="00610A53"/>
    <w:rsid w:val="00610B83"/>
    <w:rsid w:val="006110BB"/>
    <w:rsid w:val="006111F9"/>
    <w:rsid w:val="00611445"/>
    <w:rsid w:val="0061168C"/>
    <w:rsid w:val="00611BC7"/>
    <w:rsid w:val="00611F42"/>
    <w:rsid w:val="00611FC2"/>
    <w:rsid w:val="006122DF"/>
    <w:rsid w:val="006123FE"/>
    <w:rsid w:val="0061263E"/>
    <w:rsid w:val="00612A69"/>
    <w:rsid w:val="00612E46"/>
    <w:rsid w:val="00613131"/>
    <w:rsid w:val="006131D7"/>
    <w:rsid w:val="006132AD"/>
    <w:rsid w:val="006132B6"/>
    <w:rsid w:val="00613838"/>
    <w:rsid w:val="00613CB4"/>
    <w:rsid w:val="00613E94"/>
    <w:rsid w:val="00614245"/>
    <w:rsid w:val="00615141"/>
    <w:rsid w:val="00615609"/>
    <w:rsid w:val="00615882"/>
    <w:rsid w:val="006159EC"/>
    <w:rsid w:val="00615C61"/>
    <w:rsid w:val="00616150"/>
    <w:rsid w:val="0061679B"/>
    <w:rsid w:val="00616875"/>
    <w:rsid w:val="0061747B"/>
    <w:rsid w:val="006176E8"/>
    <w:rsid w:val="00620068"/>
    <w:rsid w:val="00620121"/>
    <w:rsid w:val="0062015C"/>
    <w:rsid w:val="006201C8"/>
    <w:rsid w:val="00620541"/>
    <w:rsid w:val="00620573"/>
    <w:rsid w:val="006208F8"/>
    <w:rsid w:val="00620CBA"/>
    <w:rsid w:val="00620E1F"/>
    <w:rsid w:val="006214E8"/>
    <w:rsid w:val="006218AB"/>
    <w:rsid w:val="006218C5"/>
    <w:rsid w:val="00621FB7"/>
    <w:rsid w:val="0062248D"/>
    <w:rsid w:val="00622978"/>
    <w:rsid w:val="00622CE0"/>
    <w:rsid w:val="00622E40"/>
    <w:rsid w:val="00623146"/>
    <w:rsid w:val="0062350A"/>
    <w:rsid w:val="006239B2"/>
    <w:rsid w:val="006239C6"/>
    <w:rsid w:val="00623C25"/>
    <w:rsid w:val="006240C0"/>
    <w:rsid w:val="00624B0A"/>
    <w:rsid w:val="00624B65"/>
    <w:rsid w:val="00624D26"/>
    <w:rsid w:val="00624F98"/>
    <w:rsid w:val="006251CC"/>
    <w:rsid w:val="00625367"/>
    <w:rsid w:val="0062554B"/>
    <w:rsid w:val="00625D70"/>
    <w:rsid w:val="00625E39"/>
    <w:rsid w:val="00625F92"/>
    <w:rsid w:val="00626082"/>
    <w:rsid w:val="00626598"/>
    <w:rsid w:val="00626E22"/>
    <w:rsid w:val="00626E78"/>
    <w:rsid w:val="006277F0"/>
    <w:rsid w:val="00627A8A"/>
    <w:rsid w:val="00627E1A"/>
    <w:rsid w:val="00630263"/>
    <w:rsid w:val="006304D5"/>
    <w:rsid w:val="00630D87"/>
    <w:rsid w:val="00631301"/>
    <w:rsid w:val="006313F5"/>
    <w:rsid w:val="00631A22"/>
    <w:rsid w:val="00632098"/>
    <w:rsid w:val="0063234C"/>
    <w:rsid w:val="00632508"/>
    <w:rsid w:val="006326B6"/>
    <w:rsid w:val="00632A7C"/>
    <w:rsid w:val="00632F2C"/>
    <w:rsid w:val="006334D3"/>
    <w:rsid w:val="006337CF"/>
    <w:rsid w:val="00633DCA"/>
    <w:rsid w:val="00633EBC"/>
    <w:rsid w:val="00633F65"/>
    <w:rsid w:val="00634056"/>
    <w:rsid w:val="00634076"/>
    <w:rsid w:val="0063407D"/>
    <w:rsid w:val="0063466E"/>
    <w:rsid w:val="00634934"/>
    <w:rsid w:val="00634C71"/>
    <w:rsid w:val="00634E1A"/>
    <w:rsid w:val="006350DD"/>
    <w:rsid w:val="006351FE"/>
    <w:rsid w:val="006359A0"/>
    <w:rsid w:val="00636860"/>
    <w:rsid w:val="006374D2"/>
    <w:rsid w:val="00637509"/>
    <w:rsid w:val="006377DF"/>
    <w:rsid w:val="00637B7D"/>
    <w:rsid w:val="006401DE"/>
    <w:rsid w:val="006402C7"/>
    <w:rsid w:val="00640336"/>
    <w:rsid w:val="006404D3"/>
    <w:rsid w:val="006406C5"/>
    <w:rsid w:val="006407D9"/>
    <w:rsid w:val="006409BE"/>
    <w:rsid w:val="00640C41"/>
    <w:rsid w:val="00640DF6"/>
    <w:rsid w:val="00640FD6"/>
    <w:rsid w:val="006410E4"/>
    <w:rsid w:val="0064117F"/>
    <w:rsid w:val="00641630"/>
    <w:rsid w:val="00641AF0"/>
    <w:rsid w:val="00641B27"/>
    <w:rsid w:val="00641DB7"/>
    <w:rsid w:val="0064262F"/>
    <w:rsid w:val="00642693"/>
    <w:rsid w:val="00642D37"/>
    <w:rsid w:val="00642F62"/>
    <w:rsid w:val="00643006"/>
    <w:rsid w:val="006431DA"/>
    <w:rsid w:val="006431DB"/>
    <w:rsid w:val="00643A18"/>
    <w:rsid w:val="00643BE2"/>
    <w:rsid w:val="00643C26"/>
    <w:rsid w:val="00643D49"/>
    <w:rsid w:val="00644868"/>
    <w:rsid w:val="00644C14"/>
    <w:rsid w:val="00644C9F"/>
    <w:rsid w:val="00645006"/>
    <w:rsid w:val="006450CC"/>
    <w:rsid w:val="006452DD"/>
    <w:rsid w:val="00645472"/>
    <w:rsid w:val="0064556B"/>
    <w:rsid w:val="00645804"/>
    <w:rsid w:val="006459E2"/>
    <w:rsid w:val="00645CD9"/>
    <w:rsid w:val="00645D7E"/>
    <w:rsid w:val="00646434"/>
    <w:rsid w:val="00646643"/>
    <w:rsid w:val="00646D13"/>
    <w:rsid w:val="00646F61"/>
    <w:rsid w:val="00646FE1"/>
    <w:rsid w:val="0064799B"/>
    <w:rsid w:val="006479BB"/>
    <w:rsid w:val="00647BC9"/>
    <w:rsid w:val="00647D67"/>
    <w:rsid w:val="00650C4A"/>
    <w:rsid w:val="00650E53"/>
    <w:rsid w:val="00650ED6"/>
    <w:rsid w:val="0065101E"/>
    <w:rsid w:val="006512C1"/>
    <w:rsid w:val="0065142A"/>
    <w:rsid w:val="00651688"/>
    <w:rsid w:val="0065178C"/>
    <w:rsid w:val="00651AEA"/>
    <w:rsid w:val="00651B15"/>
    <w:rsid w:val="00652356"/>
    <w:rsid w:val="00652394"/>
    <w:rsid w:val="006527C9"/>
    <w:rsid w:val="00652FAF"/>
    <w:rsid w:val="006536CE"/>
    <w:rsid w:val="006536FA"/>
    <w:rsid w:val="00653738"/>
    <w:rsid w:val="0065453B"/>
    <w:rsid w:val="00654578"/>
    <w:rsid w:val="0065493D"/>
    <w:rsid w:val="00654BAE"/>
    <w:rsid w:val="00654BDE"/>
    <w:rsid w:val="00654EF6"/>
    <w:rsid w:val="00655631"/>
    <w:rsid w:val="00655BAC"/>
    <w:rsid w:val="00655BC0"/>
    <w:rsid w:val="00655CCC"/>
    <w:rsid w:val="0065622D"/>
    <w:rsid w:val="006562D0"/>
    <w:rsid w:val="006563F3"/>
    <w:rsid w:val="006566AA"/>
    <w:rsid w:val="00656A6C"/>
    <w:rsid w:val="00656F28"/>
    <w:rsid w:val="00657032"/>
    <w:rsid w:val="006574FB"/>
    <w:rsid w:val="0065753A"/>
    <w:rsid w:val="0065763A"/>
    <w:rsid w:val="00657BFA"/>
    <w:rsid w:val="0066038B"/>
    <w:rsid w:val="00660A03"/>
    <w:rsid w:val="00660BFA"/>
    <w:rsid w:val="00660BFE"/>
    <w:rsid w:val="00661066"/>
    <w:rsid w:val="00661608"/>
    <w:rsid w:val="00661913"/>
    <w:rsid w:val="00662113"/>
    <w:rsid w:val="006622BB"/>
    <w:rsid w:val="006623CC"/>
    <w:rsid w:val="00662419"/>
    <w:rsid w:val="00662949"/>
    <w:rsid w:val="00663132"/>
    <w:rsid w:val="0066355E"/>
    <w:rsid w:val="00663580"/>
    <w:rsid w:val="00663607"/>
    <w:rsid w:val="0066376C"/>
    <w:rsid w:val="00663DFF"/>
    <w:rsid w:val="00663E55"/>
    <w:rsid w:val="00663E99"/>
    <w:rsid w:val="00664226"/>
    <w:rsid w:val="0066425A"/>
    <w:rsid w:val="00664277"/>
    <w:rsid w:val="00664371"/>
    <w:rsid w:val="006644BB"/>
    <w:rsid w:val="0066452B"/>
    <w:rsid w:val="00664A3B"/>
    <w:rsid w:val="00664AA1"/>
    <w:rsid w:val="00664FE6"/>
    <w:rsid w:val="00665106"/>
    <w:rsid w:val="0066581A"/>
    <w:rsid w:val="00665883"/>
    <w:rsid w:val="006659AB"/>
    <w:rsid w:val="006659D5"/>
    <w:rsid w:val="00665AF6"/>
    <w:rsid w:val="00665B52"/>
    <w:rsid w:val="00665CD1"/>
    <w:rsid w:val="00665D69"/>
    <w:rsid w:val="00665E22"/>
    <w:rsid w:val="00665F6B"/>
    <w:rsid w:val="006663F2"/>
    <w:rsid w:val="00666551"/>
    <w:rsid w:val="00666676"/>
    <w:rsid w:val="0066673C"/>
    <w:rsid w:val="00666CA7"/>
    <w:rsid w:val="00666D8E"/>
    <w:rsid w:val="006672F9"/>
    <w:rsid w:val="00667310"/>
    <w:rsid w:val="006676A1"/>
    <w:rsid w:val="0066775D"/>
    <w:rsid w:val="00667E0B"/>
    <w:rsid w:val="00667EC1"/>
    <w:rsid w:val="0067002B"/>
    <w:rsid w:val="0067038F"/>
    <w:rsid w:val="006703CD"/>
    <w:rsid w:val="00670C2F"/>
    <w:rsid w:val="00670DEC"/>
    <w:rsid w:val="00670E00"/>
    <w:rsid w:val="00670F32"/>
    <w:rsid w:val="006712F9"/>
    <w:rsid w:val="006717F3"/>
    <w:rsid w:val="00671994"/>
    <w:rsid w:val="00671CAA"/>
    <w:rsid w:val="00671EA0"/>
    <w:rsid w:val="00671EF1"/>
    <w:rsid w:val="00671FEC"/>
    <w:rsid w:val="006730F1"/>
    <w:rsid w:val="00673763"/>
    <w:rsid w:val="006738EC"/>
    <w:rsid w:val="00673905"/>
    <w:rsid w:val="00673B25"/>
    <w:rsid w:val="00673C8D"/>
    <w:rsid w:val="00674223"/>
    <w:rsid w:val="00674ADA"/>
    <w:rsid w:val="006750FE"/>
    <w:rsid w:val="0067525C"/>
    <w:rsid w:val="00675504"/>
    <w:rsid w:val="0067554D"/>
    <w:rsid w:val="00675A2C"/>
    <w:rsid w:val="00676031"/>
    <w:rsid w:val="006765D1"/>
    <w:rsid w:val="006766BB"/>
    <w:rsid w:val="006767A3"/>
    <w:rsid w:val="00676984"/>
    <w:rsid w:val="0067704A"/>
    <w:rsid w:val="006772D2"/>
    <w:rsid w:val="006773DB"/>
    <w:rsid w:val="0067754A"/>
    <w:rsid w:val="00677A30"/>
    <w:rsid w:val="00677C47"/>
    <w:rsid w:val="00677D1E"/>
    <w:rsid w:val="006800A3"/>
    <w:rsid w:val="006806EE"/>
    <w:rsid w:val="0068092A"/>
    <w:rsid w:val="00680C0C"/>
    <w:rsid w:val="006819B7"/>
    <w:rsid w:val="00681AFD"/>
    <w:rsid w:val="00681B48"/>
    <w:rsid w:val="00681D2E"/>
    <w:rsid w:val="00681E6C"/>
    <w:rsid w:val="006820D2"/>
    <w:rsid w:val="00682544"/>
    <w:rsid w:val="006825B6"/>
    <w:rsid w:val="00682846"/>
    <w:rsid w:val="00682D0A"/>
    <w:rsid w:val="006834D6"/>
    <w:rsid w:val="0068360F"/>
    <w:rsid w:val="00684486"/>
    <w:rsid w:val="0068463C"/>
    <w:rsid w:val="00684686"/>
    <w:rsid w:val="0068547B"/>
    <w:rsid w:val="006854AB"/>
    <w:rsid w:val="006856C9"/>
    <w:rsid w:val="00685D68"/>
    <w:rsid w:val="006863FB"/>
    <w:rsid w:val="00686930"/>
    <w:rsid w:val="00686EAE"/>
    <w:rsid w:val="006871EE"/>
    <w:rsid w:val="00687528"/>
    <w:rsid w:val="0068764D"/>
    <w:rsid w:val="0068782D"/>
    <w:rsid w:val="00687A7F"/>
    <w:rsid w:val="00687AE3"/>
    <w:rsid w:val="00687CC2"/>
    <w:rsid w:val="00687E95"/>
    <w:rsid w:val="00687EF6"/>
    <w:rsid w:val="00690729"/>
    <w:rsid w:val="006910DB"/>
    <w:rsid w:val="00691380"/>
    <w:rsid w:val="006914A3"/>
    <w:rsid w:val="00691BDB"/>
    <w:rsid w:val="00691E79"/>
    <w:rsid w:val="00691E7A"/>
    <w:rsid w:val="00692111"/>
    <w:rsid w:val="00692972"/>
    <w:rsid w:val="00692E5D"/>
    <w:rsid w:val="00692FD6"/>
    <w:rsid w:val="0069334D"/>
    <w:rsid w:val="00693497"/>
    <w:rsid w:val="00693853"/>
    <w:rsid w:val="00693900"/>
    <w:rsid w:val="00693ABF"/>
    <w:rsid w:val="00693B86"/>
    <w:rsid w:val="00693DD4"/>
    <w:rsid w:val="00693F9C"/>
    <w:rsid w:val="00694255"/>
    <w:rsid w:val="00694E22"/>
    <w:rsid w:val="00694FA7"/>
    <w:rsid w:val="006950BC"/>
    <w:rsid w:val="00695271"/>
    <w:rsid w:val="006959B5"/>
    <w:rsid w:val="00696061"/>
    <w:rsid w:val="0069699C"/>
    <w:rsid w:val="006969DB"/>
    <w:rsid w:val="00696A4A"/>
    <w:rsid w:val="00697554"/>
    <w:rsid w:val="006975AC"/>
    <w:rsid w:val="00697873"/>
    <w:rsid w:val="006978D4"/>
    <w:rsid w:val="00697CCF"/>
    <w:rsid w:val="00697DE5"/>
    <w:rsid w:val="00697FA5"/>
    <w:rsid w:val="006A0095"/>
    <w:rsid w:val="006A065C"/>
    <w:rsid w:val="006A092C"/>
    <w:rsid w:val="006A12E7"/>
    <w:rsid w:val="006A157B"/>
    <w:rsid w:val="006A15AB"/>
    <w:rsid w:val="006A1646"/>
    <w:rsid w:val="006A175A"/>
    <w:rsid w:val="006A2007"/>
    <w:rsid w:val="006A204E"/>
    <w:rsid w:val="006A24A8"/>
    <w:rsid w:val="006A270E"/>
    <w:rsid w:val="006A29AB"/>
    <w:rsid w:val="006A331B"/>
    <w:rsid w:val="006A3A07"/>
    <w:rsid w:val="006A40A6"/>
    <w:rsid w:val="006A464C"/>
    <w:rsid w:val="006A4916"/>
    <w:rsid w:val="006A4C58"/>
    <w:rsid w:val="006A4CD3"/>
    <w:rsid w:val="006A502C"/>
    <w:rsid w:val="006A5414"/>
    <w:rsid w:val="006A55A3"/>
    <w:rsid w:val="006A5B55"/>
    <w:rsid w:val="006A5DBD"/>
    <w:rsid w:val="006A5EBB"/>
    <w:rsid w:val="006A5FAD"/>
    <w:rsid w:val="006A6273"/>
    <w:rsid w:val="006A6605"/>
    <w:rsid w:val="006A66BD"/>
    <w:rsid w:val="006A6962"/>
    <w:rsid w:val="006A6B50"/>
    <w:rsid w:val="006A6D1E"/>
    <w:rsid w:val="006A704C"/>
    <w:rsid w:val="006A7648"/>
    <w:rsid w:val="006A7800"/>
    <w:rsid w:val="006A789B"/>
    <w:rsid w:val="006A78D9"/>
    <w:rsid w:val="006B00AC"/>
    <w:rsid w:val="006B00D5"/>
    <w:rsid w:val="006B0358"/>
    <w:rsid w:val="006B0F30"/>
    <w:rsid w:val="006B11B6"/>
    <w:rsid w:val="006B1392"/>
    <w:rsid w:val="006B1708"/>
    <w:rsid w:val="006B1855"/>
    <w:rsid w:val="006B231E"/>
    <w:rsid w:val="006B2877"/>
    <w:rsid w:val="006B2893"/>
    <w:rsid w:val="006B289A"/>
    <w:rsid w:val="006B2B5D"/>
    <w:rsid w:val="006B344B"/>
    <w:rsid w:val="006B38FD"/>
    <w:rsid w:val="006B3CDF"/>
    <w:rsid w:val="006B3E5B"/>
    <w:rsid w:val="006B456F"/>
    <w:rsid w:val="006B4605"/>
    <w:rsid w:val="006B499A"/>
    <w:rsid w:val="006B49F1"/>
    <w:rsid w:val="006B4C00"/>
    <w:rsid w:val="006B5413"/>
    <w:rsid w:val="006B5538"/>
    <w:rsid w:val="006B5769"/>
    <w:rsid w:val="006B58B6"/>
    <w:rsid w:val="006B591A"/>
    <w:rsid w:val="006B59A6"/>
    <w:rsid w:val="006B5F06"/>
    <w:rsid w:val="006B5F44"/>
    <w:rsid w:val="006B637A"/>
    <w:rsid w:val="006B6382"/>
    <w:rsid w:val="006B639C"/>
    <w:rsid w:val="006B6C73"/>
    <w:rsid w:val="006B7228"/>
    <w:rsid w:val="006B7331"/>
    <w:rsid w:val="006B7491"/>
    <w:rsid w:val="006B7561"/>
    <w:rsid w:val="006B767B"/>
    <w:rsid w:val="006B783F"/>
    <w:rsid w:val="006B788C"/>
    <w:rsid w:val="006B7896"/>
    <w:rsid w:val="006B7AA0"/>
    <w:rsid w:val="006B7DE3"/>
    <w:rsid w:val="006B7F16"/>
    <w:rsid w:val="006C049C"/>
    <w:rsid w:val="006C071C"/>
    <w:rsid w:val="006C0CE5"/>
    <w:rsid w:val="006C0E2F"/>
    <w:rsid w:val="006C0EC1"/>
    <w:rsid w:val="006C0FAF"/>
    <w:rsid w:val="006C1123"/>
    <w:rsid w:val="006C11CD"/>
    <w:rsid w:val="006C1227"/>
    <w:rsid w:val="006C12B6"/>
    <w:rsid w:val="006C1412"/>
    <w:rsid w:val="006C14DD"/>
    <w:rsid w:val="006C16BB"/>
    <w:rsid w:val="006C177D"/>
    <w:rsid w:val="006C1FDD"/>
    <w:rsid w:val="006C247C"/>
    <w:rsid w:val="006C2599"/>
    <w:rsid w:val="006C28EE"/>
    <w:rsid w:val="006C2B19"/>
    <w:rsid w:val="006C2E2C"/>
    <w:rsid w:val="006C2FE3"/>
    <w:rsid w:val="006C3143"/>
    <w:rsid w:val="006C3583"/>
    <w:rsid w:val="006C35C2"/>
    <w:rsid w:val="006C393A"/>
    <w:rsid w:val="006C3BED"/>
    <w:rsid w:val="006C4000"/>
    <w:rsid w:val="006C4887"/>
    <w:rsid w:val="006C4C17"/>
    <w:rsid w:val="006C4CAF"/>
    <w:rsid w:val="006C5571"/>
    <w:rsid w:val="006C58E0"/>
    <w:rsid w:val="006C5904"/>
    <w:rsid w:val="006C5A3B"/>
    <w:rsid w:val="006C5CC4"/>
    <w:rsid w:val="006C628A"/>
    <w:rsid w:val="006C67A7"/>
    <w:rsid w:val="006C6904"/>
    <w:rsid w:val="006C6EC7"/>
    <w:rsid w:val="006C6EE5"/>
    <w:rsid w:val="006C72DD"/>
    <w:rsid w:val="006C73D3"/>
    <w:rsid w:val="006C7507"/>
    <w:rsid w:val="006C7771"/>
    <w:rsid w:val="006C7BE5"/>
    <w:rsid w:val="006C7D05"/>
    <w:rsid w:val="006C7F94"/>
    <w:rsid w:val="006D0A5A"/>
    <w:rsid w:val="006D0BDE"/>
    <w:rsid w:val="006D0BE5"/>
    <w:rsid w:val="006D0CF1"/>
    <w:rsid w:val="006D0F26"/>
    <w:rsid w:val="006D0F7A"/>
    <w:rsid w:val="006D141A"/>
    <w:rsid w:val="006D15FC"/>
    <w:rsid w:val="006D1B21"/>
    <w:rsid w:val="006D20D6"/>
    <w:rsid w:val="006D2543"/>
    <w:rsid w:val="006D2624"/>
    <w:rsid w:val="006D276D"/>
    <w:rsid w:val="006D2795"/>
    <w:rsid w:val="006D2984"/>
    <w:rsid w:val="006D29C4"/>
    <w:rsid w:val="006D2D35"/>
    <w:rsid w:val="006D2EA0"/>
    <w:rsid w:val="006D3C67"/>
    <w:rsid w:val="006D3E32"/>
    <w:rsid w:val="006D4803"/>
    <w:rsid w:val="006D4AB0"/>
    <w:rsid w:val="006D4CF0"/>
    <w:rsid w:val="006D4DFF"/>
    <w:rsid w:val="006D550F"/>
    <w:rsid w:val="006D5568"/>
    <w:rsid w:val="006D5571"/>
    <w:rsid w:val="006D5D9A"/>
    <w:rsid w:val="006D62B8"/>
    <w:rsid w:val="006D6525"/>
    <w:rsid w:val="006D70DC"/>
    <w:rsid w:val="006D75DB"/>
    <w:rsid w:val="006D76E6"/>
    <w:rsid w:val="006D770C"/>
    <w:rsid w:val="006D7767"/>
    <w:rsid w:val="006D7819"/>
    <w:rsid w:val="006E00CA"/>
    <w:rsid w:val="006E0405"/>
    <w:rsid w:val="006E097F"/>
    <w:rsid w:val="006E0F8D"/>
    <w:rsid w:val="006E0FA1"/>
    <w:rsid w:val="006E159C"/>
    <w:rsid w:val="006E1782"/>
    <w:rsid w:val="006E1CC2"/>
    <w:rsid w:val="006E1FF5"/>
    <w:rsid w:val="006E2092"/>
    <w:rsid w:val="006E22DB"/>
    <w:rsid w:val="006E24C9"/>
    <w:rsid w:val="006E2992"/>
    <w:rsid w:val="006E2E17"/>
    <w:rsid w:val="006E2F1D"/>
    <w:rsid w:val="006E2F6C"/>
    <w:rsid w:val="006E301B"/>
    <w:rsid w:val="006E3113"/>
    <w:rsid w:val="006E38C9"/>
    <w:rsid w:val="006E3A3B"/>
    <w:rsid w:val="006E4116"/>
    <w:rsid w:val="006E4445"/>
    <w:rsid w:val="006E4980"/>
    <w:rsid w:val="006E4EC9"/>
    <w:rsid w:val="006E50B3"/>
    <w:rsid w:val="006E55DF"/>
    <w:rsid w:val="006E5A2D"/>
    <w:rsid w:val="006E604F"/>
    <w:rsid w:val="006E6CDD"/>
    <w:rsid w:val="006E7383"/>
    <w:rsid w:val="006E758C"/>
    <w:rsid w:val="006E769B"/>
    <w:rsid w:val="006E77B9"/>
    <w:rsid w:val="006E7FD6"/>
    <w:rsid w:val="006F0279"/>
    <w:rsid w:val="006F02F4"/>
    <w:rsid w:val="006F0AB0"/>
    <w:rsid w:val="006F0AF2"/>
    <w:rsid w:val="006F0F5C"/>
    <w:rsid w:val="006F0F97"/>
    <w:rsid w:val="006F0F9E"/>
    <w:rsid w:val="006F15FC"/>
    <w:rsid w:val="006F198D"/>
    <w:rsid w:val="006F1B12"/>
    <w:rsid w:val="006F1D69"/>
    <w:rsid w:val="006F20F6"/>
    <w:rsid w:val="006F2283"/>
    <w:rsid w:val="006F22B9"/>
    <w:rsid w:val="006F22DE"/>
    <w:rsid w:val="006F26A9"/>
    <w:rsid w:val="006F2738"/>
    <w:rsid w:val="006F2ACC"/>
    <w:rsid w:val="006F2B76"/>
    <w:rsid w:val="006F2C8E"/>
    <w:rsid w:val="006F325F"/>
    <w:rsid w:val="006F3422"/>
    <w:rsid w:val="006F3593"/>
    <w:rsid w:val="006F383D"/>
    <w:rsid w:val="006F3CE8"/>
    <w:rsid w:val="006F3D1A"/>
    <w:rsid w:val="006F3E73"/>
    <w:rsid w:val="006F4052"/>
    <w:rsid w:val="006F42DC"/>
    <w:rsid w:val="006F448B"/>
    <w:rsid w:val="006F4714"/>
    <w:rsid w:val="006F4B59"/>
    <w:rsid w:val="006F5356"/>
    <w:rsid w:val="006F577D"/>
    <w:rsid w:val="006F585E"/>
    <w:rsid w:val="006F6C3B"/>
    <w:rsid w:val="006F7B86"/>
    <w:rsid w:val="006F7CD7"/>
    <w:rsid w:val="0070074B"/>
    <w:rsid w:val="0070088A"/>
    <w:rsid w:val="00700D8E"/>
    <w:rsid w:val="007011C5"/>
    <w:rsid w:val="00701A32"/>
    <w:rsid w:val="00701C0D"/>
    <w:rsid w:val="00701C2C"/>
    <w:rsid w:val="00701EFE"/>
    <w:rsid w:val="00701FD4"/>
    <w:rsid w:val="0070227C"/>
    <w:rsid w:val="007022DA"/>
    <w:rsid w:val="00702439"/>
    <w:rsid w:val="007026EC"/>
    <w:rsid w:val="007027E3"/>
    <w:rsid w:val="007027E9"/>
    <w:rsid w:val="00702EAE"/>
    <w:rsid w:val="00702FD5"/>
    <w:rsid w:val="007032CA"/>
    <w:rsid w:val="007038F8"/>
    <w:rsid w:val="00703BAB"/>
    <w:rsid w:val="00703D6E"/>
    <w:rsid w:val="0070469E"/>
    <w:rsid w:val="00704CDE"/>
    <w:rsid w:val="00704D3E"/>
    <w:rsid w:val="00704F30"/>
    <w:rsid w:val="007051DB"/>
    <w:rsid w:val="007057DF"/>
    <w:rsid w:val="007058AA"/>
    <w:rsid w:val="00706228"/>
    <w:rsid w:val="00706638"/>
    <w:rsid w:val="0070681D"/>
    <w:rsid w:val="0070760A"/>
    <w:rsid w:val="00707792"/>
    <w:rsid w:val="00707A30"/>
    <w:rsid w:val="00707C80"/>
    <w:rsid w:val="007100C5"/>
    <w:rsid w:val="00710166"/>
    <w:rsid w:val="007104B1"/>
    <w:rsid w:val="0071055F"/>
    <w:rsid w:val="007105EE"/>
    <w:rsid w:val="0071079F"/>
    <w:rsid w:val="007108F4"/>
    <w:rsid w:val="00710995"/>
    <w:rsid w:val="007109A3"/>
    <w:rsid w:val="00710F38"/>
    <w:rsid w:val="00711410"/>
    <w:rsid w:val="0071162F"/>
    <w:rsid w:val="007116C1"/>
    <w:rsid w:val="007117A0"/>
    <w:rsid w:val="00711C6F"/>
    <w:rsid w:val="00711D39"/>
    <w:rsid w:val="007125A4"/>
    <w:rsid w:val="007125E4"/>
    <w:rsid w:val="00712889"/>
    <w:rsid w:val="007128DE"/>
    <w:rsid w:val="0071290D"/>
    <w:rsid w:val="00712B40"/>
    <w:rsid w:val="00712B9E"/>
    <w:rsid w:val="00712BC5"/>
    <w:rsid w:val="007137DA"/>
    <w:rsid w:val="00713D67"/>
    <w:rsid w:val="00713E18"/>
    <w:rsid w:val="00714081"/>
    <w:rsid w:val="00714093"/>
    <w:rsid w:val="007141B4"/>
    <w:rsid w:val="00714593"/>
    <w:rsid w:val="00714AA2"/>
    <w:rsid w:val="00715076"/>
    <w:rsid w:val="00715326"/>
    <w:rsid w:val="007153BB"/>
    <w:rsid w:val="00715799"/>
    <w:rsid w:val="00715A90"/>
    <w:rsid w:val="00715B99"/>
    <w:rsid w:val="00715EC3"/>
    <w:rsid w:val="007160E4"/>
    <w:rsid w:val="0071711A"/>
    <w:rsid w:val="00717669"/>
    <w:rsid w:val="0071791A"/>
    <w:rsid w:val="00720008"/>
    <w:rsid w:val="0072024F"/>
    <w:rsid w:val="0072034F"/>
    <w:rsid w:val="0072054F"/>
    <w:rsid w:val="00720715"/>
    <w:rsid w:val="00720AD8"/>
    <w:rsid w:val="00720D17"/>
    <w:rsid w:val="00721099"/>
    <w:rsid w:val="00721626"/>
    <w:rsid w:val="00721773"/>
    <w:rsid w:val="00721777"/>
    <w:rsid w:val="00721925"/>
    <w:rsid w:val="00721C88"/>
    <w:rsid w:val="00721FED"/>
    <w:rsid w:val="00722237"/>
    <w:rsid w:val="00722543"/>
    <w:rsid w:val="00722915"/>
    <w:rsid w:val="00722EB4"/>
    <w:rsid w:val="00722EBA"/>
    <w:rsid w:val="00723170"/>
    <w:rsid w:val="007238CF"/>
    <w:rsid w:val="00723B70"/>
    <w:rsid w:val="00723FB6"/>
    <w:rsid w:val="007244BA"/>
    <w:rsid w:val="007244EA"/>
    <w:rsid w:val="00724E53"/>
    <w:rsid w:val="0072535D"/>
    <w:rsid w:val="00725689"/>
    <w:rsid w:val="00725731"/>
    <w:rsid w:val="007259EF"/>
    <w:rsid w:val="0072652D"/>
    <w:rsid w:val="00726EAC"/>
    <w:rsid w:val="00726F58"/>
    <w:rsid w:val="00727533"/>
    <w:rsid w:val="00727B60"/>
    <w:rsid w:val="00727DE0"/>
    <w:rsid w:val="0073012E"/>
    <w:rsid w:val="007307E8"/>
    <w:rsid w:val="00730806"/>
    <w:rsid w:val="00730817"/>
    <w:rsid w:val="007309E1"/>
    <w:rsid w:val="00730BA6"/>
    <w:rsid w:val="00730E23"/>
    <w:rsid w:val="00730F0A"/>
    <w:rsid w:val="007312E9"/>
    <w:rsid w:val="00731650"/>
    <w:rsid w:val="00731B86"/>
    <w:rsid w:val="00732055"/>
    <w:rsid w:val="0073232E"/>
    <w:rsid w:val="007325BF"/>
    <w:rsid w:val="007326C6"/>
    <w:rsid w:val="00732A57"/>
    <w:rsid w:val="00732DCB"/>
    <w:rsid w:val="00732FA8"/>
    <w:rsid w:val="007335E0"/>
    <w:rsid w:val="007337F7"/>
    <w:rsid w:val="00733941"/>
    <w:rsid w:val="0073399D"/>
    <w:rsid w:val="0073444E"/>
    <w:rsid w:val="00734496"/>
    <w:rsid w:val="007344C9"/>
    <w:rsid w:val="0073497F"/>
    <w:rsid w:val="00734A05"/>
    <w:rsid w:val="00734AEC"/>
    <w:rsid w:val="00734D04"/>
    <w:rsid w:val="00734EEB"/>
    <w:rsid w:val="00734EF2"/>
    <w:rsid w:val="00734FA4"/>
    <w:rsid w:val="007353BD"/>
    <w:rsid w:val="0073554E"/>
    <w:rsid w:val="00735786"/>
    <w:rsid w:val="007357AB"/>
    <w:rsid w:val="00735CA2"/>
    <w:rsid w:val="00735EAA"/>
    <w:rsid w:val="0073610B"/>
    <w:rsid w:val="00736944"/>
    <w:rsid w:val="00736A63"/>
    <w:rsid w:val="00736D76"/>
    <w:rsid w:val="00737085"/>
    <w:rsid w:val="007372BC"/>
    <w:rsid w:val="007373A2"/>
    <w:rsid w:val="00737AB0"/>
    <w:rsid w:val="007406E8"/>
    <w:rsid w:val="00740D08"/>
    <w:rsid w:val="0074132B"/>
    <w:rsid w:val="0074155B"/>
    <w:rsid w:val="00741B84"/>
    <w:rsid w:val="00741CA7"/>
    <w:rsid w:val="00741CDB"/>
    <w:rsid w:val="00742419"/>
    <w:rsid w:val="007425F8"/>
    <w:rsid w:val="007427BF"/>
    <w:rsid w:val="00742857"/>
    <w:rsid w:val="00742CE6"/>
    <w:rsid w:val="00742D99"/>
    <w:rsid w:val="00743248"/>
    <w:rsid w:val="007432F0"/>
    <w:rsid w:val="00743AE4"/>
    <w:rsid w:val="00743D6F"/>
    <w:rsid w:val="00743E0C"/>
    <w:rsid w:val="007445B5"/>
    <w:rsid w:val="0074495E"/>
    <w:rsid w:val="00744A17"/>
    <w:rsid w:val="00744C0B"/>
    <w:rsid w:val="00744E0A"/>
    <w:rsid w:val="00744E23"/>
    <w:rsid w:val="00744F08"/>
    <w:rsid w:val="00745192"/>
    <w:rsid w:val="00745421"/>
    <w:rsid w:val="0074557A"/>
    <w:rsid w:val="007456C2"/>
    <w:rsid w:val="0074598C"/>
    <w:rsid w:val="00745D81"/>
    <w:rsid w:val="00745E32"/>
    <w:rsid w:val="00745F15"/>
    <w:rsid w:val="00745FC7"/>
    <w:rsid w:val="00746482"/>
    <w:rsid w:val="007464C4"/>
    <w:rsid w:val="0074655C"/>
    <w:rsid w:val="007468D8"/>
    <w:rsid w:val="00746A18"/>
    <w:rsid w:val="00746A80"/>
    <w:rsid w:val="00746DCD"/>
    <w:rsid w:val="00746FF3"/>
    <w:rsid w:val="00747053"/>
    <w:rsid w:val="00747106"/>
    <w:rsid w:val="0074733C"/>
    <w:rsid w:val="0074769C"/>
    <w:rsid w:val="007478A0"/>
    <w:rsid w:val="00747BDA"/>
    <w:rsid w:val="00747F28"/>
    <w:rsid w:val="00747FB9"/>
    <w:rsid w:val="007508AD"/>
    <w:rsid w:val="00750DBD"/>
    <w:rsid w:val="00751024"/>
    <w:rsid w:val="00751974"/>
    <w:rsid w:val="00751FE8"/>
    <w:rsid w:val="007524F7"/>
    <w:rsid w:val="007527D2"/>
    <w:rsid w:val="00752AC2"/>
    <w:rsid w:val="00752B9E"/>
    <w:rsid w:val="00752F6B"/>
    <w:rsid w:val="0075321D"/>
    <w:rsid w:val="00753279"/>
    <w:rsid w:val="00753ABD"/>
    <w:rsid w:val="00754018"/>
    <w:rsid w:val="007541E6"/>
    <w:rsid w:val="00754472"/>
    <w:rsid w:val="007547DE"/>
    <w:rsid w:val="0075485B"/>
    <w:rsid w:val="007554E8"/>
    <w:rsid w:val="0075592D"/>
    <w:rsid w:val="00755B76"/>
    <w:rsid w:val="00755D90"/>
    <w:rsid w:val="00755EA3"/>
    <w:rsid w:val="00755F72"/>
    <w:rsid w:val="00755FB2"/>
    <w:rsid w:val="00756029"/>
    <w:rsid w:val="0075654C"/>
    <w:rsid w:val="00756AF7"/>
    <w:rsid w:val="007578FE"/>
    <w:rsid w:val="00757B85"/>
    <w:rsid w:val="00757E63"/>
    <w:rsid w:val="00757EFE"/>
    <w:rsid w:val="007608C3"/>
    <w:rsid w:val="00760EB1"/>
    <w:rsid w:val="00760F67"/>
    <w:rsid w:val="00761EFD"/>
    <w:rsid w:val="00762198"/>
    <w:rsid w:val="007623EB"/>
    <w:rsid w:val="0076242C"/>
    <w:rsid w:val="0076258B"/>
    <w:rsid w:val="00762CE9"/>
    <w:rsid w:val="00762F17"/>
    <w:rsid w:val="00762FAD"/>
    <w:rsid w:val="007633DE"/>
    <w:rsid w:val="0076376C"/>
    <w:rsid w:val="00763A71"/>
    <w:rsid w:val="00763BB8"/>
    <w:rsid w:val="00763F7E"/>
    <w:rsid w:val="00764312"/>
    <w:rsid w:val="00764CB1"/>
    <w:rsid w:val="00764FD7"/>
    <w:rsid w:val="007656A8"/>
    <w:rsid w:val="00765759"/>
    <w:rsid w:val="00765F75"/>
    <w:rsid w:val="007661FB"/>
    <w:rsid w:val="007667A1"/>
    <w:rsid w:val="007667BF"/>
    <w:rsid w:val="007667D3"/>
    <w:rsid w:val="007669E0"/>
    <w:rsid w:val="00766C36"/>
    <w:rsid w:val="00766DB0"/>
    <w:rsid w:val="00767CEB"/>
    <w:rsid w:val="00767E82"/>
    <w:rsid w:val="0077061A"/>
    <w:rsid w:val="007709DA"/>
    <w:rsid w:val="00770C53"/>
    <w:rsid w:val="00770E20"/>
    <w:rsid w:val="00771135"/>
    <w:rsid w:val="0077134A"/>
    <w:rsid w:val="0077134B"/>
    <w:rsid w:val="007713EE"/>
    <w:rsid w:val="00771551"/>
    <w:rsid w:val="00771A06"/>
    <w:rsid w:val="00771A18"/>
    <w:rsid w:val="00771F69"/>
    <w:rsid w:val="007722A8"/>
    <w:rsid w:val="00772654"/>
    <w:rsid w:val="00772AA0"/>
    <w:rsid w:val="00772BF0"/>
    <w:rsid w:val="00772D23"/>
    <w:rsid w:val="00772FEB"/>
    <w:rsid w:val="0077344F"/>
    <w:rsid w:val="00773788"/>
    <w:rsid w:val="00773C2C"/>
    <w:rsid w:val="00774441"/>
    <w:rsid w:val="00774598"/>
    <w:rsid w:val="007752A9"/>
    <w:rsid w:val="00775484"/>
    <w:rsid w:val="007754A4"/>
    <w:rsid w:val="0077573C"/>
    <w:rsid w:val="00775746"/>
    <w:rsid w:val="00775AAC"/>
    <w:rsid w:val="00775B76"/>
    <w:rsid w:val="00775D93"/>
    <w:rsid w:val="00775F9F"/>
    <w:rsid w:val="00776590"/>
    <w:rsid w:val="0077677F"/>
    <w:rsid w:val="007768F5"/>
    <w:rsid w:val="007768FC"/>
    <w:rsid w:val="00776EE9"/>
    <w:rsid w:val="007773E0"/>
    <w:rsid w:val="0077744F"/>
    <w:rsid w:val="0077784D"/>
    <w:rsid w:val="007778C5"/>
    <w:rsid w:val="007800A3"/>
    <w:rsid w:val="007800A6"/>
    <w:rsid w:val="0078103E"/>
    <w:rsid w:val="007811CE"/>
    <w:rsid w:val="007813F1"/>
    <w:rsid w:val="007817A4"/>
    <w:rsid w:val="007817E1"/>
    <w:rsid w:val="00781BDB"/>
    <w:rsid w:val="00781C30"/>
    <w:rsid w:val="00782DCC"/>
    <w:rsid w:val="0078343E"/>
    <w:rsid w:val="0078358C"/>
    <w:rsid w:val="007835AF"/>
    <w:rsid w:val="007836FD"/>
    <w:rsid w:val="007837C5"/>
    <w:rsid w:val="007837E8"/>
    <w:rsid w:val="0078384C"/>
    <w:rsid w:val="007838A5"/>
    <w:rsid w:val="00783D36"/>
    <w:rsid w:val="007846A1"/>
    <w:rsid w:val="00784C66"/>
    <w:rsid w:val="00784C97"/>
    <w:rsid w:val="00784CE0"/>
    <w:rsid w:val="00784E13"/>
    <w:rsid w:val="00784EF8"/>
    <w:rsid w:val="00785013"/>
    <w:rsid w:val="007850CC"/>
    <w:rsid w:val="0078594D"/>
    <w:rsid w:val="00785956"/>
    <w:rsid w:val="00785B98"/>
    <w:rsid w:val="00785EFC"/>
    <w:rsid w:val="0078602F"/>
    <w:rsid w:val="007863E4"/>
    <w:rsid w:val="007867C4"/>
    <w:rsid w:val="00786925"/>
    <w:rsid w:val="00786CB1"/>
    <w:rsid w:val="00786F74"/>
    <w:rsid w:val="00786FC1"/>
    <w:rsid w:val="007873FF"/>
    <w:rsid w:val="007875DB"/>
    <w:rsid w:val="0078797B"/>
    <w:rsid w:val="0079047D"/>
    <w:rsid w:val="007905AE"/>
    <w:rsid w:val="007907AE"/>
    <w:rsid w:val="00790966"/>
    <w:rsid w:val="007909A2"/>
    <w:rsid w:val="00790EEF"/>
    <w:rsid w:val="00790F7F"/>
    <w:rsid w:val="00790F92"/>
    <w:rsid w:val="00791068"/>
    <w:rsid w:val="00791208"/>
    <w:rsid w:val="00791396"/>
    <w:rsid w:val="007913AE"/>
    <w:rsid w:val="00791565"/>
    <w:rsid w:val="00791A8A"/>
    <w:rsid w:val="00791ADB"/>
    <w:rsid w:val="00791C11"/>
    <w:rsid w:val="007921AC"/>
    <w:rsid w:val="007924C4"/>
    <w:rsid w:val="00792C19"/>
    <w:rsid w:val="00792D43"/>
    <w:rsid w:val="00792F69"/>
    <w:rsid w:val="0079334B"/>
    <w:rsid w:val="00793574"/>
    <w:rsid w:val="00793942"/>
    <w:rsid w:val="007939AE"/>
    <w:rsid w:val="00793A5A"/>
    <w:rsid w:val="00793CBE"/>
    <w:rsid w:val="007942DB"/>
    <w:rsid w:val="00794927"/>
    <w:rsid w:val="00794A2E"/>
    <w:rsid w:val="00794AA0"/>
    <w:rsid w:val="00794EA4"/>
    <w:rsid w:val="00794FC8"/>
    <w:rsid w:val="0079505C"/>
    <w:rsid w:val="007950E3"/>
    <w:rsid w:val="0079545D"/>
    <w:rsid w:val="007954C1"/>
    <w:rsid w:val="00795694"/>
    <w:rsid w:val="0079574A"/>
    <w:rsid w:val="007957E9"/>
    <w:rsid w:val="00795A6B"/>
    <w:rsid w:val="00795CC9"/>
    <w:rsid w:val="00795CE0"/>
    <w:rsid w:val="0079600C"/>
    <w:rsid w:val="0079616A"/>
    <w:rsid w:val="0079658D"/>
    <w:rsid w:val="00796898"/>
    <w:rsid w:val="007969A7"/>
    <w:rsid w:val="00796AA4"/>
    <w:rsid w:val="007973FA"/>
    <w:rsid w:val="00797765"/>
    <w:rsid w:val="00797F24"/>
    <w:rsid w:val="007A01DE"/>
    <w:rsid w:val="007A031B"/>
    <w:rsid w:val="007A0B38"/>
    <w:rsid w:val="007A0B95"/>
    <w:rsid w:val="007A11CE"/>
    <w:rsid w:val="007A13F1"/>
    <w:rsid w:val="007A14E6"/>
    <w:rsid w:val="007A15FD"/>
    <w:rsid w:val="007A1619"/>
    <w:rsid w:val="007A270C"/>
    <w:rsid w:val="007A2778"/>
    <w:rsid w:val="007A2A31"/>
    <w:rsid w:val="007A2E9B"/>
    <w:rsid w:val="007A3980"/>
    <w:rsid w:val="007A4012"/>
    <w:rsid w:val="007A45EF"/>
    <w:rsid w:val="007A4896"/>
    <w:rsid w:val="007A498E"/>
    <w:rsid w:val="007A4DF4"/>
    <w:rsid w:val="007A5CA4"/>
    <w:rsid w:val="007A6005"/>
    <w:rsid w:val="007A6050"/>
    <w:rsid w:val="007A62C2"/>
    <w:rsid w:val="007A63BE"/>
    <w:rsid w:val="007A688B"/>
    <w:rsid w:val="007A688C"/>
    <w:rsid w:val="007A6A1B"/>
    <w:rsid w:val="007A6C32"/>
    <w:rsid w:val="007A6D83"/>
    <w:rsid w:val="007A715D"/>
    <w:rsid w:val="007A721A"/>
    <w:rsid w:val="007A7446"/>
    <w:rsid w:val="007A7525"/>
    <w:rsid w:val="007A787A"/>
    <w:rsid w:val="007A7B7E"/>
    <w:rsid w:val="007A7D62"/>
    <w:rsid w:val="007A7E9B"/>
    <w:rsid w:val="007B021E"/>
    <w:rsid w:val="007B057A"/>
    <w:rsid w:val="007B08E6"/>
    <w:rsid w:val="007B0C89"/>
    <w:rsid w:val="007B0CCE"/>
    <w:rsid w:val="007B11D4"/>
    <w:rsid w:val="007B1478"/>
    <w:rsid w:val="007B15A9"/>
    <w:rsid w:val="007B169A"/>
    <w:rsid w:val="007B28B1"/>
    <w:rsid w:val="007B2D9F"/>
    <w:rsid w:val="007B2F75"/>
    <w:rsid w:val="007B3489"/>
    <w:rsid w:val="007B3663"/>
    <w:rsid w:val="007B3A96"/>
    <w:rsid w:val="007B3AC3"/>
    <w:rsid w:val="007B3F6C"/>
    <w:rsid w:val="007B4685"/>
    <w:rsid w:val="007B468B"/>
    <w:rsid w:val="007B4736"/>
    <w:rsid w:val="007B48AC"/>
    <w:rsid w:val="007B4F6F"/>
    <w:rsid w:val="007B5201"/>
    <w:rsid w:val="007B533F"/>
    <w:rsid w:val="007B54D2"/>
    <w:rsid w:val="007B55D6"/>
    <w:rsid w:val="007B58BF"/>
    <w:rsid w:val="007B5966"/>
    <w:rsid w:val="007B5A6D"/>
    <w:rsid w:val="007B5BBD"/>
    <w:rsid w:val="007B6092"/>
    <w:rsid w:val="007B66DA"/>
    <w:rsid w:val="007B6AFE"/>
    <w:rsid w:val="007B6B93"/>
    <w:rsid w:val="007B6F05"/>
    <w:rsid w:val="007B71A6"/>
    <w:rsid w:val="007B729B"/>
    <w:rsid w:val="007B7398"/>
    <w:rsid w:val="007B73F7"/>
    <w:rsid w:val="007B74D0"/>
    <w:rsid w:val="007B772F"/>
    <w:rsid w:val="007B7960"/>
    <w:rsid w:val="007B7963"/>
    <w:rsid w:val="007B7D17"/>
    <w:rsid w:val="007B7D72"/>
    <w:rsid w:val="007B7DA4"/>
    <w:rsid w:val="007B7EA1"/>
    <w:rsid w:val="007C0076"/>
    <w:rsid w:val="007C0405"/>
    <w:rsid w:val="007C0463"/>
    <w:rsid w:val="007C0DF2"/>
    <w:rsid w:val="007C1043"/>
    <w:rsid w:val="007C114B"/>
    <w:rsid w:val="007C11E9"/>
    <w:rsid w:val="007C1293"/>
    <w:rsid w:val="007C182F"/>
    <w:rsid w:val="007C1901"/>
    <w:rsid w:val="007C1D0A"/>
    <w:rsid w:val="007C1FF6"/>
    <w:rsid w:val="007C2157"/>
    <w:rsid w:val="007C2224"/>
    <w:rsid w:val="007C236A"/>
    <w:rsid w:val="007C2429"/>
    <w:rsid w:val="007C2609"/>
    <w:rsid w:val="007C282B"/>
    <w:rsid w:val="007C28A6"/>
    <w:rsid w:val="007C28B1"/>
    <w:rsid w:val="007C2DD7"/>
    <w:rsid w:val="007C32CF"/>
    <w:rsid w:val="007C32D4"/>
    <w:rsid w:val="007C334A"/>
    <w:rsid w:val="007C3424"/>
    <w:rsid w:val="007C34C8"/>
    <w:rsid w:val="007C3A1E"/>
    <w:rsid w:val="007C3F4F"/>
    <w:rsid w:val="007C4317"/>
    <w:rsid w:val="007C4484"/>
    <w:rsid w:val="007C46C7"/>
    <w:rsid w:val="007C483E"/>
    <w:rsid w:val="007C4CBC"/>
    <w:rsid w:val="007C541C"/>
    <w:rsid w:val="007C55B9"/>
    <w:rsid w:val="007C58AF"/>
    <w:rsid w:val="007C5A2E"/>
    <w:rsid w:val="007C5C39"/>
    <w:rsid w:val="007C5F8D"/>
    <w:rsid w:val="007C634C"/>
    <w:rsid w:val="007C651F"/>
    <w:rsid w:val="007C6543"/>
    <w:rsid w:val="007C6651"/>
    <w:rsid w:val="007C6711"/>
    <w:rsid w:val="007C6AD7"/>
    <w:rsid w:val="007C73EA"/>
    <w:rsid w:val="007C7948"/>
    <w:rsid w:val="007C794C"/>
    <w:rsid w:val="007C7C8D"/>
    <w:rsid w:val="007C7FCC"/>
    <w:rsid w:val="007D0517"/>
    <w:rsid w:val="007D07FB"/>
    <w:rsid w:val="007D09E0"/>
    <w:rsid w:val="007D1084"/>
    <w:rsid w:val="007D1296"/>
    <w:rsid w:val="007D12C0"/>
    <w:rsid w:val="007D1917"/>
    <w:rsid w:val="007D196D"/>
    <w:rsid w:val="007D29E3"/>
    <w:rsid w:val="007D29F6"/>
    <w:rsid w:val="007D29F7"/>
    <w:rsid w:val="007D32E7"/>
    <w:rsid w:val="007D34E0"/>
    <w:rsid w:val="007D399F"/>
    <w:rsid w:val="007D3A2E"/>
    <w:rsid w:val="007D3AAB"/>
    <w:rsid w:val="007D3CA9"/>
    <w:rsid w:val="007D3D98"/>
    <w:rsid w:val="007D3DF0"/>
    <w:rsid w:val="007D40B5"/>
    <w:rsid w:val="007D57CD"/>
    <w:rsid w:val="007D5844"/>
    <w:rsid w:val="007D5CB5"/>
    <w:rsid w:val="007D5DFB"/>
    <w:rsid w:val="007D65A0"/>
    <w:rsid w:val="007D6AEE"/>
    <w:rsid w:val="007D733F"/>
    <w:rsid w:val="007D7343"/>
    <w:rsid w:val="007D7763"/>
    <w:rsid w:val="007D7939"/>
    <w:rsid w:val="007D7A7C"/>
    <w:rsid w:val="007D7D82"/>
    <w:rsid w:val="007D7E2C"/>
    <w:rsid w:val="007D7F5E"/>
    <w:rsid w:val="007E0079"/>
    <w:rsid w:val="007E013D"/>
    <w:rsid w:val="007E0233"/>
    <w:rsid w:val="007E0304"/>
    <w:rsid w:val="007E0306"/>
    <w:rsid w:val="007E078A"/>
    <w:rsid w:val="007E08DF"/>
    <w:rsid w:val="007E0E82"/>
    <w:rsid w:val="007E124E"/>
    <w:rsid w:val="007E1703"/>
    <w:rsid w:val="007E18DB"/>
    <w:rsid w:val="007E1A61"/>
    <w:rsid w:val="007E1D52"/>
    <w:rsid w:val="007E1F52"/>
    <w:rsid w:val="007E2500"/>
    <w:rsid w:val="007E2961"/>
    <w:rsid w:val="007E31A2"/>
    <w:rsid w:val="007E393B"/>
    <w:rsid w:val="007E3F5C"/>
    <w:rsid w:val="007E4433"/>
    <w:rsid w:val="007E4530"/>
    <w:rsid w:val="007E460E"/>
    <w:rsid w:val="007E4D70"/>
    <w:rsid w:val="007E5332"/>
    <w:rsid w:val="007E53F0"/>
    <w:rsid w:val="007E54B4"/>
    <w:rsid w:val="007E562A"/>
    <w:rsid w:val="007E5958"/>
    <w:rsid w:val="007E5DA7"/>
    <w:rsid w:val="007E5F51"/>
    <w:rsid w:val="007E6515"/>
    <w:rsid w:val="007E66D1"/>
    <w:rsid w:val="007E6AD8"/>
    <w:rsid w:val="007E6D7F"/>
    <w:rsid w:val="007E74AD"/>
    <w:rsid w:val="007E7AE0"/>
    <w:rsid w:val="007E7C28"/>
    <w:rsid w:val="007E7C34"/>
    <w:rsid w:val="007E7D4F"/>
    <w:rsid w:val="007F0108"/>
    <w:rsid w:val="007F02E5"/>
    <w:rsid w:val="007F0439"/>
    <w:rsid w:val="007F04ED"/>
    <w:rsid w:val="007F06EF"/>
    <w:rsid w:val="007F0996"/>
    <w:rsid w:val="007F0B5C"/>
    <w:rsid w:val="007F1042"/>
    <w:rsid w:val="007F11E4"/>
    <w:rsid w:val="007F178E"/>
    <w:rsid w:val="007F1D4C"/>
    <w:rsid w:val="007F1F96"/>
    <w:rsid w:val="007F27A9"/>
    <w:rsid w:val="007F2EAE"/>
    <w:rsid w:val="007F3353"/>
    <w:rsid w:val="007F3412"/>
    <w:rsid w:val="007F3479"/>
    <w:rsid w:val="007F3DD7"/>
    <w:rsid w:val="007F3E20"/>
    <w:rsid w:val="007F3E3F"/>
    <w:rsid w:val="007F4991"/>
    <w:rsid w:val="007F4ABA"/>
    <w:rsid w:val="007F5575"/>
    <w:rsid w:val="007F590E"/>
    <w:rsid w:val="007F59E8"/>
    <w:rsid w:val="007F5AEA"/>
    <w:rsid w:val="007F607E"/>
    <w:rsid w:val="007F62C7"/>
    <w:rsid w:val="007F630C"/>
    <w:rsid w:val="007F6397"/>
    <w:rsid w:val="007F6926"/>
    <w:rsid w:val="007F6A16"/>
    <w:rsid w:val="007F7330"/>
    <w:rsid w:val="007F7378"/>
    <w:rsid w:val="007F73ED"/>
    <w:rsid w:val="007F7532"/>
    <w:rsid w:val="007F763A"/>
    <w:rsid w:val="007F7853"/>
    <w:rsid w:val="007F785F"/>
    <w:rsid w:val="007F7B39"/>
    <w:rsid w:val="007F7BB0"/>
    <w:rsid w:val="007F7C9E"/>
    <w:rsid w:val="00800457"/>
    <w:rsid w:val="00800D74"/>
    <w:rsid w:val="00800EBB"/>
    <w:rsid w:val="00801096"/>
    <w:rsid w:val="008014F8"/>
    <w:rsid w:val="00801798"/>
    <w:rsid w:val="00801A27"/>
    <w:rsid w:val="00801D3E"/>
    <w:rsid w:val="008021B3"/>
    <w:rsid w:val="00802322"/>
    <w:rsid w:val="008024D9"/>
    <w:rsid w:val="00802705"/>
    <w:rsid w:val="00802832"/>
    <w:rsid w:val="00802936"/>
    <w:rsid w:val="00802A9F"/>
    <w:rsid w:val="00802CA4"/>
    <w:rsid w:val="008030CA"/>
    <w:rsid w:val="008030D8"/>
    <w:rsid w:val="008031BA"/>
    <w:rsid w:val="0080347A"/>
    <w:rsid w:val="0080351E"/>
    <w:rsid w:val="008036A6"/>
    <w:rsid w:val="00803792"/>
    <w:rsid w:val="0080380B"/>
    <w:rsid w:val="00803AA5"/>
    <w:rsid w:val="00803BFA"/>
    <w:rsid w:val="00803C1E"/>
    <w:rsid w:val="00803FE1"/>
    <w:rsid w:val="00804092"/>
    <w:rsid w:val="008043C2"/>
    <w:rsid w:val="0080457B"/>
    <w:rsid w:val="00804C78"/>
    <w:rsid w:val="00804F7C"/>
    <w:rsid w:val="008057CD"/>
    <w:rsid w:val="008059DB"/>
    <w:rsid w:val="00805CEC"/>
    <w:rsid w:val="00805D34"/>
    <w:rsid w:val="00805EF4"/>
    <w:rsid w:val="00805F9F"/>
    <w:rsid w:val="00805FEE"/>
    <w:rsid w:val="00806438"/>
    <w:rsid w:val="008066CB"/>
    <w:rsid w:val="00806F22"/>
    <w:rsid w:val="00806F6F"/>
    <w:rsid w:val="00807166"/>
    <w:rsid w:val="008072EF"/>
    <w:rsid w:val="008077F3"/>
    <w:rsid w:val="0080792E"/>
    <w:rsid w:val="00807BC9"/>
    <w:rsid w:val="00807DCC"/>
    <w:rsid w:val="0081023E"/>
    <w:rsid w:val="0081062E"/>
    <w:rsid w:val="00810654"/>
    <w:rsid w:val="00810ACB"/>
    <w:rsid w:val="00811103"/>
    <w:rsid w:val="00811868"/>
    <w:rsid w:val="00811C9D"/>
    <w:rsid w:val="00811D74"/>
    <w:rsid w:val="0081209B"/>
    <w:rsid w:val="008121E3"/>
    <w:rsid w:val="0081264B"/>
    <w:rsid w:val="00812D9E"/>
    <w:rsid w:val="00812E80"/>
    <w:rsid w:val="00812E9C"/>
    <w:rsid w:val="008130A0"/>
    <w:rsid w:val="00813126"/>
    <w:rsid w:val="0081340F"/>
    <w:rsid w:val="0081372B"/>
    <w:rsid w:val="008137A8"/>
    <w:rsid w:val="00813F5C"/>
    <w:rsid w:val="0081440D"/>
    <w:rsid w:val="00814A5C"/>
    <w:rsid w:val="00815058"/>
    <w:rsid w:val="00815271"/>
    <w:rsid w:val="008152E0"/>
    <w:rsid w:val="008156C3"/>
    <w:rsid w:val="008156E5"/>
    <w:rsid w:val="00815DB4"/>
    <w:rsid w:val="00815F07"/>
    <w:rsid w:val="00816276"/>
    <w:rsid w:val="0081675F"/>
    <w:rsid w:val="00816984"/>
    <w:rsid w:val="0081699B"/>
    <w:rsid w:val="00816DA3"/>
    <w:rsid w:val="00817976"/>
    <w:rsid w:val="00817FAF"/>
    <w:rsid w:val="00820151"/>
    <w:rsid w:val="008206FE"/>
    <w:rsid w:val="00820D8E"/>
    <w:rsid w:val="00821F8C"/>
    <w:rsid w:val="0082233D"/>
    <w:rsid w:val="0082287F"/>
    <w:rsid w:val="00822A75"/>
    <w:rsid w:val="00822FAF"/>
    <w:rsid w:val="0082388B"/>
    <w:rsid w:val="00823BCC"/>
    <w:rsid w:val="00823C1F"/>
    <w:rsid w:val="00823C25"/>
    <w:rsid w:val="00823DCC"/>
    <w:rsid w:val="00824A1D"/>
    <w:rsid w:val="00824B6D"/>
    <w:rsid w:val="00824F86"/>
    <w:rsid w:val="00824FD2"/>
    <w:rsid w:val="008254AB"/>
    <w:rsid w:val="008254FB"/>
    <w:rsid w:val="00825680"/>
    <w:rsid w:val="0082585E"/>
    <w:rsid w:val="00825FD4"/>
    <w:rsid w:val="0082664F"/>
    <w:rsid w:val="008266FD"/>
    <w:rsid w:val="00826701"/>
    <w:rsid w:val="00826D9D"/>
    <w:rsid w:val="0082700D"/>
    <w:rsid w:val="00827083"/>
    <w:rsid w:val="00827136"/>
    <w:rsid w:val="008272D4"/>
    <w:rsid w:val="0082755E"/>
    <w:rsid w:val="008275D5"/>
    <w:rsid w:val="008277F2"/>
    <w:rsid w:val="00827A5C"/>
    <w:rsid w:val="00827A84"/>
    <w:rsid w:val="00827FCF"/>
    <w:rsid w:val="008302B3"/>
    <w:rsid w:val="008303C3"/>
    <w:rsid w:val="008304F7"/>
    <w:rsid w:val="00830C5B"/>
    <w:rsid w:val="00830D84"/>
    <w:rsid w:val="0083119B"/>
    <w:rsid w:val="008314E2"/>
    <w:rsid w:val="0083185A"/>
    <w:rsid w:val="00831BC2"/>
    <w:rsid w:val="008322BA"/>
    <w:rsid w:val="008324C1"/>
    <w:rsid w:val="00832611"/>
    <w:rsid w:val="00832C15"/>
    <w:rsid w:val="00832C19"/>
    <w:rsid w:val="00832D9B"/>
    <w:rsid w:val="00833020"/>
    <w:rsid w:val="0083313D"/>
    <w:rsid w:val="0083328B"/>
    <w:rsid w:val="00833363"/>
    <w:rsid w:val="00833425"/>
    <w:rsid w:val="00833957"/>
    <w:rsid w:val="00833AC6"/>
    <w:rsid w:val="00833FF9"/>
    <w:rsid w:val="008347EA"/>
    <w:rsid w:val="00834809"/>
    <w:rsid w:val="00834EA9"/>
    <w:rsid w:val="0083543B"/>
    <w:rsid w:val="0083583A"/>
    <w:rsid w:val="00835903"/>
    <w:rsid w:val="00835BD3"/>
    <w:rsid w:val="008364DF"/>
    <w:rsid w:val="00836EFA"/>
    <w:rsid w:val="0083752B"/>
    <w:rsid w:val="008376EB"/>
    <w:rsid w:val="008378FA"/>
    <w:rsid w:val="00840241"/>
    <w:rsid w:val="008402CC"/>
    <w:rsid w:val="0084076B"/>
    <w:rsid w:val="0084121E"/>
    <w:rsid w:val="008412EE"/>
    <w:rsid w:val="0084186B"/>
    <w:rsid w:val="00841B2E"/>
    <w:rsid w:val="00842869"/>
    <w:rsid w:val="00842BE1"/>
    <w:rsid w:val="00842CD6"/>
    <w:rsid w:val="00842F01"/>
    <w:rsid w:val="00842F09"/>
    <w:rsid w:val="00842F34"/>
    <w:rsid w:val="00843099"/>
    <w:rsid w:val="008434FC"/>
    <w:rsid w:val="0084373D"/>
    <w:rsid w:val="008439A1"/>
    <w:rsid w:val="00843F9D"/>
    <w:rsid w:val="00844297"/>
    <w:rsid w:val="0084459A"/>
    <w:rsid w:val="008445B5"/>
    <w:rsid w:val="008447BB"/>
    <w:rsid w:val="00844D29"/>
    <w:rsid w:val="00844EDC"/>
    <w:rsid w:val="00844F8A"/>
    <w:rsid w:val="008453AD"/>
    <w:rsid w:val="00845673"/>
    <w:rsid w:val="0084593F"/>
    <w:rsid w:val="00845BE2"/>
    <w:rsid w:val="00845FFF"/>
    <w:rsid w:val="00846312"/>
    <w:rsid w:val="008463AC"/>
    <w:rsid w:val="00846654"/>
    <w:rsid w:val="00847056"/>
    <w:rsid w:val="008474C2"/>
    <w:rsid w:val="0084795A"/>
    <w:rsid w:val="00847AAD"/>
    <w:rsid w:val="00847B3C"/>
    <w:rsid w:val="00847E0D"/>
    <w:rsid w:val="00847F3D"/>
    <w:rsid w:val="0085051B"/>
    <w:rsid w:val="00850BCB"/>
    <w:rsid w:val="00850CBB"/>
    <w:rsid w:val="00850EE9"/>
    <w:rsid w:val="0085101D"/>
    <w:rsid w:val="0085108C"/>
    <w:rsid w:val="00851338"/>
    <w:rsid w:val="008513A0"/>
    <w:rsid w:val="0085169D"/>
    <w:rsid w:val="00851A37"/>
    <w:rsid w:val="0085231D"/>
    <w:rsid w:val="00852369"/>
    <w:rsid w:val="008526FA"/>
    <w:rsid w:val="008527DB"/>
    <w:rsid w:val="00852887"/>
    <w:rsid w:val="00852BA9"/>
    <w:rsid w:val="00852CC6"/>
    <w:rsid w:val="00852D09"/>
    <w:rsid w:val="00852D4E"/>
    <w:rsid w:val="00852E8E"/>
    <w:rsid w:val="008533C3"/>
    <w:rsid w:val="00853497"/>
    <w:rsid w:val="008539A9"/>
    <w:rsid w:val="00853A9F"/>
    <w:rsid w:val="00853DE9"/>
    <w:rsid w:val="00853E14"/>
    <w:rsid w:val="00853EED"/>
    <w:rsid w:val="00854BC4"/>
    <w:rsid w:val="00854CA1"/>
    <w:rsid w:val="00854E54"/>
    <w:rsid w:val="008551C7"/>
    <w:rsid w:val="0085560D"/>
    <w:rsid w:val="00855637"/>
    <w:rsid w:val="008557D6"/>
    <w:rsid w:val="00855888"/>
    <w:rsid w:val="00855E2E"/>
    <w:rsid w:val="00855E33"/>
    <w:rsid w:val="00855F89"/>
    <w:rsid w:val="00856204"/>
    <w:rsid w:val="008563FC"/>
    <w:rsid w:val="00856459"/>
    <w:rsid w:val="008567AB"/>
    <w:rsid w:val="00856A54"/>
    <w:rsid w:val="00856CA4"/>
    <w:rsid w:val="00856D7B"/>
    <w:rsid w:val="00856E55"/>
    <w:rsid w:val="0085712D"/>
    <w:rsid w:val="00857272"/>
    <w:rsid w:val="00857331"/>
    <w:rsid w:val="0085739F"/>
    <w:rsid w:val="00860077"/>
    <w:rsid w:val="0086013C"/>
    <w:rsid w:val="00860211"/>
    <w:rsid w:val="00860283"/>
    <w:rsid w:val="0086058E"/>
    <w:rsid w:val="00860C34"/>
    <w:rsid w:val="00861196"/>
    <w:rsid w:val="00862090"/>
    <w:rsid w:val="00862F65"/>
    <w:rsid w:val="00862FC7"/>
    <w:rsid w:val="0086342F"/>
    <w:rsid w:val="0086360A"/>
    <w:rsid w:val="008638F0"/>
    <w:rsid w:val="00863A21"/>
    <w:rsid w:val="00863B9C"/>
    <w:rsid w:val="008641C2"/>
    <w:rsid w:val="0086471E"/>
    <w:rsid w:val="0086475E"/>
    <w:rsid w:val="00864760"/>
    <w:rsid w:val="00864A63"/>
    <w:rsid w:val="00864A7D"/>
    <w:rsid w:val="00864EE7"/>
    <w:rsid w:val="00865D57"/>
    <w:rsid w:val="00865D9B"/>
    <w:rsid w:val="00866092"/>
    <w:rsid w:val="0086614C"/>
    <w:rsid w:val="0086653D"/>
    <w:rsid w:val="0086659C"/>
    <w:rsid w:val="008666EC"/>
    <w:rsid w:val="00867060"/>
    <w:rsid w:val="00867137"/>
    <w:rsid w:val="0086782F"/>
    <w:rsid w:val="0086785E"/>
    <w:rsid w:val="00867997"/>
    <w:rsid w:val="00867C38"/>
    <w:rsid w:val="0087073A"/>
    <w:rsid w:val="00870ED0"/>
    <w:rsid w:val="00871085"/>
    <w:rsid w:val="008711EA"/>
    <w:rsid w:val="0087149A"/>
    <w:rsid w:val="0087190D"/>
    <w:rsid w:val="00871B00"/>
    <w:rsid w:val="00871B63"/>
    <w:rsid w:val="00871C5A"/>
    <w:rsid w:val="00871CED"/>
    <w:rsid w:val="00871DC9"/>
    <w:rsid w:val="00871E74"/>
    <w:rsid w:val="008720C9"/>
    <w:rsid w:val="00872164"/>
    <w:rsid w:val="0087221C"/>
    <w:rsid w:val="008726DF"/>
    <w:rsid w:val="008728AD"/>
    <w:rsid w:val="00872ACB"/>
    <w:rsid w:val="00872F22"/>
    <w:rsid w:val="00872F59"/>
    <w:rsid w:val="00872FFA"/>
    <w:rsid w:val="00873133"/>
    <w:rsid w:val="00873403"/>
    <w:rsid w:val="008735CE"/>
    <w:rsid w:val="008738B9"/>
    <w:rsid w:val="00873B31"/>
    <w:rsid w:val="0087404B"/>
    <w:rsid w:val="008742E5"/>
    <w:rsid w:val="00874A5E"/>
    <w:rsid w:val="00874B4C"/>
    <w:rsid w:val="00874C17"/>
    <w:rsid w:val="00874F29"/>
    <w:rsid w:val="00875351"/>
    <w:rsid w:val="00875B37"/>
    <w:rsid w:val="0087606E"/>
    <w:rsid w:val="0087622B"/>
    <w:rsid w:val="008764A6"/>
    <w:rsid w:val="00876747"/>
    <w:rsid w:val="00876903"/>
    <w:rsid w:val="00876C6A"/>
    <w:rsid w:val="00876D2A"/>
    <w:rsid w:val="00877605"/>
    <w:rsid w:val="0087760E"/>
    <w:rsid w:val="008779C5"/>
    <w:rsid w:val="00877C13"/>
    <w:rsid w:val="00877DBE"/>
    <w:rsid w:val="008800EB"/>
    <w:rsid w:val="00880F48"/>
    <w:rsid w:val="0088175C"/>
    <w:rsid w:val="008818A5"/>
    <w:rsid w:val="008818EB"/>
    <w:rsid w:val="00881E57"/>
    <w:rsid w:val="00882710"/>
    <w:rsid w:val="00882A3B"/>
    <w:rsid w:val="00882F95"/>
    <w:rsid w:val="00883440"/>
    <w:rsid w:val="00883E78"/>
    <w:rsid w:val="00883F3D"/>
    <w:rsid w:val="00884193"/>
    <w:rsid w:val="00884337"/>
    <w:rsid w:val="008844BB"/>
    <w:rsid w:val="00884539"/>
    <w:rsid w:val="008845DF"/>
    <w:rsid w:val="00884FAA"/>
    <w:rsid w:val="00885467"/>
    <w:rsid w:val="00885BA7"/>
    <w:rsid w:val="008861A9"/>
    <w:rsid w:val="008867C2"/>
    <w:rsid w:val="008869E0"/>
    <w:rsid w:val="00886DC6"/>
    <w:rsid w:val="00886F07"/>
    <w:rsid w:val="00886F21"/>
    <w:rsid w:val="0088704B"/>
    <w:rsid w:val="008870B3"/>
    <w:rsid w:val="008878AA"/>
    <w:rsid w:val="008879AE"/>
    <w:rsid w:val="008906CA"/>
    <w:rsid w:val="00890E4C"/>
    <w:rsid w:val="00890E81"/>
    <w:rsid w:val="00890FE6"/>
    <w:rsid w:val="008910FD"/>
    <w:rsid w:val="00891267"/>
    <w:rsid w:val="008913E0"/>
    <w:rsid w:val="00891454"/>
    <w:rsid w:val="00891AD4"/>
    <w:rsid w:val="00891C93"/>
    <w:rsid w:val="00891E05"/>
    <w:rsid w:val="00891EEF"/>
    <w:rsid w:val="008920E9"/>
    <w:rsid w:val="00892A59"/>
    <w:rsid w:val="00892C74"/>
    <w:rsid w:val="00892C82"/>
    <w:rsid w:val="00892CB0"/>
    <w:rsid w:val="00892E08"/>
    <w:rsid w:val="00892E89"/>
    <w:rsid w:val="008932D5"/>
    <w:rsid w:val="00893493"/>
    <w:rsid w:val="00893B79"/>
    <w:rsid w:val="00893D8D"/>
    <w:rsid w:val="00894081"/>
    <w:rsid w:val="0089421F"/>
    <w:rsid w:val="0089431A"/>
    <w:rsid w:val="00894E93"/>
    <w:rsid w:val="00895253"/>
    <w:rsid w:val="00895623"/>
    <w:rsid w:val="00895643"/>
    <w:rsid w:val="00895695"/>
    <w:rsid w:val="00895896"/>
    <w:rsid w:val="00895CF0"/>
    <w:rsid w:val="0089630C"/>
    <w:rsid w:val="00896434"/>
    <w:rsid w:val="00896666"/>
    <w:rsid w:val="00896AA1"/>
    <w:rsid w:val="00896AD4"/>
    <w:rsid w:val="00897459"/>
    <w:rsid w:val="00897630"/>
    <w:rsid w:val="008977AF"/>
    <w:rsid w:val="00897EA6"/>
    <w:rsid w:val="008A004D"/>
    <w:rsid w:val="008A0B6B"/>
    <w:rsid w:val="008A0C6F"/>
    <w:rsid w:val="008A10DB"/>
    <w:rsid w:val="008A1319"/>
    <w:rsid w:val="008A1855"/>
    <w:rsid w:val="008A1E33"/>
    <w:rsid w:val="008A1FAD"/>
    <w:rsid w:val="008A2106"/>
    <w:rsid w:val="008A23E6"/>
    <w:rsid w:val="008A2B9F"/>
    <w:rsid w:val="008A3048"/>
    <w:rsid w:val="008A31C9"/>
    <w:rsid w:val="008A3C47"/>
    <w:rsid w:val="008A3C6A"/>
    <w:rsid w:val="008A3CFB"/>
    <w:rsid w:val="008A3D5E"/>
    <w:rsid w:val="008A409C"/>
    <w:rsid w:val="008A48C5"/>
    <w:rsid w:val="008A4D70"/>
    <w:rsid w:val="008A50A5"/>
    <w:rsid w:val="008A5DB5"/>
    <w:rsid w:val="008A5DEE"/>
    <w:rsid w:val="008A717A"/>
    <w:rsid w:val="008A721A"/>
    <w:rsid w:val="008A739B"/>
    <w:rsid w:val="008A77CA"/>
    <w:rsid w:val="008A7866"/>
    <w:rsid w:val="008A7E22"/>
    <w:rsid w:val="008A7EC8"/>
    <w:rsid w:val="008B0368"/>
    <w:rsid w:val="008B0376"/>
    <w:rsid w:val="008B049B"/>
    <w:rsid w:val="008B0CDC"/>
    <w:rsid w:val="008B0DCD"/>
    <w:rsid w:val="008B0F2C"/>
    <w:rsid w:val="008B11FA"/>
    <w:rsid w:val="008B13D9"/>
    <w:rsid w:val="008B14AF"/>
    <w:rsid w:val="008B14E6"/>
    <w:rsid w:val="008B158E"/>
    <w:rsid w:val="008B171F"/>
    <w:rsid w:val="008B177A"/>
    <w:rsid w:val="008B18AE"/>
    <w:rsid w:val="008B1D4E"/>
    <w:rsid w:val="008B2174"/>
    <w:rsid w:val="008B219F"/>
    <w:rsid w:val="008B299C"/>
    <w:rsid w:val="008B2AC7"/>
    <w:rsid w:val="008B2ECE"/>
    <w:rsid w:val="008B3041"/>
    <w:rsid w:val="008B321B"/>
    <w:rsid w:val="008B3407"/>
    <w:rsid w:val="008B3ACF"/>
    <w:rsid w:val="008B3D35"/>
    <w:rsid w:val="008B3FBB"/>
    <w:rsid w:val="008B41B4"/>
    <w:rsid w:val="008B42B9"/>
    <w:rsid w:val="008B47F0"/>
    <w:rsid w:val="008B48DB"/>
    <w:rsid w:val="008B5078"/>
    <w:rsid w:val="008B5235"/>
    <w:rsid w:val="008B598F"/>
    <w:rsid w:val="008B5C19"/>
    <w:rsid w:val="008B5D7A"/>
    <w:rsid w:val="008B6130"/>
    <w:rsid w:val="008B621E"/>
    <w:rsid w:val="008B6536"/>
    <w:rsid w:val="008B6735"/>
    <w:rsid w:val="008B6977"/>
    <w:rsid w:val="008B6B7F"/>
    <w:rsid w:val="008B706D"/>
    <w:rsid w:val="008B710F"/>
    <w:rsid w:val="008B7129"/>
    <w:rsid w:val="008B72F8"/>
    <w:rsid w:val="008B7683"/>
    <w:rsid w:val="008C0445"/>
    <w:rsid w:val="008C0C29"/>
    <w:rsid w:val="008C0CBB"/>
    <w:rsid w:val="008C0F4C"/>
    <w:rsid w:val="008C1331"/>
    <w:rsid w:val="008C1510"/>
    <w:rsid w:val="008C26B2"/>
    <w:rsid w:val="008C29DD"/>
    <w:rsid w:val="008C2A1B"/>
    <w:rsid w:val="008C3092"/>
    <w:rsid w:val="008C3287"/>
    <w:rsid w:val="008C34B6"/>
    <w:rsid w:val="008C3773"/>
    <w:rsid w:val="008C3806"/>
    <w:rsid w:val="008C3EAC"/>
    <w:rsid w:val="008C3F0B"/>
    <w:rsid w:val="008C3F7C"/>
    <w:rsid w:val="008C4AB5"/>
    <w:rsid w:val="008C540A"/>
    <w:rsid w:val="008C5B54"/>
    <w:rsid w:val="008C6239"/>
    <w:rsid w:val="008C640B"/>
    <w:rsid w:val="008C649D"/>
    <w:rsid w:val="008C64AD"/>
    <w:rsid w:val="008C6762"/>
    <w:rsid w:val="008C6975"/>
    <w:rsid w:val="008C6AE5"/>
    <w:rsid w:val="008C6BE4"/>
    <w:rsid w:val="008C6C7D"/>
    <w:rsid w:val="008C6F9E"/>
    <w:rsid w:val="008C7537"/>
    <w:rsid w:val="008C7892"/>
    <w:rsid w:val="008C79B0"/>
    <w:rsid w:val="008C7B38"/>
    <w:rsid w:val="008C7C99"/>
    <w:rsid w:val="008C7D36"/>
    <w:rsid w:val="008C7F75"/>
    <w:rsid w:val="008D0255"/>
    <w:rsid w:val="008D064E"/>
    <w:rsid w:val="008D126E"/>
    <w:rsid w:val="008D129B"/>
    <w:rsid w:val="008D144B"/>
    <w:rsid w:val="008D1707"/>
    <w:rsid w:val="008D195A"/>
    <w:rsid w:val="008D19FC"/>
    <w:rsid w:val="008D1B81"/>
    <w:rsid w:val="008D1CF5"/>
    <w:rsid w:val="008D1F55"/>
    <w:rsid w:val="008D2274"/>
    <w:rsid w:val="008D258E"/>
    <w:rsid w:val="008D2725"/>
    <w:rsid w:val="008D2A15"/>
    <w:rsid w:val="008D2AD7"/>
    <w:rsid w:val="008D2C43"/>
    <w:rsid w:val="008D3242"/>
    <w:rsid w:val="008D3C38"/>
    <w:rsid w:val="008D3D81"/>
    <w:rsid w:val="008D3F63"/>
    <w:rsid w:val="008D4029"/>
    <w:rsid w:val="008D41A0"/>
    <w:rsid w:val="008D43F5"/>
    <w:rsid w:val="008D4656"/>
    <w:rsid w:val="008D4903"/>
    <w:rsid w:val="008D4B00"/>
    <w:rsid w:val="008D4F97"/>
    <w:rsid w:val="008D50AC"/>
    <w:rsid w:val="008D514B"/>
    <w:rsid w:val="008D56A3"/>
    <w:rsid w:val="008D57D6"/>
    <w:rsid w:val="008D5BD2"/>
    <w:rsid w:val="008D5DEB"/>
    <w:rsid w:val="008D6553"/>
    <w:rsid w:val="008D663D"/>
    <w:rsid w:val="008D668C"/>
    <w:rsid w:val="008D6B9B"/>
    <w:rsid w:val="008D6F1B"/>
    <w:rsid w:val="008D7151"/>
    <w:rsid w:val="008D75AC"/>
    <w:rsid w:val="008D75D3"/>
    <w:rsid w:val="008D77E3"/>
    <w:rsid w:val="008D7B53"/>
    <w:rsid w:val="008D7F9F"/>
    <w:rsid w:val="008E018E"/>
    <w:rsid w:val="008E06E8"/>
    <w:rsid w:val="008E0743"/>
    <w:rsid w:val="008E0789"/>
    <w:rsid w:val="008E08C4"/>
    <w:rsid w:val="008E0A8C"/>
    <w:rsid w:val="008E0B26"/>
    <w:rsid w:val="008E0B9E"/>
    <w:rsid w:val="008E0F9B"/>
    <w:rsid w:val="008E1600"/>
    <w:rsid w:val="008E16A3"/>
    <w:rsid w:val="008E1C1C"/>
    <w:rsid w:val="008E1C2A"/>
    <w:rsid w:val="008E1E30"/>
    <w:rsid w:val="008E2160"/>
    <w:rsid w:val="008E21B8"/>
    <w:rsid w:val="008E2463"/>
    <w:rsid w:val="008E2493"/>
    <w:rsid w:val="008E2576"/>
    <w:rsid w:val="008E3357"/>
    <w:rsid w:val="008E3594"/>
    <w:rsid w:val="008E403B"/>
    <w:rsid w:val="008E429A"/>
    <w:rsid w:val="008E4379"/>
    <w:rsid w:val="008E45D0"/>
    <w:rsid w:val="008E4761"/>
    <w:rsid w:val="008E4A8A"/>
    <w:rsid w:val="008E4D07"/>
    <w:rsid w:val="008E50AE"/>
    <w:rsid w:val="008E5886"/>
    <w:rsid w:val="008E58B9"/>
    <w:rsid w:val="008E5B41"/>
    <w:rsid w:val="008E5F5E"/>
    <w:rsid w:val="008E6483"/>
    <w:rsid w:val="008E66C1"/>
    <w:rsid w:val="008E6E04"/>
    <w:rsid w:val="008E6E17"/>
    <w:rsid w:val="008E6FA3"/>
    <w:rsid w:val="008E732D"/>
    <w:rsid w:val="008E74EE"/>
    <w:rsid w:val="008E78F4"/>
    <w:rsid w:val="008E7ABD"/>
    <w:rsid w:val="008E7C30"/>
    <w:rsid w:val="008E7D53"/>
    <w:rsid w:val="008F018C"/>
    <w:rsid w:val="008F02A3"/>
    <w:rsid w:val="008F040E"/>
    <w:rsid w:val="008F054E"/>
    <w:rsid w:val="008F0709"/>
    <w:rsid w:val="008F090E"/>
    <w:rsid w:val="008F0AA6"/>
    <w:rsid w:val="008F0C8B"/>
    <w:rsid w:val="008F1006"/>
    <w:rsid w:val="008F147F"/>
    <w:rsid w:val="008F15D6"/>
    <w:rsid w:val="008F15FA"/>
    <w:rsid w:val="008F1761"/>
    <w:rsid w:val="008F1880"/>
    <w:rsid w:val="008F1887"/>
    <w:rsid w:val="008F26A5"/>
    <w:rsid w:val="008F26D3"/>
    <w:rsid w:val="008F2771"/>
    <w:rsid w:val="008F2B79"/>
    <w:rsid w:val="008F39C5"/>
    <w:rsid w:val="008F3B8B"/>
    <w:rsid w:val="008F3F56"/>
    <w:rsid w:val="008F3FAC"/>
    <w:rsid w:val="008F4934"/>
    <w:rsid w:val="008F4AA6"/>
    <w:rsid w:val="008F4B52"/>
    <w:rsid w:val="008F4CC3"/>
    <w:rsid w:val="008F53BA"/>
    <w:rsid w:val="008F59E4"/>
    <w:rsid w:val="008F5EDC"/>
    <w:rsid w:val="008F6260"/>
    <w:rsid w:val="008F6426"/>
    <w:rsid w:val="008F64E5"/>
    <w:rsid w:val="008F6729"/>
    <w:rsid w:val="008F67F4"/>
    <w:rsid w:val="008F686A"/>
    <w:rsid w:val="008F6A9B"/>
    <w:rsid w:val="008F6B5D"/>
    <w:rsid w:val="008F6DC3"/>
    <w:rsid w:val="008F7547"/>
    <w:rsid w:val="0090088A"/>
    <w:rsid w:val="009008A3"/>
    <w:rsid w:val="00900B9A"/>
    <w:rsid w:val="00900D31"/>
    <w:rsid w:val="00900DA2"/>
    <w:rsid w:val="009011AE"/>
    <w:rsid w:val="009011B7"/>
    <w:rsid w:val="0090182A"/>
    <w:rsid w:val="00901A61"/>
    <w:rsid w:val="00901D44"/>
    <w:rsid w:val="0090201C"/>
    <w:rsid w:val="0090269C"/>
    <w:rsid w:val="009027E5"/>
    <w:rsid w:val="009029FF"/>
    <w:rsid w:val="00902B00"/>
    <w:rsid w:val="00902BCF"/>
    <w:rsid w:val="00903B2C"/>
    <w:rsid w:val="00903C74"/>
    <w:rsid w:val="00903D2A"/>
    <w:rsid w:val="00904B95"/>
    <w:rsid w:val="00905146"/>
    <w:rsid w:val="009051D6"/>
    <w:rsid w:val="0090527B"/>
    <w:rsid w:val="0090532F"/>
    <w:rsid w:val="00905460"/>
    <w:rsid w:val="009059B7"/>
    <w:rsid w:val="00905A4C"/>
    <w:rsid w:val="00905B8C"/>
    <w:rsid w:val="00906775"/>
    <w:rsid w:val="00907024"/>
    <w:rsid w:val="0090729C"/>
    <w:rsid w:val="00907703"/>
    <w:rsid w:val="00907DFC"/>
    <w:rsid w:val="00907EEB"/>
    <w:rsid w:val="00907F74"/>
    <w:rsid w:val="009103F1"/>
    <w:rsid w:val="00910662"/>
    <w:rsid w:val="0091069C"/>
    <w:rsid w:val="0091086A"/>
    <w:rsid w:val="00910CB7"/>
    <w:rsid w:val="00910F6E"/>
    <w:rsid w:val="0091107D"/>
    <w:rsid w:val="00911195"/>
    <w:rsid w:val="00911340"/>
    <w:rsid w:val="009114DD"/>
    <w:rsid w:val="00911B7D"/>
    <w:rsid w:val="00911D18"/>
    <w:rsid w:val="00911E1C"/>
    <w:rsid w:val="009123D2"/>
    <w:rsid w:val="009125BC"/>
    <w:rsid w:val="00912B40"/>
    <w:rsid w:val="00912B49"/>
    <w:rsid w:val="00912D86"/>
    <w:rsid w:val="009131C5"/>
    <w:rsid w:val="0091333A"/>
    <w:rsid w:val="0091381D"/>
    <w:rsid w:val="009138BF"/>
    <w:rsid w:val="00913A49"/>
    <w:rsid w:val="00913F55"/>
    <w:rsid w:val="009141B1"/>
    <w:rsid w:val="00914201"/>
    <w:rsid w:val="00914494"/>
    <w:rsid w:val="009146B1"/>
    <w:rsid w:val="00914CDA"/>
    <w:rsid w:val="009157F2"/>
    <w:rsid w:val="00915AAF"/>
    <w:rsid w:val="00916406"/>
    <w:rsid w:val="009164F1"/>
    <w:rsid w:val="009165C1"/>
    <w:rsid w:val="00916814"/>
    <w:rsid w:val="0091691D"/>
    <w:rsid w:val="00916A39"/>
    <w:rsid w:val="00917388"/>
    <w:rsid w:val="00917925"/>
    <w:rsid w:val="00917C21"/>
    <w:rsid w:val="00920199"/>
    <w:rsid w:val="0092055E"/>
    <w:rsid w:val="00920A39"/>
    <w:rsid w:val="00920F01"/>
    <w:rsid w:val="00920F25"/>
    <w:rsid w:val="00920F9A"/>
    <w:rsid w:val="00921177"/>
    <w:rsid w:val="00921252"/>
    <w:rsid w:val="00921528"/>
    <w:rsid w:val="0092160B"/>
    <w:rsid w:val="00921813"/>
    <w:rsid w:val="00921872"/>
    <w:rsid w:val="00921C5A"/>
    <w:rsid w:val="00921CFA"/>
    <w:rsid w:val="00921EC9"/>
    <w:rsid w:val="00921FF2"/>
    <w:rsid w:val="009220F4"/>
    <w:rsid w:val="009221AD"/>
    <w:rsid w:val="0092246D"/>
    <w:rsid w:val="00922A7C"/>
    <w:rsid w:val="00922EE3"/>
    <w:rsid w:val="00923082"/>
    <w:rsid w:val="0092380B"/>
    <w:rsid w:val="00923A59"/>
    <w:rsid w:val="00923A78"/>
    <w:rsid w:val="00923AB0"/>
    <w:rsid w:val="00923C96"/>
    <w:rsid w:val="00923D47"/>
    <w:rsid w:val="00923D63"/>
    <w:rsid w:val="00924157"/>
    <w:rsid w:val="0092437C"/>
    <w:rsid w:val="0092479E"/>
    <w:rsid w:val="009248A2"/>
    <w:rsid w:val="00924946"/>
    <w:rsid w:val="00924B1A"/>
    <w:rsid w:val="00924B5F"/>
    <w:rsid w:val="00924DFB"/>
    <w:rsid w:val="00924FBF"/>
    <w:rsid w:val="00925F10"/>
    <w:rsid w:val="0092621F"/>
    <w:rsid w:val="0092657D"/>
    <w:rsid w:val="00926866"/>
    <w:rsid w:val="0092690F"/>
    <w:rsid w:val="0092692E"/>
    <w:rsid w:val="00926F3D"/>
    <w:rsid w:val="0092724C"/>
    <w:rsid w:val="00927516"/>
    <w:rsid w:val="0092797D"/>
    <w:rsid w:val="00927A37"/>
    <w:rsid w:val="0093008A"/>
    <w:rsid w:val="009302D5"/>
    <w:rsid w:val="00930394"/>
    <w:rsid w:val="009303D1"/>
    <w:rsid w:val="00930674"/>
    <w:rsid w:val="00930913"/>
    <w:rsid w:val="00930989"/>
    <w:rsid w:val="0093129E"/>
    <w:rsid w:val="0093149B"/>
    <w:rsid w:val="00931519"/>
    <w:rsid w:val="0093157F"/>
    <w:rsid w:val="00931889"/>
    <w:rsid w:val="00931ABA"/>
    <w:rsid w:val="00931D4B"/>
    <w:rsid w:val="00931DB8"/>
    <w:rsid w:val="00931E9A"/>
    <w:rsid w:val="00931EF6"/>
    <w:rsid w:val="00931EF8"/>
    <w:rsid w:val="009320B7"/>
    <w:rsid w:val="00932375"/>
    <w:rsid w:val="009323D9"/>
    <w:rsid w:val="00932591"/>
    <w:rsid w:val="009325AB"/>
    <w:rsid w:val="00932C1A"/>
    <w:rsid w:val="00932CEB"/>
    <w:rsid w:val="00933656"/>
    <w:rsid w:val="00933B80"/>
    <w:rsid w:val="0093415B"/>
    <w:rsid w:val="009341A0"/>
    <w:rsid w:val="009341D8"/>
    <w:rsid w:val="009347D4"/>
    <w:rsid w:val="0093508E"/>
    <w:rsid w:val="0093552B"/>
    <w:rsid w:val="009358A9"/>
    <w:rsid w:val="00936053"/>
    <w:rsid w:val="0093651D"/>
    <w:rsid w:val="00936F4A"/>
    <w:rsid w:val="0093786B"/>
    <w:rsid w:val="009378CD"/>
    <w:rsid w:val="009379CF"/>
    <w:rsid w:val="009401A4"/>
    <w:rsid w:val="00940676"/>
    <w:rsid w:val="0094067B"/>
    <w:rsid w:val="00940846"/>
    <w:rsid w:val="00940937"/>
    <w:rsid w:val="00940C04"/>
    <w:rsid w:val="00940E9B"/>
    <w:rsid w:val="00941297"/>
    <w:rsid w:val="00941417"/>
    <w:rsid w:val="00941605"/>
    <w:rsid w:val="00941BA3"/>
    <w:rsid w:val="009427B9"/>
    <w:rsid w:val="00942C45"/>
    <w:rsid w:val="00942DB0"/>
    <w:rsid w:val="009433FC"/>
    <w:rsid w:val="009436EA"/>
    <w:rsid w:val="009438A2"/>
    <w:rsid w:val="009438A4"/>
    <w:rsid w:val="009438E3"/>
    <w:rsid w:val="0094411A"/>
    <w:rsid w:val="009444C2"/>
    <w:rsid w:val="009445D8"/>
    <w:rsid w:val="00944AE7"/>
    <w:rsid w:val="00944B5A"/>
    <w:rsid w:val="0094562B"/>
    <w:rsid w:val="0094565C"/>
    <w:rsid w:val="00945971"/>
    <w:rsid w:val="00945D9A"/>
    <w:rsid w:val="009462BB"/>
    <w:rsid w:val="00946360"/>
    <w:rsid w:val="009463FB"/>
    <w:rsid w:val="0094665B"/>
    <w:rsid w:val="00947217"/>
    <w:rsid w:val="00947464"/>
    <w:rsid w:val="00947900"/>
    <w:rsid w:val="00947973"/>
    <w:rsid w:val="00950077"/>
    <w:rsid w:val="009500A4"/>
    <w:rsid w:val="0095015A"/>
    <w:rsid w:val="0095066B"/>
    <w:rsid w:val="009509B5"/>
    <w:rsid w:val="00950D63"/>
    <w:rsid w:val="009518F2"/>
    <w:rsid w:val="00951A70"/>
    <w:rsid w:val="00951B60"/>
    <w:rsid w:val="00951CC7"/>
    <w:rsid w:val="00951FB0"/>
    <w:rsid w:val="009527F5"/>
    <w:rsid w:val="009528C9"/>
    <w:rsid w:val="00952CC5"/>
    <w:rsid w:val="00952CCE"/>
    <w:rsid w:val="00952D22"/>
    <w:rsid w:val="00952D24"/>
    <w:rsid w:val="009532B7"/>
    <w:rsid w:val="00953342"/>
    <w:rsid w:val="009536E6"/>
    <w:rsid w:val="00953886"/>
    <w:rsid w:val="00953B99"/>
    <w:rsid w:val="00953F9D"/>
    <w:rsid w:val="009544CB"/>
    <w:rsid w:val="00954506"/>
    <w:rsid w:val="009554C1"/>
    <w:rsid w:val="009559B4"/>
    <w:rsid w:val="00955A11"/>
    <w:rsid w:val="00955A6B"/>
    <w:rsid w:val="00955B29"/>
    <w:rsid w:val="00955B9C"/>
    <w:rsid w:val="00955C28"/>
    <w:rsid w:val="00955CA0"/>
    <w:rsid w:val="00955E00"/>
    <w:rsid w:val="00955E61"/>
    <w:rsid w:val="009560B3"/>
    <w:rsid w:val="00956235"/>
    <w:rsid w:val="00956969"/>
    <w:rsid w:val="00956B8F"/>
    <w:rsid w:val="00956C16"/>
    <w:rsid w:val="0095710B"/>
    <w:rsid w:val="009575C4"/>
    <w:rsid w:val="0095762D"/>
    <w:rsid w:val="009578AA"/>
    <w:rsid w:val="00957C13"/>
    <w:rsid w:val="0096006A"/>
    <w:rsid w:val="00960A50"/>
    <w:rsid w:val="00960B83"/>
    <w:rsid w:val="0096103A"/>
    <w:rsid w:val="0096118E"/>
    <w:rsid w:val="00961291"/>
    <w:rsid w:val="00961A4B"/>
    <w:rsid w:val="00962651"/>
    <w:rsid w:val="00962780"/>
    <w:rsid w:val="00963ACA"/>
    <w:rsid w:val="00963D17"/>
    <w:rsid w:val="00964188"/>
    <w:rsid w:val="0096447C"/>
    <w:rsid w:val="00964499"/>
    <w:rsid w:val="00965050"/>
    <w:rsid w:val="0096527C"/>
    <w:rsid w:val="009654AF"/>
    <w:rsid w:val="00965A84"/>
    <w:rsid w:val="00965D4F"/>
    <w:rsid w:val="00965FFD"/>
    <w:rsid w:val="009661AB"/>
    <w:rsid w:val="009663CC"/>
    <w:rsid w:val="00966511"/>
    <w:rsid w:val="00966598"/>
    <w:rsid w:val="00966B9F"/>
    <w:rsid w:val="00966BE7"/>
    <w:rsid w:val="00966CFF"/>
    <w:rsid w:val="00967793"/>
    <w:rsid w:val="00967C5E"/>
    <w:rsid w:val="00967DFA"/>
    <w:rsid w:val="0097038D"/>
    <w:rsid w:val="0097047C"/>
    <w:rsid w:val="00970627"/>
    <w:rsid w:val="00970C56"/>
    <w:rsid w:val="009713FE"/>
    <w:rsid w:val="00971566"/>
    <w:rsid w:val="009719C1"/>
    <w:rsid w:val="00971A33"/>
    <w:rsid w:val="00971E19"/>
    <w:rsid w:val="00972166"/>
    <w:rsid w:val="00972484"/>
    <w:rsid w:val="009725CE"/>
    <w:rsid w:val="009726C7"/>
    <w:rsid w:val="00972DAD"/>
    <w:rsid w:val="00973047"/>
    <w:rsid w:val="009734E7"/>
    <w:rsid w:val="00973659"/>
    <w:rsid w:val="00973873"/>
    <w:rsid w:val="0097396C"/>
    <w:rsid w:val="00973CB8"/>
    <w:rsid w:val="00973D52"/>
    <w:rsid w:val="00973E9B"/>
    <w:rsid w:val="0097497C"/>
    <w:rsid w:val="009749D0"/>
    <w:rsid w:val="00974A0D"/>
    <w:rsid w:val="00974BEC"/>
    <w:rsid w:val="00975374"/>
    <w:rsid w:val="009756A8"/>
    <w:rsid w:val="009756DC"/>
    <w:rsid w:val="009757C3"/>
    <w:rsid w:val="009758A9"/>
    <w:rsid w:val="00975A47"/>
    <w:rsid w:val="00975E26"/>
    <w:rsid w:val="00976086"/>
    <w:rsid w:val="0097630B"/>
    <w:rsid w:val="00976695"/>
    <w:rsid w:val="00976DE8"/>
    <w:rsid w:val="00976ECC"/>
    <w:rsid w:val="00977123"/>
    <w:rsid w:val="00977A07"/>
    <w:rsid w:val="00977E4D"/>
    <w:rsid w:val="00980088"/>
    <w:rsid w:val="009802BE"/>
    <w:rsid w:val="0098056F"/>
    <w:rsid w:val="0098061A"/>
    <w:rsid w:val="009806D0"/>
    <w:rsid w:val="00980797"/>
    <w:rsid w:val="00980A1D"/>
    <w:rsid w:val="00981022"/>
    <w:rsid w:val="009811B6"/>
    <w:rsid w:val="009812A4"/>
    <w:rsid w:val="00981674"/>
    <w:rsid w:val="00981BC6"/>
    <w:rsid w:val="00981D7F"/>
    <w:rsid w:val="0098227B"/>
    <w:rsid w:val="00982413"/>
    <w:rsid w:val="009826E4"/>
    <w:rsid w:val="00983270"/>
    <w:rsid w:val="00983300"/>
    <w:rsid w:val="009834C6"/>
    <w:rsid w:val="0098358B"/>
    <w:rsid w:val="00983722"/>
    <w:rsid w:val="009837CE"/>
    <w:rsid w:val="0098382E"/>
    <w:rsid w:val="009838B0"/>
    <w:rsid w:val="00983BB5"/>
    <w:rsid w:val="00984291"/>
    <w:rsid w:val="009844E3"/>
    <w:rsid w:val="009849B1"/>
    <w:rsid w:val="00984D06"/>
    <w:rsid w:val="00984DAA"/>
    <w:rsid w:val="00985131"/>
    <w:rsid w:val="00985477"/>
    <w:rsid w:val="009854D3"/>
    <w:rsid w:val="00985AC4"/>
    <w:rsid w:val="00985B7F"/>
    <w:rsid w:val="00985BFA"/>
    <w:rsid w:val="00985C85"/>
    <w:rsid w:val="009865AD"/>
    <w:rsid w:val="00986645"/>
    <w:rsid w:val="009867A0"/>
    <w:rsid w:val="0098699F"/>
    <w:rsid w:val="0098791E"/>
    <w:rsid w:val="00987C10"/>
    <w:rsid w:val="00987DC9"/>
    <w:rsid w:val="009901E7"/>
    <w:rsid w:val="00990290"/>
    <w:rsid w:val="0099071D"/>
    <w:rsid w:val="00991905"/>
    <w:rsid w:val="00991E59"/>
    <w:rsid w:val="0099210B"/>
    <w:rsid w:val="009924F0"/>
    <w:rsid w:val="009926C2"/>
    <w:rsid w:val="009937D3"/>
    <w:rsid w:val="00993984"/>
    <w:rsid w:val="00994057"/>
    <w:rsid w:val="00994286"/>
    <w:rsid w:val="009943CB"/>
    <w:rsid w:val="00994411"/>
    <w:rsid w:val="009945AF"/>
    <w:rsid w:val="0099470F"/>
    <w:rsid w:val="00994BAE"/>
    <w:rsid w:val="00994F46"/>
    <w:rsid w:val="00995077"/>
    <w:rsid w:val="0099534F"/>
    <w:rsid w:val="0099537E"/>
    <w:rsid w:val="00995FF5"/>
    <w:rsid w:val="00996319"/>
    <w:rsid w:val="0099673D"/>
    <w:rsid w:val="00996B27"/>
    <w:rsid w:val="00996D56"/>
    <w:rsid w:val="00997CBE"/>
    <w:rsid w:val="009A08FE"/>
    <w:rsid w:val="009A0CB4"/>
    <w:rsid w:val="009A17FB"/>
    <w:rsid w:val="009A18C3"/>
    <w:rsid w:val="009A191D"/>
    <w:rsid w:val="009A19FA"/>
    <w:rsid w:val="009A1E12"/>
    <w:rsid w:val="009A311B"/>
    <w:rsid w:val="009A32C9"/>
    <w:rsid w:val="009A3BEB"/>
    <w:rsid w:val="009A3C7B"/>
    <w:rsid w:val="009A4150"/>
    <w:rsid w:val="009A43FD"/>
    <w:rsid w:val="009A4A1D"/>
    <w:rsid w:val="009A4E04"/>
    <w:rsid w:val="009A4FE4"/>
    <w:rsid w:val="009A5678"/>
    <w:rsid w:val="009A5751"/>
    <w:rsid w:val="009A583C"/>
    <w:rsid w:val="009A58B2"/>
    <w:rsid w:val="009A5D84"/>
    <w:rsid w:val="009A60D8"/>
    <w:rsid w:val="009A65CC"/>
    <w:rsid w:val="009A6671"/>
    <w:rsid w:val="009A676E"/>
    <w:rsid w:val="009A6C95"/>
    <w:rsid w:val="009A6CE5"/>
    <w:rsid w:val="009A7166"/>
    <w:rsid w:val="009A72FC"/>
    <w:rsid w:val="009A7810"/>
    <w:rsid w:val="009A79ED"/>
    <w:rsid w:val="009A7DD9"/>
    <w:rsid w:val="009B01E3"/>
    <w:rsid w:val="009B02F4"/>
    <w:rsid w:val="009B03E6"/>
    <w:rsid w:val="009B088B"/>
    <w:rsid w:val="009B08A9"/>
    <w:rsid w:val="009B097D"/>
    <w:rsid w:val="009B0E7C"/>
    <w:rsid w:val="009B1151"/>
    <w:rsid w:val="009B159B"/>
    <w:rsid w:val="009B163D"/>
    <w:rsid w:val="009B18A7"/>
    <w:rsid w:val="009B22E6"/>
    <w:rsid w:val="009B2898"/>
    <w:rsid w:val="009B2949"/>
    <w:rsid w:val="009B2AF2"/>
    <w:rsid w:val="009B2AF4"/>
    <w:rsid w:val="009B34C7"/>
    <w:rsid w:val="009B35CD"/>
    <w:rsid w:val="009B386E"/>
    <w:rsid w:val="009B3E33"/>
    <w:rsid w:val="009B3F8F"/>
    <w:rsid w:val="009B43CA"/>
    <w:rsid w:val="009B44B9"/>
    <w:rsid w:val="009B473F"/>
    <w:rsid w:val="009B4B40"/>
    <w:rsid w:val="009B4CF4"/>
    <w:rsid w:val="009B621E"/>
    <w:rsid w:val="009B6CA0"/>
    <w:rsid w:val="009B6D68"/>
    <w:rsid w:val="009B6FF9"/>
    <w:rsid w:val="009B70CF"/>
    <w:rsid w:val="009B71F5"/>
    <w:rsid w:val="009B722F"/>
    <w:rsid w:val="009B72B0"/>
    <w:rsid w:val="009B72CE"/>
    <w:rsid w:val="009B72EF"/>
    <w:rsid w:val="009C0245"/>
    <w:rsid w:val="009C0AC2"/>
    <w:rsid w:val="009C0E59"/>
    <w:rsid w:val="009C15AC"/>
    <w:rsid w:val="009C1AD3"/>
    <w:rsid w:val="009C24E1"/>
    <w:rsid w:val="009C2696"/>
    <w:rsid w:val="009C2A3F"/>
    <w:rsid w:val="009C2A92"/>
    <w:rsid w:val="009C2B18"/>
    <w:rsid w:val="009C332F"/>
    <w:rsid w:val="009C3688"/>
    <w:rsid w:val="009C3E8C"/>
    <w:rsid w:val="009C4106"/>
    <w:rsid w:val="009C41CC"/>
    <w:rsid w:val="009C4268"/>
    <w:rsid w:val="009C4631"/>
    <w:rsid w:val="009C4C72"/>
    <w:rsid w:val="009C4C78"/>
    <w:rsid w:val="009C4FC1"/>
    <w:rsid w:val="009C55B3"/>
    <w:rsid w:val="009C5963"/>
    <w:rsid w:val="009C6232"/>
    <w:rsid w:val="009C6966"/>
    <w:rsid w:val="009C6A0E"/>
    <w:rsid w:val="009C6A2C"/>
    <w:rsid w:val="009C6C76"/>
    <w:rsid w:val="009C6FF8"/>
    <w:rsid w:val="009C70DC"/>
    <w:rsid w:val="009C7187"/>
    <w:rsid w:val="009C7A5C"/>
    <w:rsid w:val="009C7A61"/>
    <w:rsid w:val="009C7B7E"/>
    <w:rsid w:val="009C7ED1"/>
    <w:rsid w:val="009C7EF3"/>
    <w:rsid w:val="009D0A5C"/>
    <w:rsid w:val="009D0A99"/>
    <w:rsid w:val="009D0E73"/>
    <w:rsid w:val="009D19F9"/>
    <w:rsid w:val="009D2282"/>
    <w:rsid w:val="009D2551"/>
    <w:rsid w:val="009D26A5"/>
    <w:rsid w:val="009D2C07"/>
    <w:rsid w:val="009D2C6F"/>
    <w:rsid w:val="009D3B21"/>
    <w:rsid w:val="009D3BDB"/>
    <w:rsid w:val="009D3E49"/>
    <w:rsid w:val="009D457B"/>
    <w:rsid w:val="009D483E"/>
    <w:rsid w:val="009D4A70"/>
    <w:rsid w:val="009D4BF2"/>
    <w:rsid w:val="009D4CFD"/>
    <w:rsid w:val="009D5227"/>
    <w:rsid w:val="009D5387"/>
    <w:rsid w:val="009D5985"/>
    <w:rsid w:val="009D5BA1"/>
    <w:rsid w:val="009D5CD6"/>
    <w:rsid w:val="009D601F"/>
    <w:rsid w:val="009D6266"/>
    <w:rsid w:val="009D6820"/>
    <w:rsid w:val="009D6EEA"/>
    <w:rsid w:val="009D7261"/>
    <w:rsid w:val="009D72F9"/>
    <w:rsid w:val="009D7A63"/>
    <w:rsid w:val="009D7DE9"/>
    <w:rsid w:val="009D7FB6"/>
    <w:rsid w:val="009D7FD6"/>
    <w:rsid w:val="009E009B"/>
    <w:rsid w:val="009E014B"/>
    <w:rsid w:val="009E0BDC"/>
    <w:rsid w:val="009E134F"/>
    <w:rsid w:val="009E16A1"/>
    <w:rsid w:val="009E19F6"/>
    <w:rsid w:val="009E1C18"/>
    <w:rsid w:val="009E1DC4"/>
    <w:rsid w:val="009E1F88"/>
    <w:rsid w:val="009E203F"/>
    <w:rsid w:val="009E2087"/>
    <w:rsid w:val="009E2088"/>
    <w:rsid w:val="009E2401"/>
    <w:rsid w:val="009E275C"/>
    <w:rsid w:val="009E27BE"/>
    <w:rsid w:val="009E2AD9"/>
    <w:rsid w:val="009E34AE"/>
    <w:rsid w:val="009E34B4"/>
    <w:rsid w:val="009E3506"/>
    <w:rsid w:val="009E3570"/>
    <w:rsid w:val="009E3589"/>
    <w:rsid w:val="009E36A0"/>
    <w:rsid w:val="009E465C"/>
    <w:rsid w:val="009E48E5"/>
    <w:rsid w:val="009E48EB"/>
    <w:rsid w:val="009E4AA8"/>
    <w:rsid w:val="009E4D0E"/>
    <w:rsid w:val="009E5180"/>
    <w:rsid w:val="009E5380"/>
    <w:rsid w:val="009E58BD"/>
    <w:rsid w:val="009E5AB0"/>
    <w:rsid w:val="009E5C2A"/>
    <w:rsid w:val="009E6017"/>
    <w:rsid w:val="009E60BC"/>
    <w:rsid w:val="009E65B9"/>
    <w:rsid w:val="009E677C"/>
    <w:rsid w:val="009E6ABC"/>
    <w:rsid w:val="009E708B"/>
    <w:rsid w:val="009E71AD"/>
    <w:rsid w:val="009E720E"/>
    <w:rsid w:val="009E72CC"/>
    <w:rsid w:val="009E7AF4"/>
    <w:rsid w:val="009E7CFF"/>
    <w:rsid w:val="009E7EAF"/>
    <w:rsid w:val="009E7EC6"/>
    <w:rsid w:val="009E7F33"/>
    <w:rsid w:val="009F0CDA"/>
    <w:rsid w:val="009F0FF8"/>
    <w:rsid w:val="009F1267"/>
    <w:rsid w:val="009F1418"/>
    <w:rsid w:val="009F179B"/>
    <w:rsid w:val="009F1A40"/>
    <w:rsid w:val="009F1CA4"/>
    <w:rsid w:val="009F23EB"/>
    <w:rsid w:val="009F2510"/>
    <w:rsid w:val="009F2A71"/>
    <w:rsid w:val="009F2CEC"/>
    <w:rsid w:val="009F3412"/>
    <w:rsid w:val="009F37B5"/>
    <w:rsid w:val="009F3D4E"/>
    <w:rsid w:val="009F4407"/>
    <w:rsid w:val="009F47AD"/>
    <w:rsid w:val="009F4DC0"/>
    <w:rsid w:val="009F4E16"/>
    <w:rsid w:val="009F502C"/>
    <w:rsid w:val="009F50A5"/>
    <w:rsid w:val="009F5151"/>
    <w:rsid w:val="009F5AC0"/>
    <w:rsid w:val="009F5C5F"/>
    <w:rsid w:val="009F5C61"/>
    <w:rsid w:val="009F5F03"/>
    <w:rsid w:val="009F60FB"/>
    <w:rsid w:val="009F6722"/>
    <w:rsid w:val="009F69B9"/>
    <w:rsid w:val="009F6E67"/>
    <w:rsid w:val="009F6EB3"/>
    <w:rsid w:val="009F6EF7"/>
    <w:rsid w:val="009F7915"/>
    <w:rsid w:val="009F7F65"/>
    <w:rsid w:val="00A00529"/>
    <w:rsid w:val="00A00D88"/>
    <w:rsid w:val="00A01304"/>
    <w:rsid w:val="00A01714"/>
    <w:rsid w:val="00A0171B"/>
    <w:rsid w:val="00A01CAF"/>
    <w:rsid w:val="00A01CF8"/>
    <w:rsid w:val="00A01E34"/>
    <w:rsid w:val="00A02115"/>
    <w:rsid w:val="00A0215C"/>
    <w:rsid w:val="00A024B8"/>
    <w:rsid w:val="00A02667"/>
    <w:rsid w:val="00A030FC"/>
    <w:rsid w:val="00A03205"/>
    <w:rsid w:val="00A034B4"/>
    <w:rsid w:val="00A037CA"/>
    <w:rsid w:val="00A037EC"/>
    <w:rsid w:val="00A03847"/>
    <w:rsid w:val="00A03BCA"/>
    <w:rsid w:val="00A03C06"/>
    <w:rsid w:val="00A03F7B"/>
    <w:rsid w:val="00A04011"/>
    <w:rsid w:val="00A0453A"/>
    <w:rsid w:val="00A046A3"/>
    <w:rsid w:val="00A04D4D"/>
    <w:rsid w:val="00A051A6"/>
    <w:rsid w:val="00A0544B"/>
    <w:rsid w:val="00A059B4"/>
    <w:rsid w:val="00A05D57"/>
    <w:rsid w:val="00A05FB8"/>
    <w:rsid w:val="00A066C9"/>
    <w:rsid w:val="00A06BED"/>
    <w:rsid w:val="00A07161"/>
    <w:rsid w:val="00A0726C"/>
    <w:rsid w:val="00A07717"/>
    <w:rsid w:val="00A07B83"/>
    <w:rsid w:val="00A10286"/>
    <w:rsid w:val="00A105E8"/>
    <w:rsid w:val="00A10985"/>
    <w:rsid w:val="00A10AE5"/>
    <w:rsid w:val="00A110AF"/>
    <w:rsid w:val="00A114C6"/>
    <w:rsid w:val="00A11AC5"/>
    <w:rsid w:val="00A11BC6"/>
    <w:rsid w:val="00A11D5F"/>
    <w:rsid w:val="00A11E9A"/>
    <w:rsid w:val="00A121B0"/>
    <w:rsid w:val="00A1230F"/>
    <w:rsid w:val="00A12367"/>
    <w:rsid w:val="00A124EF"/>
    <w:rsid w:val="00A1271C"/>
    <w:rsid w:val="00A12BF2"/>
    <w:rsid w:val="00A12C60"/>
    <w:rsid w:val="00A12FF3"/>
    <w:rsid w:val="00A13154"/>
    <w:rsid w:val="00A13448"/>
    <w:rsid w:val="00A1462A"/>
    <w:rsid w:val="00A14737"/>
    <w:rsid w:val="00A1478E"/>
    <w:rsid w:val="00A1495C"/>
    <w:rsid w:val="00A149E6"/>
    <w:rsid w:val="00A14C95"/>
    <w:rsid w:val="00A14F77"/>
    <w:rsid w:val="00A14F8D"/>
    <w:rsid w:val="00A15090"/>
    <w:rsid w:val="00A1513E"/>
    <w:rsid w:val="00A155BB"/>
    <w:rsid w:val="00A15638"/>
    <w:rsid w:val="00A15F91"/>
    <w:rsid w:val="00A15FBC"/>
    <w:rsid w:val="00A15FD9"/>
    <w:rsid w:val="00A160B8"/>
    <w:rsid w:val="00A167F5"/>
    <w:rsid w:val="00A16AE5"/>
    <w:rsid w:val="00A16DD1"/>
    <w:rsid w:val="00A17500"/>
    <w:rsid w:val="00A2001F"/>
    <w:rsid w:val="00A202ED"/>
    <w:rsid w:val="00A20AEA"/>
    <w:rsid w:val="00A20B3E"/>
    <w:rsid w:val="00A20B90"/>
    <w:rsid w:val="00A20BB9"/>
    <w:rsid w:val="00A210D8"/>
    <w:rsid w:val="00A21508"/>
    <w:rsid w:val="00A21BA3"/>
    <w:rsid w:val="00A21EC1"/>
    <w:rsid w:val="00A22495"/>
    <w:rsid w:val="00A224AE"/>
    <w:rsid w:val="00A2255C"/>
    <w:rsid w:val="00A2257B"/>
    <w:rsid w:val="00A228DC"/>
    <w:rsid w:val="00A22B95"/>
    <w:rsid w:val="00A22C40"/>
    <w:rsid w:val="00A23A2A"/>
    <w:rsid w:val="00A23DDA"/>
    <w:rsid w:val="00A24311"/>
    <w:rsid w:val="00A24828"/>
    <w:rsid w:val="00A24BE8"/>
    <w:rsid w:val="00A24D10"/>
    <w:rsid w:val="00A24E85"/>
    <w:rsid w:val="00A24ECF"/>
    <w:rsid w:val="00A25012"/>
    <w:rsid w:val="00A2530D"/>
    <w:rsid w:val="00A2583C"/>
    <w:rsid w:val="00A25BFB"/>
    <w:rsid w:val="00A25D37"/>
    <w:rsid w:val="00A25E0F"/>
    <w:rsid w:val="00A25FA6"/>
    <w:rsid w:val="00A2609C"/>
    <w:rsid w:val="00A2630F"/>
    <w:rsid w:val="00A265DF"/>
    <w:rsid w:val="00A26770"/>
    <w:rsid w:val="00A26A89"/>
    <w:rsid w:val="00A26D6D"/>
    <w:rsid w:val="00A27899"/>
    <w:rsid w:val="00A30449"/>
    <w:rsid w:val="00A305C7"/>
    <w:rsid w:val="00A3082E"/>
    <w:rsid w:val="00A308F5"/>
    <w:rsid w:val="00A309C0"/>
    <w:rsid w:val="00A30CE6"/>
    <w:rsid w:val="00A30F5E"/>
    <w:rsid w:val="00A31196"/>
    <w:rsid w:val="00A3119C"/>
    <w:rsid w:val="00A311AD"/>
    <w:rsid w:val="00A317E2"/>
    <w:rsid w:val="00A319B6"/>
    <w:rsid w:val="00A319BC"/>
    <w:rsid w:val="00A31A4A"/>
    <w:rsid w:val="00A31C0A"/>
    <w:rsid w:val="00A31C4C"/>
    <w:rsid w:val="00A31F25"/>
    <w:rsid w:val="00A32332"/>
    <w:rsid w:val="00A3293B"/>
    <w:rsid w:val="00A32C2C"/>
    <w:rsid w:val="00A32D11"/>
    <w:rsid w:val="00A32EF3"/>
    <w:rsid w:val="00A338DA"/>
    <w:rsid w:val="00A33D39"/>
    <w:rsid w:val="00A33E06"/>
    <w:rsid w:val="00A3404D"/>
    <w:rsid w:val="00A343BC"/>
    <w:rsid w:val="00A348CD"/>
    <w:rsid w:val="00A3507F"/>
    <w:rsid w:val="00A354C9"/>
    <w:rsid w:val="00A356FA"/>
    <w:rsid w:val="00A357E2"/>
    <w:rsid w:val="00A35807"/>
    <w:rsid w:val="00A35EE4"/>
    <w:rsid w:val="00A363C0"/>
    <w:rsid w:val="00A363E2"/>
    <w:rsid w:val="00A3678C"/>
    <w:rsid w:val="00A368E7"/>
    <w:rsid w:val="00A3690E"/>
    <w:rsid w:val="00A36E74"/>
    <w:rsid w:val="00A3721F"/>
    <w:rsid w:val="00A376E6"/>
    <w:rsid w:val="00A37984"/>
    <w:rsid w:val="00A37985"/>
    <w:rsid w:val="00A37A4B"/>
    <w:rsid w:val="00A37AC9"/>
    <w:rsid w:val="00A37D52"/>
    <w:rsid w:val="00A4006A"/>
    <w:rsid w:val="00A4022B"/>
    <w:rsid w:val="00A4028A"/>
    <w:rsid w:val="00A4067F"/>
    <w:rsid w:val="00A40A25"/>
    <w:rsid w:val="00A40C24"/>
    <w:rsid w:val="00A40C4E"/>
    <w:rsid w:val="00A40F0D"/>
    <w:rsid w:val="00A41056"/>
    <w:rsid w:val="00A411B6"/>
    <w:rsid w:val="00A4149C"/>
    <w:rsid w:val="00A41F8C"/>
    <w:rsid w:val="00A42132"/>
    <w:rsid w:val="00A42594"/>
    <w:rsid w:val="00A42691"/>
    <w:rsid w:val="00A42AA4"/>
    <w:rsid w:val="00A42C1E"/>
    <w:rsid w:val="00A43091"/>
    <w:rsid w:val="00A434DE"/>
    <w:rsid w:val="00A43945"/>
    <w:rsid w:val="00A439D0"/>
    <w:rsid w:val="00A43C8C"/>
    <w:rsid w:val="00A43CE7"/>
    <w:rsid w:val="00A43CEA"/>
    <w:rsid w:val="00A441EA"/>
    <w:rsid w:val="00A443B3"/>
    <w:rsid w:val="00A44478"/>
    <w:rsid w:val="00A445EF"/>
    <w:rsid w:val="00A4466A"/>
    <w:rsid w:val="00A44B23"/>
    <w:rsid w:val="00A44F4F"/>
    <w:rsid w:val="00A45397"/>
    <w:rsid w:val="00A453F3"/>
    <w:rsid w:val="00A457CD"/>
    <w:rsid w:val="00A45B28"/>
    <w:rsid w:val="00A45F21"/>
    <w:rsid w:val="00A46091"/>
    <w:rsid w:val="00A46391"/>
    <w:rsid w:val="00A46CF9"/>
    <w:rsid w:val="00A46D4D"/>
    <w:rsid w:val="00A4768D"/>
    <w:rsid w:val="00A4781D"/>
    <w:rsid w:val="00A50494"/>
    <w:rsid w:val="00A50A0A"/>
    <w:rsid w:val="00A50DA3"/>
    <w:rsid w:val="00A50F89"/>
    <w:rsid w:val="00A51372"/>
    <w:rsid w:val="00A513B8"/>
    <w:rsid w:val="00A51441"/>
    <w:rsid w:val="00A51CB7"/>
    <w:rsid w:val="00A51F99"/>
    <w:rsid w:val="00A520F2"/>
    <w:rsid w:val="00A52611"/>
    <w:rsid w:val="00A52C7A"/>
    <w:rsid w:val="00A52DCC"/>
    <w:rsid w:val="00A52DD9"/>
    <w:rsid w:val="00A53144"/>
    <w:rsid w:val="00A53819"/>
    <w:rsid w:val="00A53984"/>
    <w:rsid w:val="00A539D6"/>
    <w:rsid w:val="00A53CB5"/>
    <w:rsid w:val="00A53D29"/>
    <w:rsid w:val="00A53E58"/>
    <w:rsid w:val="00A544FE"/>
    <w:rsid w:val="00A545CD"/>
    <w:rsid w:val="00A54B3A"/>
    <w:rsid w:val="00A54B42"/>
    <w:rsid w:val="00A54CEA"/>
    <w:rsid w:val="00A54D20"/>
    <w:rsid w:val="00A55981"/>
    <w:rsid w:val="00A55D6D"/>
    <w:rsid w:val="00A55FAF"/>
    <w:rsid w:val="00A55FD3"/>
    <w:rsid w:val="00A562B5"/>
    <w:rsid w:val="00A56340"/>
    <w:rsid w:val="00A564E8"/>
    <w:rsid w:val="00A568E9"/>
    <w:rsid w:val="00A56EBD"/>
    <w:rsid w:val="00A5756B"/>
    <w:rsid w:val="00A5765C"/>
    <w:rsid w:val="00A6003F"/>
    <w:rsid w:val="00A6056F"/>
    <w:rsid w:val="00A60644"/>
    <w:rsid w:val="00A609E3"/>
    <w:rsid w:val="00A60C96"/>
    <w:rsid w:val="00A60D11"/>
    <w:rsid w:val="00A60F2C"/>
    <w:rsid w:val="00A613B1"/>
    <w:rsid w:val="00A62188"/>
    <w:rsid w:val="00A625ED"/>
    <w:rsid w:val="00A62731"/>
    <w:rsid w:val="00A62C5D"/>
    <w:rsid w:val="00A62CCC"/>
    <w:rsid w:val="00A632A7"/>
    <w:rsid w:val="00A63858"/>
    <w:rsid w:val="00A6386C"/>
    <w:rsid w:val="00A638B5"/>
    <w:rsid w:val="00A63D0B"/>
    <w:rsid w:val="00A63DF9"/>
    <w:rsid w:val="00A640FC"/>
    <w:rsid w:val="00A6425E"/>
    <w:rsid w:val="00A64FFD"/>
    <w:rsid w:val="00A6520F"/>
    <w:rsid w:val="00A65CBE"/>
    <w:rsid w:val="00A65D72"/>
    <w:rsid w:val="00A66663"/>
    <w:rsid w:val="00A669B8"/>
    <w:rsid w:val="00A66D78"/>
    <w:rsid w:val="00A6706E"/>
    <w:rsid w:val="00A671B2"/>
    <w:rsid w:val="00A671F3"/>
    <w:rsid w:val="00A6733E"/>
    <w:rsid w:val="00A673E5"/>
    <w:rsid w:val="00A67C21"/>
    <w:rsid w:val="00A67D06"/>
    <w:rsid w:val="00A67D4D"/>
    <w:rsid w:val="00A70B34"/>
    <w:rsid w:val="00A70BF9"/>
    <w:rsid w:val="00A711BE"/>
    <w:rsid w:val="00A71583"/>
    <w:rsid w:val="00A71E6A"/>
    <w:rsid w:val="00A71FEF"/>
    <w:rsid w:val="00A722C7"/>
    <w:rsid w:val="00A724D9"/>
    <w:rsid w:val="00A72F92"/>
    <w:rsid w:val="00A733D7"/>
    <w:rsid w:val="00A73689"/>
    <w:rsid w:val="00A73B3F"/>
    <w:rsid w:val="00A73ECE"/>
    <w:rsid w:val="00A740A3"/>
    <w:rsid w:val="00A740B0"/>
    <w:rsid w:val="00A74B08"/>
    <w:rsid w:val="00A74C31"/>
    <w:rsid w:val="00A74E6C"/>
    <w:rsid w:val="00A74F2B"/>
    <w:rsid w:val="00A752D4"/>
    <w:rsid w:val="00A7535E"/>
    <w:rsid w:val="00A7544B"/>
    <w:rsid w:val="00A7561F"/>
    <w:rsid w:val="00A75996"/>
    <w:rsid w:val="00A76542"/>
    <w:rsid w:val="00A768A3"/>
    <w:rsid w:val="00A76A57"/>
    <w:rsid w:val="00A76CA6"/>
    <w:rsid w:val="00A76D6A"/>
    <w:rsid w:val="00A76DEE"/>
    <w:rsid w:val="00A771E7"/>
    <w:rsid w:val="00A7744B"/>
    <w:rsid w:val="00A77522"/>
    <w:rsid w:val="00A77D13"/>
    <w:rsid w:val="00A77F41"/>
    <w:rsid w:val="00A8014B"/>
    <w:rsid w:val="00A8030D"/>
    <w:rsid w:val="00A8040C"/>
    <w:rsid w:val="00A804C7"/>
    <w:rsid w:val="00A80650"/>
    <w:rsid w:val="00A80679"/>
    <w:rsid w:val="00A80739"/>
    <w:rsid w:val="00A80819"/>
    <w:rsid w:val="00A80B2F"/>
    <w:rsid w:val="00A810B2"/>
    <w:rsid w:val="00A8136E"/>
    <w:rsid w:val="00A813EC"/>
    <w:rsid w:val="00A81518"/>
    <w:rsid w:val="00A815A3"/>
    <w:rsid w:val="00A815C3"/>
    <w:rsid w:val="00A81848"/>
    <w:rsid w:val="00A8199D"/>
    <w:rsid w:val="00A82313"/>
    <w:rsid w:val="00A823C1"/>
    <w:rsid w:val="00A8247C"/>
    <w:rsid w:val="00A8254C"/>
    <w:rsid w:val="00A82623"/>
    <w:rsid w:val="00A827C4"/>
    <w:rsid w:val="00A829FA"/>
    <w:rsid w:val="00A82A85"/>
    <w:rsid w:val="00A82FF1"/>
    <w:rsid w:val="00A83087"/>
    <w:rsid w:val="00A831AA"/>
    <w:rsid w:val="00A846F4"/>
    <w:rsid w:val="00A84A27"/>
    <w:rsid w:val="00A84B39"/>
    <w:rsid w:val="00A84DFE"/>
    <w:rsid w:val="00A851BD"/>
    <w:rsid w:val="00A851F0"/>
    <w:rsid w:val="00A85343"/>
    <w:rsid w:val="00A853A3"/>
    <w:rsid w:val="00A85766"/>
    <w:rsid w:val="00A862BF"/>
    <w:rsid w:val="00A862F6"/>
    <w:rsid w:val="00A863B6"/>
    <w:rsid w:val="00A863E0"/>
    <w:rsid w:val="00A86682"/>
    <w:rsid w:val="00A86880"/>
    <w:rsid w:val="00A86B40"/>
    <w:rsid w:val="00A86E9A"/>
    <w:rsid w:val="00A86FBA"/>
    <w:rsid w:val="00A87508"/>
    <w:rsid w:val="00A87910"/>
    <w:rsid w:val="00A87B77"/>
    <w:rsid w:val="00A904AC"/>
    <w:rsid w:val="00A9060A"/>
    <w:rsid w:val="00A90783"/>
    <w:rsid w:val="00A90A42"/>
    <w:rsid w:val="00A90F00"/>
    <w:rsid w:val="00A9113C"/>
    <w:rsid w:val="00A9146B"/>
    <w:rsid w:val="00A9196A"/>
    <w:rsid w:val="00A91C43"/>
    <w:rsid w:val="00A92012"/>
    <w:rsid w:val="00A92E54"/>
    <w:rsid w:val="00A9316B"/>
    <w:rsid w:val="00A93C10"/>
    <w:rsid w:val="00A93C32"/>
    <w:rsid w:val="00A93ED0"/>
    <w:rsid w:val="00A93F2E"/>
    <w:rsid w:val="00A93FDF"/>
    <w:rsid w:val="00A941C5"/>
    <w:rsid w:val="00A943ED"/>
    <w:rsid w:val="00A9478B"/>
    <w:rsid w:val="00A949DB"/>
    <w:rsid w:val="00A95004"/>
    <w:rsid w:val="00A953CC"/>
    <w:rsid w:val="00A95929"/>
    <w:rsid w:val="00A95A2A"/>
    <w:rsid w:val="00A95A5A"/>
    <w:rsid w:val="00A95A83"/>
    <w:rsid w:val="00A95B32"/>
    <w:rsid w:val="00A95DF0"/>
    <w:rsid w:val="00A962A4"/>
    <w:rsid w:val="00A96424"/>
    <w:rsid w:val="00A96456"/>
    <w:rsid w:val="00A969BF"/>
    <w:rsid w:val="00A974BB"/>
    <w:rsid w:val="00A97508"/>
    <w:rsid w:val="00A97961"/>
    <w:rsid w:val="00AA0121"/>
    <w:rsid w:val="00AA0268"/>
    <w:rsid w:val="00AA08E3"/>
    <w:rsid w:val="00AA0E2B"/>
    <w:rsid w:val="00AA0EB9"/>
    <w:rsid w:val="00AA1075"/>
    <w:rsid w:val="00AA1809"/>
    <w:rsid w:val="00AA194B"/>
    <w:rsid w:val="00AA1AAB"/>
    <w:rsid w:val="00AA217C"/>
    <w:rsid w:val="00AA225E"/>
    <w:rsid w:val="00AA2382"/>
    <w:rsid w:val="00AA26AE"/>
    <w:rsid w:val="00AA26CC"/>
    <w:rsid w:val="00AA2996"/>
    <w:rsid w:val="00AA2E6A"/>
    <w:rsid w:val="00AA2F5A"/>
    <w:rsid w:val="00AA3704"/>
    <w:rsid w:val="00AA390E"/>
    <w:rsid w:val="00AA3E01"/>
    <w:rsid w:val="00AA41DB"/>
    <w:rsid w:val="00AA4242"/>
    <w:rsid w:val="00AA4344"/>
    <w:rsid w:val="00AA4702"/>
    <w:rsid w:val="00AA4899"/>
    <w:rsid w:val="00AA4D13"/>
    <w:rsid w:val="00AA4F2E"/>
    <w:rsid w:val="00AA4F3E"/>
    <w:rsid w:val="00AA4FC6"/>
    <w:rsid w:val="00AA5219"/>
    <w:rsid w:val="00AA52DF"/>
    <w:rsid w:val="00AA5911"/>
    <w:rsid w:val="00AA5C21"/>
    <w:rsid w:val="00AA5C4A"/>
    <w:rsid w:val="00AA60A1"/>
    <w:rsid w:val="00AA6367"/>
    <w:rsid w:val="00AA63D2"/>
    <w:rsid w:val="00AA6893"/>
    <w:rsid w:val="00AA6AE9"/>
    <w:rsid w:val="00AA6C18"/>
    <w:rsid w:val="00AA7002"/>
    <w:rsid w:val="00AA72CF"/>
    <w:rsid w:val="00AA7A05"/>
    <w:rsid w:val="00AA7C3B"/>
    <w:rsid w:val="00AB015C"/>
    <w:rsid w:val="00AB0569"/>
    <w:rsid w:val="00AB06A2"/>
    <w:rsid w:val="00AB0D93"/>
    <w:rsid w:val="00AB0FB0"/>
    <w:rsid w:val="00AB0FF4"/>
    <w:rsid w:val="00AB103B"/>
    <w:rsid w:val="00AB132C"/>
    <w:rsid w:val="00AB152A"/>
    <w:rsid w:val="00AB157E"/>
    <w:rsid w:val="00AB18C2"/>
    <w:rsid w:val="00AB1FFB"/>
    <w:rsid w:val="00AB2031"/>
    <w:rsid w:val="00AB23F4"/>
    <w:rsid w:val="00AB2A29"/>
    <w:rsid w:val="00AB2B11"/>
    <w:rsid w:val="00AB309F"/>
    <w:rsid w:val="00AB33B6"/>
    <w:rsid w:val="00AB3598"/>
    <w:rsid w:val="00AB37BB"/>
    <w:rsid w:val="00AB3B26"/>
    <w:rsid w:val="00AB3E57"/>
    <w:rsid w:val="00AB403C"/>
    <w:rsid w:val="00AB40DD"/>
    <w:rsid w:val="00AB482D"/>
    <w:rsid w:val="00AB48E1"/>
    <w:rsid w:val="00AB4B3A"/>
    <w:rsid w:val="00AB4BE9"/>
    <w:rsid w:val="00AB4DB4"/>
    <w:rsid w:val="00AB4DF7"/>
    <w:rsid w:val="00AB5066"/>
    <w:rsid w:val="00AB5809"/>
    <w:rsid w:val="00AB5895"/>
    <w:rsid w:val="00AB5FC2"/>
    <w:rsid w:val="00AB620A"/>
    <w:rsid w:val="00AB641A"/>
    <w:rsid w:val="00AB7378"/>
    <w:rsid w:val="00AB743B"/>
    <w:rsid w:val="00AB78CD"/>
    <w:rsid w:val="00AB792A"/>
    <w:rsid w:val="00AB797A"/>
    <w:rsid w:val="00AB7E72"/>
    <w:rsid w:val="00AC0202"/>
    <w:rsid w:val="00AC0218"/>
    <w:rsid w:val="00AC021D"/>
    <w:rsid w:val="00AC0DF3"/>
    <w:rsid w:val="00AC1469"/>
    <w:rsid w:val="00AC15C7"/>
    <w:rsid w:val="00AC15D5"/>
    <w:rsid w:val="00AC1916"/>
    <w:rsid w:val="00AC1AF7"/>
    <w:rsid w:val="00AC2804"/>
    <w:rsid w:val="00AC29F8"/>
    <w:rsid w:val="00AC2C64"/>
    <w:rsid w:val="00AC34BD"/>
    <w:rsid w:val="00AC34F4"/>
    <w:rsid w:val="00AC3E8A"/>
    <w:rsid w:val="00AC403A"/>
    <w:rsid w:val="00AC45AF"/>
    <w:rsid w:val="00AC4921"/>
    <w:rsid w:val="00AC4C0B"/>
    <w:rsid w:val="00AC4E36"/>
    <w:rsid w:val="00AC59C2"/>
    <w:rsid w:val="00AC5A23"/>
    <w:rsid w:val="00AC5BB8"/>
    <w:rsid w:val="00AC60E9"/>
    <w:rsid w:val="00AC6671"/>
    <w:rsid w:val="00AC75A7"/>
    <w:rsid w:val="00AC7B02"/>
    <w:rsid w:val="00AC7E3A"/>
    <w:rsid w:val="00AD00E6"/>
    <w:rsid w:val="00AD02AF"/>
    <w:rsid w:val="00AD03CF"/>
    <w:rsid w:val="00AD0493"/>
    <w:rsid w:val="00AD0530"/>
    <w:rsid w:val="00AD055C"/>
    <w:rsid w:val="00AD06C3"/>
    <w:rsid w:val="00AD0911"/>
    <w:rsid w:val="00AD1023"/>
    <w:rsid w:val="00AD11D4"/>
    <w:rsid w:val="00AD11FA"/>
    <w:rsid w:val="00AD1204"/>
    <w:rsid w:val="00AD139A"/>
    <w:rsid w:val="00AD14C6"/>
    <w:rsid w:val="00AD15EE"/>
    <w:rsid w:val="00AD173A"/>
    <w:rsid w:val="00AD1801"/>
    <w:rsid w:val="00AD1E90"/>
    <w:rsid w:val="00AD1F8F"/>
    <w:rsid w:val="00AD204F"/>
    <w:rsid w:val="00AD2118"/>
    <w:rsid w:val="00AD23B5"/>
    <w:rsid w:val="00AD283C"/>
    <w:rsid w:val="00AD29D9"/>
    <w:rsid w:val="00AD2A5B"/>
    <w:rsid w:val="00AD2AB0"/>
    <w:rsid w:val="00AD2AFB"/>
    <w:rsid w:val="00AD2C41"/>
    <w:rsid w:val="00AD2FF3"/>
    <w:rsid w:val="00AD3371"/>
    <w:rsid w:val="00AD507F"/>
    <w:rsid w:val="00AD51FD"/>
    <w:rsid w:val="00AD550E"/>
    <w:rsid w:val="00AD59B0"/>
    <w:rsid w:val="00AD5F2F"/>
    <w:rsid w:val="00AD5F64"/>
    <w:rsid w:val="00AD62AB"/>
    <w:rsid w:val="00AD658E"/>
    <w:rsid w:val="00AD6E7C"/>
    <w:rsid w:val="00AD752B"/>
    <w:rsid w:val="00AE05E2"/>
    <w:rsid w:val="00AE0792"/>
    <w:rsid w:val="00AE0A60"/>
    <w:rsid w:val="00AE0FC2"/>
    <w:rsid w:val="00AE1710"/>
    <w:rsid w:val="00AE1A9F"/>
    <w:rsid w:val="00AE1B44"/>
    <w:rsid w:val="00AE1D35"/>
    <w:rsid w:val="00AE1FB1"/>
    <w:rsid w:val="00AE27DE"/>
    <w:rsid w:val="00AE2AEE"/>
    <w:rsid w:val="00AE30C8"/>
    <w:rsid w:val="00AE428C"/>
    <w:rsid w:val="00AE44C3"/>
    <w:rsid w:val="00AE4B21"/>
    <w:rsid w:val="00AE4F58"/>
    <w:rsid w:val="00AE5C10"/>
    <w:rsid w:val="00AE5D9C"/>
    <w:rsid w:val="00AE5EBB"/>
    <w:rsid w:val="00AE6012"/>
    <w:rsid w:val="00AE6095"/>
    <w:rsid w:val="00AE68E2"/>
    <w:rsid w:val="00AE6ADF"/>
    <w:rsid w:val="00AE703D"/>
    <w:rsid w:val="00AE7075"/>
    <w:rsid w:val="00AE7203"/>
    <w:rsid w:val="00AE7480"/>
    <w:rsid w:val="00AF005D"/>
    <w:rsid w:val="00AF041E"/>
    <w:rsid w:val="00AF047A"/>
    <w:rsid w:val="00AF04ED"/>
    <w:rsid w:val="00AF0690"/>
    <w:rsid w:val="00AF0787"/>
    <w:rsid w:val="00AF0AAE"/>
    <w:rsid w:val="00AF0B3E"/>
    <w:rsid w:val="00AF0B46"/>
    <w:rsid w:val="00AF16E2"/>
    <w:rsid w:val="00AF1C33"/>
    <w:rsid w:val="00AF1E90"/>
    <w:rsid w:val="00AF1F2C"/>
    <w:rsid w:val="00AF215B"/>
    <w:rsid w:val="00AF21E9"/>
    <w:rsid w:val="00AF2397"/>
    <w:rsid w:val="00AF26FB"/>
    <w:rsid w:val="00AF2D3C"/>
    <w:rsid w:val="00AF3309"/>
    <w:rsid w:val="00AF3761"/>
    <w:rsid w:val="00AF379D"/>
    <w:rsid w:val="00AF37E8"/>
    <w:rsid w:val="00AF3810"/>
    <w:rsid w:val="00AF39CE"/>
    <w:rsid w:val="00AF3E81"/>
    <w:rsid w:val="00AF43D5"/>
    <w:rsid w:val="00AF4654"/>
    <w:rsid w:val="00AF4661"/>
    <w:rsid w:val="00AF47E7"/>
    <w:rsid w:val="00AF4A5F"/>
    <w:rsid w:val="00AF4C40"/>
    <w:rsid w:val="00AF4E7A"/>
    <w:rsid w:val="00AF4F56"/>
    <w:rsid w:val="00AF50DA"/>
    <w:rsid w:val="00AF50E1"/>
    <w:rsid w:val="00AF554E"/>
    <w:rsid w:val="00AF5A12"/>
    <w:rsid w:val="00AF5CAA"/>
    <w:rsid w:val="00AF5DB7"/>
    <w:rsid w:val="00AF5F65"/>
    <w:rsid w:val="00AF6D72"/>
    <w:rsid w:val="00AF6F55"/>
    <w:rsid w:val="00AF6F57"/>
    <w:rsid w:val="00AF7A9D"/>
    <w:rsid w:val="00B0065B"/>
    <w:rsid w:val="00B00F85"/>
    <w:rsid w:val="00B00FBC"/>
    <w:rsid w:val="00B012F4"/>
    <w:rsid w:val="00B014A4"/>
    <w:rsid w:val="00B014D4"/>
    <w:rsid w:val="00B016B8"/>
    <w:rsid w:val="00B01E79"/>
    <w:rsid w:val="00B01F39"/>
    <w:rsid w:val="00B0200D"/>
    <w:rsid w:val="00B02B79"/>
    <w:rsid w:val="00B030C6"/>
    <w:rsid w:val="00B036B1"/>
    <w:rsid w:val="00B03A5D"/>
    <w:rsid w:val="00B03C90"/>
    <w:rsid w:val="00B03CB1"/>
    <w:rsid w:val="00B03F6E"/>
    <w:rsid w:val="00B0409E"/>
    <w:rsid w:val="00B04BAD"/>
    <w:rsid w:val="00B054EA"/>
    <w:rsid w:val="00B05722"/>
    <w:rsid w:val="00B05852"/>
    <w:rsid w:val="00B05C3E"/>
    <w:rsid w:val="00B05C41"/>
    <w:rsid w:val="00B05ED5"/>
    <w:rsid w:val="00B06713"/>
    <w:rsid w:val="00B06C72"/>
    <w:rsid w:val="00B0735F"/>
    <w:rsid w:val="00B0746F"/>
    <w:rsid w:val="00B07D7C"/>
    <w:rsid w:val="00B108C5"/>
    <w:rsid w:val="00B10AF0"/>
    <w:rsid w:val="00B10C85"/>
    <w:rsid w:val="00B117C6"/>
    <w:rsid w:val="00B1193F"/>
    <w:rsid w:val="00B11D5D"/>
    <w:rsid w:val="00B11E41"/>
    <w:rsid w:val="00B11E4E"/>
    <w:rsid w:val="00B12100"/>
    <w:rsid w:val="00B12889"/>
    <w:rsid w:val="00B12AAA"/>
    <w:rsid w:val="00B12BBB"/>
    <w:rsid w:val="00B13141"/>
    <w:rsid w:val="00B131F5"/>
    <w:rsid w:val="00B13276"/>
    <w:rsid w:val="00B13331"/>
    <w:rsid w:val="00B13B7E"/>
    <w:rsid w:val="00B13E4A"/>
    <w:rsid w:val="00B13E87"/>
    <w:rsid w:val="00B13F64"/>
    <w:rsid w:val="00B141B3"/>
    <w:rsid w:val="00B1424B"/>
    <w:rsid w:val="00B143DF"/>
    <w:rsid w:val="00B14BBB"/>
    <w:rsid w:val="00B14BD2"/>
    <w:rsid w:val="00B15036"/>
    <w:rsid w:val="00B15321"/>
    <w:rsid w:val="00B15452"/>
    <w:rsid w:val="00B1593E"/>
    <w:rsid w:val="00B15ABC"/>
    <w:rsid w:val="00B15C2F"/>
    <w:rsid w:val="00B15EAF"/>
    <w:rsid w:val="00B15F5A"/>
    <w:rsid w:val="00B15F9E"/>
    <w:rsid w:val="00B167F5"/>
    <w:rsid w:val="00B16912"/>
    <w:rsid w:val="00B16A40"/>
    <w:rsid w:val="00B17440"/>
    <w:rsid w:val="00B175B5"/>
    <w:rsid w:val="00B17A42"/>
    <w:rsid w:val="00B17AA5"/>
    <w:rsid w:val="00B17C02"/>
    <w:rsid w:val="00B17D52"/>
    <w:rsid w:val="00B2040C"/>
    <w:rsid w:val="00B2063E"/>
    <w:rsid w:val="00B20F73"/>
    <w:rsid w:val="00B20FAA"/>
    <w:rsid w:val="00B21AA3"/>
    <w:rsid w:val="00B21BB8"/>
    <w:rsid w:val="00B2219C"/>
    <w:rsid w:val="00B2248F"/>
    <w:rsid w:val="00B22594"/>
    <w:rsid w:val="00B22644"/>
    <w:rsid w:val="00B22D32"/>
    <w:rsid w:val="00B22D9C"/>
    <w:rsid w:val="00B22E0A"/>
    <w:rsid w:val="00B22E59"/>
    <w:rsid w:val="00B23038"/>
    <w:rsid w:val="00B23337"/>
    <w:rsid w:val="00B2450C"/>
    <w:rsid w:val="00B2467D"/>
    <w:rsid w:val="00B24E89"/>
    <w:rsid w:val="00B24EA2"/>
    <w:rsid w:val="00B24FC9"/>
    <w:rsid w:val="00B25556"/>
    <w:rsid w:val="00B2592F"/>
    <w:rsid w:val="00B25E48"/>
    <w:rsid w:val="00B25E77"/>
    <w:rsid w:val="00B25ED2"/>
    <w:rsid w:val="00B268FB"/>
    <w:rsid w:val="00B2698E"/>
    <w:rsid w:val="00B26B92"/>
    <w:rsid w:val="00B26C38"/>
    <w:rsid w:val="00B26D79"/>
    <w:rsid w:val="00B26FEF"/>
    <w:rsid w:val="00B2771D"/>
    <w:rsid w:val="00B279EA"/>
    <w:rsid w:val="00B30107"/>
    <w:rsid w:val="00B307F6"/>
    <w:rsid w:val="00B30B52"/>
    <w:rsid w:val="00B30B7E"/>
    <w:rsid w:val="00B30C5F"/>
    <w:rsid w:val="00B30E80"/>
    <w:rsid w:val="00B31069"/>
    <w:rsid w:val="00B311A2"/>
    <w:rsid w:val="00B31288"/>
    <w:rsid w:val="00B3149A"/>
    <w:rsid w:val="00B316D7"/>
    <w:rsid w:val="00B31901"/>
    <w:rsid w:val="00B31A26"/>
    <w:rsid w:val="00B31EBC"/>
    <w:rsid w:val="00B320FF"/>
    <w:rsid w:val="00B33315"/>
    <w:rsid w:val="00B339AB"/>
    <w:rsid w:val="00B33D3B"/>
    <w:rsid w:val="00B33EFA"/>
    <w:rsid w:val="00B3418B"/>
    <w:rsid w:val="00B34709"/>
    <w:rsid w:val="00B35299"/>
    <w:rsid w:val="00B35C88"/>
    <w:rsid w:val="00B3642C"/>
    <w:rsid w:val="00B3655A"/>
    <w:rsid w:val="00B36703"/>
    <w:rsid w:val="00B3677B"/>
    <w:rsid w:val="00B367D3"/>
    <w:rsid w:val="00B368FE"/>
    <w:rsid w:val="00B36AE3"/>
    <w:rsid w:val="00B3745E"/>
    <w:rsid w:val="00B375CF"/>
    <w:rsid w:val="00B37873"/>
    <w:rsid w:val="00B379CF"/>
    <w:rsid w:val="00B40176"/>
    <w:rsid w:val="00B406C9"/>
    <w:rsid w:val="00B411AC"/>
    <w:rsid w:val="00B414E5"/>
    <w:rsid w:val="00B42BC5"/>
    <w:rsid w:val="00B42BFD"/>
    <w:rsid w:val="00B42D26"/>
    <w:rsid w:val="00B42F6B"/>
    <w:rsid w:val="00B431BD"/>
    <w:rsid w:val="00B4325E"/>
    <w:rsid w:val="00B43FEC"/>
    <w:rsid w:val="00B441F3"/>
    <w:rsid w:val="00B44886"/>
    <w:rsid w:val="00B4553B"/>
    <w:rsid w:val="00B4554E"/>
    <w:rsid w:val="00B45904"/>
    <w:rsid w:val="00B45A02"/>
    <w:rsid w:val="00B45C67"/>
    <w:rsid w:val="00B45CF8"/>
    <w:rsid w:val="00B45F54"/>
    <w:rsid w:val="00B46006"/>
    <w:rsid w:val="00B4615D"/>
    <w:rsid w:val="00B4680C"/>
    <w:rsid w:val="00B46B13"/>
    <w:rsid w:val="00B46C25"/>
    <w:rsid w:val="00B47827"/>
    <w:rsid w:val="00B47AAB"/>
    <w:rsid w:val="00B47D8B"/>
    <w:rsid w:val="00B47F4C"/>
    <w:rsid w:val="00B5007C"/>
    <w:rsid w:val="00B504DA"/>
    <w:rsid w:val="00B505F4"/>
    <w:rsid w:val="00B50D15"/>
    <w:rsid w:val="00B50D54"/>
    <w:rsid w:val="00B5173B"/>
    <w:rsid w:val="00B51CED"/>
    <w:rsid w:val="00B51E30"/>
    <w:rsid w:val="00B5227A"/>
    <w:rsid w:val="00B52317"/>
    <w:rsid w:val="00B52440"/>
    <w:rsid w:val="00B524F2"/>
    <w:rsid w:val="00B525B4"/>
    <w:rsid w:val="00B52637"/>
    <w:rsid w:val="00B52661"/>
    <w:rsid w:val="00B5274C"/>
    <w:rsid w:val="00B5285C"/>
    <w:rsid w:val="00B52A21"/>
    <w:rsid w:val="00B52EA0"/>
    <w:rsid w:val="00B5317B"/>
    <w:rsid w:val="00B5324C"/>
    <w:rsid w:val="00B5359A"/>
    <w:rsid w:val="00B53813"/>
    <w:rsid w:val="00B5390D"/>
    <w:rsid w:val="00B53D00"/>
    <w:rsid w:val="00B53D9A"/>
    <w:rsid w:val="00B53E2E"/>
    <w:rsid w:val="00B53FFD"/>
    <w:rsid w:val="00B54719"/>
    <w:rsid w:val="00B5491C"/>
    <w:rsid w:val="00B54A6B"/>
    <w:rsid w:val="00B54BE9"/>
    <w:rsid w:val="00B54D64"/>
    <w:rsid w:val="00B54E9D"/>
    <w:rsid w:val="00B55334"/>
    <w:rsid w:val="00B553DE"/>
    <w:rsid w:val="00B5588A"/>
    <w:rsid w:val="00B55B94"/>
    <w:rsid w:val="00B5602E"/>
    <w:rsid w:val="00B5677E"/>
    <w:rsid w:val="00B56A4D"/>
    <w:rsid w:val="00B56F6D"/>
    <w:rsid w:val="00B570EE"/>
    <w:rsid w:val="00B57391"/>
    <w:rsid w:val="00B57791"/>
    <w:rsid w:val="00B57840"/>
    <w:rsid w:val="00B57E69"/>
    <w:rsid w:val="00B6055E"/>
    <w:rsid w:val="00B609A0"/>
    <w:rsid w:val="00B61319"/>
    <w:rsid w:val="00B617B7"/>
    <w:rsid w:val="00B61E74"/>
    <w:rsid w:val="00B622BB"/>
    <w:rsid w:val="00B622D7"/>
    <w:rsid w:val="00B6240B"/>
    <w:rsid w:val="00B62687"/>
    <w:rsid w:val="00B626B4"/>
    <w:rsid w:val="00B627F2"/>
    <w:rsid w:val="00B62B13"/>
    <w:rsid w:val="00B62CAC"/>
    <w:rsid w:val="00B62FA3"/>
    <w:rsid w:val="00B632EE"/>
    <w:rsid w:val="00B637DE"/>
    <w:rsid w:val="00B639BC"/>
    <w:rsid w:val="00B63CF7"/>
    <w:rsid w:val="00B63D0B"/>
    <w:rsid w:val="00B63F83"/>
    <w:rsid w:val="00B64264"/>
    <w:rsid w:val="00B645FF"/>
    <w:rsid w:val="00B64646"/>
    <w:rsid w:val="00B64678"/>
    <w:rsid w:val="00B64A74"/>
    <w:rsid w:val="00B64EF1"/>
    <w:rsid w:val="00B65B3F"/>
    <w:rsid w:val="00B663A6"/>
    <w:rsid w:val="00B6681A"/>
    <w:rsid w:val="00B668FD"/>
    <w:rsid w:val="00B66927"/>
    <w:rsid w:val="00B66EE3"/>
    <w:rsid w:val="00B67146"/>
    <w:rsid w:val="00B6722E"/>
    <w:rsid w:val="00B67607"/>
    <w:rsid w:val="00B67809"/>
    <w:rsid w:val="00B70151"/>
    <w:rsid w:val="00B7049B"/>
    <w:rsid w:val="00B70D04"/>
    <w:rsid w:val="00B70F0C"/>
    <w:rsid w:val="00B70F0F"/>
    <w:rsid w:val="00B711A4"/>
    <w:rsid w:val="00B71840"/>
    <w:rsid w:val="00B71B2C"/>
    <w:rsid w:val="00B71CD0"/>
    <w:rsid w:val="00B7216E"/>
    <w:rsid w:val="00B721C1"/>
    <w:rsid w:val="00B722E2"/>
    <w:rsid w:val="00B7237B"/>
    <w:rsid w:val="00B72525"/>
    <w:rsid w:val="00B727C9"/>
    <w:rsid w:val="00B7295A"/>
    <w:rsid w:val="00B72C53"/>
    <w:rsid w:val="00B72CB5"/>
    <w:rsid w:val="00B72FB8"/>
    <w:rsid w:val="00B73149"/>
    <w:rsid w:val="00B73154"/>
    <w:rsid w:val="00B7315B"/>
    <w:rsid w:val="00B731FE"/>
    <w:rsid w:val="00B738B5"/>
    <w:rsid w:val="00B73E3F"/>
    <w:rsid w:val="00B7405B"/>
    <w:rsid w:val="00B742B7"/>
    <w:rsid w:val="00B74755"/>
    <w:rsid w:val="00B74A4E"/>
    <w:rsid w:val="00B74B99"/>
    <w:rsid w:val="00B74ECD"/>
    <w:rsid w:val="00B74FFD"/>
    <w:rsid w:val="00B75151"/>
    <w:rsid w:val="00B75217"/>
    <w:rsid w:val="00B75370"/>
    <w:rsid w:val="00B75CA3"/>
    <w:rsid w:val="00B75D76"/>
    <w:rsid w:val="00B75DD0"/>
    <w:rsid w:val="00B7600D"/>
    <w:rsid w:val="00B76283"/>
    <w:rsid w:val="00B76A77"/>
    <w:rsid w:val="00B76B5B"/>
    <w:rsid w:val="00B775A2"/>
    <w:rsid w:val="00B77823"/>
    <w:rsid w:val="00B77E22"/>
    <w:rsid w:val="00B800A3"/>
    <w:rsid w:val="00B80FE9"/>
    <w:rsid w:val="00B81017"/>
    <w:rsid w:val="00B81147"/>
    <w:rsid w:val="00B81293"/>
    <w:rsid w:val="00B815ED"/>
    <w:rsid w:val="00B817A2"/>
    <w:rsid w:val="00B81CB9"/>
    <w:rsid w:val="00B820CA"/>
    <w:rsid w:val="00B820F0"/>
    <w:rsid w:val="00B826AE"/>
    <w:rsid w:val="00B82CE6"/>
    <w:rsid w:val="00B82DA5"/>
    <w:rsid w:val="00B83046"/>
    <w:rsid w:val="00B8338B"/>
    <w:rsid w:val="00B83C1E"/>
    <w:rsid w:val="00B83FF0"/>
    <w:rsid w:val="00B84198"/>
    <w:rsid w:val="00B85392"/>
    <w:rsid w:val="00B8569B"/>
    <w:rsid w:val="00B85CED"/>
    <w:rsid w:val="00B85D1D"/>
    <w:rsid w:val="00B85D54"/>
    <w:rsid w:val="00B86096"/>
    <w:rsid w:val="00B864B6"/>
    <w:rsid w:val="00B864F6"/>
    <w:rsid w:val="00B86585"/>
    <w:rsid w:val="00B86699"/>
    <w:rsid w:val="00B86BAC"/>
    <w:rsid w:val="00B873C6"/>
    <w:rsid w:val="00B879C3"/>
    <w:rsid w:val="00B87B03"/>
    <w:rsid w:val="00B87F32"/>
    <w:rsid w:val="00B87F6D"/>
    <w:rsid w:val="00B90146"/>
    <w:rsid w:val="00B908BC"/>
    <w:rsid w:val="00B909E2"/>
    <w:rsid w:val="00B90A53"/>
    <w:rsid w:val="00B90E8B"/>
    <w:rsid w:val="00B91FA7"/>
    <w:rsid w:val="00B921E4"/>
    <w:rsid w:val="00B92206"/>
    <w:rsid w:val="00B9230F"/>
    <w:rsid w:val="00B92320"/>
    <w:rsid w:val="00B92750"/>
    <w:rsid w:val="00B92809"/>
    <w:rsid w:val="00B92BC8"/>
    <w:rsid w:val="00B92CDE"/>
    <w:rsid w:val="00B93322"/>
    <w:rsid w:val="00B93512"/>
    <w:rsid w:val="00B93521"/>
    <w:rsid w:val="00B937EC"/>
    <w:rsid w:val="00B93A9A"/>
    <w:rsid w:val="00B93D6C"/>
    <w:rsid w:val="00B946D9"/>
    <w:rsid w:val="00B9485D"/>
    <w:rsid w:val="00B94FA7"/>
    <w:rsid w:val="00B9507A"/>
    <w:rsid w:val="00B950A8"/>
    <w:rsid w:val="00B95A41"/>
    <w:rsid w:val="00B95B1E"/>
    <w:rsid w:val="00B95BD2"/>
    <w:rsid w:val="00B96269"/>
    <w:rsid w:val="00B962D3"/>
    <w:rsid w:val="00B96407"/>
    <w:rsid w:val="00B96468"/>
    <w:rsid w:val="00B96D4E"/>
    <w:rsid w:val="00B96FB0"/>
    <w:rsid w:val="00B977D0"/>
    <w:rsid w:val="00B97810"/>
    <w:rsid w:val="00B97BC3"/>
    <w:rsid w:val="00BA001D"/>
    <w:rsid w:val="00BA0360"/>
    <w:rsid w:val="00BA0369"/>
    <w:rsid w:val="00BA1274"/>
    <w:rsid w:val="00BA12DD"/>
    <w:rsid w:val="00BA155C"/>
    <w:rsid w:val="00BA16DC"/>
    <w:rsid w:val="00BA1B9F"/>
    <w:rsid w:val="00BA1C8A"/>
    <w:rsid w:val="00BA1CFA"/>
    <w:rsid w:val="00BA26A3"/>
    <w:rsid w:val="00BA26D9"/>
    <w:rsid w:val="00BA342B"/>
    <w:rsid w:val="00BA38BE"/>
    <w:rsid w:val="00BA3926"/>
    <w:rsid w:val="00BA392C"/>
    <w:rsid w:val="00BA3AC2"/>
    <w:rsid w:val="00BA3CD9"/>
    <w:rsid w:val="00BA3FAE"/>
    <w:rsid w:val="00BA4203"/>
    <w:rsid w:val="00BA44E8"/>
    <w:rsid w:val="00BA4622"/>
    <w:rsid w:val="00BA4712"/>
    <w:rsid w:val="00BA4F09"/>
    <w:rsid w:val="00BA5077"/>
    <w:rsid w:val="00BA52C8"/>
    <w:rsid w:val="00BA5302"/>
    <w:rsid w:val="00BA543E"/>
    <w:rsid w:val="00BA5453"/>
    <w:rsid w:val="00BA5B05"/>
    <w:rsid w:val="00BA5C32"/>
    <w:rsid w:val="00BA5C56"/>
    <w:rsid w:val="00BA5D2E"/>
    <w:rsid w:val="00BA5E98"/>
    <w:rsid w:val="00BA6429"/>
    <w:rsid w:val="00BA6738"/>
    <w:rsid w:val="00BA6A70"/>
    <w:rsid w:val="00BA7171"/>
    <w:rsid w:val="00BA745F"/>
    <w:rsid w:val="00BA7796"/>
    <w:rsid w:val="00BA77E9"/>
    <w:rsid w:val="00BA79B5"/>
    <w:rsid w:val="00BA7C54"/>
    <w:rsid w:val="00BB00D2"/>
    <w:rsid w:val="00BB01A4"/>
    <w:rsid w:val="00BB03BF"/>
    <w:rsid w:val="00BB03EC"/>
    <w:rsid w:val="00BB09C9"/>
    <w:rsid w:val="00BB0A89"/>
    <w:rsid w:val="00BB0E33"/>
    <w:rsid w:val="00BB0EE7"/>
    <w:rsid w:val="00BB0F4F"/>
    <w:rsid w:val="00BB1066"/>
    <w:rsid w:val="00BB119F"/>
    <w:rsid w:val="00BB1264"/>
    <w:rsid w:val="00BB12DF"/>
    <w:rsid w:val="00BB1341"/>
    <w:rsid w:val="00BB1BA7"/>
    <w:rsid w:val="00BB228F"/>
    <w:rsid w:val="00BB2479"/>
    <w:rsid w:val="00BB28ED"/>
    <w:rsid w:val="00BB2A0F"/>
    <w:rsid w:val="00BB31FC"/>
    <w:rsid w:val="00BB355C"/>
    <w:rsid w:val="00BB372C"/>
    <w:rsid w:val="00BB3B82"/>
    <w:rsid w:val="00BB3CDD"/>
    <w:rsid w:val="00BB41C9"/>
    <w:rsid w:val="00BB42EF"/>
    <w:rsid w:val="00BB4350"/>
    <w:rsid w:val="00BB463E"/>
    <w:rsid w:val="00BB46A2"/>
    <w:rsid w:val="00BB4F2C"/>
    <w:rsid w:val="00BB5054"/>
    <w:rsid w:val="00BB521F"/>
    <w:rsid w:val="00BB58F3"/>
    <w:rsid w:val="00BB5CE6"/>
    <w:rsid w:val="00BB5DDF"/>
    <w:rsid w:val="00BB6393"/>
    <w:rsid w:val="00BB73FD"/>
    <w:rsid w:val="00BB747A"/>
    <w:rsid w:val="00BB7629"/>
    <w:rsid w:val="00BB763A"/>
    <w:rsid w:val="00BB77B1"/>
    <w:rsid w:val="00BC002B"/>
    <w:rsid w:val="00BC07E6"/>
    <w:rsid w:val="00BC0849"/>
    <w:rsid w:val="00BC1B87"/>
    <w:rsid w:val="00BC1BA9"/>
    <w:rsid w:val="00BC1CB9"/>
    <w:rsid w:val="00BC1DEC"/>
    <w:rsid w:val="00BC279E"/>
    <w:rsid w:val="00BC2892"/>
    <w:rsid w:val="00BC2935"/>
    <w:rsid w:val="00BC2D25"/>
    <w:rsid w:val="00BC30C7"/>
    <w:rsid w:val="00BC3486"/>
    <w:rsid w:val="00BC3D7B"/>
    <w:rsid w:val="00BC40CA"/>
    <w:rsid w:val="00BC41DE"/>
    <w:rsid w:val="00BC4209"/>
    <w:rsid w:val="00BC4273"/>
    <w:rsid w:val="00BC49AA"/>
    <w:rsid w:val="00BC49B6"/>
    <w:rsid w:val="00BC49C6"/>
    <w:rsid w:val="00BC4E65"/>
    <w:rsid w:val="00BC5110"/>
    <w:rsid w:val="00BC552A"/>
    <w:rsid w:val="00BC55CC"/>
    <w:rsid w:val="00BC5661"/>
    <w:rsid w:val="00BC586C"/>
    <w:rsid w:val="00BC5CD5"/>
    <w:rsid w:val="00BC5E52"/>
    <w:rsid w:val="00BC629F"/>
    <w:rsid w:val="00BC650D"/>
    <w:rsid w:val="00BC6709"/>
    <w:rsid w:val="00BC6776"/>
    <w:rsid w:val="00BC6906"/>
    <w:rsid w:val="00BC6CF3"/>
    <w:rsid w:val="00BC7050"/>
    <w:rsid w:val="00BC707F"/>
    <w:rsid w:val="00BC71B2"/>
    <w:rsid w:val="00BC71D2"/>
    <w:rsid w:val="00BC726F"/>
    <w:rsid w:val="00BC7D31"/>
    <w:rsid w:val="00BC7E36"/>
    <w:rsid w:val="00BD006A"/>
    <w:rsid w:val="00BD0933"/>
    <w:rsid w:val="00BD18F1"/>
    <w:rsid w:val="00BD1B09"/>
    <w:rsid w:val="00BD1BAA"/>
    <w:rsid w:val="00BD1BB7"/>
    <w:rsid w:val="00BD1C2F"/>
    <w:rsid w:val="00BD1F8B"/>
    <w:rsid w:val="00BD202B"/>
    <w:rsid w:val="00BD26ED"/>
    <w:rsid w:val="00BD2A0B"/>
    <w:rsid w:val="00BD2A49"/>
    <w:rsid w:val="00BD2ED8"/>
    <w:rsid w:val="00BD3289"/>
    <w:rsid w:val="00BD3338"/>
    <w:rsid w:val="00BD34BC"/>
    <w:rsid w:val="00BD3DF5"/>
    <w:rsid w:val="00BD40BF"/>
    <w:rsid w:val="00BD46F3"/>
    <w:rsid w:val="00BD4931"/>
    <w:rsid w:val="00BD4BCC"/>
    <w:rsid w:val="00BD4C54"/>
    <w:rsid w:val="00BD5468"/>
    <w:rsid w:val="00BD55D8"/>
    <w:rsid w:val="00BD5C68"/>
    <w:rsid w:val="00BD604B"/>
    <w:rsid w:val="00BD6183"/>
    <w:rsid w:val="00BD6591"/>
    <w:rsid w:val="00BD659D"/>
    <w:rsid w:val="00BD69E9"/>
    <w:rsid w:val="00BD6B2A"/>
    <w:rsid w:val="00BD6C09"/>
    <w:rsid w:val="00BD6D2D"/>
    <w:rsid w:val="00BD707D"/>
    <w:rsid w:val="00BD74A7"/>
    <w:rsid w:val="00BD7999"/>
    <w:rsid w:val="00BD7AB6"/>
    <w:rsid w:val="00BD7DE3"/>
    <w:rsid w:val="00BD7E48"/>
    <w:rsid w:val="00BD7E8D"/>
    <w:rsid w:val="00BE010F"/>
    <w:rsid w:val="00BE0882"/>
    <w:rsid w:val="00BE0906"/>
    <w:rsid w:val="00BE0BFF"/>
    <w:rsid w:val="00BE0E0F"/>
    <w:rsid w:val="00BE0F4C"/>
    <w:rsid w:val="00BE1054"/>
    <w:rsid w:val="00BE120F"/>
    <w:rsid w:val="00BE1212"/>
    <w:rsid w:val="00BE180F"/>
    <w:rsid w:val="00BE1AE2"/>
    <w:rsid w:val="00BE1B91"/>
    <w:rsid w:val="00BE21A4"/>
    <w:rsid w:val="00BE21E7"/>
    <w:rsid w:val="00BE223F"/>
    <w:rsid w:val="00BE2354"/>
    <w:rsid w:val="00BE23EF"/>
    <w:rsid w:val="00BE2565"/>
    <w:rsid w:val="00BE25F2"/>
    <w:rsid w:val="00BE2EEF"/>
    <w:rsid w:val="00BE3041"/>
    <w:rsid w:val="00BE3124"/>
    <w:rsid w:val="00BE3B9C"/>
    <w:rsid w:val="00BE3E56"/>
    <w:rsid w:val="00BE417A"/>
    <w:rsid w:val="00BE45EE"/>
    <w:rsid w:val="00BE4764"/>
    <w:rsid w:val="00BE4A4B"/>
    <w:rsid w:val="00BE4EB9"/>
    <w:rsid w:val="00BE4F6F"/>
    <w:rsid w:val="00BE502D"/>
    <w:rsid w:val="00BE52EB"/>
    <w:rsid w:val="00BE53FF"/>
    <w:rsid w:val="00BE5571"/>
    <w:rsid w:val="00BE57DB"/>
    <w:rsid w:val="00BE58BF"/>
    <w:rsid w:val="00BE67A3"/>
    <w:rsid w:val="00BE67D3"/>
    <w:rsid w:val="00BE6836"/>
    <w:rsid w:val="00BE6C44"/>
    <w:rsid w:val="00BE6E8C"/>
    <w:rsid w:val="00BE7161"/>
    <w:rsid w:val="00BE7681"/>
    <w:rsid w:val="00BE781A"/>
    <w:rsid w:val="00BE7884"/>
    <w:rsid w:val="00BE78B9"/>
    <w:rsid w:val="00BE7A4B"/>
    <w:rsid w:val="00BF04EB"/>
    <w:rsid w:val="00BF0518"/>
    <w:rsid w:val="00BF0980"/>
    <w:rsid w:val="00BF09C0"/>
    <w:rsid w:val="00BF09C7"/>
    <w:rsid w:val="00BF0B14"/>
    <w:rsid w:val="00BF0C9F"/>
    <w:rsid w:val="00BF0E98"/>
    <w:rsid w:val="00BF0FD8"/>
    <w:rsid w:val="00BF1557"/>
    <w:rsid w:val="00BF178F"/>
    <w:rsid w:val="00BF1A35"/>
    <w:rsid w:val="00BF1CCE"/>
    <w:rsid w:val="00BF1E82"/>
    <w:rsid w:val="00BF213E"/>
    <w:rsid w:val="00BF218F"/>
    <w:rsid w:val="00BF2461"/>
    <w:rsid w:val="00BF25FC"/>
    <w:rsid w:val="00BF2E71"/>
    <w:rsid w:val="00BF3060"/>
    <w:rsid w:val="00BF31A8"/>
    <w:rsid w:val="00BF3335"/>
    <w:rsid w:val="00BF3340"/>
    <w:rsid w:val="00BF37B3"/>
    <w:rsid w:val="00BF3B2C"/>
    <w:rsid w:val="00BF3E55"/>
    <w:rsid w:val="00BF3E78"/>
    <w:rsid w:val="00BF42B9"/>
    <w:rsid w:val="00BF4654"/>
    <w:rsid w:val="00BF47D6"/>
    <w:rsid w:val="00BF4816"/>
    <w:rsid w:val="00BF4C61"/>
    <w:rsid w:val="00BF4E96"/>
    <w:rsid w:val="00BF4FF6"/>
    <w:rsid w:val="00BF519C"/>
    <w:rsid w:val="00BF5528"/>
    <w:rsid w:val="00BF5569"/>
    <w:rsid w:val="00BF5CDD"/>
    <w:rsid w:val="00BF5F0A"/>
    <w:rsid w:val="00BF6098"/>
    <w:rsid w:val="00BF643B"/>
    <w:rsid w:val="00BF6873"/>
    <w:rsid w:val="00BF6A49"/>
    <w:rsid w:val="00BF6CBD"/>
    <w:rsid w:val="00BF72AB"/>
    <w:rsid w:val="00BF7497"/>
    <w:rsid w:val="00BF75FD"/>
    <w:rsid w:val="00BF7BC9"/>
    <w:rsid w:val="00BF7F78"/>
    <w:rsid w:val="00C00891"/>
    <w:rsid w:val="00C00986"/>
    <w:rsid w:val="00C00D48"/>
    <w:rsid w:val="00C00F9A"/>
    <w:rsid w:val="00C00FA5"/>
    <w:rsid w:val="00C0100F"/>
    <w:rsid w:val="00C0108D"/>
    <w:rsid w:val="00C017BE"/>
    <w:rsid w:val="00C019D2"/>
    <w:rsid w:val="00C01F38"/>
    <w:rsid w:val="00C02147"/>
    <w:rsid w:val="00C0216B"/>
    <w:rsid w:val="00C021AE"/>
    <w:rsid w:val="00C0255B"/>
    <w:rsid w:val="00C028E8"/>
    <w:rsid w:val="00C029F2"/>
    <w:rsid w:val="00C03291"/>
    <w:rsid w:val="00C03731"/>
    <w:rsid w:val="00C04363"/>
    <w:rsid w:val="00C043C9"/>
    <w:rsid w:val="00C0468A"/>
    <w:rsid w:val="00C04927"/>
    <w:rsid w:val="00C04D53"/>
    <w:rsid w:val="00C0535A"/>
    <w:rsid w:val="00C05818"/>
    <w:rsid w:val="00C06247"/>
    <w:rsid w:val="00C0669C"/>
    <w:rsid w:val="00C066CA"/>
    <w:rsid w:val="00C06951"/>
    <w:rsid w:val="00C06BE2"/>
    <w:rsid w:val="00C072C9"/>
    <w:rsid w:val="00C07342"/>
    <w:rsid w:val="00C07DCB"/>
    <w:rsid w:val="00C10831"/>
    <w:rsid w:val="00C10F01"/>
    <w:rsid w:val="00C10FCD"/>
    <w:rsid w:val="00C111A1"/>
    <w:rsid w:val="00C11944"/>
    <w:rsid w:val="00C12105"/>
    <w:rsid w:val="00C125F5"/>
    <w:rsid w:val="00C126B6"/>
    <w:rsid w:val="00C12759"/>
    <w:rsid w:val="00C12942"/>
    <w:rsid w:val="00C129DE"/>
    <w:rsid w:val="00C12ACC"/>
    <w:rsid w:val="00C12DCE"/>
    <w:rsid w:val="00C12EFE"/>
    <w:rsid w:val="00C13031"/>
    <w:rsid w:val="00C13734"/>
    <w:rsid w:val="00C13D56"/>
    <w:rsid w:val="00C13DD4"/>
    <w:rsid w:val="00C1405C"/>
    <w:rsid w:val="00C14093"/>
    <w:rsid w:val="00C140E0"/>
    <w:rsid w:val="00C1424D"/>
    <w:rsid w:val="00C145C7"/>
    <w:rsid w:val="00C14BC2"/>
    <w:rsid w:val="00C1537A"/>
    <w:rsid w:val="00C1540A"/>
    <w:rsid w:val="00C1548A"/>
    <w:rsid w:val="00C15FB8"/>
    <w:rsid w:val="00C15FBE"/>
    <w:rsid w:val="00C162DB"/>
    <w:rsid w:val="00C16672"/>
    <w:rsid w:val="00C168B2"/>
    <w:rsid w:val="00C169C2"/>
    <w:rsid w:val="00C16B84"/>
    <w:rsid w:val="00C175F2"/>
    <w:rsid w:val="00C17942"/>
    <w:rsid w:val="00C1795B"/>
    <w:rsid w:val="00C179E6"/>
    <w:rsid w:val="00C17B51"/>
    <w:rsid w:val="00C17C40"/>
    <w:rsid w:val="00C17CE1"/>
    <w:rsid w:val="00C20097"/>
    <w:rsid w:val="00C20158"/>
    <w:rsid w:val="00C20369"/>
    <w:rsid w:val="00C20CBA"/>
    <w:rsid w:val="00C20DAE"/>
    <w:rsid w:val="00C210C2"/>
    <w:rsid w:val="00C21146"/>
    <w:rsid w:val="00C2156C"/>
    <w:rsid w:val="00C21A0A"/>
    <w:rsid w:val="00C21E30"/>
    <w:rsid w:val="00C22278"/>
    <w:rsid w:val="00C2245D"/>
    <w:rsid w:val="00C22EEC"/>
    <w:rsid w:val="00C23006"/>
    <w:rsid w:val="00C2300D"/>
    <w:rsid w:val="00C23090"/>
    <w:rsid w:val="00C233FD"/>
    <w:rsid w:val="00C23713"/>
    <w:rsid w:val="00C237EE"/>
    <w:rsid w:val="00C23B06"/>
    <w:rsid w:val="00C23BF7"/>
    <w:rsid w:val="00C23CEB"/>
    <w:rsid w:val="00C23E99"/>
    <w:rsid w:val="00C2404A"/>
    <w:rsid w:val="00C24160"/>
    <w:rsid w:val="00C244D8"/>
    <w:rsid w:val="00C246D6"/>
    <w:rsid w:val="00C24FF5"/>
    <w:rsid w:val="00C25783"/>
    <w:rsid w:val="00C25922"/>
    <w:rsid w:val="00C25A9D"/>
    <w:rsid w:val="00C25C0D"/>
    <w:rsid w:val="00C25D61"/>
    <w:rsid w:val="00C25F3D"/>
    <w:rsid w:val="00C25F7F"/>
    <w:rsid w:val="00C26929"/>
    <w:rsid w:val="00C269F2"/>
    <w:rsid w:val="00C26BB6"/>
    <w:rsid w:val="00C27466"/>
    <w:rsid w:val="00C27510"/>
    <w:rsid w:val="00C27C9F"/>
    <w:rsid w:val="00C30025"/>
    <w:rsid w:val="00C3040A"/>
    <w:rsid w:val="00C305B8"/>
    <w:rsid w:val="00C307FE"/>
    <w:rsid w:val="00C30A93"/>
    <w:rsid w:val="00C30ABC"/>
    <w:rsid w:val="00C30B7F"/>
    <w:rsid w:val="00C30C0A"/>
    <w:rsid w:val="00C31EE5"/>
    <w:rsid w:val="00C322C9"/>
    <w:rsid w:val="00C322E5"/>
    <w:rsid w:val="00C32E68"/>
    <w:rsid w:val="00C3312E"/>
    <w:rsid w:val="00C33749"/>
    <w:rsid w:val="00C33797"/>
    <w:rsid w:val="00C33B9A"/>
    <w:rsid w:val="00C3474B"/>
    <w:rsid w:val="00C347B6"/>
    <w:rsid w:val="00C34A6C"/>
    <w:rsid w:val="00C34AAE"/>
    <w:rsid w:val="00C34AEC"/>
    <w:rsid w:val="00C34B7B"/>
    <w:rsid w:val="00C34BDB"/>
    <w:rsid w:val="00C34C62"/>
    <w:rsid w:val="00C358B7"/>
    <w:rsid w:val="00C35AC4"/>
    <w:rsid w:val="00C35AED"/>
    <w:rsid w:val="00C35B58"/>
    <w:rsid w:val="00C35E80"/>
    <w:rsid w:val="00C35EF2"/>
    <w:rsid w:val="00C35FA6"/>
    <w:rsid w:val="00C36480"/>
    <w:rsid w:val="00C364C5"/>
    <w:rsid w:val="00C36739"/>
    <w:rsid w:val="00C3685E"/>
    <w:rsid w:val="00C36F1C"/>
    <w:rsid w:val="00C370E9"/>
    <w:rsid w:val="00C37A99"/>
    <w:rsid w:val="00C37F12"/>
    <w:rsid w:val="00C37F2D"/>
    <w:rsid w:val="00C37FC1"/>
    <w:rsid w:val="00C400D0"/>
    <w:rsid w:val="00C40489"/>
    <w:rsid w:val="00C40504"/>
    <w:rsid w:val="00C408EB"/>
    <w:rsid w:val="00C40C0E"/>
    <w:rsid w:val="00C40D00"/>
    <w:rsid w:val="00C410E9"/>
    <w:rsid w:val="00C413CB"/>
    <w:rsid w:val="00C41460"/>
    <w:rsid w:val="00C41856"/>
    <w:rsid w:val="00C41C47"/>
    <w:rsid w:val="00C41D67"/>
    <w:rsid w:val="00C42143"/>
    <w:rsid w:val="00C42912"/>
    <w:rsid w:val="00C42A1F"/>
    <w:rsid w:val="00C42B0F"/>
    <w:rsid w:val="00C42B2F"/>
    <w:rsid w:val="00C42D93"/>
    <w:rsid w:val="00C43711"/>
    <w:rsid w:val="00C43A0A"/>
    <w:rsid w:val="00C43A1F"/>
    <w:rsid w:val="00C43BFE"/>
    <w:rsid w:val="00C43DE6"/>
    <w:rsid w:val="00C43FA6"/>
    <w:rsid w:val="00C44018"/>
    <w:rsid w:val="00C44050"/>
    <w:rsid w:val="00C44204"/>
    <w:rsid w:val="00C442B6"/>
    <w:rsid w:val="00C45077"/>
    <w:rsid w:val="00C451FD"/>
    <w:rsid w:val="00C4526D"/>
    <w:rsid w:val="00C454D4"/>
    <w:rsid w:val="00C45545"/>
    <w:rsid w:val="00C45B73"/>
    <w:rsid w:val="00C45C2F"/>
    <w:rsid w:val="00C45F38"/>
    <w:rsid w:val="00C4608B"/>
    <w:rsid w:val="00C46AF2"/>
    <w:rsid w:val="00C46EB8"/>
    <w:rsid w:val="00C47193"/>
    <w:rsid w:val="00C471B9"/>
    <w:rsid w:val="00C47993"/>
    <w:rsid w:val="00C47C63"/>
    <w:rsid w:val="00C50262"/>
    <w:rsid w:val="00C50312"/>
    <w:rsid w:val="00C503FC"/>
    <w:rsid w:val="00C508C5"/>
    <w:rsid w:val="00C508C6"/>
    <w:rsid w:val="00C50AB2"/>
    <w:rsid w:val="00C50C30"/>
    <w:rsid w:val="00C510A7"/>
    <w:rsid w:val="00C513A8"/>
    <w:rsid w:val="00C5172F"/>
    <w:rsid w:val="00C51B4B"/>
    <w:rsid w:val="00C51DB6"/>
    <w:rsid w:val="00C51FDE"/>
    <w:rsid w:val="00C52079"/>
    <w:rsid w:val="00C52676"/>
    <w:rsid w:val="00C5316B"/>
    <w:rsid w:val="00C5319A"/>
    <w:rsid w:val="00C53460"/>
    <w:rsid w:val="00C5393E"/>
    <w:rsid w:val="00C53977"/>
    <w:rsid w:val="00C53DCD"/>
    <w:rsid w:val="00C5409B"/>
    <w:rsid w:val="00C54BEA"/>
    <w:rsid w:val="00C54D15"/>
    <w:rsid w:val="00C54FE0"/>
    <w:rsid w:val="00C55372"/>
    <w:rsid w:val="00C555F5"/>
    <w:rsid w:val="00C55629"/>
    <w:rsid w:val="00C55713"/>
    <w:rsid w:val="00C55BEB"/>
    <w:rsid w:val="00C55FA4"/>
    <w:rsid w:val="00C564CB"/>
    <w:rsid w:val="00C568EE"/>
    <w:rsid w:val="00C56C9D"/>
    <w:rsid w:val="00C56CE0"/>
    <w:rsid w:val="00C57269"/>
    <w:rsid w:val="00C57377"/>
    <w:rsid w:val="00C574BF"/>
    <w:rsid w:val="00C5758D"/>
    <w:rsid w:val="00C575D8"/>
    <w:rsid w:val="00C5763C"/>
    <w:rsid w:val="00C604D4"/>
    <w:rsid w:val="00C604DC"/>
    <w:rsid w:val="00C60556"/>
    <w:rsid w:val="00C608D9"/>
    <w:rsid w:val="00C609ED"/>
    <w:rsid w:val="00C60B5C"/>
    <w:rsid w:val="00C60B8C"/>
    <w:rsid w:val="00C60BCA"/>
    <w:rsid w:val="00C60C31"/>
    <w:rsid w:val="00C60CD5"/>
    <w:rsid w:val="00C610A7"/>
    <w:rsid w:val="00C6163F"/>
    <w:rsid w:val="00C61F65"/>
    <w:rsid w:val="00C62028"/>
    <w:rsid w:val="00C6231D"/>
    <w:rsid w:val="00C62A23"/>
    <w:rsid w:val="00C62D85"/>
    <w:rsid w:val="00C63094"/>
    <w:rsid w:val="00C635F3"/>
    <w:rsid w:val="00C6362A"/>
    <w:rsid w:val="00C6376A"/>
    <w:rsid w:val="00C63F92"/>
    <w:rsid w:val="00C646DB"/>
    <w:rsid w:val="00C64E5B"/>
    <w:rsid w:val="00C64FA6"/>
    <w:rsid w:val="00C64FBF"/>
    <w:rsid w:val="00C65009"/>
    <w:rsid w:val="00C6545D"/>
    <w:rsid w:val="00C65585"/>
    <w:rsid w:val="00C656B5"/>
    <w:rsid w:val="00C65930"/>
    <w:rsid w:val="00C65A63"/>
    <w:rsid w:val="00C65A98"/>
    <w:rsid w:val="00C65C6C"/>
    <w:rsid w:val="00C65F4D"/>
    <w:rsid w:val="00C65FBD"/>
    <w:rsid w:val="00C66A38"/>
    <w:rsid w:val="00C66C2C"/>
    <w:rsid w:val="00C67009"/>
    <w:rsid w:val="00C67146"/>
    <w:rsid w:val="00C671CC"/>
    <w:rsid w:val="00C67501"/>
    <w:rsid w:val="00C67758"/>
    <w:rsid w:val="00C67AAB"/>
    <w:rsid w:val="00C67AE4"/>
    <w:rsid w:val="00C67BCD"/>
    <w:rsid w:val="00C70082"/>
    <w:rsid w:val="00C70250"/>
    <w:rsid w:val="00C7038F"/>
    <w:rsid w:val="00C707EA"/>
    <w:rsid w:val="00C70A5C"/>
    <w:rsid w:val="00C70BC8"/>
    <w:rsid w:val="00C70BFA"/>
    <w:rsid w:val="00C71975"/>
    <w:rsid w:val="00C71CC7"/>
    <w:rsid w:val="00C71D5D"/>
    <w:rsid w:val="00C72141"/>
    <w:rsid w:val="00C72554"/>
    <w:rsid w:val="00C72AC5"/>
    <w:rsid w:val="00C72B46"/>
    <w:rsid w:val="00C72C64"/>
    <w:rsid w:val="00C7325E"/>
    <w:rsid w:val="00C735B9"/>
    <w:rsid w:val="00C7452A"/>
    <w:rsid w:val="00C749C9"/>
    <w:rsid w:val="00C74C29"/>
    <w:rsid w:val="00C75284"/>
    <w:rsid w:val="00C75367"/>
    <w:rsid w:val="00C75518"/>
    <w:rsid w:val="00C75896"/>
    <w:rsid w:val="00C75A36"/>
    <w:rsid w:val="00C76132"/>
    <w:rsid w:val="00C76C8D"/>
    <w:rsid w:val="00C76C9E"/>
    <w:rsid w:val="00C76EAE"/>
    <w:rsid w:val="00C7714F"/>
    <w:rsid w:val="00C77152"/>
    <w:rsid w:val="00C77366"/>
    <w:rsid w:val="00C77563"/>
    <w:rsid w:val="00C77A33"/>
    <w:rsid w:val="00C77B1D"/>
    <w:rsid w:val="00C800AF"/>
    <w:rsid w:val="00C8041C"/>
    <w:rsid w:val="00C80588"/>
    <w:rsid w:val="00C80717"/>
    <w:rsid w:val="00C8078B"/>
    <w:rsid w:val="00C80DFA"/>
    <w:rsid w:val="00C8106E"/>
    <w:rsid w:val="00C81B61"/>
    <w:rsid w:val="00C822B1"/>
    <w:rsid w:val="00C8234F"/>
    <w:rsid w:val="00C826BE"/>
    <w:rsid w:val="00C827B4"/>
    <w:rsid w:val="00C827CB"/>
    <w:rsid w:val="00C82D1F"/>
    <w:rsid w:val="00C82D95"/>
    <w:rsid w:val="00C82E46"/>
    <w:rsid w:val="00C833D1"/>
    <w:rsid w:val="00C834F0"/>
    <w:rsid w:val="00C83644"/>
    <w:rsid w:val="00C8390E"/>
    <w:rsid w:val="00C8396A"/>
    <w:rsid w:val="00C83990"/>
    <w:rsid w:val="00C83AF2"/>
    <w:rsid w:val="00C83B15"/>
    <w:rsid w:val="00C84247"/>
    <w:rsid w:val="00C84696"/>
    <w:rsid w:val="00C8496A"/>
    <w:rsid w:val="00C8501B"/>
    <w:rsid w:val="00C85A2E"/>
    <w:rsid w:val="00C85DC3"/>
    <w:rsid w:val="00C861A6"/>
    <w:rsid w:val="00C8670F"/>
    <w:rsid w:val="00C86950"/>
    <w:rsid w:val="00C86CC9"/>
    <w:rsid w:val="00C86FD9"/>
    <w:rsid w:val="00C8717D"/>
    <w:rsid w:val="00C872E1"/>
    <w:rsid w:val="00C876B2"/>
    <w:rsid w:val="00C87876"/>
    <w:rsid w:val="00C87A3F"/>
    <w:rsid w:val="00C90135"/>
    <w:rsid w:val="00C90337"/>
    <w:rsid w:val="00C90428"/>
    <w:rsid w:val="00C904D6"/>
    <w:rsid w:val="00C905C7"/>
    <w:rsid w:val="00C91217"/>
    <w:rsid w:val="00C915D6"/>
    <w:rsid w:val="00C91A09"/>
    <w:rsid w:val="00C92332"/>
    <w:rsid w:val="00C92804"/>
    <w:rsid w:val="00C9281B"/>
    <w:rsid w:val="00C92CCE"/>
    <w:rsid w:val="00C930D3"/>
    <w:rsid w:val="00C9320F"/>
    <w:rsid w:val="00C93EFA"/>
    <w:rsid w:val="00C9412E"/>
    <w:rsid w:val="00C94657"/>
    <w:rsid w:val="00C9479E"/>
    <w:rsid w:val="00C94955"/>
    <w:rsid w:val="00C94D7A"/>
    <w:rsid w:val="00C950E1"/>
    <w:rsid w:val="00C95672"/>
    <w:rsid w:val="00C95800"/>
    <w:rsid w:val="00C959DF"/>
    <w:rsid w:val="00C95AE1"/>
    <w:rsid w:val="00C95DB2"/>
    <w:rsid w:val="00C95EBC"/>
    <w:rsid w:val="00C961B3"/>
    <w:rsid w:val="00C96C86"/>
    <w:rsid w:val="00C96DF2"/>
    <w:rsid w:val="00C97183"/>
    <w:rsid w:val="00C97283"/>
    <w:rsid w:val="00C97334"/>
    <w:rsid w:val="00C97427"/>
    <w:rsid w:val="00C979C5"/>
    <w:rsid w:val="00C97F8D"/>
    <w:rsid w:val="00CA00D8"/>
    <w:rsid w:val="00CA05B3"/>
    <w:rsid w:val="00CA0830"/>
    <w:rsid w:val="00CA0DB9"/>
    <w:rsid w:val="00CA13B9"/>
    <w:rsid w:val="00CA1DD8"/>
    <w:rsid w:val="00CA22B3"/>
    <w:rsid w:val="00CA2AE1"/>
    <w:rsid w:val="00CA2AE8"/>
    <w:rsid w:val="00CA2AFC"/>
    <w:rsid w:val="00CA2C80"/>
    <w:rsid w:val="00CA2DCD"/>
    <w:rsid w:val="00CA2F8A"/>
    <w:rsid w:val="00CA30BC"/>
    <w:rsid w:val="00CA36D1"/>
    <w:rsid w:val="00CA3B5A"/>
    <w:rsid w:val="00CA3F97"/>
    <w:rsid w:val="00CA3FF1"/>
    <w:rsid w:val="00CA40FE"/>
    <w:rsid w:val="00CA467D"/>
    <w:rsid w:val="00CA47C7"/>
    <w:rsid w:val="00CA48A3"/>
    <w:rsid w:val="00CA4D54"/>
    <w:rsid w:val="00CA4D76"/>
    <w:rsid w:val="00CA4F92"/>
    <w:rsid w:val="00CA4FD1"/>
    <w:rsid w:val="00CA53A5"/>
    <w:rsid w:val="00CA5486"/>
    <w:rsid w:val="00CA5666"/>
    <w:rsid w:val="00CA62ED"/>
    <w:rsid w:val="00CA63DC"/>
    <w:rsid w:val="00CA690C"/>
    <w:rsid w:val="00CA6943"/>
    <w:rsid w:val="00CA6BC9"/>
    <w:rsid w:val="00CA7280"/>
    <w:rsid w:val="00CA7297"/>
    <w:rsid w:val="00CA77E5"/>
    <w:rsid w:val="00CA796E"/>
    <w:rsid w:val="00CA7A89"/>
    <w:rsid w:val="00CA7BFC"/>
    <w:rsid w:val="00CA7CD5"/>
    <w:rsid w:val="00CA7E99"/>
    <w:rsid w:val="00CB00C6"/>
    <w:rsid w:val="00CB017E"/>
    <w:rsid w:val="00CB0684"/>
    <w:rsid w:val="00CB0AAA"/>
    <w:rsid w:val="00CB10C9"/>
    <w:rsid w:val="00CB12EE"/>
    <w:rsid w:val="00CB1517"/>
    <w:rsid w:val="00CB1935"/>
    <w:rsid w:val="00CB1DC2"/>
    <w:rsid w:val="00CB1EC6"/>
    <w:rsid w:val="00CB1EDC"/>
    <w:rsid w:val="00CB217A"/>
    <w:rsid w:val="00CB2680"/>
    <w:rsid w:val="00CB2AAC"/>
    <w:rsid w:val="00CB2C41"/>
    <w:rsid w:val="00CB2F0F"/>
    <w:rsid w:val="00CB3139"/>
    <w:rsid w:val="00CB3248"/>
    <w:rsid w:val="00CB3588"/>
    <w:rsid w:val="00CB358F"/>
    <w:rsid w:val="00CB3756"/>
    <w:rsid w:val="00CB3C23"/>
    <w:rsid w:val="00CB3CCE"/>
    <w:rsid w:val="00CB3E76"/>
    <w:rsid w:val="00CB4273"/>
    <w:rsid w:val="00CB4A37"/>
    <w:rsid w:val="00CB4BC2"/>
    <w:rsid w:val="00CB4DFE"/>
    <w:rsid w:val="00CB50D4"/>
    <w:rsid w:val="00CB5220"/>
    <w:rsid w:val="00CB52DB"/>
    <w:rsid w:val="00CB53A4"/>
    <w:rsid w:val="00CB5810"/>
    <w:rsid w:val="00CB5EBF"/>
    <w:rsid w:val="00CB5F6C"/>
    <w:rsid w:val="00CB5FB2"/>
    <w:rsid w:val="00CB60BC"/>
    <w:rsid w:val="00CB6824"/>
    <w:rsid w:val="00CB68F4"/>
    <w:rsid w:val="00CB6A1F"/>
    <w:rsid w:val="00CB6DC2"/>
    <w:rsid w:val="00CB7087"/>
    <w:rsid w:val="00CB718B"/>
    <w:rsid w:val="00CB71EB"/>
    <w:rsid w:val="00CB750F"/>
    <w:rsid w:val="00CB7D73"/>
    <w:rsid w:val="00CB7E15"/>
    <w:rsid w:val="00CC028B"/>
    <w:rsid w:val="00CC0706"/>
    <w:rsid w:val="00CC0B03"/>
    <w:rsid w:val="00CC10F9"/>
    <w:rsid w:val="00CC11DD"/>
    <w:rsid w:val="00CC12A1"/>
    <w:rsid w:val="00CC1672"/>
    <w:rsid w:val="00CC2112"/>
    <w:rsid w:val="00CC296B"/>
    <w:rsid w:val="00CC2BAF"/>
    <w:rsid w:val="00CC2CC9"/>
    <w:rsid w:val="00CC2E9D"/>
    <w:rsid w:val="00CC326A"/>
    <w:rsid w:val="00CC32F9"/>
    <w:rsid w:val="00CC342D"/>
    <w:rsid w:val="00CC3582"/>
    <w:rsid w:val="00CC369B"/>
    <w:rsid w:val="00CC3BDB"/>
    <w:rsid w:val="00CC40EB"/>
    <w:rsid w:val="00CC41DD"/>
    <w:rsid w:val="00CC44B0"/>
    <w:rsid w:val="00CC466F"/>
    <w:rsid w:val="00CC46AA"/>
    <w:rsid w:val="00CC4D5B"/>
    <w:rsid w:val="00CC50EA"/>
    <w:rsid w:val="00CC52E4"/>
    <w:rsid w:val="00CC542B"/>
    <w:rsid w:val="00CC5665"/>
    <w:rsid w:val="00CC5A69"/>
    <w:rsid w:val="00CC66D7"/>
    <w:rsid w:val="00CC6C7B"/>
    <w:rsid w:val="00CC71AB"/>
    <w:rsid w:val="00CC7638"/>
    <w:rsid w:val="00CC7C47"/>
    <w:rsid w:val="00CD0059"/>
    <w:rsid w:val="00CD0D77"/>
    <w:rsid w:val="00CD0FB3"/>
    <w:rsid w:val="00CD139C"/>
    <w:rsid w:val="00CD16D7"/>
    <w:rsid w:val="00CD1917"/>
    <w:rsid w:val="00CD1B95"/>
    <w:rsid w:val="00CD1BDF"/>
    <w:rsid w:val="00CD1E04"/>
    <w:rsid w:val="00CD25F6"/>
    <w:rsid w:val="00CD2B5B"/>
    <w:rsid w:val="00CD34C3"/>
    <w:rsid w:val="00CD3593"/>
    <w:rsid w:val="00CD3604"/>
    <w:rsid w:val="00CD3909"/>
    <w:rsid w:val="00CD3D02"/>
    <w:rsid w:val="00CD411A"/>
    <w:rsid w:val="00CD417C"/>
    <w:rsid w:val="00CD418D"/>
    <w:rsid w:val="00CD4321"/>
    <w:rsid w:val="00CD435D"/>
    <w:rsid w:val="00CD498F"/>
    <w:rsid w:val="00CD4B8D"/>
    <w:rsid w:val="00CD4C5A"/>
    <w:rsid w:val="00CD5419"/>
    <w:rsid w:val="00CD550C"/>
    <w:rsid w:val="00CD57D9"/>
    <w:rsid w:val="00CD5CB0"/>
    <w:rsid w:val="00CD5E5D"/>
    <w:rsid w:val="00CD605C"/>
    <w:rsid w:val="00CD61CB"/>
    <w:rsid w:val="00CD62C6"/>
    <w:rsid w:val="00CD6838"/>
    <w:rsid w:val="00CD684E"/>
    <w:rsid w:val="00CD6896"/>
    <w:rsid w:val="00CD68F9"/>
    <w:rsid w:val="00CD6A80"/>
    <w:rsid w:val="00CD6B85"/>
    <w:rsid w:val="00CD6B8F"/>
    <w:rsid w:val="00CD6BD0"/>
    <w:rsid w:val="00CD6DCB"/>
    <w:rsid w:val="00CD6F3E"/>
    <w:rsid w:val="00CD73E9"/>
    <w:rsid w:val="00CD77EA"/>
    <w:rsid w:val="00CD7BC0"/>
    <w:rsid w:val="00CE09C2"/>
    <w:rsid w:val="00CE0A59"/>
    <w:rsid w:val="00CE0B00"/>
    <w:rsid w:val="00CE0D8E"/>
    <w:rsid w:val="00CE0E56"/>
    <w:rsid w:val="00CE10A4"/>
    <w:rsid w:val="00CE12EB"/>
    <w:rsid w:val="00CE17DD"/>
    <w:rsid w:val="00CE1A52"/>
    <w:rsid w:val="00CE1FF3"/>
    <w:rsid w:val="00CE2016"/>
    <w:rsid w:val="00CE219F"/>
    <w:rsid w:val="00CE2D9C"/>
    <w:rsid w:val="00CE2FF0"/>
    <w:rsid w:val="00CE3773"/>
    <w:rsid w:val="00CE4780"/>
    <w:rsid w:val="00CE5087"/>
    <w:rsid w:val="00CE5210"/>
    <w:rsid w:val="00CE524E"/>
    <w:rsid w:val="00CE5BC9"/>
    <w:rsid w:val="00CE5D96"/>
    <w:rsid w:val="00CE67EF"/>
    <w:rsid w:val="00CE6922"/>
    <w:rsid w:val="00CE6A46"/>
    <w:rsid w:val="00CE7038"/>
    <w:rsid w:val="00CE720B"/>
    <w:rsid w:val="00CE7505"/>
    <w:rsid w:val="00CE7642"/>
    <w:rsid w:val="00CE7927"/>
    <w:rsid w:val="00CE79F3"/>
    <w:rsid w:val="00CE7DBA"/>
    <w:rsid w:val="00CF0427"/>
    <w:rsid w:val="00CF05D5"/>
    <w:rsid w:val="00CF08F8"/>
    <w:rsid w:val="00CF0E55"/>
    <w:rsid w:val="00CF0EC2"/>
    <w:rsid w:val="00CF0FBD"/>
    <w:rsid w:val="00CF18D2"/>
    <w:rsid w:val="00CF1941"/>
    <w:rsid w:val="00CF1AEE"/>
    <w:rsid w:val="00CF255F"/>
    <w:rsid w:val="00CF2773"/>
    <w:rsid w:val="00CF294E"/>
    <w:rsid w:val="00CF29B6"/>
    <w:rsid w:val="00CF2A1A"/>
    <w:rsid w:val="00CF2C34"/>
    <w:rsid w:val="00CF2E2E"/>
    <w:rsid w:val="00CF3019"/>
    <w:rsid w:val="00CF3446"/>
    <w:rsid w:val="00CF3507"/>
    <w:rsid w:val="00CF3511"/>
    <w:rsid w:val="00CF3526"/>
    <w:rsid w:val="00CF3C61"/>
    <w:rsid w:val="00CF3E93"/>
    <w:rsid w:val="00CF44B8"/>
    <w:rsid w:val="00CF4957"/>
    <w:rsid w:val="00CF4AC7"/>
    <w:rsid w:val="00CF4C48"/>
    <w:rsid w:val="00CF4D2F"/>
    <w:rsid w:val="00CF5000"/>
    <w:rsid w:val="00CF5012"/>
    <w:rsid w:val="00CF5AA9"/>
    <w:rsid w:val="00CF6BD3"/>
    <w:rsid w:val="00CF719F"/>
    <w:rsid w:val="00CF722A"/>
    <w:rsid w:val="00CF739C"/>
    <w:rsid w:val="00CF7455"/>
    <w:rsid w:val="00CF74C0"/>
    <w:rsid w:val="00CF7630"/>
    <w:rsid w:val="00CF7788"/>
    <w:rsid w:val="00CF7B6F"/>
    <w:rsid w:val="00CF7BBE"/>
    <w:rsid w:val="00CF7FE3"/>
    <w:rsid w:val="00D00415"/>
    <w:rsid w:val="00D00D87"/>
    <w:rsid w:val="00D01555"/>
    <w:rsid w:val="00D0163B"/>
    <w:rsid w:val="00D02619"/>
    <w:rsid w:val="00D02945"/>
    <w:rsid w:val="00D02B57"/>
    <w:rsid w:val="00D02CE3"/>
    <w:rsid w:val="00D02FB0"/>
    <w:rsid w:val="00D030C4"/>
    <w:rsid w:val="00D031BD"/>
    <w:rsid w:val="00D032E1"/>
    <w:rsid w:val="00D033A4"/>
    <w:rsid w:val="00D036D7"/>
    <w:rsid w:val="00D04478"/>
    <w:rsid w:val="00D04546"/>
    <w:rsid w:val="00D046B5"/>
    <w:rsid w:val="00D049EE"/>
    <w:rsid w:val="00D04A4E"/>
    <w:rsid w:val="00D04AE8"/>
    <w:rsid w:val="00D04D2B"/>
    <w:rsid w:val="00D052AB"/>
    <w:rsid w:val="00D0533D"/>
    <w:rsid w:val="00D054DD"/>
    <w:rsid w:val="00D055A9"/>
    <w:rsid w:val="00D05640"/>
    <w:rsid w:val="00D05736"/>
    <w:rsid w:val="00D05BF2"/>
    <w:rsid w:val="00D05C53"/>
    <w:rsid w:val="00D061B4"/>
    <w:rsid w:val="00D0637F"/>
    <w:rsid w:val="00D065BC"/>
    <w:rsid w:val="00D06785"/>
    <w:rsid w:val="00D067B0"/>
    <w:rsid w:val="00D07037"/>
    <w:rsid w:val="00D076BB"/>
    <w:rsid w:val="00D077F3"/>
    <w:rsid w:val="00D10061"/>
    <w:rsid w:val="00D10142"/>
    <w:rsid w:val="00D101FA"/>
    <w:rsid w:val="00D104DD"/>
    <w:rsid w:val="00D104E3"/>
    <w:rsid w:val="00D10A4D"/>
    <w:rsid w:val="00D10C04"/>
    <w:rsid w:val="00D11784"/>
    <w:rsid w:val="00D11AA3"/>
    <w:rsid w:val="00D11C2D"/>
    <w:rsid w:val="00D11DFD"/>
    <w:rsid w:val="00D120DA"/>
    <w:rsid w:val="00D121FA"/>
    <w:rsid w:val="00D1272F"/>
    <w:rsid w:val="00D1285A"/>
    <w:rsid w:val="00D12FC5"/>
    <w:rsid w:val="00D13021"/>
    <w:rsid w:val="00D13483"/>
    <w:rsid w:val="00D136D6"/>
    <w:rsid w:val="00D13B7E"/>
    <w:rsid w:val="00D13C6F"/>
    <w:rsid w:val="00D13D91"/>
    <w:rsid w:val="00D13E64"/>
    <w:rsid w:val="00D13FFE"/>
    <w:rsid w:val="00D14314"/>
    <w:rsid w:val="00D143B8"/>
    <w:rsid w:val="00D146D3"/>
    <w:rsid w:val="00D14F87"/>
    <w:rsid w:val="00D15133"/>
    <w:rsid w:val="00D1526E"/>
    <w:rsid w:val="00D158D8"/>
    <w:rsid w:val="00D15B49"/>
    <w:rsid w:val="00D15E66"/>
    <w:rsid w:val="00D15EBD"/>
    <w:rsid w:val="00D160B8"/>
    <w:rsid w:val="00D163FC"/>
    <w:rsid w:val="00D164A3"/>
    <w:rsid w:val="00D165C4"/>
    <w:rsid w:val="00D166DA"/>
    <w:rsid w:val="00D16862"/>
    <w:rsid w:val="00D16C91"/>
    <w:rsid w:val="00D16D44"/>
    <w:rsid w:val="00D16EAF"/>
    <w:rsid w:val="00D170CB"/>
    <w:rsid w:val="00D171B2"/>
    <w:rsid w:val="00D174FE"/>
    <w:rsid w:val="00D1763A"/>
    <w:rsid w:val="00D17A79"/>
    <w:rsid w:val="00D17AF1"/>
    <w:rsid w:val="00D17DAC"/>
    <w:rsid w:val="00D17DDD"/>
    <w:rsid w:val="00D17F9C"/>
    <w:rsid w:val="00D202C5"/>
    <w:rsid w:val="00D203E6"/>
    <w:rsid w:val="00D20700"/>
    <w:rsid w:val="00D20CE4"/>
    <w:rsid w:val="00D20FD4"/>
    <w:rsid w:val="00D21187"/>
    <w:rsid w:val="00D21253"/>
    <w:rsid w:val="00D212B7"/>
    <w:rsid w:val="00D212BF"/>
    <w:rsid w:val="00D2131D"/>
    <w:rsid w:val="00D214DE"/>
    <w:rsid w:val="00D21523"/>
    <w:rsid w:val="00D219CE"/>
    <w:rsid w:val="00D21E2F"/>
    <w:rsid w:val="00D222F3"/>
    <w:rsid w:val="00D23263"/>
    <w:rsid w:val="00D2340E"/>
    <w:rsid w:val="00D2343F"/>
    <w:rsid w:val="00D23451"/>
    <w:rsid w:val="00D2345B"/>
    <w:rsid w:val="00D237E2"/>
    <w:rsid w:val="00D23811"/>
    <w:rsid w:val="00D23A6F"/>
    <w:rsid w:val="00D23C35"/>
    <w:rsid w:val="00D24145"/>
    <w:rsid w:val="00D24191"/>
    <w:rsid w:val="00D245AA"/>
    <w:rsid w:val="00D2461D"/>
    <w:rsid w:val="00D24665"/>
    <w:rsid w:val="00D2467B"/>
    <w:rsid w:val="00D2483C"/>
    <w:rsid w:val="00D24D8C"/>
    <w:rsid w:val="00D2501F"/>
    <w:rsid w:val="00D251E6"/>
    <w:rsid w:val="00D25307"/>
    <w:rsid w:val="00D2539C"/>
    <w:rsid w:val="00D254E9"/>
    <w:rsid w:val="00D25520"/>
    <w:rsid w:val="00D255CF"/>
    <w:rsid w:val="00D255ED"/>
    <w:rsid w:val="00D25B35"/>
    <w:rsid w:val="00D262B1"/>
    <w:rsid w:val="00D2678E"/>
    <w:rsid w:val="00D26863"/>
    <w:rsid w:val="00D2694C"/>
    <w:rsid w:val="00D26F57"/>
    <w:rsid w:val="00D271C9"/>
    <w:rsid w:val="00D272A2"/>
    <w:rsid w:val="00D276BB"/>
    <w:rsid w:val="00D27853"/>
    <w:rsid w:val="00D301A2"/>
    <w:rsid w:val="00D304E0"/>
    <w:rsid w:val="00D30A13"/>
    <w:rsid w:val="00D30AE0"/>
    <w:rsid w:val="00D30C84"/>
    <w:rsid w:val="00D310AE"/>
    <w:rsid w:val="00D31270"/>
    <w:rsid w:val="00D31763"/>
    <w:rsid w:val="00D32155"/>
    <w:rsid w:val="00D321B8"/>
    <w:rsid w:val="00D3239C"/>
    <w:rsid w:val="00D32442"/>
    <w:rsid w:val="00D3255F"/>
    <w:rsid w:val="00D3296E"/>
    <w:rsid w:val="00D32B2F"/>
    <w:rsid w:val="00D3307C"/>
    <w:rsid w:val="00D331A9"/>
    <w:rsid w:val="00D331F1"/>
    <w:rsid w:val="00D3342A"/>
    <w:rsid w:val="00D33581"/>
    <w:rsid w:val="00D33986"/>
    <w:rsid w:val="00D33AC0"/>
    <w:rsid w:val="00D33D9E"/>
    <w:rsid w:val="00D34313"/>
    <w:rsid w:val="00D3434A"/>
    <w:rsid w:val="00D34379"/>
    <w:rsid w:val="00D34F04"/>
    <w:rsid w:val="00D34FB1"/>
    <w:rsid w:val="00D350AF"/>
    <w:rsid w:val="00D353D1"/>
    <w:rsid w:val="00D358BB"/>
    <w:rsid w:val="00D3601B"/>
    <w:rsid w:val="00D36107"/>
    <w:rsid w:val="00D36A87"/>
    <w:rsid w:val="00D37058"/>
    <w:rsid w:val="00D376CF"/>
    <w:rsid w:val="00D37785"/>
    <w:rsid w:val="00D379A8"/>
    <w:rsid w:val="00D37BDE"/>
    <w:rsid w:val="00D37E14"/>
    <w:rsid w:val="00D37F37"/>
    <w:rsid w:val="00D400D0"/>
    <w:rsid w:val="00D4095F"/>
    <w:rsid w:val="00D40B8D"/>
    <w:rsid w:val="00D40D1B"/>
    <w:rsid w:val="00D41040"/>
    <w:rsid w:val="00D411B3"/>
    <w:rsid w:val="00D413EC"/>
    <w:rsid w:val="00D41840"/>
    <w:rsid w:val="00D41BDF"/>
    <w:rsid w:val="00D41BFE"/>
    <w:rsid w:val="00D41C99"/>
    <w:rsid w:val="00D41CE7"/>
    <w:rsid w:val="00D41D11"/>
    <w:rsid w:val="00D41E44"/>
    <w:rsid w:val="00D4248F"/>
    <w:rsid w:val="00D42591"/>
    <w:rsid w:val="00D4312C"/>
    <w:rsid w:val="00D433C8"/>
    <w:rsid w:val="00D43FD2"/>
    <w:rsid w:val="00D43FEA"/>
    <w:rsid w:val="00D44172"/>
    <w:rsid w:val="00D4421B"/>
    <w:rsid w:val="00D4444E"/>
    <w:rsid w:val="00D447BF"/>
    <w:rsid w:val="00D449C1"/>
    <w:rsid w:val="00D44A16"/>
    <w:rsid w:val="00D45A9E"/>
    <w:rsid w:val="00D45B10"/>
    <w:rsid w:val="00D45E05"/>
    <w:rsid w:val="00D45F34"/>
    <w:rsid w:val="00D462E4"/>
    <w:rsid w:val="00D467FA"/>
    <w:rsid w:val="00D4689B"/>
    <w:rsid w:val="00D4689C"/>
    <w:rsid w:val="00D46E18"/>
    <w:rsid w:val="00D472FC"/>
    <w:rsid w:val="00D47C7E"/>
    <w:rsid w:val="00D50510"/>
    <w:rsid w:val="00D508D0"/>
    <w:rsid w:val="00D50DED"/>
    <w:rsid w:val="00D50ECC"/>
    <w:rsid w:val="00D511DD"/>
    <w:rsid w:val="00D514FE"/>
    <w:rsid w:val="00D516AB"/>
    <w:rsid w:val="00D518CF"/>
    <w:rsid w:val="00D51D27"/>
    <w:rsid w:val="00D51D4B"/>
    <w:rsid w:val="00D51E95"/>
    <w:rsid w:val="00D5203E"/>
    <w:rsid w:val="00D5219F"/>
    <w:rsid w:val="00D52398"/>
    <w:rsid w:val="00D5282D"/>
    <w:rsid w:val="00D52E71"/>
    <w:rsid w:val="00D532AA"/>
    <w:rsid w:val="00D53589"/>
    <w:rsid w:val="00D5380F"/>
    <w:rsid w:val="00D53815"/>
    <w:rsid w:val="00D540FA"/>
    <w:rsid w:val="00D54599"/>
    <w:rsid w:val="00D54A66"/>
    <w:rsid w:val="00D54CEC"/>
    <w:rsid w:val="00D54D41"/>
    <w:rsid w:val="00D54DED"/>
    <w:rsid w:val="00D551FD"/>
    <w:rsid w:val="00D5521B"/>
    <w:rsid w:val="00D55225"/>
    <w:rsid w:val="00D55561"/>
    <w:rsid w:val="00D55763"/>
    <w:rsid w:val="00D55CAA"/>
    <w:rsid w:val="00D55CED"/>
    <w:rsid w:val="00D55F8B"/>
    <w:rsid w:val="00D566C7"/>
    <w:rsid w:val="00D567E1"/>
    <w:rsid w:val="00D56A30"/>
    <w:rsid w:val="00D56CA6"/>
    <w:rsid w:val="00D57491"/>
    <w:rsid w:val="00D57A4B"/>
    <w:rsid w:val="00D57A61"/>
    <w:rsid w:val="00D57C03"/>
    <w:rsid w:val="00D60077"/>
    <w:rsid w:val="00D601E6"/>
    <w:rsid w:val="00D60296"/>
    <w:rsid w:val="00D60743"/>
    <w:rsid w:val="00D60DE4"/>
    <w:rsid w:val="00D60E3E"/>
    <w:rsid w:val="00D6125B"/>
    <w:rsid w:val="00D61583"/>
    <w:rsid w:val="00D61F26"/>
    <w:rsid w:val="00D61F49"/>
    <w:rsid w:val="00D6224C"/>
    <w:rsid w:val="00D622F2"/>
    <w:rsid w:val="00D62623"/>
    <w:rsid w:val="00D62941"/>
    <w:rsid w:val="00D634B7"/>
    <w:rsid w:val="00D635A7"/>
    <w:rsid w:val="00D63938"/>
    <w:rsid w:val="00D63D9C"/>
    <w:rsid w:val="00D63E18"/>
    <w:rsid w:val="00D63EEE"/>
    <w:rsid w:val="00D6438E"/>
    <w:rsid w:val="00D6441B"/>
    <w:rsid w:val="00D647A5"/>
    <w:rsid w:val="00D647B3"/>
    <w:rsid w:val="00D649B0"/>
    <w:rsid w:val="00D649DE"/>
    <w:rsid w:val="00D64D7A"/>
    <w:rsid w:val="00D64E6F"/>
    <w:rsid w:val="00D65430"/>
    <w:rsid w:val="00D65C6F"/>
    <w:rsid w:val="00D65EDD"/>
    <w:rsid w:val="00D66130"/>
    <w:rsid w:val="00D6616A"/>
    <w:rsid w:val="00D6688E"/>
    <w:rsid w:val="00D66A2A"/>
    <w:rsid w:val="00D67515"/>
    <w:rsid w:val="00D6758A"/>
    <w:rsid w:val="00D67AD0"/>
    <w:rsid w:val="00D67C2B"/>
    <w:rsid w:val="00D67C6B"/>
    <w:rsid w:val="00D67CAC"/>
    <w:rsid w:val="00D67EDB"/>
    <w:rsid w:val="00D7025B"/>
    <w:rsid w:val="00D70A73"/>
    <w:rsid w:val="00D70C0A"/>
    <w:rsid w:val="00D71178"/>
    <w:rsid w:val="00D71264"/>
    <w:rsid w:val="00D717BB"/>
    <w:rsid w:val="00D718B4"/>
    <w:rsid w:val="00D71D41"/>
    <w:rsid w:val="00D722F2"/>
    <w:rsid w:val="00D7231A"/>
    <w:rsid w:val="00D72331"/>
    <w:rsid w:val="00D72391"/>
    <w:rsid w:val="00D7279E"/>
    <w:rsid w:val="00D72902"/>
    <w:rsid w:val="00D72D42"/>
    <w:rsid w:val="00D72FE9"/>
    <w:rsid w:val="00D738D4"/>
    <w:rsid w:val="00D73AE7"/>
    <w:rsid w:val="00D73B6D"/>
    <w:rsid w:val="00D741CE"/>
    <w:rsid w:val="00D74232"/>
    <w:rsid w:val="00D74352"/>
    <w:rsid w:val="00D74893"/>
    <w:rsid w:val="00D74913"/>
    <w:rsid w:val="00D755EE"/>
    <w:rsid w:val="00D758AB"/>
    <w:rsid w:val="00D75B73"/>
    <w:rsid w:val="00D75DC5"/>
    <w:rsid w:val="00D75DFA"/>
    <w:rsid w:val="00D76007"/>
    <w:rsid w:val="00D76032"/>
    <w:rsid w:val="00D764F2"/>
    <w:rsid w:val="00D76A39"/>
    <w:rsid w:val="00D76CEC"/>
    <w:rsid w:val="00D76FBD"/>
    <w:rsid w:val="00D801C7"/>
    <w:rsid w:val="00D80252"/>
    <w:rsid w:val="00D80359"/>
    <w:rsid w:val="00D80BB0"/>
    <w:rsid w:val="00D80CC9"/>
    <w:rsid w:val="00D80ECF"/>
    <w:rsid w:val="00D80FF9"/>
    <w:rsid w:val="00D8148B"/>
    <w:rsid w:val="00D8184C"/>
    <w:rsid w:val="00D81A71"/>
    <w:rsid w:val="00D81C3E"/>
    <w:rsid w:val="00D81CB2"/>
    <w:rsid w:val="00D82110"/>
    <w:rsid w:val="00D823E4"/>
    <w:rsid w:val="00D82472"/>
    <w:rsid w:val="00D82710"/>
    <w:rsid w:val="00D82849"/>
    <w:rsid w:val="00D8285B"/>
    <w:rsid w:val="00D83081"/>
    <w:rsid w:val="00D839E9"/>
    <w:rsid w:val="00D83A5E"/>
    <w:rsid w:val="00D83C91"/>
    <w:rsid w:val="00D8434E"/>
    <w:rsid w:val="00D84418"/>
    <w:rsid w:val="00D84527"/>
    <w:rsid w:val="00D84D13"/>
    <w:rsid w:val="00D84E86"/>
    <w:rsid w:val="00D8537C"/>
    <w:rsid w:val="00D8543E"/>
    <w:rsid w:val="00D85A3B"/>
    <w:rsid w:val="00D85D8D"/>
    <w:rsid w:val="00D862A5"/>
    <w:rsid w:val="00D8705E"/>
    <w:rsid w:val="00D871A0"/>
    <w:rsid w:val="00D871A8"/>
    <w:rsid w:val="00D901B9"/>
    <w:rsid w:val="00D90256"/>
    <w:rsid w:val="00D90718"/>
    <w:rsid w:val="00D90961"/>
    <w:rsid w:val="00D90A7E"/>
    <w:rsid w:val="00D90D3F"/>
    <w:rsid w:val="00D90DAB"/>
    <w:rsid w:val="00D90E3F"/>
    <w:rsid w:val="00D911C5"/>
    <w:rsid w:val="00D912CC"/>
    <w:rsid w:val="00D915E4"/>
    <w:rsid w:val="00D915EC"/>
    <w:rsid w:val="00D9162B"/>
    <w:rsid w:val="00D917C7"/>
    <w:rsid w:val="00D918A3"/>
    <w:rsid w:val="00D91DAB"/>
    <w:rsid w:val="00D91EAA"/>
    <w:rsid w:val="00D92099"/>
    <w:rsid w:val="00D921F8"/>
    <w:rsid w:val="00D925B0"/>
    <w:rsid w:val="00D92AA1"/>
    <w:rsid w:val="00D92D45"/>
    <w:rsid w:val="00D92E04"/>
    <w:rsid w:val="00D93C62"/>
    <w:rsid w:val="00D94153"/>
    <w:rsid w:val="00D943A3"/>
    <w:rsid w:val="00D948E4"/>
    <w:rsid w:val="00D94B6D"/>
    <w:rsid w:val="00D94BE4"/>
    <w:rsid w:val="00D9503A"/>
    <w:rsid w:val="00D951AD"/>
    <w:rsid w:val="00D952A5"/>
    <w:rsid w:val="00D953CC"/>
    <w:rsid w:val="00D95578"/>
    <w:rsid w:val="00D963D3"/>
    <w:rsid w:val="00D96415"/>
    <w:rsid w:val="00D9648C"/>
    <w:rsid w:val="00D965D2"/>
    <w:rsid w:val="00D9660B"/>
    <w:rsid w:val="00D9685E"/>
    <w:rsid w:val="00D968F0"/>
    <w:rsid w:val="00D96BC1"/>
    <w:rsid w:val="00D96C63"/>
    <w:rsid w:val="00D96CD6"/>
    <w:rsid w:val="00D96D9C"/>
    <w:rsid w:val="00D96EB1"/>
    <w:rsid w:val="00D9718F"/>
    <w:rsid w:val="00D971BC"/>
    <w:rsid w:val="00D971D8"/>
    <w:rsid w:val="00D972D1"/>
    <w:rsid w:val="00D97347"/>
    <w:rsid w:val="00DA0018"/>
    <w:rsid w:val="00DA0352"/>
    <w:rsid w:val="00DA0497"/>
    <w:rsid w:val="00DA0678"/>
    <w:rsid w:val="00DA0CDD"/>
    <w:rsid w:val="00DA13AD"/>
    <w:rsid w:val="00DA19D4"/>
    <w:rsid w:val="00DA1A47"/>
    <w:rsid w:val="00DA1C12"/>
    <w:rsid w:val="00DA1CA3"/>
    <w:rsid w:val="00DA2630"/>
    <w:rsid w:val="00DA2661"/>
    <w:rsid w:val="00DA2864"/>
    <w:rsid w:val="00DA2C5B"/>
    <w:rsid w:val="00DA2CC4"/>
    <w:rsid w:val="00DA2FAF"/>
    <w:rsid w:val="00DA3078"/>
    <w:rsid w:val="00DA3282"/>
    <w:rsid w:val="00DA356B"/>
    <w:rsid w:val="00DA3584"/>
    <w:rsid w:val="00DA3719"/>
    <w:rsid w:val="00DA39AF"/>
    <w:rsid w:val="00DA41D7"/>
    <w:rsid w:val="00DA4322"/>
    <w:rsid w:val="00DA4978"/>
    <w:rsid w:val="00DA49C7"/>
    <w:rsid w:val="00DA4BA5"/>
    <w:rsid w:val="00DA51A9"/>
    <w:rsid w:val="00DA5F3B"/>
    <w:rsid w:val="00DA5FC3"/>
    <w:rsid w:val="00DA6004"/>
    <w:rsid w:val="00DA6122"/>
    <w:rsid w:val="00DA6275"/>
    <w:rsid w:val="00DA6302"/>
    <w:rsid w:val="00DA64ED"/>
    <w:rsid w:val="00DA68C4"/>
    <w:rsid w:val="00DA6DB6"/>
    <w:rsid w:val="00DA6F17"/>
    <w:rsid w:val="00DB006F"/>
    <w:rsid w:val="00DB01E5"/>
    <w:rsid w:val="00DB04A8"/>
    <w:rsid w:val="00DB0659"/>
    <w:rsid w:val="00DB0851"/>
    <w:rsid w:val="00DB0999"/>
    <w:rsid w:val="00DB0B74"/>
    <w:rsid w:val="00DB0E39"/>
    <w:rsid w:val="00DB1447"/>
    <w:rsid w:val="00DB15E7"/>
    <w:rsid w:val="00DB221D"/>
    <w:rsid w:val="00DB255F"/>
    <w:rsid w:val="00DB2612"/>
    <w:rsid w:val="00DB2745"/>
    <w:rsid w:val="00DB334F"/>
    <w:rsid w:val="00DB33AC"/>
    <w:rsid w:val="00DB357B"/>
    <w:rsid w:val="00DB3679"/>
    <w:rsid w:val="00DB36B3"/>
    <w:rsid w:val="00DB36D3"/>
    <w:rsid w:val="00DB375D"/>
    <w:rsid w:val="00DB3AEE"/>
    <w:rsid w:val="00DB3EB7"/>
    <w:rsid w:val="00DB410A"/>
    <w:rsid w:val="00DB41E6"/>
    <w:rsid w:val="00DB43A8"/>
    <w:rsid w:val="00DB475F"/>
    <w:rsid w:val="00DB492C"/>
    <w:rsid w:val="00DB4A63"/>
    <w:rsid w:val="00DB5C18"/>
    <w:rsid w:val="00DB5C7A"/>
    <w:rsid w:val="00DB5F08"/>
    <w:rsid w:val="00DB60D5"/>
    <w:rsid w:val="00DB6122"/>
    <w:rsid w:val="00DB627F"/>
    <w:rsid w:val="00DB6290"/>
    <w:rsid w:val="00DB6463"/>
    <w:rsid w:val="00DB66D5"/>
    <w:rsid w:val="00DB6A46"/>
    <w:rsid w:val="00DB7236"/>
    <w:rsid w:val="00DB7699"/>
    <w:rsid w:val="00DB7E87"/>
    <w:rsid w:val="00DB7FCA"/>
    <w:rsid w:val="00DC00C5"/>
    <w:rsid w:val="00DC02B3"/>
    <w:rsid w:val="00DC09C2"/>
    <w:rsid w:val="00DC0C44"/>
    <w:rsid w:val="00DC11F0"/>
    <w:rsid w:val="00DC1633"/>
    <w:rsid w:val="00DC199A"/>
    <w:rsid w:val="00DC19D3"/>
    <w:rsid w:val="00DC2068"/>
    <w:rsid w:val="00DC228E"/>
    <w:rsid w:val="00DC231A"/>
    <w:rsid w:val="00DC2757"/>
    <w:rsid w:val="00DC28E0"/>
    <w:rsid w:val="00DC2F7A"/>
    <w:rsid w:val="00DC30FF"/>
    <w:rsid w:val="00DC342A"/>
    <w:rsid w:val="00DC3582"/>
    <w:rsid w:val="00DC3769"/>
    <w:rsid w:val="00DC4385"/>
    <w:rsid w:val="00DC456C"/>
    <w:rsid w:val="00DC4653"/>
    <w:rsid w:val="00DC4CA6"/>
    <w:rsid w:val="00DC4DE8"/>
    <w:rsid w:val="00DC4F22"/>
    <w:rsid w:val="00DC5174"/>
    <w:rsid w:val="00DC5467"/>
    <w:rsid w:val="00DC57B3"/>
    <w:rsid w:val="00DC58E4"/>
    <w:rsid w:val="00DC5BD3"/>
    <w:rsid w:val="00DC60CC"/>
    <w:rsid w:val="00DC6786"/>
    <w:rsid w:val="00DC6E69"/>
    <w:rsid w:val="00DC725F"/>
    <w:rsid w:val="00DC73DA"/>
    <w:rsid w:val="00DC7483"/>
    <w:rsid w:val="00DC750F"/>
    <w:rsid w:val="00DC78E1"/>
    <w:rsid w:val="00DC7D98"/>
    <w:rsid w:val="00DC7E68"/>
    <w:rsid w:val="00DD0368"/>
    <w:rsid w:val="00DD07C5"/>
    <w:rsid w:val="00DD0860"/>
    <w:rsid w:val="00DD0ECF"/>
    <w:rsid w:val="00DD0FCD"/>
    <w:rsid w:val="00DD10AF"/>
    <w:rsid w:val="00DD161F"/>
    <w:rsid w:val="00DD17BD"/>
    <w:rsid w:val="00DD1862"/>
    <w:rsid w:val="00DD1E35"/>
    <w:rsid w:val="00DD2111"/>
    <w:rsid w:val="00DD237E"/>
    <w:rsid w:val="00DD256F"/>
    <w:rsid w:val="00DD2C3B"/>
    <w:rsid w:val="00DD2D0E"/>
    <w:rsid w:val="00DD3FE9"/>
    <w:rsid w:val="00DD4173"/>
    <w:rsid w:val="00DD47C9"/>
    <w:rsid w:val="00DD4A14"/>
    <w:rsid w:val="00DD4AB7"/>
    <w:rsid w:val="00DD4E61"/>
    <w:rsid w:val="00DD50A9"/>
    <w:rsid w:val="00DD55C0"/>
    <w:rsid w:val="00DD5E51"/>
    <w:rsid w:val="00DD5F42"/>
    <w:rsid w:val="00DD63C8"/>
    <w:rsid w:val="00DD6A3C"/>
    <w:rsid w:val="00DD6BDF"/>
    <w:rsid w:val="00DD6F66"/>
    <w:rsid w:val="00DD76EF"/>
    <w:rsid w:val="00DE0386"/>
    <w:rsid w:val="00DE1136"/>
    <w:rsid w:val="00DE1186"/>
    <w:rsid w:val="00DE120C"/>
    <w:rsid w:val="00DE166B"/>
    <w:rsid w:val="00DE19FA"/>
    <w:rsid w:val="00DE1C41"/>
    <w:rsid w:val="00DE2320"/>
    <w:rsid w:val="00DE2628"/>
    <w:rsid w:val="00DE2692"/>
    <w:rsid w:val="00DE2958"/>
    <w:rsid w:val="00DE29F9"/>
    <w:rsid w:val="00DE2AD2"/>
    <w:rsid w:val="00DE2D50"/>
    <w:rsid w:val="00DE2F92"/>
    <w:rsid w:val="00DE367F"/>
    <w:rsid w:val="00DE3EE9"/>
    <w:rsid w:val="00DE4318"/>
    <w:rsid w:val="00DE48B3"/>
    <w:rsid w:val="00DE4D0C"/>
    <w:rsid w:val="00DE52B6"/>
    <w:rsid w:val="00DE64CA"/>
    <w:rsid w:val="00DE65F1"/>
    <w:rsid w:val="00DE6649"/>
    <w:rsid w:val="00DE6E04"/>
    <w:rsid w:val="00DE712C"/>
    <w:rsid w:val="00DE7190"/>
    <w:rsid w:val="00DE726B"/>
    <w:rsid w:val="00DE74E7"/>
    <w:rsid w:val="00DE7770"/>
    <w:rsid w:val="00DE788D"/>
    <w:rsid w:val="00DE79BA"/>
    <w:rsid w:val="00DE7CAA"/>
    <w:rsid w:val="00DE7D84"/>
    <w:rsid w:val="00DF019D"/>
    <w:rsid w:val="00DF0206"/>
    <w:rsid w:val="00DF08AE"/>
    <w:rsid w:val="00DF0B28"/>
    <w:rsid w:val="00DF0D4A"/>
    <w:rsid w:val="00DF106A"/>
    <w:rsid w:val="00DF12C9"/>
    <w:rsid w:val="00DF13E0"/>
    <w:rsid w:val="00DF1492"/>
    <w:rsid w:val="00DF1677"/>
    <w:rsid w:val="00DF1813"/>
    <w:rsid w:val="00DF1BC1"/>
    <w:rsid w:val="00DF1C33"/>
    <w:rsid w:val="00DF1DEC"/>
    <w:rsid w:val="00DF2375"/>
    <w:rsid w:val="00DF2378"/>
    <w:rsid w:val="00DF2714"/>
    <w:rsid w:val="00DF271C"/>
    <w:rsid w:val="00DF273A"/>
    <w:rsid w:val="00DF2791"/>
    <w:rsid w:val="00DF279B"/>
    <w:rsid w:val="00DF2941"/>
    <w:rsid w:val="00DF2B27"/>
    <w:rsid w:val="00DF2CBB"/>
    <w:rsid w:val="00DF35AC"/>
    <w:rsid w:val="00DF35B5"/>
    <w:rsid w:val="00DF384A"/>
    <w:rsid w:val="00DF3CEC"/>
    <w:rsid w:val="00DF3E28"/>
    <w:rsid w:val="00DF3F7E"/>
    <w:rsid w:val="00DF41D0"/>
    <w:rsid w:val="00DF43FE"/>
    <w:rsid w:val="00DF44F1"/>
    <w:rsid w:val="00DF4698"/>
    <w:rsid w:val="00DF47B0"/>
    <w:rsid w:val="00DF4808"/>
    <w:rsid w:val="00DF4E30"/>
    <w:rsid w:val="00DF54BA"/>
    <w:rsid w:val="00DF5666"/>
    <w:rsid w:val="00DF56C1"/>
    <w:rsid w:val="00DF583C"/>
    <w:rsid w:val="00DF596D"/>
    <w:rsid w:val="00DF5A38"/>
    <w:rsid w:val="00DF5D0E"/>
    <w:rsid w:val="00DF5D66"/>
    <w:rsid w:val="00DF5D94"/>
    <w:rsid w:val="00DF5F9B"/>
    <w:rsid w:val="00DF60FF"/>
    <w:rsid w:val="00DF61AC"/>
    <w:rsid w:val="00DF6262"/>
    <w:rsid w:val="00DF62E4"/>
    <w:rsid w:val="00DF6603"/>
    <w:rsid w:val="00DF6660"/>
    <w:rsid w:val="00DF666E"/>
    <w:rsid w:val="00DF6BEB"/>
    <w:rsid w:val="00DF6E4C"/>
    <w:rsid w:val="00DF712C"/>
    <w:rsid w:val="00DF73E9"/>
    <w:rsid w:val="00DF7486"/>
    <w:rsid w:val="00E00733"/>
    <w:rsid w:val="00E00749"/>
    <w:rsid w:val="00E00863"/>
    <w:rsid w:val="00E00F61"/>
    <w:rsid w:val="00E01254"/>
    <w:rsid w:val="00E0145F"/>
    <w:rsid w:val="00E01461"/>
    <w:rsid w:val="00E015B8"/>
    <w:rsid w:val="00E015DE"/>
    <w:rsid w:val="00E01786"/>
    <w:rsid w:val="00E01835"/>
    <w:rsid w:val="00E018E0"/>
    <w:rsid w:val="00E01AD6"/>
    <w:rsid w:val="00E01BF8"/>
    <w:rsid w:val="00E01F91"/>
    <w:rsid w:val="00E02134"/>
    <w:rsid w:val="00E021BF"/>
    <w:rsid w:val="00E0272B"/>
    <w:rsid w:val="00E027CF"/>
    <w:rsid w:val="00E02D55"/>
    <w:rsid w:val="00E02DDA"/>
    <w:rsid w:val="00E03C28"/>
    <w:rsid w:val="00E03CB6"/>
    <w:rsid w:val="00E03F54"/>
    <w:rsid w:val="00E04537"/>
    <w:rsid w:val="00E047AF"/>
    <w:rsid w:val="00E04C46"/>
    <w:rsid w:val="00E04F58"/>
    <w:rsid w:val="00E0561E"/>
    <w:rsid w:val="00E0574C"/>
    <w:rsid w:val="00E05880"/>
    <w:rsid w:val="00E06615"/>
    <w:rsid w:val="00E066A4"/>
    <w:rsid w:val="00E07227"/>
    <w:rsid w:val="00E1005D"/>
    <w:rsid w:val="00E10711"/>
    <w:rsid w:val="00E10EAA"/>
    <w:rsid w:val="00E11264"/>
    <w:rsid w:val="00E116D2"/>
    <w:rsid w:val="00E118A2"/>
    <w:rsid w:val="00E11FC1"/>
    <w:rsid w:val="00E121A1"/>
    <w:rsid w:val="00E1246E"/>
    <w:rsid w:val="00E125D4"/>
    <w:rsid w:val="00E12714"/>
    <w:rsid w:val="00E128FD"/>
    <w:rsid w:val="00E12C60"/>
    <w:rsid w:val="00E12F98"/>
    <w:rsid w:val="00E1301E"/>
    <w:rsid w:val="00E13AEF"/>
    <w:rsid w:val="00E13EED"/>
    <w:rsid w:val="00E141A4"/>
    <w:rsid w:val="00E14302"/>
    <w:rsid w:val="00E14D8B"/>
    <w:rsid w:val="00E153A7"/>
    <w:rsid w:val="00E15851"/>
    <w:rsid w:val="00E15FE1"/>
    <w:rsid w:val="00E16109"/>
    <w:rsid w:val="00E16427"/>
    <w:rsid w:val="00E170BD"/>
    <w:rsid w:val="00E1789D"/>
    <w:rsid w:val="00E17ED4"/>
    <w:rsid w:val="00E20280"/>
    <w:rsid w:val="00E20CB9"/>
    <w:rsid w:val="00E20E9A"/>
    <w:rsid w:val="00E213DF"/>
    <w:rsid w:val="00E21BE1"/>
    <w:rsid w:val="00E21BE9"/>
    <w:rsid w:val="00E21D89"/>
    <w:rsid w:val="00E21DDC"/>
    <w:rsid w:val="00E21E69"/>
    <w:rsid w:val="00E21E83"/>
    <w:rsid w:val="00E225C7"/>
    <w:rsid w:val="00E22D5A"/>
    <w:rsid w:val="00E22D83"/>
    <w:rsid w:val="00E22DA9"/>
    <w:rsid w:val="00E22DB6"/>
    <w:rsid w:val="00E232E9"/>
    <w:rsid w:val="00E2378F"/>
    <w:rsid w:val="00E2392C"/>
    <w:rsid w:val="00E23B4C"/>
    <w:rsid w:val="00E23EC2"/>
    <w:rsid w:val="00E23FA5"/>
    <w:rsid w:val="00E2432B"/>
    <w:rsid w:val="00E243D5"/>
    <w:rsid w:val="00E24C4A"/>
    <w:rsid w:val="00E24C59"/>
    <w:rsid w:val="00E24F56"/>
    <w:rsid w:val="00E251E2"/>
    <w:rsid w:val="00E252C7"/>
    <w:rsid w:val="00E25371"/>
    <w:rsid w:val="00E25403"/>
    <w:rsid w:val="00E254E6"/>
    <w:rsid w:val="00E25B68"/>
    <w:rsid w:val="00E2614C"/>
    <w:rsid w:val="00E261B2"/>
    <w:rsid w:val="00E26254"/>
    <w:rsid w:val="00E262AA"/>
    <w:rsid w:val="00E2651F"/>
    <w:rsid w:val="00E269D1"/>
    <w:rsid w:val="00E26C03"/>
    <w:rsid w:val="00E26CDF"/>
    <w:rsid w:val="00E27011"/>
    <w:rsid w:val="00E27094"/>
    <w:rsid w:val="00E2775F"/>
    <w:rsid w:val="00E27977"/>
    <w:rsid w:val="00E27B62"/>
    <w:rsid w:val="00E27D34"/>
    <w:rsid w:val="00E27D92"/>
    <w:rsid w:val="00E307B5"/>
    <w:rsid w:val="00E30A6F"/>
    <w:rsid w:val="00E30C61"/>
    <w:rsid w:val="00E30F62"/>
    <w:rsid w:val="00E31049"/>
    <w:rsid w:val="00E311FC"/>
    <w:rsid w:val="00E316C8"/>
    <w:rsid w:val="00E31725"/>
    <w:rsid w:val="00E319A3"/>
    <w:rsid w:val="00E31B50"/>
    <w:rsid w:val="00E3218D"/>
    <w:rsid w:val="00E32294"/>
    <w:rsid w:val="00E32699"/>
    <w:rsid w:val="00E33107"/>
    <w:rsid w:val="00E33140"/>
    <w:rsid w:val="00E336F1"/>
    <w:rsid w:val="00E33BD8"/>
    <w:rsid w:val="00E33C8A"/>
    <w:rsid w:val="00E33F61"/>
    <w:rsid w:val="00E34174"/>
    <w:rsid w:val="00E3470A"/>
    <w:rsid w:val="00E34E25"/>
    <w:rsid w:val="00E35484"/>
    <w:rsid w:val="00E357B0"/>
    <w:rsid w:val="00E3587D"/>
    <w:rsid w:val="00E358BA"/>
    <w:rsid w:val="00E36534"/>
    <w:rsid w:val="00E36708"/>
    <w:rsid w:val="00E36963"/>
    <w:rsid w:val="00E36B77"/>
    <w:rsid w:val="00E36F20"/>
    <w:rsid w:val="00E37307"/>
    <w:rsid w:val="00E37A4F"/>
    <w:rsid w:val="00E37D9F"/>
    <w:rsid w:val="00E40630"/>
    <w:rsid w:val="00E407DE"/>
    <w:rsid w:val="00E4099F"/>
    <w:rsid w:val="00E40CEE"/>
    <w:rsid w:val="00E4167D"/>
    <w:rsid w:val="00E418FF"/>
    <w:rsid w:val="00E41923"/>
    <w:rsid w:val="00E41CA2"/>
    <w:rsid w:val="00E424B9"/>
    <w:rsid w:val="00E429B4"/>
    <w:rsid w:val="00E42AC8"/>
    <w:rsid w:val="00E42BB6"/>
    <w:rsid w:val="00E42CB4"/>
    <w:rsid w:val="00E42D3F"/>
    <w:rsid w:val="00E42FD6"/>
    <w:rsid w:val="00E43074"/>
    <w:rsid w:val="00E43433"/>
    <w:rsid w:val="00E434F7"/>
    <w:rsid w:val="00E4353E"/>
    <w:rsid w:val="00E43C57"/>
    <w:rsid w:val="00E43F4E"/>
    <w:rsid w:val="00E43FB3"/>
    <w:rsid w:val="00E440A0"/>
    <w:rsid w:val="00E446B0"/>
    <w:rsid w:val="00E44A7C"/>
    <w:rsid w:val="00E44C3E"/>
    <w:rsid w:val="00E44EE9"/>
    <w:rsid w:val="00E44F95"/>
    <w:rsid w:val="00E454EC"/>
    <w:rsid w:val="00E45719"/>
    <w:rsid w:val="00E45721"/>
    <w:rsid w:val="00E45B61"/>
    <w:rsid w:val="00E45B73"/>
    <w:rsid w:val="00E45BBC"/>
    <w:rsid w:val="00E45E04"/>
    <w:rsid w:val="00E46234"/>
    <w:rsid w:val="00E46574"/>
    <w:rsid w:val="00E465AD"/>
    <w:rsid w:val="00E465EC"/>
    <w:rsid w:val="00E46AC9"/>
    <w:rsid w:val="00E4705D"/>
    <w:rsid w:val="00E47CE8"/>
    <w:rsid w:val="00E47F52"/>
    <w:rsid w:val="00E50071"/>
    <w:rsid w:val="00E50651"/>
    <w:rsid w:val="00E50A0E"/>
    <w:rsid w:val="00E50C35"/>
    <w:rsid w:val="00E50DB2"/>
    <w:rsid w:val="00E512FB"/>
    <w:rsid w:val="00E51DBC"/>
    <w:rsid w:val="00E51E53"/>
    <w:rsid w:val="00E522B2"/>
    <w:rsid w:val="00E522BC"/>
    <w:rsid w:val="00E529C3"/>
    <w:rsid w:val="00E52AF4"/>
    <w:rsid w:val="00E52B68"/>
    <w:rsid w:val="00E5340D"/>
    <w:rsid w:val="00E5363B"/>
    <w:rsid w:val="00E539DD"/>
    <w:rsid w:val="00E53DDA"/>
    <w:rsid w:val="00E54033"/>
    <w:rsid w:val="00E543E0"/>
    <w:rsid w:val="00E544A3"/>
    <w:rsid w:val="00E545C6"/>
    <w:rsid w:val="00E54AAC"/>
    <w:rsid w:val="00E54C6A"/>
    <w:rsid w:val="00E54D9C"/>
    <w:rsid w:val="00E54DB5"/>
    <w:rsid w:val="00E55486"/>
    <w:rsid w:val="00E5576B"/>
    <w:rsid w:val="00E5595E"/>
    <w:rsid w:val="00E55AF7"/>
    <w:rsid w:val="00E55E38"/>
    <w:rsid w:val="00E55EDD"/>
    <w:rsid w:val="00E55F17"/>
    <w:rsid w:val="00E567CD"/>
    <w:rsid w:val="00E56F6A"/>
    <w:rsid w:val="00E57056"/>
    <w:rsid w:val="00E5764A"/>
    <w:rsid w:val="00E57777"/>
    <w:rsid w:val="00E5793B"/>
    <w:rsid w:val="00E57D64"/>
    <w:rsid w:val="00E57E87"/>
    <w:rsid w:val="00E57EAD"/>
    <w:rsid w:val="00E607F8"/>
    <w:rsid w:val="00E60CDD"/>
    <w:rsid w:val="00E60CF7"/>
    <w:rsid w:val="00E60DDF"/>
    <w:rsid w:val="00E61030"/>
    <w:rsid w:val="00E6160F"/>
    <w:rsid w:val="00E61768"/>
    <w:rsid w:val="00E61E50"/>
    <w:rsid w:val="00E6217C"/>
    <w:rsid w:val="00E622C3"/>
    <w:rsid w:val="00E6250E"/>
    <w:rsid w:val="00E62BE9"/>
    <w:rsid w:val="00E632BF"/>
    <w:rsid w:val="00E635D6"/>
    <w:rsid w:val="00E63FEB"/>
    <w:rsid w:val="00E640B7"/>
    <w:rsid w:val="00E640D4"/>
    <w:rsid w:val="00E6453A"/>
    <w:rsid w:val="00E648C7"/>
    <w:rsid w:val="00E649E0"/>
    <w:rsid w:val="00E64DDF"/>
    <w:rsid w:val="00E64EA9"/>
    <w:rsid w:val="00E650AC"/>
    <w:rsid w:val="00E651FF"/>
    <w:rsid w:val="00E65244"/>
    <w:rsid w:val="00E656FA"/>
    <w:rsid w:val="00E6595F"/>
    <w:rsid w:val="00E65BB4"/>
    <w:rsid w:val="00E65C29"/>
    <w:rsid w:val="00E65C55"/>
    <w:rsid w:val="00E65C6C"/>
    <w:rsid w:val="00E66F24"/>
    <w:rsid w:val="00E67342"/>
    <w:rsid w:val="00E67853"/>
    <w:rsid w:val="00E67ADA"/>
    <w:rsid w:val="00E67C62"/>
    <w:rsid w:val="00E67E1F"/>
    <w:rsid w:val="00E67EF0"/>
    <w:rsid w:val="00E70378"/>
    <w:rsid w:val="00E704CB"/>
    <w:rsid w:val="00E705CC"/>
    <w:rsid w:val="00E7099A"/>
    <w:rsid w:val="00E71220"/>
    <w:rsid w:val="00E712B7"/>
    <w:rsid w:val="00E71602"/>
    <w:rsid w:val="00E718C9"/>
    <w:rsid w:val="00E71D86"/>
    <w:rsid w:val="00E7244E"/>
    <w:rsid w:val="00E727D2"/>
    <w:rsid w:val="00E73258"/>
    <w:rsid w:val="00E73627"/>
    <w:rsid w:val="00E73667"/>
    <w:rsid w:val="00E73768"/>
    <w:rsid w:val="00E743D2"/>
    <w:rsid w:val="00E747AC"/>
    <w:rsid w:val="00E754E4"/>
    <w:rsid w:val="00E755B3"/>
    <w:rsid w:val="00E75C21"/>
    <w:rsid w:val="00E75C85"/>
    <w:rsid w:val="00E75D52"/>
    <w:rsid w:val="00E75F72"/>
    <w:rsid w:val="00E77038"/>
    <w:rsid w:val="00E775AE"/>
    <w:rsid w:val="00E7772F"/>
    <w:rsid w:val="00E77807"/>
    <w:rsid w:val="00E77C00"/>
    <w:rsid w:val="00E77DB7"/>
    <w:rsid w:val="00E77EB8"/>
    <w:rsid w:val="00E800ED"/>
    <w:rsid w:val="00E80113"/>
    <w:rsid w:val="00E80590"/>
    <w:rsid w:val="00E8072F"/>
    <w:rsid w:val="00E80CCD"/>
    <w:rsid w:val="00E80D20"/>
    <w:rsid w:val="00E811DB"/>
    <w:rsid w:val="00E81710"/>
    <w:rsid w:val="00E8171D"/>
    <w:rsid w:val="00E81877"/>
    <w:rsid w:val="00E81BA8"/>
    <w:rsid w:val="00E820A4"/>
    <w:rsid w:val="00E820AD"/>
    <w:rsid w:val="00E8212C"/>
    <w:rsid w:val="00E827C5"/>
    <w:rsid w:val="00E830FB"/>
    <w:rsid w:val="00E835B4"/>
    <w:rsid w:val="00E8364C"/>
    <w:rsid w:val="00E836B2"/>
    <w:rsid w:val="00E8373E"/>
    <w:rsid w:val="00E83949"/>
    <w:rsid w:val="00E83BFB"/>
    <w:rsid w:val="00E83CDA"/>
    <w:rsid w:val="00E83CFD"/>
    <w:rsid w:val="00E83E67"/>
    <w:rsid w:val="00E84598"/>
    <w:rsid w:val="00E845EB"/>
    <w:rsid w:val="00E848C5"/>
    <w:rsid w:val="00E84E26"/>
    <w:rsid w:val="00E84EF4"/>
    <w:rsid w:val="00E84FAC"/>
    <w:rsid w:val="00E851FB"/>
    <w:rsid w:val="00E85345"/>
    <w:rsid w:val="00E853E2"/>
    <w:rsid w:val="00E8565A"/>
    <w:rsid w:val="00E85675"/>
    <w:rsid w:val="00E85A36"/>
    <w:rsid w:val="00E85BF0"/>
    <w:rsid w:val="00E85E2C"/>
    <w:rsid w:val="00E86C3F"/>
    <w:rsid w:val="00E86CA8"/>
    <w:rsid w:val="00E873CB"/>
    <w:rsid w:val="00E8766F"/>
    <w:rsid w:val="00E876C6"/>
    <w:rsid w:val="00E90089"/>
    <w:rsid w:val="00E9011C"/>
    <w:rsid w:val="00E90156"/>
    <w:rsid w:val="00E9112C"/>
    <w:rsid w:val="00E9146F"/>
    <w:rsid w:val="00E9149B"/>
    <w:rsid w:val="00E918B9"/>
    <w:rsid w:val="00E918DF"/>
    <w:rsid w:val="00E91DEC"/>
    <w:rsid w:val="00E91E40"/>
    <w:rsid w:val="00E92038"/>
    <w:rsid w:val="00E923C1"/>
    <w:rsid w:val="00E927A0"/>
    <w:rsid w:val="00E92B1B"/>
    <w:rsid w:val="00E92B4B"/>
    <w:rsid w:val="00E92BB9"/>
    <w:rsid w:val="00E92BC1"/>
    <w:rsid w:val="00E92C0F"/>
    <w:rsid w:val="00E92C24"/>
    <w:rsid w:val="00E930E4"/>
    <w:rsid w:val="00E934BF"/>
    <w:rsid w:val="00E93639"/>
    <w:rsid w:val="00E93A74"/>
    <w:rsid w:val="00E94187"/>
    <w:rsid w:val="00E9447C"/>
    <w:rsid w:val="00E94CC7"/>
    <w:rsid w:val="00E94D73"/>
    <w:rsid w:val="00E94E51"/>
    <w:rsid w:val="00E9535E"/>
    <w:rsid w:val="00E95695"/>
    <w:rsid w:val="00E95A8F"/>
    <w:rsid w:val="00E95C7C"/>
    <w:rsid w:val="00E96351"/>
    <w:rsid w:val="00E964DF"/>
    <w:rsid w:val="00E9658E"/>
    <w:rsid w:val="00E9665C"/>
    <w:rsid w:val="00E96768"/>
    <w:rsid w:val="00E9681B"/>
    <w:rsid w:val="00E96B58"/>
    <w:rsid w:val="00E96B92"/>
    <w:rsid w:val="00E96E5B"/>
    <w:rsid w:val="00E9760E"/>
    <w:rsid w:val="00E97754"/>
    <w:rsid w:val="00E979EF"/>
    <w:rsid w:val="00E97AC6"/>
    <w:rsid w:val="00E97BD4"/>
    <w:rsid w:val="00E97EBF"/>
    <w:rsid w:val="00EA0135"/>
    <w:rsid w:val="00EA05D5"/>
    <w:rsid w:val="00EA0A55"/>
    <w:rsid w:val="00EA0A5B"/>
    <w:rsid w:val="00EA10A5"/>
    <w:rsid w:val="00EA10D3"/>
    <w:rsid w:val="00EA1759"/>
    <w:rsid w:val="00EA17A0"/>
    <w:rsid w:val="00EA17B6"/>
    <w:rsid w:val="00EA1945"/>
    <w:rsid w:val="00EA1DBB"/>
    <w:rsid w:val="00EA1E33"/>
    <w:rsid w:val="00EA25FF"/>
    <w:rsid w:val="00EA2AC3"/>
    <w:rsid w:val="00EA2AC6"/>
    <w:rsid w:val="00EA2E8D"/>
    <w:rsid w:val="00EA3353"/>
    <w:rsid w:val="00EA35C4"/>
    <w:rsid w:val="00EA3653"/>
    <w:rsid w:val="00EA369E"/>
    <w:rsid w:val="00EA3A0E"/>
    <w:rsid w:val="00EA3C36"/>
    <w:rsid w:val="00EA400F"/>
    <w:rsid w:val="00EA4424"/>
    <w:rsid w:val="00EA4475"/>
    <w:rsid w:val="00EA45B4"/>
    <w:rsid w:val="00EA4B34"/>
    <w:rsid w:val="00EA4C72"/>
    <w:rsid w:val="00EA4DCE"/>
    <w:rsid w:val="00EA5559"/>
    <w:rsid w:val="00EA5772"/>
    <w:rsid w:val="00EA5FD1"/>
    <w:rsid w:val="00EA619E"/>
    <w:rsid w:val="00EA6BC3"/>
    <w:rsid w:val="00EA6BE0"/>
    <w:rsid w:val="00EA6BFD"/>
    <w:rsid w:val="00EA7284"/>
    <w:rsid w:val="00EA7960"/>
    <w:rsid w:val="00EA7C4C"/>
    <w:rsid w:val="00EA7CA9"/>
    <w:rsid w:val="00EA7D4D"/>
    <w:rsid w:val="00EB00C5"/>
    <w:rsid w:val="00EB0CC9"/>
    <w:rsid w:val="00EB0D9A"/>
    <w:rsid w:val="00EB1098"/>
    <w:rsid w:val="00EB111E"/>
    <w:rsid w:val="00EB1482"/>
    <w:rsid w:val="00EB1970"/>
    <w:rsid w:val="00EB1B98"/>
    <w:rsid w:val="00EB1CE6"/>
    <w:rsid w:val="00EB2188"/>
    <w:rsid w:val="00EB2380"/>
    <w:rsid w:val="00EB23AE"/>
    <w:rsid w:val="00EB3035"/>
    <w:rsid w:val="00EB3135"/>
    <w:rsid w:val="00EB349D"/>
    <w:rsid w:val="00EB409F"/>
    <w:rsid w:val="00EB45A7"/>
    <w:rsid w:val="00EB4683"/>
    <w:rsid w:val="00EB4DE5"/>
    <w:rsid w:val="00EB4FB8"/>
    <w:rsid w:val="00EB50D3"/>
    <w:rsid w:val="00EB5380"/>
    <w:rsid w:val="00EB56B1"/>
    <w:rsid w:val="00EB5A30"/>
    <w:rsid w:val="00EB5B82"/>
    <w:rsid w:val="00EB5CF1"/>
    <w:rsid w:val="00EB6324"/>
    <w:rsid w:val="00EB69BE"/>
    <w:rsid w:val="00EB6A2F"/>
    <w:rsid w:val="00EB6A6A"/>
    <w:rsid w:val="00EB6B31"/>
    <w:rsid w:val="00EB7007"/>
    <w:rsid w:val="00EB7572"/>
    <w:rsid w:val="00EB7F43"/>
    <w:rsid w:val="00EC0A5C"/>
    <w:rsid w:val="00EC0C9F"/>
    <w:rsid w:val="00EC105F"/>
    <w:rsid w:val="00EC1675"/>
    <w:rsid w:val="00EC233F"/>
    <w:rsid w:val="00EC243C"/>
    <w:rsid w:val="00EC25D8"/>
    <w:rsid w:val="00EC2A11"/>
    <w:rsid w:val="00EC2A27"/>
    <w:rsid w:val="00EC2BBA"/>
    <w:rsid w:val="00EC33FA"/>
    <w:rsid w:val="00EC349A"/>
    <w:rsid w:val="00EC351C"/>
    <w:rsid w:val="00EC3968"/>
    <w:rsid w:val="00EC3B8D"/>
    <w:rsid w:val="00EC3F4B"/>
    <w:rsid w:val="00EC3FF3"/>
    <w:rsid w:val="00EC4379"/>
    <w:rsid w:val="00EC442A"/>
    <w:rsid w:val="00EC4C93"/>
    <w:rsid w:val="00EC4D8B"/>
    <w:rsid w:val="00EC5988"/>
    <w:rsid w:val="00EC5CF9"/>
    <w:rsid w:val="00EC5F1F"/>
    <w:rsid w:val="00EC6216"/>
    <w:rsid w:val="00EC6254"/>
    <w:rsid w:val="00EC62C0"/>
    <w:rsid w:val="00EC6474"/>
    <w:rsid w:val="00EC6530"/>
    <w:rsid w:val="00EC65B9"/>
    <w:rsid w:val="00EC6B6B"/>
    <w:rsid w:val="00EC6BC1"/>
    <w:rsid w:val="00EC6F12"/>
    <w:rsid w:val="00EC7257"/>
    <w:rsid w:val="00EC7329"/>
    <w:rsid w:val="00EC77CC"/>
    <w:rsid w:val="00EC7C45"/>
    <w:rsid w:val="00ED0174"/>
    <w:rsid w:val="00ED0342"/>
    <w:rsid w:val="00ED0759"/>
    <w:rsid w:val="00ED0C08"/>
    <w:rsid w:val="00ED0D88"/>
    <w:rsid w:val="00ED0EAF"/>
    <w:rsid w:val="00ED10DF"/>
    <w:rsid w:val="00ED1239"/>
    <w:rsid w:val="00ED13B2"/>
    <w:rsid w:val="00ED1806"/>
    <w:rsid w:val="00ED20EE"/>
    <w:rsid w:val="00ED2564"/>
    <w:rsid w:val="00ED2631"/>
    <w:rsid w:val="00ED2B08"/>
    <w:rsid w:val="00ED3125"/>
    <w:rsid w:val="00ED31E8"/>
    <w:rsid w:val="00ED372A"/>
    <w:rsid w:val="00ED383D"/>
    <w:rsid w:val="00ED398B"/>
    <w:rsid w:val="00ED3A99"/>
    <w:rsid w:val="00ED44A3"/>
    <w:rsid w:val="00ED44F2"/>
    <w:rsid w:val="00ED4814"/>
    <w:rsid w:val="00ED53EB"/>
    <w:rsid w:val="00ED5456"/>
    <w:rsid w:val="00ED5637"/>
    <w:rsid w:val="00ED5B6A"/>
    <w:rsid w:val="00ED5C72"/>
    <w:rsid w:val="00ED5DFB"/>
    <w:rsid w:val="00ED6773"/>
    <w:rsid w:val="00ED6D3A"/>
    <w:rsid w:val="00ED7106"/>
    <w:rsid w:val="00ED71F7"/>
    <w:rsid w:val="00ED7318"/>
    <w:rsid w:val="00ED74A5"/>
    <w:rsid w:val="00ED7570"/>
    <w:rsid w:val="00EE01DB"/>
    <w:rsid w:val="00EE039E"/>
    <w:rsid w:val="00EE0619"/>
    <w:rsid w:val="00EE0A56"/>
    <w:rsid w:val="00EE0AD6"/>
    <w:rsid w:val="00EE0BAC"/>
    <w:rsid w:val="00EE0C59"/>
    <w:rsid w:val="00EE0FB2"/>
    <w:rsid w:val="00EE14DF"/>
    <w:rsid w:val="00EE1B32"/>
    <w:rsid w:val="00EE2B0B"/>
    <w:rsid w:val="00EE2C20"/>
    <w:rsid w:val="00EE2DDA"/>
    <w:rsid w:val="00EE2E1D"/>
    <w:rsid w:val="00EE300F"/>
    <w:rsid w:val="00EE3199"/>
    <w:rsid w:val="00EE355A"/>
    <w:rsid w:val="00EE3B57"/>
    <w:rsid w:val="00EE3B5E"/>
    <w:rsid w:val="00EE3D23"/>
    <w:rsid w:val="00EE4103"/>
    <w:rsid w:val="00EE4106"/>
    <w:rsid w:val="00EE42C3"/>
    <w:rsid w:val="00EE487A"/>
    <w:rsid w:val="00EE4C7C"/>
    <w:rsid w:val="00EE4DB1"/>
    <w:rsid w:val="00EE5642"/>
    <w:rsid w:val="00EE5AC7"/>
    <w:rsid w:val="00EE5AF9"/>
    <w:rsid w:val="00EE60EF"/>
    <w:rsid w:val="00EE6137"/>
    <w:rsid w:val="00EE6428"/>
    <w:rsid w:val="00EE674B"/>
    <w:rsid w:val="00EE6A8E"/>
    <w:rsid w:val="00EE71C8"/>
    <w:rsid w:val="00EE71D4"/>
    <w:rsid w:val="00EE737F"/>
    <w:rsid w:val="00EE767E"/>
    <w:rsid w:val="00EE76ED"/>
    <w:rsid w:val="00EE7B24"/>
    <w:rsid w:val="00EE7E1A"/>
    <w:rsid w:val="00EF0013"/>
    <w:rsid w:val="00EF019B"/>
    <w:rsid w:val="00EF0775"/>
    <w:rsid w:val="00EF0BC9"/>
    <w:rsid w:val="00EF0D98"/>
    <w:rsid w:val="00EF10B2"/>
    <w:rsid w:val="00EF11D4"/>
    <w:rsid w:val="00EF1526"/>
    <w:rsid w:val="00EF1720"/>
    <w:rsid w:val="00EF2092"/>
    <w:rsid w:val="00EF210F"/>
    <w:rsid w:val="00EF21F2"/>
    <w:rsid w:val="00EF2335"/>
    <w:rsid w:val="00EF29FE"/>
    <w:rsid w:val="00EF2B39"/>
    <w:rsid w:val="00EF310B"/>
    <w:rsid w:val="00EF33BC"/>
    <w:rsid w:val="00EF3A75"/>
    <w:rsid w:val="00EF3D0C"/>
    <w:rsid w:val="00EF3E9E"/>
    <w:rsid w:val="00EF4409"/>
    <w:rsid w:val="00EF44E9"/>
    <w:rsid w:val="00EF450D"/>
    <w:rsid w:val="00EF45D7"/>
    <w:rsid w:val="00EF4611"/>
    <w:rsid w:val="00EF47C3"/>
    <w:rsid w:val="00EF48BC"/>
    <w:rsid w:val="00EF4967"/>
    <w:rsid w:val="00EF5373"/>
    <w:rsid w:val="00EF541C"/>
    <w:rsid w:val="00EF5483"/>
    <w:rsid w:val="00EF5A9C"/>
    <w:rsid w:val="00EF5CC9"/>
    <w:rsid w:val="00EF5D62"/>
    <w:rsid w:val="00EF5FEC"/>
    <w:rsid w:val="00EF6027"/>
    <w:rsid w:val="00EF6099"/>
    <w:rsid w:val="00EF6183"/>
    <w:rsid w:val="00EF61D5"/>
    <w:rsid w:val="00EF676F"/>
    <w:rsid w:val="00EF6DAE"/>
    <w:rsid w:val="00EF6FB7"/>
    <w:rsid w:val="00EF6FC3"/>
    <w:rsid w:val="00EF71BD"/>
    <w:rsid w:val="00EF72CB"/>
    <w:rsid w:val="00EF72D1"/>
    <w:rsid w:val="00EF736B"/>
    <w:rsid w:val="00EF74A5"/>
    <w:rsid w:val="00EF7651"/>
    <w:rsid w:val="00EF7E81"/>
    <w:rsid w:val="00EF7F1C"/>
    <w:rsid w:val="00F00336"/>
    <w:rsid w:val="00F0039A"/>
    <w:rsid w:val="00F008B6"/>
    <w:rsid w:val="00F0093A"/>
    <w:rsid w:val="00F00B97"/>
    <w:rsid w:val="00F00F8C"/>
    <w:rsid w:val="00F01233"/>
    <w:rsid w:val="00F01C9D"/>
    <w:rsid w:val="00F01F50"/>
    <w:rsid w:val="00F02370"/>
    <w:rsid w:val="00F02871"/>
    <w:rsid w:val="00F029BA"/>
    <w:rsid w:val="00F02C83"/>
    <w:rsid w:val="00F02E24"/>
    <w:rsid w:val="00F0301F"/>
    <w:rsid w:val="00F032DC"/>
    <w:rsid w:val="00F03DFF"/>
    <w:rsid w:val="00F03E8D"/>
    <w:rsid w:val="00F0422A"/>
    <w:rsid w:val="00F049F3"/>
    <w:rsid w:val="00F04AF2"/>
    <w:rsid w:val="00F04CE7"/>
    <w:rsid w:val="00F04E85"/>
    <w:rsid w:val="00F05C75"/>
    <w:rsid w:val="00F066D7"/>
    <w:rsid w:val="00F0681C"/>
    <w:rsid w:val="00F069B7"/>
    <w:rsid w:val="00F06F01"/>
    <w:rsid w:val="00F06F97"/>
    <w:rsid w:val="00F070F8"/>
    <w:rsid w:val="00F07174"/>
    <w:rsid w:val="00F0728D"/>
    <w:rsid w:val="00F0763C"/>
    <w:rsid w:val="00F07843"/>
    <w:rsid w:val="00F07DCF"/>
    <w:rsid w:val="00F07F57"/>
    <w:rsid w:val="00F1013C"/>
    <w:rsid w:val="00F1016E"/>
    <w:rsid w:val="00F107B8"/>
    <w:rsid w:val="00F10BFD"/>
    <w:rsid w:val="00F10D66"/>
    <w:rsid w:val="00F112BC"/>
    <w:rsid w:val="00F1157C"/>
    <w:rsid w:val="00F11EC8"/>
    <w:rsid w:val="00F12084"/>
    <w:rsid w:val="00F120DD"/>
    <w:rsid w:val="00F12702"/>
    <w:rsid w:val="00F128CE"/>
    <w:rsid w:val="00F12BB8"/>
    <w:rsid w:val="00F12C6F"/>
    <w:rsid w:val="00F13C80"/>
    <w:rsid w:val="00F13DB6"/>
    <w:rsid w:val="00F1429A"/>
    <w:rsid w:val="00F14896"/>
    <w:rsid w:val="00F14A28"/>
    <w:rsid w:val="00F14A98"/>
    <w:rsid w:val="00F14C76"/>
    <w:rsid w:val="00F153DE"/>
    <w:rsid w:val="00F15596"/>
    <w:rsid w:val="00F15AD5"/>
    <w:rsid w:val="00F15F0F"/>
    <w:rsid w:val="00F161E1"/>
    <w:rsid w:val="00F1621C"/>
    <w:rsid w:val="00F16724"/>
    <w:rsid w:val="00F169C6"/>
    <w:rsid w:val="00F174C5"/>
    <w:rsid w:val="00F17518"/>
    <w:rsid w:val="00F179D9"/>
    <w:rsid w:val="00F2003F"/>
    <w:rsid w:val="00F20241"/>
    <w:rsid w:val="00F20D01"/>
    <w:rsid w:val="00F21139"/>
    <w:rsid w:val="00F21296"/>
    <w:rsid w:val="00F2193C"/>
    <w:rsid w:val="00F21B9A"/>
    <w:rsid w:val="00F21E9D"/>
    <w:rsid w:val="00F22117"/>
    <w:rsid w:val="00F2235F"/>
    <w:rsid w:val="00F22726"/>
    <w:rsid w:val="00F228E8"/>
    <w:rsid w:val="00F22C3C"/>
    <w:rsid w:val="00F22C80"/>
    <w:rsid w:val="00F23438"/>
    <w:rsid w:val="00F2356E"/>
    <w:rsid w:val="00F23684"/>
    <w:rsid w:val="00F23CF4"/>
    <w:rsid w:val="00F23D0C"/>
    <w:rsid w:val="00F23D17"/>
    <w:rsid w:val="00F2482F"/>
    <w:rsid w:val="00F24DC0"/>
    <w:rsid w:val="00F24E3C"/>
    <w:rsid w:val="00F25323"/>
    <w:rsid w:val="00F2554E"/>
    <w:rsid w:val="00F257DE"/>
    <w:rsid w:val="00F25BC2"/>
    <w:rsid w:val="00F2604A"/>
    <w:rsid w:val="00F2655C"/>
    <w:rsid w:val="00F265E6"/>
    <w:rsid w:val="00F26675"/>
    <w:rsid w:val="00F26678"/>
    <w:rsid w:val="00F26A2C"/>
    <w:rsid w:val="00F2709B"/>
    <w:rsid w:val="00F27238"/>
    <w:rsid w:val="00F27295"/>
    <w:rsid w:val="00F2765F"/>
    <w:rsid w:val="00F27875"/>
    <w:rsid w:val="00F279CE"/>
    <w:rsid w:val="00F27ED9"/>
    <w:rsid w:val="00F301ED"/>
    <w:rsid w:val="00F302FE"/>
    <w:rsid w:val="00F303E3"/>
    <w:rsid w:val="00F30870"/>
    <w:rsid w:val="00F309EE"/>
    <w:rsid w:val="00F30B02"/>
    <w:rsid w:val="00F30D13"/>
    <w:rsid w:val="00F30E8A"/>
    <w:rsid w:val="00F30F77"/>
    <w:rsid w:val="00F30F87"/>
    <w:rsid w:val="00F31123"/>
    <w:rsid w:val="00F3147C"/>
    <w:rsid w:val="00F320F1"/>
    <w:rsid w:val="00F3226F"/>
    <w:rsid w:val="00F32EF7"/>
    <w:rsid w:val="00F33051"/>
    <w:rsid w:val="00F33233"/>
    <w:rsid w:val="00F3371B"/>
    <w:rsid w:val="00F33744"/>
    <w:rsid w:val="00F33A9D"/>
    <w:rsid w:val="00F33B90"/>
    <w:rsid w:val="00F3431C"/>
    <w:rsid w:val="00F344CB"/>
    <w:rsid w:val="00F344D7"/>
    <w:rsid w:val="00F352C3"/>
    <w:rsid w:val="00F35517"/>
    <w:rsid w:val="00F35D62"/>
    <w:rsid w:val="00F36548"/>
    <w:rsid w:val="00F3664C"/>
    <w:rsid w:val="00F36826"/>
    <w:rsid w:val="00F36AF3"/>
    <w:rsid w:val="00F36E8F"/>
    <w:rsid w:val="00F37149"/>
    <w:rsid w:val="00F3748B"/>
    <w:rsid w:val="00F374D2"/>
    <w:rsid w:val="00F37B45"/>
    <w:rsid w:val="00F400D4"/>
    <w:rsid w:val="00F40220"/>
    <w:rsid w:val="00F40245"/>
    <w:rsid w:val="00F40662"/>
    <w:rsid w:val="00F406F8"/>
    <w:rsid w:val="00F4077C"/>
    <w:rsid w:val="00F40D4A"/>
    <w:rsid w:val="00F40F3E"/>
    <w:rsid w:val="00F41319"/>
    <w:rsid w:val="00F41343"/>
    <w:rsid w:val="00F416A5"/>
    <w:rsid w:val="00F4181C"/>
    <w:rsid w:val="00F41FAA"/>
    <w:rsid w:val="00F42366"/>
    <w:rsid w:val="00F42C90"/>
    <w:rsid w:val="00F43177"/>
    <w:rsid w:val="00F4347E"/>
    <w:rsid w:val="00F43679"/>
    <w:rsid w:val="00F436E2"/>
    <w:rsid w:val="00F437B2"/>
    <w:rsid w:val="00F43826"/>
    <w:rsid w:val="00F438C6"/>
    <w:rsid w:val="00F43E2B"/>
    <w:rsid w:val="00F442B1"/>
    <w:rsid w:val="00F44467"/>
    <w:rsid w:val="00F44806"/>
    <w:rsid w:val="00F44AA0"/>
    <w:rsid w:val="00F44C34"/>
    <w:rsid w:val="00F453AF"/>
    <w:rsid w:val="00F4561A"/>
    <w:rsid w:val="00F457C6"/>
    <w:rsid w:val="00F459E9"/>
    <w:rsid w:val="00F45BD1"/>
    <w:rsid w:val="00F45C32"/>
    <w:rsid w:val="00F45CE2"/>
    <w:rsid w:val="00F45D39"/>
    <w:rsid w:val="00F460B7"/>
    <w:rsid w:val="00F4637F"/>
    <w:rsid w:val="00F46506"/>
    <w:rsid w:val="00F46726"/>
    <w:rsid w:val="00F4689B"/>
    <w:rsid w:val="00F46974"/>
    <w:rsid w:val="00F46B54"/>
    <w:rsid w:val="00F46BBB"/>
    <w:rsid w:val="00F46C81"/>
    <w:rsid w:val="00F47033"/>
    <w:rsid w:val="00F475EE"/>
    <w:rsid w:val="00F4760C"/>
    <w:rsid w:val="00F4777D"/>
    <w:rsid w:val="00F47950"/>
    <w:rsid w:val="00F47A2C"/>
    <w:rsid w:val="00F5009E"/>
    <w:rsid w:val="00F506E6"/>
    <w:rsid w:val="00F508C1"/>
    <w:rsid w:val="00F517FD"/>
    <w:rsid w:val="00F51882"/>
    <w:rsid w:val="00F51E29"/>
    <w:rsid w:val="00F51ED0"/>
    <w:rsid w:val="00F5204E"/>
    <w:rsid w:val="00F52181"/>
    <w:rsid w:val="00F523E6"/>
    <w:rsid w:val="00F529BF"/>
    <w:rsid w:val="00F52FB9"/>
    <w:rsid w:val="00F53279"/>
    <w:rsid w:val="00F5381E"/>
    <w:rsid w:val="00F53903"/>
    <w:rsid w:val="00F53C64"/>
    <w:rsid w:val="00F53DDB"/>
    <w:rsid w:val="00F5409B"/>
    <w:rsid w:val="00F545FE"/>
    <w:rsid w:val="00F54645"/>
    <w:rsid w:val="00F54874"/>
    <w:rsid w:val="00F54942"/>
    <w:rsid w:val="00F54AF1"/>
    <w:rsid w:val="00F5585D"/>
    <w:rsid w:val="00F55C12"/>
    <w:rsid w:val="00F55DC1"/>
    <w:rsid w:val="00F55EC6"/>
    <w:rsid w:val="00F55FF7"/>
    <w:rsid w:val="00F56754"/>
    <w:rsid w:val="00F567C9"/>
    <w:rsid w:val="00F568D9"/>
    <w:rsid w:val="00F56AF3"/>
    <w:rsid w:val="00F56D12"/>
    <w:rsid w:val="00F56D3E"/>
    <w:rsid w:val="00F56DD4"/>
    <w:rsid w:val="00F56DFE"/>
    <w:rsid w:val="00F571F2"/>
    <w:rsid w:val="00F574A1"/>
    <w:rsid w:val="00F57647"/>
    <w:rsid w:val="00F5789C"/>
    <w:rsid w:val="00F602AB"/>
    <w:rsid w:val="00F602BD"/>
    <w:rsid w:val="00F603CA"/>
    <w:rsid w:val="00F606A6"/>
    <w:rsid w:val="00F60CEE"/>
    <w:rsid w:val="00F61B14"/>
    <w:rsid w:val="00F61B34"/>
    <w:rsid w:val="00F61EE4"/>
    <w:rsid w:val="00F61FDA"/>
    <w:rsid w:val="00F62252"/>
    <w:rsid w:val="00F62E59"/>
    <w:rsid w:val="00F63040"/>
    <w:rsid w:val="00F6318B"/>
    <w:rsid w:val="00F635A6"/>
    <w:rsid w:val="00F6377A"/>
    <w:rsid w:val="00F640EC"/>
    <w:rsid w:val="00F64137"/>
    <w:rsid w:val="00F642F0"/>
    <w:rsid w:val="00F64703"/>
    <w:rsid w:val="00F647A3"/>
    <w:rsid w:val="00F647C9"/>
    <w:rsid w:val="00F64B4C"/>
    <w:rsid w:val="00F64E64"/>
    <w:rsid w:val="00F654FD"/>
    <w:rsid w:val="00F656C3"/>
    <w:rsid w:val="00F65B34"/>
    <w:rsid w:val="00F6615C"/>
    <w:rsid w:val="00F661AF"/>
    <w:rsid w:val="00F66436"/>
    <w:rsid w:val="00F668DF"/>
    <w:rsid w:val="00F66B2E"/>
    <w:rsid w:val="00F66BB4"/>
    <w:rsid w:val="00F6706D"/>
    <w:rsid w:val="00F67579"/>
    <w:rsid w:val="00F67A7B"/>
    <w:rsid w:val="00F67EE7"/>
    <w:rsid w:val="00F700D7"/>
    <w:rsid w:val="00F70486"/>
    <w:rsid w:val="00F7080E"/>
    <w:rsid w:val="00F70B38"/>
    <w:rsid w:val="00F70F5D"/>
    <w:rsid w:val="00F70F77"/>
    <w:rsid w:val="00F70F8D"/>
    <w:rsid w:val="00F710A1"/>
    <w:rsid w:val="00F71202"/>
    <w:rsid w:val="00F7121D"/>
    <w:rsid w:val="00F712B8"/>
    <w:rsid w:val="00F7139E"/>
    <w:rsid w:val="00F7144B"/>
    <w:rsid w:val="00F718A1"/>
    <w:rsid w:val="00F71E05"/>
    <w:rsid w:val="00F71EB0"/>
    <w:rsid w:val="00F722D9"/>
    <w:rsid w:val="00F72369"/>
    <w:rsid w:val="00F72744"/>
    <w:rsid w:val="00F73201"/>
    <w:rsid w:val="00F73505"/>
    <w:rsid w:val="00F735CD"/>
    <w:rsid w:val="00F736EB"/>
    <w:rsid w:val="00F73A09"/>
    <w:rsid w:val="00F73C3D"/>
    <w:rsid w:val="00F73ECE"/>
    <w:rsid w:val="00F74231"/>
    <w:rsid w:val="00F7437E"/>
    <w:rsid w:val="00F74495"/>
    <w:rsid w:val="00F746AF"/>
    <w:rsid w:val="00F746FB"/>
    <w:rsid w:val="00F748FD"/>
    <w:rsid w:val="00F74B88"/>
    <w:rsid w:val="00F74F5C"/>
    <w:rsid w:val="00F751CB"/>
    <w:rsid w:val="00F751FD"/>
    <w:rsid w:val="00F7606B"/>
    <w:rsid w:val="00F7637D"/>
    <w:rsid w:val="00F763F3"/>
    <w:rsid w:val="00F7691F"/>
    <w:rsid w:val="00F76B15"/>
    <w:rsid w:val="00F76F6F"/>
    <w:rsid w:val="00F772D0"/>
    <w:rsid w:val="00F779BA"/>
    <w:rsid w:val="00F77A1B"/>
    <w:rsid w:val="00F8020E"/>
    <w:rsid w:val="00F8071B"/>
    <w:rsid w:val="00F807C9"/>
    <w:rsid w:val="00F80B9E"/>
    <w:rsid w:val="00F80F70"/>
    <w:rsid w:val="00F81211"/>
    <w:rsid w:val="00F813BA"/>
    <w:rsid w:val="00F821B2"/>
    <w:rsid w:val="00F823A4"/>
    <w:rsid w:val="00F828CA"/>
    <w:rsid w:val="00F82DA6"/>
    <w:rsid w:val="00F82FC2"/>
    <w:rsid w:val="00F832CB"/>
    <w:rsid w:val="00F836C6"/>
    <w:rsid w:val="00F83712"/>
    <w:rsid w:val="00F838EB"/>
    <w:rsid w:val="00F83A8A"/>
    <w:rsid w:val="00F83F45"/>
    <w:rsid w:val="00F83FBE"/>
    <w:rsid w:val="00F848EF"/>
    <w:rsid w:val="00F852BD"/>
    <w:rsid w:val="00F852F4"/>
    <w:rsid w:val="00F85662"/>
    <w:rsid w:val="00F86526"/>
    <w:rsid w:val="00F866A0"/>
    <w:rsid w:val="00F866B1"/>
    <w:rsid w:val="00F86731"/>
    <w:rsid w:val="00F8690F"/>
    <w:rsid w:val="00F870E3"/>
    <w:rsid w:val="00F874A9"/>
    <w:rsid w:val="00F8770A"/>
    <w:rsid w:val="00F87807"/>
    <w:rsid w:val="00F8793C"/>
    <w:rsid w:val="00F901B5"/>
    <w:rsid w:val="00F9099C"/>
    <w:rsid w:val="00F90A38"/>
    <w:rsid w:val="00F90A52"/>
    <w:rsid w:val="00F90B95"/>
    <w:rsid w:val="00F90D83"/>
    <w:rsid w:val="00F90EB7"/>
    <w:rsid w:val="00F90FAE"/>
    <w:rsid w:val="00F913CB"/>
    <w:rsid w:val="00F91465"/>
    <w:rsid w:val="00F9187E"/>
    <w:rsid w:val="00F91A45"/>
    <w:rsid w:val="00F91D9A"/>
    <w:rsid w:val="00F91E3F"/>
    <w:rsid w:val="00F9208C"/>
    <w:rsid w:val="00F922F5"/>
    <w:rsid w:val="00F9259F"/>
    <w:rsid w:val="00F92936"/>
    <w:rsid w:val="00F92A0C"/>
    <w:rsid w:val="00F92C73"/>
    <w:rsid w:val="00F93325"/>
    <w:rsid w:val="00F936CC"/>
    <w:rsid w:val="00F93E50"/>
    <w:rsid w:val="00F94883"/>
    <w:rsid w:val="00F94B6A"/>
    <w:rsid w:val="00F94B93"/>
    <w:rsid w:val="00F958E3"/>
    <w:rsid w:val="00F959DB"/>
    <w:rsid w:val="00F95C16"/>
    <w:rsid w:val="00F95F51"/>
    <w:rsid w:val="00F96290"/>
    <w:rsid w:val="00F968AC"/>
    <w:rsid w:val="00F968C9"/>
    <w:rsid w:val="00F96AB8"/>
    <w:rsid w:val="00F96B30"/>
    <w:rsid w:val="00F96D53"/>
    <w:rsid w:val="00F96ED9"/>
    <w:rsid w:val="00F96FB5"/>
    <w:rsid w:val="00FA0339"/>
    <w:rsid w:val="00FA03E7"/>
    <w:rsid w:val="00FA04FF"/>
    <w:rsid w:val="00FA07BB"/>
    <w:rsid w:val="00FA09AB"/>
    <w:rsid w:val="00FA106C"/>
    <w:rsid w:val="00FA178E"/>
    <w:rsid w:val="00FA1C96"/>
    <w:rsid w:val="00FA20B3"/>
    <w:rsid w:val="00FA20F1"/>
    <w:rsid w:val="00FA2148"/>
    <w:rsid w:val="00FA2344"/>
    <w:rsid w:val="00FA2603"/>
    <w:rsid w:val="00FA27BD"/>
    <w:rsid w:val="00FA2818"/>
    <w:rsid w:val="00FA2A61"/>
    <w:rsid w:val="00FA3226"/>
    <w:rsid w:val="00FA3E1D"/>
    <w:rsid w:val="00FA46C1"/>
    <w:rsid w:val="00FA4B12"/>
    <w:rsid w:val="00FA4C4B"/>
    <w:rsid w:val="00FA4DD8"/>
    <w:rsid w:val="00FA4E1E"/>
    <w:rsid w:val="00FA4F08"/>
    <w:rsid w:val="00FA5036"/>
    <w:rsid w:val="00FA5370"/>
    <w:rsid w:val="00FA5411"/>
    <w:rsid w:val="00FA54C8"/>
    <w:rsid w:val="00FA5616"/>
    <w:rsid w:val="00FA5654"/>
    <w:rsid w:val="00FA56F6"/>
    <w:rsid w:val="00FA5768"/>
    <w:rsid w:val="00FA57C1"/>
    <w:rsid w:val="00FA5983"/>
    <w:rsid w:val="00FA598D"/>
    <w:rsid w:val="00FA5DA0"/>
    <w:rsid w:val="00FA618C"/>
    <w:rsid w:val="00FA61D8"/>
    <w:rsid w:val="00FA6609"/>
    <w:rsid w:val="00FA676D"/>
    <w:rsid w:val="00FA6B6A"/>
    <w:rsid w:val="00FA6CAA"/>
    <w:rsid w:val="00FA6DEA"/>
    <w:rsid w:val="00FA70C7"/>
    <w:rsid w:val="00FA718C"/>
    <w:rsid w:val="00FA71EA"/>
    <w:rsid w:val="00FA77A5"/>
    <w:rsid w:val="00FA77B4"/>
    <w:rsid w:val="00FA7955"/>
    <w:rsid w:val="00FA7E79"/>
    <w:rsid w:val="00FB03E8"/>
    <w:rsid w:val="00FB060B"/>
    <w:rsid w:val="00FB08F5"/>
    <w:rsid w:val="00FB0A79"/>
    <w:rsid w:val="00FB0C6E"/>
    <w:rsid w:val="00FB125E"/>
    <w:rsid w:val="00FB150D"/>
    <w:rsid w:val="00FB165F"/>
    <w:rsid w:val="00FB18DA"/>
    <w:rsid w:val="00FB1BAA"/>
    <w:rsid w:val="00FB20CD"/>
    <w:rsid w:val="00FB29F6"/>
    <w:rsid w:val="00FB2C86"/>
    <w:rsid w:val="00FB2FD0"/>
    <w:rsid w:val="00FB3400"/>
    <w:rsid w:val="00FB342E"/>
    <w:rsid w:val="00FB3509"/>
    <w:rsid w:val="00FB36BD"/>
    <w:rsid w:val="00FB3831"/>
    <w:rsid w:val="00FB38B0"/>
    <w:rsid w:val="00FB3D15"/>
    <w:rsid w:val="00FB43F0"/>
    <w:rsid w:val="00FB4913"/>
    <w:rsid w:val="00FB4EF8"/>
    <w:rsid w:val="00FB50A7"/>
    <w:rsid w:val="00FB528C"/>
    <w:rsid w:val="00FB554C"/>
    <w:rsid w:val="00FB5B35"/>
    <w:rsid w:val="00FB5E10"/>
    <w:rsid w:val="00FB624E"/>
    <w:rsid w:val="00FB648A"/>
    <w:rsid w:val="00FB65F9"/>
    <w:rsid w:val="00FB695D"/>
    <w:rsid w:val="00FB6D52"/>
    <w:rsid w:val="00FB6DE2"/>
    <w:rsid w:val="00FB7CC5"/>
    <w:rsid w:val="00FB7EBB"/>
    <w:rsid w:val="00FC0206"/>
    <w:rsid w:val="00FC07B9"/>
    <w:rsid w:val="00FC0C72"/>
    <w:rsid w:val="00FC0D62"/>
    <w:rsid w:val="00FC0DC9"/>
    <w:rsid w:val="00FC0EB1"/>
    <w:rsid w:val="00FC1549"/>
    <w:rsid w:val="00FC18FD"/>
    <w:rsid w:val="00FC19B0"/>
    <w:rsid w:val="00FC23DD"/>
    <w:rsid w:val="00FC2489"/>
    <w:rsid w:val="00FC2950"/>
    <w:rsid w:val="00FC2AEB"/>
    <w:rsid w:val="00FC327F"/>
    <w:rsid w:val="00FC3466"/>
    <w:rsid w:val="00FC378E"/>
    <w:rsid w:val="00FC37B9"/>
    <w:rsid w:val="00FC3A49"/>
    <w:rsid w:val="00FC3D6C"/>
    <w:rsid w:val="00FC3DF5"/>
    <w:rsid w:val="00FC401B"/>
    <w:rsid w:val="00FC43CF"/>
    <w:rsid w:val="00FC47DD"/>
    <w:rsid w:val="00FC486B"/>
    <w:rsid w:val="00FC4C85"/>
    <w:rsid w:val="00FC520C"/>
    <w:rsid w:val="00FC540C"/>
    <w:rsid w:val="00FC541E"/>
    <w:rsid w:val="00FC5540"/>
    <w:rsid w:val="00FC564A"/>
    <w:rsid w:val="00FC63EA"/>
    <w:rsid w:val="00FC65F0"/>
    <w:rsid w:val="00FC6CA2"/>
    <w:rsid w:val="00FC6D4A"/>
    <w:rsid w:val="00FC7375"/>
    <w:rsid w:val="00FC73C5"/>
    <w:rsid w:val="00FC7ACF"/>
    <w:rsid w:val="00FC7C90"/>
    <w:rsid w:val="00FD020C"/>
    <w:rsid w:val="00FD0291"/>
    <w:rsid w:val="00FD0311"/>
    <w:rsid w:val="00FD047B"/>
    <w:rsid w:val="00FD04B7"/>
    <w:rsid w:val="00FD05A3"/>
    <w:rsid w:val="00FD0851"/>
    <w:rsid w:val="00FD0E93"/>
    <w:rsid w:val="00FD0EBA"/>
    <w:rsid w:val="00FD1D87"/>
    <w:rsid w:val="00FD201A"/>
    <w:rsid w:val="00FD21EE"/>
    <w:rsid w:val="00FD2969"/>
    <w:rsid w:val="00FD2F0A"/>
    <w:rsid w:val="00FD312D"/>
    <w:rsid w:val="00FD33B5"/>
    <w:rsid w:val="00FD35CC"/>
    <w:rsid w:val="00FD3F5B"/>
    <w:rsid w:val="00FD4426"/>
    <w:rsid w:val="00FD4887"/>
    <w:rsid w:val="00FD49DE"/>
    <w:rsid w:val="00FD4E7C"/>
    <w:rsid w:val="00FD5010"/>
    <w:rsid w:val="00FD508A"/>
    <w:rsid w:val="00FD51DE"/>
    <w:rsid w:val="00FD546D"/>
    <w:rsid w:val="00FD549B"/>
    <w:rsid w:val="00FD57C2"/>
    <w:rsid w:val="00FD5B0C"/>
    <w:rsid w:val="00FD5DBC"/>
    <w:rsid w:val="00FD6185"/>
    <w:rsid w:val="00FD627C"/>
    <w:rsid w:val="00FD6286"/>
    <w:rsid w:val="00FD6458"/>
    <w:rsid w:val="00FD645D"/>
    <w:rsid w:val="00FD65B6"/>
    <w:rsid w:val="00FD68DC"/>
    <w:rsid w:val="00FD76C3"/>
    <w:rsid w:val="00FD7B72"/>
    <w:rsid w:val="00FD7EA2"/>
    <w:rsid w:val="00FE0679"/>
    <w:rsid w:val="00FE0762"/>
    <w:rsid w:val="00FE07ED"/>
    <w:rsid w:val="00FE0844"/>
    <w:rsid w:val="00FE0DF1"/>
    <w:rsid w:val="00FE0F1B"/>
    <w:rsid w:val="00FE14CF"/>
    <w:rsid w:val="00FE164E"/>
    <w:rsid w:val="00FE1872"/>
    <w:rsid w:val="00FE1BE6"/>
    <w:rsid w:val="00FE1E3E"/>
    <w:rsid w:val="00FE1F71"/>
    <w:rsid w:val="00FE2142"/>
    <w:rsid w:val="00FE2173"/>
    <w:rsid w:val="00FE2375"/>
    <w:rsid w:val="00FE2874"/>
    <w:rsid w:val="00FE2B13"/>
    <w:rsid w:val="00FE2C1B"/>
    <w:rsid w:val="00FE2CBB"/>
    <w:rsid w:val="00FE2DC5"/>
    <w:rsid w:val="00FE34B5"/>
    <w:rsid w:val="00FE384D"/>
    <w:rsid w:val="00FE3AC9"/>
    <w:rsid w:val="00FE3BF0"/>
    <w:rsid w:val="00FE42A0"/>
    <w:rsid w:val="00FE45C0"/>
    <w:rsid w:val="00FE4640"/>
    <w:rsid w:val="00FE4ED1"/>
    <w:rsid w:val="00FE4F43"/>
    <w:rsid w:val="00FE51F1"/>
    <w:rsid w:val="00FE5244"/>
    <w:rsid w:val="00FE5979"/>
    <w:rsid w:val="00FE5D19"/>
    <w:rsid w:val="00FE6189"/>
    <w:rsid w:val="00FE653F"/>
    <w:rsid w:val="00FE66F3"/>
    <w:rsid w:val="00FE67A1"/>
    <w:rsid w:val="00FE6B3B"/>
    <w:rsid w:val="00FE6C15"/>
    <w:rsid w:val="00FE6C5B"/>
    <w:rsid w:val="00FE7129"/>
    <w:rsid w:val="00FE767F"/>
    <w:rsid w:val="00FF00AB"/>
    <w:rsid w:val="00FF022D"/>
    <w:rsid w:val="00FF028A"/>
    <w:rsid w:val="00FF03F3"/>
    <w:rsid w:val="00FF0C0A"/>
    <w:rsid w:val="00FF0D27"/>
    <w:rsid w:val="00FF0DE7"/>
    <w:rsid w:val="00FF0EE5"/>
    <w:rsid w:val="00FF122A"/>
    <w:rsid w:val="00FF1869"/>
    <w:rsid w:val="00FF1D12"/>
    <w:rsid w:val="00FF1FCB"/>
    <w:rsid w:val="00FF23D7"/>
    <w:rsid w:val="00FF2624"/>
    <w:rsid w:val="00FF26F6"/>
    <w:rsid w:val="00FF2958"/>
    <w:rsid w:val="00FF2C73"/>
    <w:rsid w:val="00FF2FEC"/>
    <w:rsid w:val="00FF31F9"/>
    <w:rsid w:val="00FF3365"/>
    <w:rsid w:val="00FF3859"/>
    <w:rsid w:val="00FF3BA1"/>
    <w:rsid w:val="00FF433E"/>
    <w:rsid w:val="00FF4458"/>
    <w:rsid w:val="00FF4512"/>
    <w:rsid w:val="00FF4D52"/>
    <w:rsid w:val="00FF4F84"/>
    <w:rsid w:val="00FF5343"/>
    <w:rsid w:val="00FF55CD"/>
    <w:rsid w:val="00FF607F"/>
    <w:rsid w:val="00FF618D"/>
    <w:rsid w:val="00FF623A"/>
    <w:rsid w:val="00FF6388"/>
    <w:rsid w:val="00FF64BD"/>
    <w:rsid w:val="00FF6869"/>
    <w:rsid w:val="00FF6951"/>
    <w:rsid w:val="00FF6C1C"/>
    <w:rsid w:val="00FF6C9E"/>
    <w:rsid w:val="00FF6CB1"/>
    <w:rsid w:val="00FF73C1"/>
    <w:rsid w:val="00FF7537"/>
    <w:rsid w:val="00FF75EC"/>
    <w:rsid w:val="00FF79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caption" w:uiPriority="35" w:qFormat="1"/>
    <w:lsdException w:name="toa heading"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B0926"/>
    <w:rPr>
      <w:rFonts w:ascii="宋体" w:hAnsi="宋体" w:cs="宋体"/>
      <w:sz w:val="21"/>
      <w:szCs w:val="24"/>
    </w:rPr>
  </w:style>
  <w:style w:type="paragraph" w:styleId="10">
    <w:name w:val="heading 1"/>
    <w:basedOn w:val="a"/>
    <w:next w:val="a"/>
    <w:link w:val="1Char"/>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Char1"/>
    <w:qFormat/>
    <w:rsid w:val="005B5D50"/>
    <w:pPr>
      <w:keepNext/>
      <w:keepLines/>
      <w:widowControl w:val="0"/>
      <w:spacing w:before="60" w:after="60"/>
      <w:jc w:val="both"/>
      <w:outlineLvl w:val="1"/>
    </w:pPr>
    <w:rPr>
      <w:rFonts w:ascii="Arial" w:hAnsi="Arial" w:cs="Times New Roman"/>
      <w:b/>
      <w:bCs/>
      <w:kern w:val="2"/>
      <w:szCs w:val="21"/>
    </w:rPr>
  </w:style>
  <w:style w:type="paragraph" w:styleId="3">
    <w:name w:val="heading 3"/>
    <w:basedOn w:val="a"/>
    <w:next w:val="a"/>
    <w:link w:val="3Char2"/>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Char1"/>
    <w:uiPriority w:val="9"/>
    <w:qFormat/>
    <w:rsid w:val="00395389"/>
    <w:pPr>
      <w:keepNext/>
      <w:keepLines/>
      <w:widowControl w:val="0"/>
      <w:spacing w:before="60" w:after="60"/>
      <w:jc w:val="both"/>
      <w:outlineLvl w:val="3"/>
    </w:pPr>
    <w:rPr>
      <w:rFonts w:asciiTheme="minorEastAsia" w:eastAsiaTheme="minorEastAsia" w:hAnsiTheme="minorEastAsia" w:cs="Times New Roman"/>
      <w:b/>
      <w:bCs/>
      <w:kern w:val="2"/>
      <w:szCs w:val="28"/>
    </w:rPr>
  </w:style>
  <w:style w:type="paragraph" w:styleId="5">
    <w:name w:val="heading 5"/>
    <w:basedOn w:val="a"/>
    <w:next w:val="a"/>
    <w:link w:val="5Char2"/>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styleId="6">
    <w:name w:val="heading 6"/>
    <w:basedOn w:val="a"/>
    <w:next w:val="a"/>
    <w:link w:val="6Char"/>
    <w:uiPriority w:val="9"/>
    <w:unhideWhenUsed/>
    <w:qFormat/>
    <w:rsid w:val="005B5D50"/>
    <w:pPr>
      <w:keepNext/>
      <w:keepLines/>
      <w:spacing w:before="60" w:after="60"/>
      <w:outlineLvl w:val="5"/>
    </w:pPr>
    <w:rPr>
      <w:rFonts w:asciiTheme="majorHAnsi" w:hAnsiTheme="majorHAnsi" w:cstheme="majorBidi"/>
      <w:b/>
      <w:bCs/>
    </w:rPr>
  </w:style>
  <w:style w:type="paragraph" w:styleId="7">
    <w:name w:val="heading 7"/>
    <w:basedOn w:val="a"/>
    <w:next w:val="a"/>
    <w:link w:val="7Char"/>
    <w:uiPriority w:val="9"/>
    <w:unhideWhenUsed/>
    <w:qFormat/>
    <w:rsid w:val="00876747"/>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5B5D50"/>
    <w:rPr>
      <w:rFonts w:eastAsia="黑体"/>
      <w:b/>
      <w:bCs/>
      <w:kern w:val="44"/>
      <w:sz w:val="28"/>
      <w:szCs w:val="44"/>
    </w:rPr>
  </w:style>
  <w:style w:type="character" w:customStyle="1" w:styleId="2Char1">
    <w:name w:val="标题 2 Char1"/>
    <w:aliases w:val="标题 2 Char Char Char Char1"/>
    <w:basedOn w:val="a0"/>
    <w:link w:val="2"/>
    <w:rsid w:val="005B5D50"/>
    <w:rPr>
      <w:rFonts w:ascii="Arial" w:hAnsi="Arial"/>
      <w:b/>
      <w:bCs/>
      <w:kern w:val="2"/>
      <w:sz w:val="21"/>
      <w:szCs w:val="21"/>
    </w:rPr>
  </w:style>
  <w:style w:type="character" w:customStyle="1" w:styleId="3Char2">
    <w:name w:val="标题 3 Char2"/>
    <w:basedOn w:val="a0"/>
    <w:link w:val="3"/>
    <w:uiPriority w:val="9"/>
    <w:rsid w:val="005B5D50"/>
    <w:rPr>
      <w:b/>
      <w:bCs/>
      <w:kern w:val="2"/>
      <w:sz w:val="21"/>
      <w:szCs w:val="32"/>
    </w:rPr>
  </w:style>
  <w:style w:type="character" w:customStyle="1" w:styleId="4Char1">
    <w:name w:val="标题 4 Char1"/>
    <w:basedOn w:val="a0"/>
    <w:link w:val="4"/>
    <w:uiPriority w:val="9"/>
    <w:rsid w:val="00395389"/>
    <w:rPr>
      <w:rFonts w:asciiTheme="minorEastAsia" w:eastAsiaTheme="minorEastAsia" w:hAnsiTheme="minorEastAsia"/>
      <w:b/>
      <w:bCs/>
      <w:kern w:val="2"/>
      <w:sz w:val="21"/>
      <w:szCs w:val="28"/>
    </w:rPr>
  </w:style>
  <w:style w:type="character" w:customStyle="1" w:styleId="5Char2">
    <w:name w:val="标题 5 Char2"/>
    <w:basedOn w:val="a0"/>
    <w:link w:val="5"/>
    <w:uiPriority w:val="9"/>
    <w:rsid w:val="00586078"/>
    <w:rPr>
      <w:b/>
      <w:bCs/>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1">
    <w:name w:val="toc 1"/>
    <w:basedOn w:val="a"/>
    <w:next w:val="a"/>
    <w:autoRedefine/>
    <w:uiPriority w:val="39"/>
    <w:qFormat/>
    <w:rsid w:val="00C3685E"/>
    <w:pPr>
      <w:widowControl w:val="0"/>
      <w:tabs>
        <w:tab w:val="left" w:pos="1260"/>
        <w:tab w:val="right" w:leader="dot" w:pos="8823"/>
      </w:tabs>
      <w:spacing w:line="360" w:lineRule="auto"/>
      <w:jc w:val="both"/>
    </w:pPr>
    <w:rPr>
      <w:rFonts w:ascii="Times New Roman" w:hAnsi="Times New Roman" w:cs="Times New Roman"/>
      <w:kern w:val="2"/>
      <w:szCs w:val="21"/>
    </w:rPr>
  </w:style>
  <w:style w:type="paragraph" w:styleId="20">
    <w:name w:val="toc 2"/>
    <w:basedOn w:val="a"/>
    <w:next w:val="a"/>
    <w:autoRedefine/>
    <w:uiPriority w:val="39"/>
    <w:qFormat/>
    <w:rsid w:val="00DD256F"/>
    <w:pPr>
      <w:widowControl w:val="0"/>
      <w:ind w:leftChars="200" w:left="420"/>
      <w:jc w:val="both"/>
    </w:pPr>
    <w:rPr>
      <w:rFonts w:ascii="Times New Roman" w:hAnsi="Times New Roman" w:cs="Times New Roman"/>
      <w:kern w:val="2"/>
      <w:szCs w:val="21"/>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rsid w:val="00DD256F"/>
    <w:rPr>
      <w:rFonts w:eastAsia="宋体" w:cs="Times New Roman"/>
      <w:kern w:val="2"/>
      <w:sz w:val="21"/>
      <w:szCs w:val="21"/>
      <w:lang w:val="en-US" w:eastAsia="zh-CN" w:bidi="ar-SA"/>
    </w:rPr>
  </w:style>
  <w:style w:type="paragraph" w:styleId="a5">
    <w:name w:val="annotation text"/>
    <w:basedOn w:val="a"/>
    <w:link w:val="Char2"/>
    <w:uiPriority w:val="99"/>
    <w:qFormat/>
    <w:rsid w:val="00DD256F"/>
    <w:pPr>
      <w:widowControl w:val="0"/>
    </w:pPr>
    <w:rPr>
      <w:rFonts w:ascii="Times New Roman" w:hAnsi="Times New Roman" w:cs="Times New Roman"/>
      <w:kern w:val="2"/>
      <w:szCs w:val="21"/>
    </w:rPr>
  </w:style>
  <w:style w:type="character" w:customStyle="1" w:styleId="Char2">
    <w:name w:val="批注文字 Char2"/>
    <w:basedOn w:val="a0"/>
    <w:link w:val="a5"/>
    <w:uiPriority w:val="99"/>
    <w:rsid w:val="00DD256F"/>
    <w:rPr>
      <w:rFonts w:ascii="Times New Roman" w:eastAsia="宋体" w:hAnsi="Times New Roman" w:cs="Times New Roman"/>
      <w:szCs w:val="21"/>
    </w:rPr>
  </w:style>
  <w:style w:type="table" w:styleId="a6">
    <w:name w:val="Table Grid"/>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uiPriority w:val="99"/>
    <w:unhideWhenUsed/>
    <w:rsid w:val="00DD256F"/>
    <w:pPr>
      <w:widowControl w:val="0"/>
      <w:jc w:val="both"/>
    </w:pPr>
    <w:rPr>
      <w:rFonts w:ascii="Calibri" w:hAnsi="Calibri" w:cs="Times New Roman"/>
      <w:kern w:val="2"/>
      <w:sz w:val="18"/>
      <w:szCs w:val="18"/>
    </w:rPr>
  </w:style>
  <w:style w:type="character" w:customStyle="1" w:styleId="Char">
    <w:name w:val="批注框文本 Char"/>
    <w:basedOn w:val="a0"/>
    <w:link w:val="a7"/>
    <w:uiPriority w:val="99"/>
    <w:rsid w:val="00DD256F"/>
    <w:rPr>
      <w:rFonts w:ascii="Calibri" w:eastAsia="宋体" w:hAnsi="Calibri" w:cs="Times New Roman"/>
      <w:sz w:val="18"/>
      <w:szCs w:val="18"/>
    </w:rPr>
  </w:style>
  <w:style w:type="paragraph" w:styleId="a8">
    <w:name w:val="Salutation"/>
    <w:basedOn w:val="a"/>
    <w:next w:val="a"/>
    <w:link w:val="Char1"/>
    <w:uiPriority w:val="99"/>
    <w:rsid w:val="00DD256F"/>
    <w:pPr>
      <w:widowControl w:val="0"/>
      <w:jc w:val="both"/>
    </w:pPr>
    <w:rPr>
      <w:rFonts w:ascii="Times New Roman" w:hAnsi="Times New Roman" w:cs="Times New Roman"/>
      <w:kern w:val="2"/>
      <w:szCs w:val="21"/>
    </w:rPr>
  </w:style>
  <w:style w:type="character" w:customStyle="1" w:styleId="Char1">
    <w:name w:val="称呼 Char1"/>
    <w:basedOn w:val="a0"/>
    <w:link w:val="a8"/>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9">
    <w:name w:val="List Paragraph"/>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Char0">
    <w:name w:val="批注主题 Char"/>
    <w:basedOn w:val="Char2"/>
    <w:link w:val="aa"/>
    <w:uiPriority w:val="99"/>
    <w:rsid w:val="00DD256F"/>
    <w:rPr>
      <w:rFonts w:ascii="Calibri" w:eastAsia="宋体" w:hAnsi="Calibri" w:cs="Times New Roman"/>
      <w:b/>
      <w:bCs/>
      <w:szCs w:val="21"/>
    </w:rPr>
  </w:style>
  <w:style w:type="paragraph" w:styleId="aa">
    <w:name w:val="annotation subject"/>
    <w:basedOn w:val="a5"/>
    <w:next w:val="a5"/>
    <w:link w:val="Char0"/>
    <w:uiPriority w:val="99"/>
    <w:unhideWhenUsed/>
    <w:rsid w:val="00DD256F"/>
    <w:rPr>
      <w:rFonts w:ascii="Calibri" w:hAnsi="Calibri"/>
      <w:b/>
      <w:bCs/>
      <w:szCs w:val="22"/>
    </w:rPr>
  </w:style>
  <w:style w:type="paragraph" w:styleId="30">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b">
    <w:name w:val="header"/>
    <w:basedOn w:val="a"/>
    <w:link w:val="Char3"/>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3">
    <w:name w:val="页眉 Char"/>
    <w:basedOn w:val="a0"/>
    <w:link w:val="ab"/>
    <w:uiPriority w:val="99"/>
    <w:rsid w:val="00DD256F"/>
    <w:rPr>
      <w:rFonts w:ascii="Calibri" w:eastAsia="宋体" w:hAnsi="Calibri" w:cs="Times New Roman"/>
      <w:sz w:val="18"/>
      <w:szCs w:val="18"/>
    </w:rPr>
  </w:style>
  <w:style w:type="paragraph" w:styleId="ac">
    <w:name w:val="footer"/>
    <w:basedOn w:val="a"/>
    <w:link w:val="Char4"/>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4">
    <w:name w:val="页脚 Char"/>
    <w:basedOn w:val="a0"/>
    <w:link w:val="ac"/>
    <w:uiPriority w:val="99"/>
    <w:rsid w:val="00DD256F"/>
    <w:rPr>
      <w:rFonts w:ascii="Calibri" w:eastAsia="宋体" w:hAnsi="Calibri" w:cs="Times New Roman"/>
      <w:sz w:val="18"/>
      <w:szCs w:val="18"/>
    </w:rPr>
  </w:style>
  <w:style w:type="paragraph" w:styleId="ad">
    <w:name w:val="Plain Text"/>
    <w:aliases w:val="普通文字, Char,普通文字 Char,Char, Char Char,纯文本111,普通文字111, Char111, Char2 Char Char111, Char2 Char Char Char Char Char Char Char Char111, Char2 Char Char Char Char Char Char Char111,纯文本 Char2111,纯文本 Char1 Char111, Char Char1 Char111,普通文字 Char1 Char111, Ch"/>
    <w:basedOn w:val="a"/>
    <w:link w:val="Char5"/>
    <w:uiPriority w:val="99"/>
    <w:rsid w:val="00DD256F"/>
    <w:pPr>
      <w:widowControl w:val="0"/>
      <w:jc w:val="both"/>
    </w:pPr>
    <w:rPr>
      <w:rFonts w:hAnsi="Courier New" w:cs="Times New Roman"/>
      <w:kern w:val="2"/>
      <w:szCs w:val="20"/>
    </w:rPr>
  </w:style>
  <w:style w:type="character" w:customStyle="1" w:styleId="Char5">
    <w:name w:val="纯文本 Char"/>
    <w:aliases w:val="普通文字 Char1, Char Char1,普通文字 Char Char,Char Char, Char Char Char,纯文本111 Char,普通文字111 Char, Char111 Char, Char2 Char Char111 Char, Char2 Char Char Char Char Char Char Char Char111 Char, Char2 Char Char Char Char Char Char Char111 Char, Ch Char"/>
    <w:basedOn w:val="a0"/>
    <w:link w:val="ad"/>
    <w:uiPriority w:val="99"/>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e">
    <w:name w:val="Body Text"/>
    <w:basedOn w:val="a"/>
    <w:link w:val="Char6"/>
    <w:uiPriority w:val="99"/>
    <w:rsid w:val="00DD256F"/>
    <w:pPr>
      <w:widowControl w:val="0"/>
      <w:spacing w:after="120"/>
      <w:jc w:val="both"/>
    </w:pPr>
    <w:rPr>
      <w:rFonts w:ascii="Times New Roman" w:hAnsi="Times New Roman" w:cs="Times New Roman"/>
      <w:kern w:val="2"/>
      <w:szCs w:val="21"/>
    </w:rPr>
  </w:style>
  <w:style w:type="character" w:customStyle="1" w:styleId="Char6">
    <w:name w:val="正文文本 Char"/>
    <w:basedOn w:val="a0"/>
    <w:link w:val="ae"/>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styleId="af">
    <w:name w:val="Date"/>
    <w:basedOn w:val="a"/>
    <w:next w:val="a"/>
    <w:link w:val="Char7"/>
    <w:uiPriority w:val="99"/>
    <w:rsid w:val="00DD256F"/>
    <w:pPr>
      <w:widowControl w:val="0"/>
      <w:ind w:leftChars="2500" w:left="100"/>
      <w:jc w:val="both"/>
    </w:pPr>
    <w:rPr>
      <w:rFonts w:ascii="Times New Roman" w:hAnsi="Times New Roman" w:cs="Times New Roman"/>
      <w:kern w:val="2"/>
      <w:szCs w:val="21"/>
    </w:rPr>
  </w:style>
  <w:style w:type="character" w:customStyle="1" w:styleId="Char7">
    <w:name w:val="日期 Char"/>
    <w:basedOn w:val="a0"/>
    <w:link w:val="af"/>
    <w:uiPriority w:val="99"/>
    <w:rsid w:val="00DD256F"/>
    <w:rPr>
      <w:rFonts w:ascii="Times New Roman" w:eastAsia="宋体" w:hAnsi="Times New Roman" w:cs="Times New Roman"/>
      <w:szCs w:val="21"/>
    </w:rPr>
  </w:style>
  <w:style w:type="paragraph" w:styleId="af0">
    <w:name w:val="Note Heading"/>
    <w:basedOn w:val="a"/>
    <w:next w:val="a"/>
    <w:link w:val="Char8"/>
    <w:uiPriority w:val="99"/>
    <w:rsid w:val="00DD256F"/>
    <w:pPr>
      <w:widowControl w:val="0"/>
      <w:jc w:val="center"/>
    </w:pPr>
    <w:rPr>
      <w:rFonts w:ascii="Times New Roman" w:hAnsi="Times New Roman" w:cs="Times New Roman"/>
      <w:kern w:val="2"/>
      <w:szCs w:val="21"/>
    </w:rPr>
  </w:style>
  <w:style w:type="character" w:customStyle="1" w:styleId="Char8">
    <w:name w:val="注释标题 Char"/>
    <w:basedOn w:val="a0"/>
    <w:link w:val="af0"/>
    <w:uiPriority w:val="99"/>
    <w:rsid w:val="00DD256F"/>
    <w:rPr>
      <w:rFonts w:ascii="Times New Roman" w:eastAsia="宋体" w:hAnsi="Times New Roman" w:cs="Times New Roman"/>
      <w:szCs w:val="21"/>
    </w:rPr>
  </w:style>
  <w:style w:type="paragraph" w:styleId="af1">
    <w:name w:val="toa heading"/>
    <w:basedOn w:val="a"/>
    <w:next w:val="a"/>
    <w:semiHidden/>
    <w:rsid w:val="00DD256F"/>
    <w:pPr>
      <w:widowControl w:val="0"/>
      <w:spacing w:before="120"/>
      <w:jc w:val="both"/>
    </w:pPr>
    <w:rPr>
      <w:rFonts w:ascii="Arial" w:hAnsi="Arial" w:cs="Times New Roman"/>
      <w:b/>
      <w:bCs/>
      <w:kern w:val="2"/>
      <w:szCs w:val="21"/>
    </w:rPr>
  </w:style>
  <w:style w:type="paragraph" w:customStyle="1" w:styleId="50">
    <w:name w:val="标题5"/>
    <w:basedOn w:val="a"/>
    <w:rsid w:val="005B5D50"/>
    <w:pPr>
      <w:keepNext/>
      <w:keepLines/>
      <w:widowControl w:val="0"/>
      <w:spacing w:before="60" w:after="60"/>
      <w:ind w:hangingChars="200" w:hanging="420"/>
      <w:jc w:val="both"/>
      <w:outlineLvl w:val="4"/>
    </w:pPr>
    <w:rPr>
      <w:rFonts w:cs="Times New Roman"/>
      <w:b/>
      <w:bCs/>
      <w:kern w:val="2"/>
      <w:szCs w:val="21"/>
    </w:rPr>
  </w:style>
  <w:style w:type="paragraph" w:styleId="af2">
    <w:name w:val="Revision"/>
    <w:hidden/>
    <w:uiPriority w:val="99"/>
    <w:semiHidden/>
    <w:rsid w:val="00BC1CB9"/>
    <w:rPr>
      <w:kern w:val="2"/>
      <w:sz w:val="21"/>
      <w:szCs w:val="22"/>
    </w:rPr>
  </w:style>
  <w:style w:type="character" w:customStyle="1" w:styleId="Char9">
    <w:name w:val="正文的样式 Char"/>
    <w:basedOn w:val="a0"/>
    <w:link w:val="af3"/>
    <w:rsid w:val="006B00D5"/>
    <w:rPr>
      <w:kern w:val="2"/>
      <w:sz w:val="21"/>
      <w:szCs w:val="24"/>
    </w:rPr>
  </w:style>
  <w:style w:type="paragraph" w:customStyle="1" w:styleId="af3">
    <w:name w:val="正文的样式"/>
    <w:basedOn w:val="a"/>
    <w:link w:val="Char9"/>
    <w:qFormat/>
    <w:rsid w:val="006B00D5"/>
    <w:pPr>
      <w:widowControl w:val="0"/>
      <w:spacing w:before="100" w:after="100"/>
      <w:jc w:val="both"/>
    </w:pPr>
    <w:rPr>
      <w:rFonts w:ascii="Calibri" w:hAnsi="Calibri" w:cs="Times New Roman"/>
      <w:kern w:val="2"/>
    </w:rPr>
  </w:style>
  <w:style w:type="paragraph" w:styleId="af4">
    <w:name w:val="Document Map"/>
    <w:basedOn w:val="a"/>
    <w:link w:val="Chara"/>
    <w:uiPriority w:val="99"/>
    <w:semiHidden/>
    <w:unhideWhenUsed/>
    <w:rsid w:val="0002110B"/>
    <w:pPr>
      <w:widowControl w:val="0"/>
      <w:jc w:val="both"/>
    </w:pPr>
    <w:rPr>
      <w:rFonts w:hAnsi="Calibri" w:cs="Times New Roman"/>
      <w:kern w:val="2"/>
      <w:sz w:val="18"/>
      <w:szCs w:val="18"/>
    </w:rPr>
  </w:style>
  <w:style w:type="character" w:customStyle="1" w:styleId="Chara">
    <w:name w:val="文档结构图 Char"/>
    <w:basedOn w:val="a0"/>
    <w:link w:val="af4"/>
    <w:uiPriority w:val="99"/>
    <w:semiHidden/>
    <w:rsid w:val="0002110B"/>
    <w:rPr>
      <w:rFonts w:ascii="宋体"/>
      <w:kern w:val="2"/>
      <w:sz w:val="18"/>
      <w:szCs w:val="18"/>
    </w:rPr>
  </w:style>
  <w:style w:type="character" w:styleId="af5">
    <w:name w:val="Placeholder Text"/>
    <w:basedOn w:val="a0"/>
    <w:uiPriority w:val="99"/>
    <w:semiHidden/>
    <w:rsid w:val="00205C40"/>
    <w:rPr>
      <w:color w:val="auto"/>
    </w:rPr>
  </w:style>
  <w:style w:type="numbering" w:customStyle="1" w:styleId="1">
    <w:name w:val="样式1"/>
    <w:uiPriority w:val="99"/>
    <w:rsid w:val="00C65930"/>
    <w:pPr>
      <w:numPr>
        <w:numId w:val="31"/>
      </w:numPr>
    </w:pPr>
  </w:style>
  <w:style w:type="paragraph" w:styleId="af6">
    <w:name w:val="Title"/>
    <w:basedOn w:val="a"/>
    <w:next w:val="a"/>
    <w:link w:val="Charb"/>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Charb">
    <w:name w:val="标题 Char"/>
    <w:basedOn w:val="a0"/>
    <w:link w:val="af6"/>
    <w:uiPriority w:val="10"/>
    <w:rsid w:val="00F23D17"/>
    <w:rPr>
      <w:rFonts w:asciiTheme="majorHAnsi" w:hAnsiTheme="majorHAnsi" w:cstheme="majorBidi"/>
      <w:b/>
      <w:bCs/>
      <w:kern w:val="2"/>
      <w:sz w:val="32"/>
      <w:szCs w:val="32"/>
    </w:rPr>
  </w:style>
  <w:style w:type="paragraph" w:styleId="af7">
    <w:name w:val="No Spacing"/>
    <w:uiPriority w:val="1"/>
    <w:qFormat/>
    <w:rsid w:val="00BE4764"/>
    <w:pPr>
      <w:widowControl w:val="0"/>
      <w:jc w:val="both"/>
    </w:pPr>
    <w:rPr>
      <w:kern w:val="2"/>
      <w:sz w:val="21"/>
      <w:szCs w:val="22"/>
    </w:rPr>
  </w:style>
  <w:style w:type="paragraph" w:styleId="40">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styleId="51">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styleId="60">
    <w:name w:val="toc 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styleId="70">
    <w:name w:val="toc 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styleId="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6Char">
    <w:name w:val="标题 6 Char"/>
    <w:basedOn w:val="a0"/>
    <w:link w:val="6"/>
    <w:uiPriority w:val="9"/>
    <w:rsid w:val="005B5D50"/>
    <w:rPr>
      <w:rFonts w:asciiTheme="majorHAnsi" w:hAnsiTheme="majorHAnsi" w:cstheme="majorBidi"/>
      <w:b/>
      <w:bCs/>
      <w:sz w:val="21"/>
      <w:szCs w:val="24"/>
    </w:rPr>
  </w:style>
  <w:style w:type="paragraph" w:styleId="af8">
    <w:name w:val="Normal (Web)"/>
    <w:basedOn w:val="a"/>
    <w:uiPriority w:val="99"/>
    <w:rsid w:val="00C17CE1"/>
    <w:pPr>
      <w:spacing w:before="100" w:beforeAutospacing="1" w:after="100" w:afterAutospacing="1"/>
    </w:pPr>
    <w:rPr>
      <w:sz w:val="24"/>
    </w:rPr>
  </w:style>
  <w:style w:type="paragraph" w:styleId="af9">
    <w:name w:val="endnote text"/>
    <w:basedOn w:val="a"/>
    <w:link w:val="Charc"/>
    <w:uiPriority w:val="99"/>
    <w:semiHidden/>
    <w:unhideWhenUsed/>
    <w:rsid w:val="001116D4"/>
    <w:pPr>
      <w:snapToGrid w:val="0"/>
    </w:pPr>
  </w:style>
  <w:style w:type="character" w:customStyle="1" w:styleId="Charc">
    <w:name w:val="尾注文本 Char"/>
    <w:basedOn w:val="a0"/>
    <w:link w:val="af9"/>
    <w:uiPriority w:val="99"/>
    <w:semiHidden/>
    <w:rsid w:val="001116D4"/>
    <w:rPr>
      <w:rFonts w:ascii="宋体" w:hAnsi="宋体" w:cs="宋体"/>
      <w:sz w:val="21"/>
      <w:szCs w:val="24"/>
    </w:rPr>
  </w:style>
  <w:style w:type="character" w:styleId="afa">
    <w:name w:val="endnote reference"/>
    <w:basedOn w:val="a0"/>
    <w:uiPriority w:val="99"/>
    <w:semiHidden/>
    <w:unhideWhenUsed/>
    <w:rsid w:val="001116D4"/>
    <w:rPr>
      <w:vertAlign w:val="superscript"/>
    </w:rPr>
  </w:style>
  <w:style w:type="character" w:customStyle="1" w:styleId="Char10">
    <w:name w:val="批注主题 Char1"/>
    <w:basedOn w:val="Char2"/>
    <w:uiPriority w:val="99"/>
    <w:semiHidden/>
    <w:rsid w:val="0067754A"/>
    <w:rPr>
      <w:rFonts w:ascii="Times New Roman" w:eastAsia="宋体" w:hAnsi="Times New Roman" w:cs="Times New Roman"/>
      <w:b/>
      <w:bCs/>
      <w:szCs w:val="21"/>
    </w:rPr>
  </w:style>
  <w:style w:type="paragraph" w:styleId="12">
    <w:name w:val="index 1"/>
    <w:basedOn w:val="a"/>
    <w:next w:val="a"/>
    <w:autoRedefine/>
    <w:semiHidden/>
    <w:rsid w:val="00955CA0"/>
    <w:pPr>
      <w:ind w:firstLineChars="200" w:firstLine="420"/>
    </w:pPr>
    <w:rPr>
      <w:rFonts w:cs="Times New Roman"/>
      <w:color w:val="000000"/>
      <w:szCs w:val="21"/>
    </w:rPr>
  </w:style>
  <w:style w:type="character" w:customStyle="1" w:styleId="span">
    <w:name w:val="span_"/>
    <w:basedOn w:val="a0"/>
    <w:rsid w:val="00955CA0"/>
  </w:style>
  <w:style w:type="paragraph" w:styleId="afb">
    <w:name w:val="Normal Indent"/>
    <w:basedOn w:val="a"/>
    <w:rsid w:val="00955CA0"/>
    <w:pPr>
      <w:widowControl w:val="0"/>
      <w:ind w:firstLineChars="200" w:firstLine="420"/>
      <w:jc w:val="both"/>
    </w:pPr>
    <w:rPr>
      <w:rFonts w:ascii="Times New Roman" w:hAnsi="Times New Roman" w:cs="Times New Roman"/>
      <w:kern w:val="2"/>
      <w:szCs w:val="21"/>
    </w:rPr>
  </w:style>
  <w:style w:type="paragraph" w:styleId="31">
    <w:name w:val="List Bullet 3"/>
    <w:basedOn w:val="a"/>
    <w:rsid w:val="00955CA0"/>
    <w:pPr>
      <w:widowControl w:val="0"/>
      <w:tabs>
        <w:tab w:val="left" w:pos="1200"/>
      </w:tabs>
      <w:jc w:val="both"/>
    </w:pPr>
    <w:rPr>
      <w:rFonts w:ascii="Times New Roman" w:hAnsi="Times New Roman" w:cs="Times New Roman"/>
      <w:kern w:val="2"/>
      <w:szCs w:val="21"/>
    </w:rPr>
  </w:style>
  <w:style w:type="paragraph" w:customStyle="1" w:styleId="32">
    <w:name w:val="标题  3"/>
    <w:basedOn w:val="a"/>
    <w:next w:val="a"/>
    <w:link w:val="3Char"/>
    <w:qFormat/>
    <w:rsid w:val="00955CA0"/>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
    <w:name w:val="标题  3 Char"/>
    <w:basedOn w:val="a0"/>
    <w:link w:val="32"/>
    <w:rsid w:val="00955CA0"/>
    <w:rPr>
      <w:rFonts w:ascii="Times New Roman" w:hAnsi="Times New Roman"/>
      <w:b/>
      <w:kern w:val="2"/>
      <w:sz w:val="21"/>
      <w:szCs w:val="24"/>
    </w:rPr>
  </w:style>
  <w:style w:type="character" w:customStyle="1" w:styleId="7Char">
    <w:name w:val="标题 7 Char"/>
    <w:basedOn w:val="a0"/>
    <w:link w:val="7"/>
    <w:uiPriority w:val="9"/>
    <w:rsid w:val="00876747"/>
    <w:rPr>
      <w:rFonts w:ascii="宋体" w:hAnsi="宋体" w:cs="宋体"/>
      <w:b/>
      <w:bCs/>
      <w:sz w:val="24"/>
      <w:szCs w:val="24"/>
    </w:rPr>
  </w:style>
  <w:style w:type="character" w:customStyle="1" w:styleId="13">
    <w:name w:val="批注主题 字符1"/>
    <w:basedOn w:val="Char2"/>
    <w:uiPriority w:val="99"/>
    <w:semiHidden/>
    <w:rsid w:val="00D212B7"/>
    <w:rPr>
      <w:rFonts w:ascii="Times New Roman" w:eastAsia="宋体" w:hAnsi="Times New Roman" w:cs="Times New Roman"/>
      <w:b/>
      <w:bCs/>
      <w:szCs w:val="21"/>
    </w:rPr>
  </w:style>
  <w:style w:type="character" w:customStyle="1" w:styleId="4Char">
    <w:name w:val="标题 4 Char"/>
    <w:uiPriority w:val="9"/>
    <w:rsid w:val="0004259D"/>
    <w:rPr>
      <w:rFonts w:ascii="Cambria" w:hAnsi="Cambria"/>
      <w:b/>
      <w:bCs/>
      <w:kern w:val="2"/>
      <w:sz w:val="21"/>
      <w:szCs w:val="28"/>
    </w:rPr>
  </w:style>
  <w:style w:type="paragraph" w:customStyle="1" w:styleId="41">
    <w:name w:val="4"/>
    <w:basedOn w:val="a"/>
    <w:next w:val="a9"/>
    <w:uiPriority w:val="34"/>
    <w:qFormat/>
    <w:rsid w:val="0082388B"/>
    <w:pPr>
      <w:widowControl w:val="0"/>
      <w:ind w:firstLineChars="200" w:firstLine="420"/>
      <w:jc w:val="both"/>
    </w:pPr>
    <w:rPr>
      <w:rFonts w:ascii="Calibri" w:hAnsi="Calibri" w:cs="Times New Roman"/>
      <w:kern w:val="2"/>
      <w:szCs w:val="22"/>
    </w:rPr>
  </w:style>
  <w:style w:type="table" w:customStyle="1" w:styleId="21">
    <w:name w:val="无格式表格 21"/>
    <w:basedOn w:val="a1"/>
    <w:uiPriority w:val="42"/>
    <w:rsid w:val="000E63D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9"/>
    <w:uiPriority w:val="34"/>
    <w:qFormat/>
    <w:rsid w:val="00E21DDC"/>
    <w:pPr>
      <w:widowControl w:val="0"/>
      <w:ind w:firstLineChars="200" w:firstLine="420"/>
      <w:jc w:val="both"/>
    </w:pPr>
    <w:rPr>
      <w:rFonts w:ascii="Calibri" w:hAnsi="Calibri" w:cs="Times New Roman"/>
      <w:kern w:val="2"/>
      <w:szCs w:val="22"/>
    </w:rPr>
  </w:style>
  <w:style w:type="character" w:customStyle="1" w:styleId="3Char0">
    <w:name w:val="标题 3 Char"/>
    <w:uiPriority w:val="9"/>
    <w:rsid w:val="00C1405C"/>
    <w:rPr>
      <w:b/>
      <w:bCs/>
      <w:kern w:val="2"/>
      <w:sz w:val="21"/>
      <w:szCs w:val="32"/>
    </w:rPr>
  </w:style>
  <w:style w:type="paragraph" w:customStyle="1" w:styleId="22">
    <w:name w:val="2"/>
    <w:basedOn w:val="a"/>
    <w:next w:val="a9"/>
    <w:uiPriority w:val="34"/>
    <w:qFormat/>
    <w:rsid w:val="00144592"/>
    <w:pPr>
      <w:widowControl w:val="0"/>
      <w:ind w:firstLineChars="200" w:firstLine="420"/>
      <w:jc w:val="both"/>
    </w:pPr>
    <w:rPr>
      <w:rFonts w:ascii="Calibri" w:hAnsi="Calibri" w:cs="Times New Roman"/>
      <w:kern w:val="2"/>
      <w:szCs w:val="22"/>
    </w:rPr>
  </w:style>
  <w:style w:type="paragraph" w:customStyle="1" w:styleId="14">
    <w:name w:val="1"/>
    <w:basedOn w:val="a"/>
    <w:next w:val="a9"/>
    <w:uiPriority w:val="34"/>
    <w:qFormat/>
    <w:rsid w:val="00877605"/>
    <w:pPr>
      <w:widowControl w:val="0"/>
      <w:ind w:firstLineChars="200" w:firstLine="420"/>
      <w:jc w:val="both"/>
    </w:pPr>
    <w:rPr>
      <w:rFonts w:ascii="Calibri" w:hAnsi="Calibri" w:cs="Times New Roman"/>
      <w:kern w:val="2"/>
      <w:szCs w:val="22"/>
    </w:rPr>
  </w:style>
  <w:style w:type="paragraph" w:customStyle="1" w:styleId="TableParagraph">
    <w:name w:val="Table Paragraph"/>
    <w:basedOn w:val="a"/>
    <w:uiPriority w:val="1"/>
    <w:qFormat/>
    <w:rsid w:val="00F60CEE"/>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d">
    <w:name w:val="批注文字 Char"/>
    <w:qFormat/>
    <w:rsid w:val="00E6160F"/>
    <w:rPr>
      <w:rFonts w:ascii="Times New Roman" w:hAnsi="Times New Roman"/>
      <w:kern w:val="2"/>
      <w:sz w:val="21"/>
      <w:szCs w:val="21"/>
    </w:rPr>
  </w:style>
  <w:style w:type="character" w:customStyle="1" w:styleId="3Char1">
    <w:name w:val="标题 3 Char1"/>
    <w:uiPriority w:val="9"/>
    <w:rsid w:val="00560763"/>
    <w:rPr>
      <w:b/>
      <w:bCs/>
      <w:kern w:val="2"/>
      <w:sz w:val="21"/>
      <w:szCs w:val="32"/>
    </w:rPr>
  </w:style>
  <w:style w:type="character" w:customStyle="1" w:styleId="2Char">
    <w:name w:val="标题 2 Char"/>
    <w:aliases w:val="标题 2 Char Char Char Char"/>
    <w:rsid w:val="00560763"/>
    <w:rPr>
      <w:rFonts w:ascii="Arial" w:hAnsi="Arial"/>
      <w:b/>
      <w:bCs/>
      <w:kern w:val="2"/>
      <w:sz w:val="21"/>
      <w:szCs w:val="21"/>
    </w:rPr>
  </w:style>
  <w:style w:type="character" w:customStyle="1" w:styleId="5Char">
    <w:name w:val="标题 5 Char"/>
    <w:uiPriority w:val="9"/>
    <w:rsid w:val="004A55B8"/>
    <w:rPr>
      <w:b/>
      <w:bCs/>
      <w:kern w:val="2"/>
      <w:sz w:val="21"/>
      <w:szCs w:val="28"/>
    </w:rPr>
  </w:style>
  <w:style w:type="paragraph" w:customStyle="1" w:styleId="afc">
    <w:basedOn w:val="a"/>
    <w:next w:val="a9"/>
    <w:uiPriority w:val="34"/>
    <w:qFormat/>
    <w:rsid w:val="00DA2630"/>
    <w:pPr>
      <w:widowControl w:val="0"/>
      <w:ind w:firstLineChars="200" w:firstLine="420"/>
      <w:jc w:val="both"/>
    </w:pPr>
    <w:rPr>
      <w:rFonts w:ascii="Calibri" w:hAnsi="Calibri" w:cs="Times New Roman"/>
      <w:kern w:val="2"/>
      <w:szCs w:val="22"/>
    </w:rPr>
  </w:style>
  <w:style w:type="character" w:customStyle="1" w:styleId="Chare">
    <w:name w:val="称呼 Char"/>
    <w:uiPriority w:val="99"/>
    <w:rsid w:val="005D771B"/>
    <w:rPr>
      <w:rFonts w:ascii="Times New Roman" w:hAnsi="Times New Roman"/>
      <w:kern w:val="2"/>
      <w:sz w:val="21"/>
      <w:szCs w:val="21"/>
    </w:rPr>
  </w:style>
  <w:style w:type="character" w:customStyle="1" w:styleId="fontstyle01">
    <w:name w:val="fontstyle01"/>
    <w:rsid w:val="00DE166B"/>
    <w:rPr>
      <w:rFonts w:ascii="FZLTSK--GBK1-0" w:hAnsi="FZLTSK--GBK1-0" w:hint="default"/>
      <w:b w:val="0"/>
      <w:bCs w:val="0"/>
      <w:i w:val="0"/>
      <w:iCs w:val="0"/>
      <w:color w:val="000000"/>
      <w:sz w:val="20"/>
      <w:szCs w:val="20"/>
    </w:rPr>
  </w:style>
  <w:style w:type="paragraph" w:customStyle="1" w:styleId="afd">
    <w:basedOn w:val="a"/>
    <w:next w:val="a9"/>
    <w:uiPriority w:val="34"/>
    <w:qFormat/>
    <w:rsid w:val="00DE166B"/>
    <w:pPr>
      <w:widowControl w:val="0"/>
      <w:ind w:firstLineChars="200" w:firstLine="420"/>
      <w:jc w:val="both"/>
    </w:pPr>
    <w:rPr>
      <w:rFonts w:ascii="Calibri" w:hAnsi="Calibri" w:cs="Times New Roman"/>
      <w:kern w:val="2"/>
      <w:szCs w:val="22"/>
    </w:rPr>
  </w:style>
  <w:style w:type="character" w:customStyle="1" w:styleId="Char11">
    <w:name w:val="批注文字 Char1"/>
    <w:uiPriority w:val="99"/>
    <w:rsid w:val="00B85D1D"/>
    <w:rPr>
      <w:rFonts w:ascii="Times New Roman" w:hAnsi="Times New Roman"/>
      <w:kern w:val="2"/>
      <w:sz w:val="21"/>
      <w:szCs w:val="21"/>
    </w:rPr>
  </w:style>
  <w:style w:type="character" w:customStyle="1" w:styleId="5Char1">
    <w:name w:val="标题 5 Char1"/>
    <w:uiPriority w:val="9"/>
    <w:rsid w:val="00503687"/>
    <w:rPr>
      <w:b/>
      <w:bCs/>
      <w:kern w:val="2"/>
      <w:sz w:val="21"/>
      <w:szCs w:val="28"/>
    </w:rPr>
  </w:style>
  <w:style w:type="character" w:customStyle="1" w:styleId="15">
    <w:name w:val="批注文字 字符1"/>
    <w:uiPriority w:val="99"/>
    <w:semiHidden/>
    <w:locked/>
    <w:rsid w:val="002C54C1"/>
    <w:rPr>
      <w:rFonts w:ascii="Times New Roman" w:hAnsi="Times New Roman"/>
      <w:kern w:val="2"/>
      <w:sz w:val="21"/>
      <w:szCs w:val="21"/>
    </w:rPr>
  </w:style>
  <w:style w:type="paragraph" w:customStyle="1" w:styleId="Default">
    <w:name w:val="Default"/>
    <w:rsid w:val="00581BCD"/>
    <w:pPr>
      <w:widowControl w:val="0"/>
      <w:autoSpaceDE w:val="0"/>
      <w:autoSpaceDN w:val="0"/>
      <w:adjustRightInd w:val="0"/>
    </w:pPr>
    <w:rPr>
      <w:rFonts w:ascii="宋体" w:cs="宋体"/>
      <w:color w:val="000000"/>
      <w:sz w:val="24"/>
      <w:szCs w:val="24"/>
    </w:rPr>
  </w:style>
  <w:style w:type="paragraph" w:styleId="23">
    <w:name w:val="Body Text Indent 2"/>
    <w:basedOn w:val="a"/>
    <w:link w:val="2Char0"/>
    <w:uiPriority w:val="99"/>
    <w:semiHidden/>
    <w:unhideWhenUsed/>
    <w:rsid w:val="0039327F"/>
    <w:pPr>
      <w:spacing w:after="120" w:line="480" w:lineRule="auto"/>
      <w:ind w:leftChars="200" w:left="420"/>
    </w:pPr>
  </w:style>
  <w:style w:type="character" w:customStyle="1" w:styleId="2Char0">
    <w:name w:val="正文文本缩进 2 Char"/>
    <w:basedOn w:val="a0"/>
    <w:link w:val="23"/>
    <w:uiPriority w:val="99"/>
    <w:semiHidden/>
    <w:rsid w:val="0039327F"/>
    <w:rPr>
      <w:rFonts w:ascii="宋体" w:hAnsi="宋体" w:cs="宋体"/>
      <w:sz w:val="21"/>
      <w:szCs w:val="24"/>
    </w:rPr>
  </w:style>
  <w:style w:type="paragraph" w:styleId="afe">
    <w:name w:val="Body Text Indent"/>
    <w:basedOn w:val="a"/>
    <w:link w:val="Charf"/>
    <w:uiPriority w:val="99"/>
    <w:unhideWhenUsed/>
    <w:rsid w:val="000A4102"/>
    <w:pPr>
      <w:spacing w:after="120"/>
      <w:ind w:leftChars="200" w:left="420"/>
    </w:pPr>
  </w:style>
  <w:style w:type="character" w:customStyle="1" w:styleId="Charf">
    <w:name w:val="正文文本缩进 Char"/>
    <w:basedOn w:val="a0"/>
    <w:link w:val="afe"/>
    <w:uiPriority w:val="99"/>
    <w:rsid w:val="000A4102"/>
    <w:rPr>
      <w:rFonts w:ascii="宋体" w:hAnsi="宋体" w:cs="宋体"/>
      <w:sz w:val="21"/>
      <w:szCs w:val="24"/>
    </w:rPr>
  </w:style>
</w:styles>
</file>

<file path=word/webSettings.xml><?xml version="1.0" encoding="utf-8"?>
<w:webSettings xmlns:r="http://schemas.openxmlformats.org/officeDocument/2006/relationships" xmlns:w="http://schemas.openxmlformats.org/wordprocessingml/2006/main">
  <w:divs>
    <w:div w:id="6181191">
      <w:bodyDiv w:val="1"/>
      <w:marLeft w:val="0"/>
      <w:marRight w:val="0"/>
      <w:marTop w:val="0"/>
      <w:marBottom w:val="0"/>
      <w:divBdr>
        <w:top w:val="none" w:sz="0" w:space="0" w:color="auto"/>
        <w:left w:val="none" w:sz="0" w:space="0" w:color="auto"/>
        <w:bottom w:val="none" w:sz="0" w:space="0" w:color="auto"/>
        <w:right w:val="none" w:sz="0" w:space="0" w:color="auto"/>
      </w:divBdr>
    </w:div>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57355722">
      <w:bodyDiv w:val="1"/>
      <w:marLeft w:val="0"/>
      <w:marRight w:val="0"/>
      <w:marTop w:val="0"/>
      <w:marBottom w:val="0"/>
      <w:divBdr>
        <w:top w:val="none" w:sz="0" w:space="0" w:color="auto"/>
        <w:left w:val="none" w:sz="0" w:space="0" w:color="auto"/>
        <w:bottom w:val="none" w:sz="0" w:space="0" w:color="auto"/>
        <w:right w:val="none" w:sz="0" w:space="0" w:color="auto"/>
      </w:divBdr>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604382663">
      <w:bodyDiv w:val="1"/>
      <w:marLeft w:val="0"/>
      <w:marRight w:val="0"/>
      <w:marTop w:val="0"/>
      <w:marBottom w:val="0"/>
      <w:divBdr>
        <w:top w:val="none" w:sz="0" w:space="0" w:color="auto"/>
        <w:left w:val="none" w:sz="0" w:space="0" w:color="auto"/>
        <w:bottom w:val="none" w:sz="0" w:space="0" w:color="auto"/>
        <w:right w:val="none" w:sz="0" w:space="0" w:color="auto"/>
      </w:divBdr>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35056025">
      <w:bodyDiv w:val="1"/>
      <w:marLeft w:val="0"/>
      <w:marRight w:val="0"/>
      <w:marTop w:val="0"/>
      <w:marBottom w:val="0"/>
      <w:divBdr>
        <w:top w:val="none" w:sz="0" w:space="0" w:color="auto"/>
        <w:left w:val="none" w:sz="0" w:space="0" w:color="auto"/>
        <w:bottom w:val="none" w:sz="0" w:space="0" w:color="auto"/>
        <w:right w:val="none" w:sz="0" w:space="0" w:color="auto"/>
      </w:divBdr>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1220441429">
      <w:bodyDiv w:val="1"/>
      <w:marLeft w:val="0"/>
      <w:marRight w:val="0"/>
      <w:marTop w:val="0"/>
      <w:marBottom w:val="0"/>
      <w:divBdr>
        <w:top w:val="none" w:sz="0" w:space="0" w:color="auto"/>
        <w:left w:val="none" w:sz="0" w:space="0" w:color="auto"/>
        <w:bottom w:val="none" w:sz="0" w:space="0" w:color="auto"/>
        <w:right w:val="none" w:sz="0" w:space="0" w:color="auto"/>
      </w:divBdr>
    </w:div>
    <w:div w:id="1282229954">
      <w:bodyDiv w:val="1"/>
      <w:marLeft w:val="0"/>
      <w:marRight w:val="0"/>
      <w:marTop w:val="0"/>
      <w:marBottom w:val="0"/>
      <w:divBdr>
        <w:top w:val="none" w:sz="0" w:space="0" w:color="auto"/>
        <w:left w:val="none" w:sz="0" w:space="0" w:color="auto"/>
        <w:bottom w:val="none" w:sz="0" w:space="0" w:color="auto"/>
        <w:right w:val="none" w:sz="0" w:space="0" w:color="auto"/>
      </w:divBdr>
    </w:div>
    <w:div w:id="1420827098">
      <w:bodyDiv w:val="1"/>
      <w:marLeft w:val="0"/>
      <w:marRight w:val="0"/>
      <w:marTop w:val="0"/>
      <w:marBottom w:val="0"/>
      <w:divBdr>
        <w:top w:val="none" w:sz="0" w:space="0" w:color="auto"/>
        <w:left w:val="none" w:sz="0" w:space="0" w:color="auto"/>
        <w:bottom w:val="none" w:sz="0" w:space="0" w:color="auto"/>
        <w:right w:val="none" w:sz="0" w:space="0" w:color="auto"/>
      </w:divBdr>
    </w:div>
    <w:div w:id="1450853583">
      <w:bodyDiv w:val="1"/>
      <w:marLeft w:val="0"/>
      <w:marRight w:val="0"/>
      <w:marTop w:val="0"/>
      <w:marBottom w:val="0"/>
      <w:divBdr>
        <w:top w:val="none" w:sz="0" w:space="0" w:color="auto"/>
        <w:left w:val="none" w:sz="0" w:space="0" w:color="auto"/>
        <w:bottom w:val="none" w:sz="0" w:space="0" w:color="auto"/>
        <w:right w:val="none" w:sz="0" w:space="0" w:color="auto"/>
      </w:divBdr>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651980238">
      <w:bodyDiv w:val="1"/>
      <w:marLeft w:val="0"/>
      <w:marRight w:val="0"/>
      <w:marTop w:val="0"/>
      <w:marBottom w:val="0"/>
      <w:divBdr>
        <w:top w:val="none" w:sz="0" w:space="0" w:color="auto"/>
        <w:left w:val="none" w:sz="0" w:space="0" w:color="auto"/>
        <w:bottom w:val="none" w:sz="0" w:space="0" w:color="auto"/>
        <w:right w:val="none" w:sz="0" w:space="0" w:color="auto"/>
      </w:divBdr>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775591978">
      <w:bodyDiv w:val="1"/>
      <w:marLeft w:val="0"/>
      <w:marRight w:val="0"/>
      <w:marTop w:val="0"/>
      <w:marBottom w:val="0"/>
      <w:divBdr>
        <w:top w:val="none" w:sz="0" w:space="0" w:color="auto"/>
        <w:left w:val="none" w:sz="0" w:space="0" w:color="auto"/>
        <w:bottom w:val="none" w:sz="0" w:space="0" w:color="auto"/>
        <w:right w:val="none" w:sz="0" w:space="0" w:color="auto"/>
      </w:divBdr>
    </w:div>
    <w:div w:id="1826582771">
      <w:bodyDiv w:val="1"/>
      <w:marLeft w:val="0"/>
      <w:marRight w:val="0"/>
      <w:marTop w:val="0"/>
      <w:marBottom w:val="0"/>
      <w:divBdr>
        <w:top w:val="none" w:sz="0" w:space="0" w:color="auto"/>
        <w:left w:val="none" w:sz="0" w:space="0" w:color="auto"/>
        <w:bottom w:val="none" w:sz="0" w:space="0" w:color="auto"/>
        <w:right w:val="none" w:sz="0" w:space="0" w:color="auto"/>
      </w:divBdr>
    </w:div>
    <w:div w:id="1828860520">
      <w:bodyDiv w:val="1"/>
      <w:marLeft w:val="0"/>
      <w:marRight w:val="0"/>
      <w:marTop w:val="0"/>
      <w:marBottom w:val="0"/>
      <w:divBdr>
        <w:top w:val="none" w:sz="0" w:space="0" w:color="auto"/>
        <w:left w:val="none" w:sz="0" w:space="0" w:color="auto"/>
        <w:bottom w:val="none" w:sz="0" w:space="0" w:color="auto"/>
        <w:right w:val="none" w:sz="0" w:space="0" w:color="auto"/>
      </w:divBdr>
    </w:div>
    <w:div w:id="1844005056">
      <w:bodyDiv w:val="1"/>
      <w:marLeft w:val="0"/>
      <w:marRight w:val="0"/>
      <w:marTop w:val="0"/>
      <w:marBottom w:val="0"/>
      <w:divBdr>
        <w:top w:val="none" w:sz="0" w:space="0" w:color="auto"/>
        <w:left w:val="none" w:sz="0" w:space="0" w:color="auto"/>
        <w:bottom w:val="none" w:sz="0" w:space="0" w:color="auto"/>
        <w:right w:val="none" w:sz="0" w:space="0" w:color="auto"/>
      </w:divBdr>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078474260">
      <w:bodyDiv w:val="1"/>
      <w:marLeft w:val="0"/>
      <w:marRight w:val="0"/>
      <w:marTop w:val="0"/>
      <w:marBottom w:val="0"/>
      <w:divBdr>
        <w:top w:val="none" w:sz="0" w:space="0" w:color="auto"/>
        <w:left w:val="none" w:sz="0" w:space="0" w:color="auto"/>
        <w:bottom w:val="none" w:sz="0" w:space="0" w:color="auto"/>
        <w:right w:val="none" w:sz="0" w:space="0" w:color="auto"/>
      </w:divBdr>
    </w:div>
    <w:div w:id="2130510541">
      <w:bodyDiv w:val="1"/>
      <w:marLeft w:val="0"/>
      <w:marRight w:val="0"/>
      <w:marTop w:val="0"/>
      <w:marBottom w:val="0"/>
      <w:divBdr>
        <w:top w:val="none" w:sz="0" w:space="0" w:color="auto"/>
        <w:left w:val="none" w:sz="0" w:space="0" w:color="auto"/>
        <w:bottom w:val="none" w:sz="0" w:space="0" w:color="auto"/>
        <w:right w:val="none" w:sz="0" w:space="0" w:color="auto"/>
      </w:divBdr>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435;&#27915;\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22222222222222222222222222222"/>
        <w:category>
          <w:name w:val="常规"/>
          <w:gallery w:val="placeholder"/>
        </w:category>
        <w:types>
          <w:type w:val="bbPlcHdr"/>
        </w:types>
        <w:behaviors>
          <w:behavior w:val="content"/>
        </w:behaviors>
        <w:guid w:val="{1AFD19D4-34B8-46E3-93FF-EA31FC2A2A2D}"/>
      </w:docPartPr>
      <w:docPartBody>
        <w:p w:rsidR="00196E5B" w:rsidRDefault="00155B0D">
          <w:r w:rsidRPr="00615885">
            <w:rPr>
              <w:rStyle w:val="a3"/>
              <w:rFonts w:hint="eastAsia"/>
              <w:color w:val="333399"/>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宋体-方正超大字符集">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0E43"/>
    <w:rsid w:val="0000161E"/>
    <w:rsid w:val="00002689"/>
    <w:rsid w:val="000056ED"/>
    <w:rsid w:val="00007ACF"/>
    <w:rsid w:val="00007CFD"/>
    <w:rsid w:val="00010370"/>
    <w:rsid w:val="00010558"/>
    <w:rsid w:val="00011E75"/>
    <w:rsid w:val="00012653"/>
    <w:rsid w:val="00012C61"/>
    <w:rsid w:val="00013B71"/>
    <w:rsid w:val="00020357"/>
    <w:rsid w:val="000211F7"/>
    <w:rsid w:val="0002197F"/>
    <w:rsid w:val="00021BC4"/>
    <w:rsid w:val="00021D68"/>
    <w:rsid w:val="000234EA"/>
    <w:rsid w:val="0002361B"/>
    <w:rsid w:val="000236A0"/>
    <w:rsid w:val="0002605F"/>
    <w:rsid w:val="00032504"/>
    <w:rsid w:val="00032ECB"/>
    <w:rsid w:val="00034C17"/>
    <w:rsid w:val="0003500B"/>
    <w:rsid w:val="000353DC"/>
    <w:rsid w:val="0003608F"/>
    <w:rsid w:val="000379BB"/>
    <w:rsid w:val="000403D5"/>
    <w:rsid w:val="00044179"/>
    <w:rsid w:val="00044916"/>
    <w:rsid w:val="00045444"/>
    <w:rsid w:val="00047197"/>
    <w:rsid w:val="00051FA4"/>
    <w:rsid w:val="00053ABC"/>
    <w:rsid w:val="00055561"/>
    <w:rsid w:val="00055BDC"/>
    <w:rsid w:val="00061F65"/>
    <w:rsid w:val="00062ED3"/>
    <w:rsid w:val="00063874"/>
    <w:rsid w:val="00063CC6"/>
    <w:rsid w:val="00064D04"/>
    <w:rsid w:val="0006532F"/>
    <w:rsid w:val="00065B5A"/>
    <w:rsid w:val="000667C2"/>
    <w:rsid w:val="000674E4"/>
    <w:rsid w:val="00067DCC"/>
    <w:rsid w:val="00070ACB"/>
    <w:rsid w:val="00071C74"/>
    <w:rsid w:val="00073371"/>
    <w:rsid w:val="0007487C"/>
    <w:rsid w:val="00076D57"/>
    <w:rsid w:val="0007717F"/>
    <w:rsid w:val="00082580"/>
    <w:rsid w:val="00083B00"/>
    <w:rsid w:val="00083C63"/>
    <w:rsid w:val="00084E8F"/>
    <w:rsid w:val="00087193"/>
    <w:rsid w:val="0009029E"/>
    <w:rsid w:val="00091B0E"/>
    <w:rsid w:val="00092CBB"/>
    <w:rsid w:val="00093BE5"/>
    <w:rsid w:val="000958C3"/>
    <w:rsid w:val="000A1ED8"/>
    <w:rsid w:val="000A632D"/>
    <w:rsid w:val="000A6DCF"/>
    <w:rsid w:val="000B1E96"/>
    <w:rsid w:val="000B2987"/>
    <w:rsid w:val="000B3464"/>
    <w:rsid w:val="000B375A"/>
    <w:rsid w:val="000B5589"/>
    <w:rsid w:val="000B5C82"/>
    <w:rsid w:val="000B5E0D"/>
    <w:rsid w:val="000B6B1C"/>
    <w:rsid w:val="000B76C0"/>
    <w:rsid w:val="000B7F0A"/>
    <w:rsid w:val="000C11C1"/>
    <w:rsid w:val="000C26DD"/>
    <w:rsid w:val="000C5F2F"/>
    <w:rsid w:val="000C600B"/>
    <w:rsid w:val="000D0276"/>
    <w:rsid w:val="000D1066"/>
    <w:rsid w:val="000D2323"/>
    <w:rsid w:val="000D3A17"/>
    <w:rsid w:val="000D3D3C"/>
    <w:rsid w:val="000E37AA"/>
    <w:rsid w:val="000E6959"/>
    <w:rsid w:val="000E7B4D"/>
    <w:rsid w:val="000F147D"/>
    <w:rsid w:val="000F3B57"/>
    <w:rsid w:val="000F41A3"/>
    <w:rsid w:val="000F440D"/>
    <w:rsid w:val="000F5144"/>
    <w:rsid w:val="000F70C0"/>
    <w:rsid w:val="000F7B0F"/>
    <w:rsid w:val="001029A8"/>
    <w:rsid w:val="00103415"/>
    <w:rsid w:val="00103D62"/>
    <w:rsid w:val="00103FA8"/>
    <w:rsid w:val="00104879"/>
    <w:rsid w:val="00105328"/>
    <w:rsid w:val="00105693"/>
    <w:rsid w:val="00107EAF"/>
    <w:rsid w:val="00110AE1"/>
    <w:rsid w:val="001124AB"/>
    <w:rsid w:val="001127EE"/>
    <w:rsid w:val="00114109"/>
    <w:rsid w:val="001160EB"/>
    <w:rsid w:val="00117118"/>
    <w:rsid w:val="00120BE3"/>
    <w:rsid w:val="00122BB8"/>
    <w:rsid w:val="00123C52"/>
    <w:rsid w:val="0012740D"/>
    <w:rsid w:val="001279CA"/>
    <w:rsid w:val="00131D2F"/>
    <w:rsid w:val="00132E0F"/>
    <w:rsid w:val="00133739"/>
    <w:rsid w:val="00140824"/>
    <w:rsid w:val="0014233D"/>
    <w:rsid w:val="00142487"/>
    <w:rsid w:val="00142BBE"/>
    <w:rsid w:val="00142C80"/>
    <w:rsid w:val="00143CA2"/>
    <w:rsid w:val="0014577A"/>
    <w:rsid w:val="001516EC"/>
    <w:rsid w:val="00151EE9"/>
    <w:rsid w:val="00155B0D"/>
    <w:rsid w:val="00155B88"/>
    <w:rsid w:val="00156761"/>
    <w:rsid w:val="00157128"/>
    <w:rsid w:val="00157EC8"/>
    <w:rsid w:val="00160520"/>
    <w:rsid w:val="00164372"/>
    <w:rsid w:val="00164FFE"/>
    <w:rsid w:val="001728A6"/>
    <w:rsid w:val="00172F92"/>
    <w:rsid w:val="00172F9D"/>
    <w:rsid w:val="00173E94"/>
    <w:rsid w:val="00176040"/>
    <w:rsid w:val="0017705F"/>
    <w:rsid w:val="001812E2"/>
    <w:rsid w:val="00181730"/>
    <w:rsid w:val="00183634"/>
    <w:rsid w:val="00184506"/>
    <w:rsid w:val="001850A3"/>
    <w:rsid w:val="0018593C"/>
    <w:rsid w:val="001860B6"/>
    <w:rsid w:val="00186ABA"/>
    <w:rsid w:val="001872D9"/>
    <w:rsid w:val="00190BFB"/>
    <w:rsid w:val="00191ED7"/>
    <w:rsid w:val="00192656"/>
    <w:rsid w:val="00192AB1"/>
    <w:rsid w:val="001940A4"/>
    <w:rsid w:val="001967D6"/>
    <w:rsid w:val="00196E5B"/>
    <w:rsid w:val="001A3135"/>
    <w:rsid w:val="001A3FF1"/>
    <w:rsid w:val="001A4390"/>
    <w:rsid w:val="001A5C0B"/>
    <w:rsid w:val="001A6ECA"/>
    <w:rsid w:val="001A79B6"/>
    <w:rsid w:val="001A7EBE"/>
    <w:rsid w:val="001B0779"/>
    <w:rsid w:val="001B1217"/>
    <w:rsid w:val="001B2FBB"/>
    <w:rsid w:val="001B3DB4"/>
    <w:rsid w:val="001B64A1"/>
    <w:rsid w:val="001C0932"/>
    <w:rsid w:val="001C1258"/>
    <w:rsid w:val="001C18E2"/>
    <w:rsid w:val="001C2062"/>
    <w:rsid w:val="001C2312"/>
    <w:rsid w:val="001C319A"/>
    <w:rsid w:val="001C3593"/>
    <w:rsid w:val="001C4925"/>
    <w:rsid w:val="001C5881"/>
    <w:rsid w:val="001D3DF5"/>
    <w:rsid w:val="001E0886"/>
    <w:rsid w:val="001E2A87"/>
    <w:rsid w:val="001E41DB"/>
    <w:rsid w:val="001E659F"/>
    <w:rsid w:val="001E6CAB"/>
    <w:rsid w:val="001E7AC2"/>
    <w:rsid w:val="001F3623"/>
    <w:rsid w:val="001F5095"/>
    <w:rsid w:val="001F792E"/>
    <w:rsid w:val="001F7AEB"/>
    <w:rsid w:val="00201E15"/>
    <w:rsid w:val="00202BF5"/>
    <w:rsid w:val="00203591"/>
    <w:rsid w:val="002107B2"/>
    <w:rsid w:val="00211EFC"/>
    <w:rsid w:val="0021635E"/>
    <w:rsid w:val="002203AB"/>
    <w:rsid w:val="00221373"/>
    <w:rsid w:val="00221C98"/>
    <w:rsid w:val="0022402B"/>
    <w:rsid w:val="00235779"/>
    <w:rsid w:val="00235A03"/>
    <w:rsid w:val="00236B67"/>
    <w:rsid w:val="00237E37"/>
    <w:rsid w:val="00240BD1"/>
    <w:rsid w:val="00240E59"/>
    <w:rsid w:val="00240E86"/>
    <w:rsid w:val="002424E5"/>
    <w:rsid w:val="00245E71"/>
    <w:rsid w:val="00252183"/>
    <w:rsid w:val="00252D04"/>
    <w:rsid w:val="00255510"/>
    <w:rsid w:val="00256FFA"/>
    <w:rsid w:val="00262DB5"/>
    <w:rsid w:val="00262DE3"/>
    <w:rsid w:val="00263EBB"/>
    <w:rsid w:val="00267486"/>
    <w:rsid w:val="00267758"/>
    <w:rsid w:val="002743C3"/>
    <w:rsid w:val="00277FB1"/>
    <w:rsid w:val="002806A5"/>
    <w:rsid w:val="00282709"/>
    <w:rsid w:val="00282807"/>
    <w:rsid w:val="00283C4E"/>
    <w:rsid w:val="0028759F"/>
    <w:rsid w:val="00291691"/>
    <w:rsid w:val="00292C29"/>
    <w:rsid w:val="002939B4"/>
    <w:rsid w:val="00294CBD"/>
    <w:rsid w:val="00295B2D"/>
    <w:rsid w:val="00296AA3"/>
    <w:rsid w:val="002A133C"/>
    <w:rsid w:val="002A1B3D"/>
    <w:rsid w:val="002A3115"/>
    <w:rsid w:val="002A3D43"/>
    <w:rsid w:val="002B0A2C"/>
    <w:rsid w:val="002B4C4B"/>
    <w:rsid w:val="002C052B"/>
    <w:rsid w:val="002C1384"/>
    <w:rsid w:val="002C1FA8"/>
    <w:rsid w:val="002C4B91"/>
    <w:rsid w:val="002C4EDD"/>
    <w:rsid w:val="002C60AD"/>
    <w:rsid w:val="002C74B0"/>
    <w:rsid w:val="002C7F45"/>
    <w:rsid w:val="002D0B31"/>
    <w:rsid w:val="002D1456"/>
    <w:rsid w:val="002D24AC"/>
    <w:rsid w:val="002D36DA"/>
    <w:rsid w:val="002D3778"/>
    <w:rsid w:val="002D3BBC"/>
    <w:rsid w:val="002D45B4"/>
    <w:rsid w:val="002D539C"/>
    <w:rsid w:val="002D5902"/>
    <w:rsid w:val="002D6EFF"/>
    <w:rsid w:val="002D76CF"/>
    <w:rsid w:val="002E5050"/>
    <w:rsid w:val="002E52A1"/>
    <w:rsid w:val="002E5474"/>
    <w:rsid w:val="002F0D46"/>
    <w:rsid w:val="002F1BF9"/>
    <w:rsid w:val="002F2CFA"/>
    <w:rsid w:val="002F5423"/>
    <w:rsid w:val="002F77BF"/>
    <w:rsid w:val="00300265"/>
    <w:rsid w:val="00302990"/>
    <w:rsid w:val="00304B0C"/>
    <w:rsid w:val="00306635"/>
    <w:rsid w:val="003076E0"/>
    <w:rsid w:val="003107C9"/>
    <w:rsid w:val="00311067"/>
    <w:rsid w:val="00312F3E"/>
    <w:rsid w:val="003145A5"/>
    <w:rsid w:val="003161CE"/>
    <w:rsid w:val="0031780B"/>
    <w:rsid w:val="00317AFF"/>
    <w:rsid w:val="00321D6D"/>
    <w:rsid w:val="003262C7"/>
    <w:rsid w:val="00326AAF"/>
    <w:rsid w:val="00326ECB"/>
    <w:rsid w:val="00330444"/>
    <w:rsid w:val="00331404"/>
    <w:rsid w:val="003333AF"/>
    <w:rsid w:val="003348B5"/>
    <w:rsid w:val="003352A9"/>
    <w:rsid w:val="00335DE6"/>
    <w:rsid w:val="003411FF"/>
    <w:rsid w:val="00342071"/>
    <w:rsid w:val="00342477"/>
    <w:rsid w:val="003428DF"/>
    <w:rsid w:val="003435A6"/>
    <w:rsid w:val="00343E54"/>
    <w:rsid w:val="00344D91"/>
    <w:rsid w:val="00345D7B"/>
    <w:rsid w:val="00350C5B"/>
    <w:rsid w:val="00350EFF"/>
    <w:rsid w:val="00353AE0"/>
    <w:rsid w:val="003564AF"/>
    <w:rsid w:val="00356A92"/>
    <w:rsid w:val="00357296"/>
    <w:rsid w:val="003630F2"/>
    <w:rsid w:val="003635D3"/>
    <w:rsid w:val="00365D0A"/>
    <w:rsid w:val="00366433"/>
    <w:rsid w:val="0037057F"/>
    <w:rsid w:val="00370BC6"/>
    <w:rsid w:val="00373786"/>
    <w:rsid w:val="00373FCD"/>
    <w:rsid w:val="003758B1"/>
    <w:rsid w:val="00381BC0"/>
    <w:rsid w:val="00382574"/>
    <w:rsid w:val="00382F4F"/>
    <w:rsid w:val="003830AC"/>
    <w:rsid w:val="00384F78"/>
    <w:rsid w:val="0038711A"/>
    <w:rsid w:val="0039064D"/>
    <w:rsid w:val="003908FA"/>
    <w:rsid w:val="00393226"/>
    <w:rsid w:val="0039324D"/>
    <w:rsid w:val="00394C27"/>
    <w:rsid w:val="00395175"/>
    <w:rsid w:val="00395DCF"/>
    <w:rsid w:val="003962B1"/>
    <w:rsid w:val="003A12DC"/>
    <w:rsid w:val="003A1706"/>
    <w:rsid w:val="003A2DE3"/>
    <w:rsid w:val="003A61DE"/>
    <w:rsid w:val="003B2E3D"/>
    <w:rsid w:val="003B4A6B"/>
    <w:rsid w:val="003B4BE9"/>
    <w:rsid w:val="003B602F"/>
    <w:rsid w:val="003C0692"/>
    <w:rsid w:val="003C1982"/>
    <w:rsid w:val="003C5EE2"/>
    <w:rsid w:val="003C614B"/>
    <w:rsid w:val="003D0725"/>
    <w:rsid w:val="003D0B78"/>
    <w:rsid w:val="003D1D1A"/>
    <w:rsid w:val="003D2714"/>
    <w:rsid w:val="003D4186"/>
    <w:rsid w:val="003D46E0"/>
    <w:rsid w:val="003D56B8"/>
    <w:rsid w:val="003D6805"/>
    <w:rsid w:val="003D76B8"/>
    <w:rsid w:val="003D7851"/>
    <w:rsid w:val="003D7CE7"/>
    <w:rsid w:val="003E29F3"/>
    <w:rsid w:val="003E2F24"/>
    <w:rsid w:val="003E33F2"/>
    <w:rsid w:val="003E605F"/>
    <w:rsid w:val="003E6817"/>
    <w:rsid w:val="003E7B3A"/>
    <w:rsid w:val="003F0940"/>
    <w:rsid w:val="003F10C8"/>
    <w:rsid w:val="003F29BD"/>
    <w:rsid w:val="003F2B52"/>
    <w:rsid w:val="003F3961"/>
    <w:rsid w:val="003F3A03"/>
    <w:rsid w:val="003F6026"/>
    <w:rsid w:val="003F788D"/>
    <w:rsid w:val="00401405"/>
    <w:rsid w:val="0040287B"/>
    <w:rsid w:val="0040661C"/>
    <w:rsid w:val="004073B3"/>
    <w:rsid w:val="00410006"/>
    <w:rsid w:val="004140D9"/>
    <w:rsid w:val="00414CEC"/>
    <w:rsid w:val="00415A60"/>
    <w:rsid w:val="004211CC"/>
    <w:rsid w:val="004244EF"/>
    <w:rsid w:val="00424809"/>
    <w:rsid w:val="00424A0C"/>
    <w:rsid w:val="0043080F"/>
    <w:rsid w:val="00431BE9"/>
    <w:rsid w:val="00432A1F"/>
    <w:rsid w:val="004336EF"/>
    <w:rsid w:val="00433F6F"/>
    <w:rsid w:val="0043488A"/>
    <w:rsid w:val="00440B78"/>
    <w:rsid w:val="00440C41"/>
    <w:rsid w:val="00440DF2"/>
    <w:rsid w:val="00440F19"/>
    <w:rsid w:val="00442DFF"/>
    <w:rsid w:val="00444133"/>
    <w:rsid w:val="004506BE"/>
    <w:rsid w:val="0045153E"/>
    <w:rsid w:val="004533D1"/>
    <w:rsid w:val="00455B73"/>
    <w:rsid w:val="00457596"/>
    <w:rsid w:val="00457C94"/>
    <w:rsid w:val="00462366"/>
    <w:rsid w:val="004629D5"/>
    <w:rsid w:val="00463534"/>
    <w:rsid w:val="00464159"/>
    <w:rsid w:val="00470F61"/>
    <w:rsid w:val="00471691"/>
    <w:rsid w:val="004719CF"/>
    <w:rsid w:val="004724C4"/>
    <w:rsid w:val="0047340A"/>
    <w:rsid w:val="00473804"/>
    <w:rsid w:val="004843D0"/>
    <w:rsid w:val="00485A15"/>
    <w:rsid w:val="00486B60"/>
    <w:rsid w:val="00486D77"/>
    <w:rsid w:val="004902F3"/>
    <w:rsid w:val="00491337"/>
    <w:rsid w:val="0049223A"/>
    <w:rsid w:val="00492496"/>
    <w:rsid w:val="00493BA3"/>
    <w:rsid w:val="00494271"/>
    <w:rsid w:val="004942F5"/>
    <w:rsid w:val="004960B4"/>
    <w:rsid w:val="0049694C"/>
    <w:rsid w:val="004972B2"/>
    <w:rsid w:val="004A75BE"/>
    <w:rsid w:val="004B3120"/>
    <w:rsid w:val="004B3148"/>
    <w:rsid w:val="004B4CFF"/>
    <w:rsid w:val="004B54E9"/>
    <w:rsid w:val="004B565E"/>
    <w:rsid w:val="004B6A92"/>
    <w:rsid w:val="004B6F9C"/>
    <w:rsid w:val="004C0280"/>
    <w:rsid w:val="004C056B"/>
    <w:rsid w:val="004C13E9"/>
    <w:rsid w:val="004C33AE"/>
    <w:rsid w:val="004C3A6B"/>
    <w:rsid w:val="004C42F0"/>
    <w:rsid w:val="004C43A4"/>
    <w:rsid w:val="004C72C4"/>
    <w:rsid w:val="004C76CE"/>
    <w:rsid w:val="004D20EE"/>
    <w:rsid w:val="004D2666"/>
    <w:rsid w:val="004D3594"/>
    <w:rsid w:val="004D6D25"/>
    <w:rsid w:val="004D7489"/>
    <w:rsid w:val="004D7840"/>
    <w:rsid w:val="004E04F7"/>
    <w:rsid w:val="004E10F5"/>
    <w:rsid w:val="004E1A44"/>
    <w:rsid w:val="004E1F1C"/>
    <w:rsid w:val="004E3251"/>
    <w:rsid w:val="004E3AF1"/>
    <w:rsid w:val="004E6544"/>
    <w:rsid w:val="004E7802"/>
    <w:rsid w:val="004F009B"/>
    <w:rsid w:val="004F1B57"/>
    <w:rsid w:val="004F207A"/>
    <w:rsid w:val="004F2401"/>
    <w:rsid w:val="005027B4"/>
    <w:rsid w:val="00504773"/>
    <w:rsid w:val="005068BC"/>
    <w:rsid w:val="00507161"/>
    <w:rsid w:val="00507773"/>
    <w:rsid w:val="00513606"/>
    <w:rsid w:val="0051385A"/>
    <w:rsid w:val="00516D73"/>
    <w:rsid w:val="0052293F"/>
    <w:rsid w:val="00522F6B"/>
    <w:rsid w:val="00523110"/>
    <w:rsid w:val="0052491C"/>
    <w:rsid w:val="005251C1"/>
    <w:rsid w:val="00526766"/>
    <w:rsid w:val="005268E0"/>
    <w:rsid w:val="00526A34"/>
    <w:rsid w:val="00527DB2"/>
    <w:rsid w:val="005313CD"/>
    <w:rsid w:val="00531980"/>
    <w:rsid w:val="00532F88"/>
    <w:rsid w:val="00533531"/>
    <w:rsid w:val="00533650"/>
    <w:rsid w:val="00533F72"/>
    <w:rsid w:val="0053661C"/>
    <w:rsid w:val="00536A57"/>
    <w:rsid w:val="00537979"/>
    <w:rsid w:val="00540FBE"/>
    <w:rsid w:val="00541033"/>
    <w:rsid w:val="005422E3"/>
    <w:rsid w:val="00542A0E"/>
    <w:rsid w:val="005444C1"/>
    <w:rsid w:val="00545905"/>
    <w:rsid w:val="0054615B"/>
    <w:rsid w:val="005472A5"/>
    <w:rsid w:val="005500FB"/>
    <w:rsid w:val="00550C78"/>
    <w:rsid w:val="00551DFD"/>
    <w:rsid w:val="00552952"/>
    <w:rsid w:val="00552B5F"/>
    <w:rsid w:val="00556A44"/>
    <w:rsid w:val="00557E06"/>
    <w:rsid w:val="005603CF"/>
    <w:rsid w:val="00560A87"/>
    <w:rsid w:val="00560D94"/>
    <w:rsid w:val="00561B8E"/>
    <w:rsid w:val="0056541D"/>
    <w:rsid w:val="005654AC"/>
    <w:rsid w:val="0056627B"/>
    <w:rsid w:val="005670C9"/>
    <w:rsid w:val="00567462"/>
    <w:rsid w:val="00567D9E"/>
    <w:rsid w:val="00570EF9"/>
    <w:rsid w:val="00571364"/>
    <w:rsid w:val="005724D5"/>
    <w:rsid w:val="00575D97"/>
    <w:rsid w:val="005762C3"/>
    <w:rsid w:val="005779AE"/>
    <w:rsid w:val="00580587"/>
    <w:rsid w:val="00581310"/>
    <w:rsid w:val="0058143D"/>
    <w:rsid w:val="005822A8"/>
    <w:rsid w:val="00582E12"/>
    <w:rsid w:val="0058385E"/>
    <w:rsid w:val="00585AC6"/>
    <w:rsid w:val="00586C9A"/>
    <w:rsid w:val="0059503F"/>
    <w:rsid w:val="0059545D"/>
    <w:rsid w:val="005979DC"/>
    <w:rsid w:val="005A202E"/>
    <w:rsid w:val="005A21E3"/>
    <w:rsid w:val="005A2CE2"/>
    <w:rsid w:val="005A2E6F"/>
    <w:rsid w:val="005A4D3F"/>
    <w:rsid w:val="005A6D6C"/>
    <w:rsid w:val="005A6DB6"/>
    <w:rsid w:val="005A6ED8"/>
    <w:rsid w:val="005B2A61"/>
    <w:rsid w:val="005B3CB6"/>
    <w:rsid w:val="005B5439"/>
    <w:rsid w:val="005B78D2"/>
    <w:rsid w:val="005C028E"/>
    <w:rsid w:val="005C2D90"/>
    <w:rsid w:val="005C3EB9"/>
    <w:rsid w:val="005C5DA2"/>
    <w:rsid w:val="005C5DC2"/>
    <w:rsid w:val="005D191C"/>
    <w:rsid w:val="005D6837"/>
    <w:rsid w:val="005D6C4C"/>
    <w:rsid w:val="005E0D33"/>
    <w:rsid w:val="005E2835"/>
    <w:rsid w:val="005E2D1E"/>
    <w:rsid w:val="005E3B88"/>
    <w:rsid w:val="005E4997"/>
    <w:rsid w:val="005E61F9"/>
    <w:rsid w:val="005E7CE3"/>
    <w:rsid w:val="005F0430"/>
    <w:rsid w:val="005F08EC"/>
    <w:rsid w:val="005F1189"/>
    <w:rsid w:val="005F3BA5"/>
    <w:rsid w:val="005F589F"/>
    <w:rsid w:val="006007A2"/>
    <w:rsid w:val="0060301F"/>
    <w:rsid w:val="00605435"/>
    <w:rsid w:val="006109C1"/>
    <w:rsid w:val="006116F4"/>
    <w:rsid w:val="006144EC"/>
    <w:rsid w:val="00614965"/>
    <w:rsid w:val="00614ADC"/>
    <w:rsid w:val="00616877"/>
    <w:rsid w:val="00617EEA"/>
    <w:rsid w:val="006216E7"/>
    <w:rsid w:val="00622A95"/>
    <w:rsid w:val="00623ABC"/>
    <w:rsid w:val="0062477F"/>
    <w:rsid w:val="00624EE3"/>
    <w:rsid w:val="00626F2D"/>
    <w:rsid w:val="00627316"/>
    <w:rsid w:val="006316CF"/>
    <w:rsid w:val="00640DE1"/>
    <w:rsid w:val="0064157C"/>
    <w:rsid w:val="00642566"/>
    <w:rsid w:val="006433EC"/>
    <w:rsid w:val="0064473F"/>
    <w:rsid w:val="0064745E"/>
    <w:rsid w:val="00650116"/>
    <w:rsid w:val="00653904"/>
    <w:rsid w:val="00655C16"/>
    <w:rsid w:val="00656049"/>
    <w:rsid w:val="0065606C"/>
    <w:rsid w:val="00657714"/>
    <w:rsid w:val="00657EA3"/>
    <w:rsid w:val="00662179"/>
    <w:rsid w:val="00663C13"/>
    <w:rsid w:val="00664E7A"/>
    <w:rsid w:val="00666135"/>
    <w:rsid w:val="006679B5"/>
    <w:rsid w:val="00667ED8"/>
    <w:rsid w:val="00670A1B"/>
    <w:rsid w:val="006719FE"/>
    <w:rsid w:val="00671DB1"/>
    <w:rsid w:val="00672440"/>
    <w:rsid w:val="006728B5"/>
    <w:rsid w:val="006732BB"/>
    <w:rsid w:val="006740F7"/>
    <w:rsid w:val="00674B33"/>
    <w:rsid w:val="0067564A"/>
    <w:rsid w:val="00680C58"/>
    <w:rsid w:val="0068171B"/>
    <w:rsid w:val="006865EA"/>
    <w:rsid w:val="00686D67"/>
    <w:rsid w:val="0069046D"/>
    <w:rsid w:val="00694205"/>
    <w:rsid w:val="00696D0B"/>
    <w:rsid w:val="006A20D1"/>
    <w:rsid w:val="006A3BBC"/>
    <w:rsid w:val="006A7E2E"/>
    <w:rsid w:val="006B06A3"/>
    <w:rsid w:val="006B08D7"/>
    <w:rsid w:val="006B25FE"/>
    <w:rsid w:val="006B2F1C"/>
    <w:rsid w:val="006B428F"/>
    <w:rsid w:val="006B52B0"/>
    <w:rsid w:val="006B5B2D"/>
    <w:rsid w:val="006B5E23"/>
    <w:rsid w:val="006B6DE4"/>
    <w:rsid w:val="006C1C90"/>
    <w:rsid w:val="006C425B"/>
    <w:rsid w:val="006C4D85"/>
    <w:rsid w:val="006C5037"/>
    <w:rsid w:val="006C59BD"/>
    <w:rsid w:val="006C6A36"/>
    <w:rsid w:val="006C7EDF"/>
    <w:rsid w:val="006D0081"/>
    <w:rsid w:val="006D0624"/>
    <w:rsid w:val="006D2E8E"/>
    <w:rsid w:val="006D7649"/>
    <w:rsid w:val="006E035E"/>
    <w:rsid w:val="006E3EA5"/>
    <w:rsid w:val="006E6B2E"/>
    <w:rsid w:val="006E7F9A"/>
    <w:rsid w:val="006F1A0B"/>
    <w:rsid w:val="006F39D6"/>
    <w:rsid w:val="006F41D0"/>
    <w:rsid w:val="006F4FF6"/>
    <w:rsid w:val="006F546F"/>
    <w:rsid w:val="00700D5B"/>
    <w:rsid w:val="00701DD2"/>
    <w:rsid w:val="00703C57"/>
    <w:rsid w:val="0070452E"/>
    <w:rsid w:val="00705307"/>
    <w:rsid w:val="00705C49"/>
    <w:rsid w:val="00710304"/>
    <w:rsid w:val="0071097C"/>
    <w:rsid w:val="007109BB"/>
    <w:rsid w:val="00710A14"/>
    <w:rsid w:val="00710DF6"/>
    <w:rsid w:val="00711502"/>
    <w:rsid w:val="0071327A"/>
    <w:rsid w:val="00714F7A"/>
    <w:rsid w:val="007156A6"/>
    <w:rsid w:val="00722B1B"/>
    <w:rsid w:val="0072415A"/>
    <w:rsid w:val="007267EC"/>
    <w:rsid w:val="00731723"/>
    <w:rsid w:val="00732BBD"/>
    <w:rsid w:val="00733BB5"/>
    <w:rsid w:val="00734566"/>
    <w:rsid w:val="007355F3"/>
    <w:rsid w:val="007360D9"/>
    <w:rsid w:val="00740175"/>
    <w:rsid w:val="0074099B"/>
    <w:rsid w:val="00743F53"/>
    <w:rsid w:val="0074600A"/>
    <w:rsid w:val="00752B90"/>
    <w:rsid w:val="00752E78"/>
    <w:rsid w:val="007534BD"/>
    <w:rsid w:val="00756612"/>
    <w:rsid w:val="007571F3"/>
    <w:rsid w:val="00762126"/>
    <w:rsid w:val="00763E92"/>
    <w:rsid w:val="007646FE"/>
    <w:rsid w:val="00764A07"/>
    <w:rsid w:val="00765FF6"/>
    <w:rsid w:val="007660C4"/>
    <w:rsid w:val="007737FB"/>
    <w:rsid w:val="00774941"/>
    <w:rsid w:val="00775421"/>
    <w:rsid w:val="00776D56"/>
    <w:rsid w:val="00777F6F"/>
    <w:rsid w:val="00780475"/>
    <w:rsid w:val="007804E6"/>
    <w:rsid w:val="00780C31"/>
    <w:rsid w:val="0078284E"/>
    <w:rsid w:val="00782C46"/>
    <w:rsid w:val="007833B9"/>
    <w:rsid w:val="00784D7A"/>
    <w:rsid w:val="00785F79"/>
    <w:rsid w:val="00790D3F"/>
    <w:rsid w:val="00792A72"/>
    <w:rsid w:val="00793111"/>
    <w:rsid w:val="00793726"/>
    <w:rsid w:val="007945B6"/>
    <w:rsid w:val="007A2732"/>
    <w:rsid w:val="007A2B2D"/>
    <w:rsid w:val="007A3FBF"/>
    <w:rsid w:val="007A5D7F"/>
    <w:rsid w:val="007A6A0B"/>
    <w:rsid w:val="007A7984"/>
    <w:rsid w:val="007B135F"/>
    <w:rsid w:val="007B2B55"/>
    <w:rsid w:val="007B3C14"/>
    <w:rsid w:val="007B774E"/>
    <w:rsid w:val="007C0882"/>
    <w:rsid w:val="007C1043"/>
    <w:rsid w:val="007C14DF"/>
    <w:rsid w:val="007C32D4"/>
    <w:rsid w:val="007C4161"/>
    <w:rsid w:val="007C4BE1"/>
    <w:rsid w:val="007C51EF"/>
    <w:rsid w:val="007C6F74"/>
    <w:rsid w:val="007C7751"/>
    <w:rsid w:val="007D20E3"/>
    <w:rsid w:val="007D419F"/>
    <w:rsid w:val="007D4228"/>
    <w:rsid w:val="007D6D69"/>
    <w:rsid w:val="007D6F29"/>
    <w:rsid w:val="007D735A"/>
    <w:rsid w:val="007E0DDC"/>
    <w:rsid w:val="007F0584"/>
    <w:rsid w:val="007F093A"/>
    <w:rsid w:val="007F11B8"/>
    <w:rsid w:val="007F3EEA"/>
    <w:rsid w:val="007F65C7"/>
    <w:rsid w:val="008023FD"/>
    <w:rsid w:val="00802845"/>
    <w:rsid w:val="00803299"/>
    <w:rsid w:val="0080611A"/>
    <w:rsid w:val="008139F4"/>
    <w:rsid w:val="00816216"/>
    <w:rsid w:val="008165EA"/>
    <w:rsid w:val="00816907"/>
    <w:rsid w:val="00816CF0"/>
    <w:rsid w:val="0081790A"/>
    <w:rsid w:val="00821CF3"/>
    <w:rsid w:val="0082217E"/>
    <w:rsid w:val="00822E49"/>
    <w:rsid w:val="00822E96"/>
    <w:rsid w:val="00824063"/>
    <w:rsid w:val="00825D16"/>
    <w:rsid w:val="008267EE"/>
    <w:rsid w:val="00826BB1"/>
    <w:rsid w:val="00827717"/>
    <w:rsid w:val="00830A74"/>
    <w:rsid w:val="008316EF"/>
    <w:rsid w:val="0083273C"/>
    <w:rsid w:val="008331C1"/>
    <w:rsid w:val="008379B1"/>
    <w:rsid w:val="008424D3"/>
    <w:rsid w:val="00842FF3"/>
    <w:rsid w:val="00846C3B"/>
    <w:rsid w:val="00850C34"/>
    <w:rsid w:val="00850F04"/>
    <w:rsid w:val="00851B1A"/>
    <w:rsid w:val="00851C29"/>
    <w:rsid w:val="00852756"/>
    <w:rsid w:val="0085309B"/>
    <w:rsid w:val="008543E1"/>
    <w:rsid w:val="008549B6"/>
    <w:rsid w:val="0085725A"/>
    <w:rsid w:val="0086068B"/>
    <w:rsid w:val="008620B4"/>
    <w:rsid w:val="00862B0B"/>
    <w:rsid w:val="00865910"/>
    <w:rsid w:val="00870DBE"/>
    <w:rsid w:val="008723EF"/>
    <w:rsid w:val="0087301D"/>
    <w:rsid w:val="00873818"/>
    <w:rsid w:val="00873F7F"/>
    <w:rsid w:val="00874239"/>
    <w:rsid w:val="00874269"/>
    <w:rsid w:val="00877A6D"/>
    <w:rsid w:val="00881AFF"/>
    <w:rsid w:val="00882301"/>
    <w:rsid w:val="00886903"/>
    <w:rsid w:val="00890F00"/>
    <w:rsid w:val="0089283A"/>
    <w:rsid w:val="00894204"/>
    <w:rsid w:val="00895A94"/>
    <w:rsid w:val="00896702"/>
    <w:rsid w:val="0089696C"/>
    <w:rsid w:val="00897A46"/>
    <w:rsid w:val="008A12DA"/>
    <w:rsid w:val="008A4677"/>
    <w:rsid w:val="008A5DB2"/>
    <w:rsid w:val="008B092F"/>
    <w:rsid w:val="008B09EE"/>
    <w:rsid w:val="008B1A1A"/>
    <w:rsid w:val="008B1FF2"/>
    <w:rsid w:val="008B2496"/>
    <w:rsid w:val="008B4BFE"/>
    <w:rsid w:val="008B7A72"/>
    <w:rsid w:val="008B7D97"/>
    <w:rsid w:val="008C0E1B"/>
    <w:rsid w:val="008C255E"/>
    <w:rsid w:val="008C7062"/>
    <w:rsid w:val="008D1E50"/>
    <w:rsid w:val="008E0178"/>
    <w:rsid w:val="008E0B6D"/>
    <w:rsid w:val="008E1F7D"/>
    <w:rsid w:val="008E6C46"/>
    <w:rsid w:val="008F3574"/>
    <w:rsid w:val="008F4657"/>
    <w:rsid w:val="0090042E"/>
    <w:rsid w:val="00901597"/>
    <w:rsid w:val="00904A3E"/>
    <w:rsid w:val="009078EE"/>
    <w:rsid w:val="00907A65"/>
    <w:rsid w:val="00910DEE"/>
    <w:rsid w:val="00913362"/>
    <w:rsid w:val="009140C4"/>
    <w:rsid w:val="00916593"/>
    <w:rsid w:val="00916B1C"/>
    <w:rsid w:val="00916DBA"/>
    <w:rsid w:val="00917B7E"/>
    <w:rsid w:val="009215B7"/>
    <w:rsid w:val="00922C46"/>
    <w:rsid w:val="00923BDB"/>
    <w:rsid w:val="009242EA"/>
    <w:rsid w:val="00924381"/>
    <w:rsid w:val="00925988"/>
    <w:rsid w:val="00927DD1"/>
    <w:rsid w:val="00931079"/>
    <w:rsid w:val="009314BE"/>
    <w:rsid w:val="00931BAE"/>
    <w:rsid w:val="00932281"/>
    <w:rsid w:val="00933384"/>
    <w:rsid w:val="00934D2C"/>
    <w:rsid w:val="00935407"/>
    <w:rsid w:val="009402A5"/>
    <w:rsid w:val="009411A4"/>
    <w:rsid w:val="009422D4"/>
    <w:rsid w:val="009427B5"/>
    <w:rsid w:val="009457DA"/>
    <w:rsid w:val="00945BA6"/>
    <w:rsid w:val="0095041C"/>
    <w:rsid w:val="00953A46"/>
    <w:rsid w:val="009548A5"/>
    <w:rsid w:val="00955DFC"/>
    <w:rsid w:val="0096111A"/>
    <w:rsid w:val="009611A2"/>
    <w:rsid w:val="009642B6"/>
    <w:rsid w:val="0097078C"/>
    <w:rsid w:val="00974A56"/>
    <w:rsid w:val="00976D34"/>
    <w:rsid w:val="00977E8D"/>
    <w:rsid w:val="0098078B"/>
    <w:rsid w:val="00986A33"/>
    <w:rsid w:val="00991F79"/>
    <w:rsid w:val="0099624C"/>
    <w:rsid w:val="00996906"/>
    <w:rsid w:val="00997435"/>
    <w:rsid w:val="009A0674"/>
    <w:rsid w:val="009A31D3"/>
    <w:rsid w:val="009A550B"/>
    <w:rsid w:val="009A58AB"/>
    <w:rsid w:val="009A5B98"/>
    <w:rsid w:val="009A6558"/>
    <w:rsid w:val="009A67AF"/>
    <w:rsid w:val="009A6C69"/>
    <w:rsid w:val="009A6CCE"/>
    <w:rsid w:val="009A7545"/>
    <w:rsid w:val="009A7798"/>
    <w:rsid w:val="009B293C"/>
    <w:rsid w:val="009B2DDF"/>
    <w:rsid w:val="009B415A"/>
    <w:rsid w:val="009B472A"/>
    <w:rsid w:val="009B6F4F"/>
    <w:rsid w:val="009B78DB"/>
    <w:rsid w:val="009C0F45"/>
    <w:rsid w:val="009C37F6"/>
    <w:rsid w:val="009C64EC"/>
    <w:rsid w:val="009C7554"/>
    <w:rsid w:val="009D05C1"/>
    <w:rsid w:val="009D0CF4"/>
    <w:rsid w:val="009D15B0"/>
    <w:rsid w:val="009D3471"/>
    <w:rsid w:val="009D56BF"/>
    <w:rsid w:val="009D69ED"/>
    <w:rsid w:val="009E0E59"/>
    <w:rsid w:val="009E0F04"/>
    <w:rsid w:val="009E2233"/>
    <w:rsid w:val="009E3402"/>
    <w:rsid w:val="009E3473"/>
    <w:rsid w:val="009E3CCC"/>
    <w:rsid w:val="009E4101"/>
    <w:rsid w:val="009E49FB"/>
    <w:rsid w:val="009E5DAB"/>
    <w:rsid w:val="009F0978"/>
    <w:rsid w:val="009F163B"/>
    <w:rsid w:val="009F1FB8"/>
    <w:rsid w:val="009F5450"/>
    <w:rsid w:val="009F7580"/>
    <w:rsid w:val="00A00B13"/>
    <w:rsid w:val="00A01D8D"/>
    <w:rsid w:val="00A02ED9"/>
    <w:rsid w:val="00A044B5"/>
    <w:rsid w:val="00A04892"/>
    <w:rsid w:val="00A05E96"/>
    <w:rsid w:val="00A061FC"/>
    <w:rsid w:val="00A0725F"/>
    <w:rsid w:val="00A07390"/>
    <w:rsid w:val="00A0798E"/>
    <w:rsid w:val="00A13335"/>
    <w:rsid w:val="00A15BB3"/>
    <w:rsid w:val="00A16CF2"/>
    <w:rsid w:val="00A24A10"/>
    <w:rsid w:val="00A24FE8"/>
    <w:rsid w:val="00A253B3"/>
    <w:rsid w:val="00A26AB4"/>
    <w:rsid w:val="00A270B9"/>
    <w:rsid w:val="00A30A00"/>
    <w:rsid w:val="00A344EF"/>
    <w:rsid w:val="00A368B5"/>
    <w:rsid w:val="00A40ACE"/>
    <w:rsid w:val="00A41AB8"/>
    <w:rsid w:val="00A423C8"/>
    <w:rsid w:val="00A42B52"/>
    <w:rsid w:val="00A452C1"/>
    <w:rsid w:val="00A45DA3"/>
    <w:rsid w:val="00A52B82"/>
    <w:rsid w:val="00A52BC4"/>
    <w:rsid w:val="00A5314E"/>
    <w:rsid w:val="00A57FB9"/>
    <w:rsid w:val="00A653BB"/>
    <w:rsid w:val="00A65574"/>
    <w:rsid w:val="00A67011"/>
    <w:rsid w:val="00A677A4"/>
    <w:rsid w:val="00A74CBD"/>
    <w:rsid w:val="00A75E22"/>
    <w:rsid w:val="00A76206"/>
    <w:rsid w:val="00A80344"/>
    <w:rsid w:val="00A80911"/>
    <w:rsid w:val="00A80F35"/>
    <w:rsid w:val="00A811DB"/>
    <w:rsid w:val="00A81C90"/>
    <w:rsid w:val="00A83E9B"/>
    <w:rsid w:val="00A863A7"/>
    <w:rsid w:val="00A875E0"/>
    <w:rsid w:val="00A90637"/>
    <w:rsid w:val="00A93989"/>
    <w:rsid w:val="00A96545"/>
    <w:rsid w:val="00AA0138"/>
    <w:rsid w:val="00AA06BA"/>
    <w:rsid w:val="00AA2955"/>
    <w:rsid w:val="00AA2AD3"/>
    <w:rsid w:val="00AA489D"/>
    <w:rsid w:val="00AA4A92"/>
    <w:rsid w:val="00AA52CC"/>
    <w:rsid w:val="00AB3FDB"/>
    <w:rsid w:val="00AB431D"/>
    <w:rsid w:val="00AB49FC"/>
    <w:rsid w:val="00AB4F81"/>
    <w:rsid w:val="00AB7DCC"/>
    <w:rsid w:val="00AC2467"/>
    <w:rsid w:val="00AC2C37"/>
    <w:rsid w:val="00AC3066"/>
    <w:rsid w:val="00AC5F56"/>
    <w:rsid w:val="00AC65C2"/>
    <w:rsid w:val="00AD2E39"/>
    <w:rsid w:val="00AD6C78"/>
    <w:rsid w:val="00AD751F"/>
    <w:rsid w:val="00AD76E8"/>
    <w:rsid w:val="00AE4A24"/>
    <w:rsid w:val="00AF0D8C"/>
    <w:rsid w:val="00AF2026"/>
    <w:rsid w:val="00AF2AA7"/>
    <w:rsid w:val="00AF2F09"/>
    <w:rsid w:val="00AF4E8C"/>
    <w:rsid w:val="00B01BE5"/>
    <w:rsid w:val="00B02D4F"/>
    <w:rsid w:val="00B037C8"/>
    <w:rsid w:val="00B14DDE"/>
    <w:rsid w:val="00B15E75"/>
    <w:rsid w:val="00B16C25"/>
    <w:rsid w:val="00B224F4"/>
    <w:rsid w:val="00B22D2B"/>
    <w:rsid w:val="00B23051"/>
    <w:rsid w:val="00B235ED"/>
    <w:rsid w:val="00B23854"/>
    <w:rsid w:val="00B24F71"/>
    <w:rsid w:val="00B251A2"/>
    <w:rsid w:val="00B25A6D"/>
    <w:rsid w:val="00B2605C"/>
    <w:rsid w:val="00B26064"/>
    <w:rsid w:val="00B269B5"/>
    <w:rsid w:val="00B30435"/>
    <w:rsid w:val="00B30453"/>
    <w:rsid w:val="00B314C5"/>
    <w:rsid w:val="00B331CF"/>
    <w:rsid w:val="00B33D84"/>
    <w:rsid w:val="00B355DA"/>
    <w:rsid w:val="00B42CA7"/>
    <w:rsid w:val="00B4425C"/>
    <w:rsid w:val="00B47183"/>
    <w:rsid w:val="00B474C7"/>
    <w:rsid w:val="00B503F9"/>
    <w:rsid w:val="00B51293"/>
    <w:rsid w:val="00B514B8"/>
    <w:rsid w:val="00B525C1"/>
    <w:rsid w:val="00B53A72"/>
    <w:rsid w:val="00B54516"/>
    <w:rsid w:val="00B55B1A"/>
    <w:rsid w:val="00B57015"/>
    <w:rsid w:val="00B5755B"/>
    <w:rsid w:val="00B61D84"/>
    <w:rsid w:val="00B620A5"/>
    <w:rsid w:val="00B627D0"/>
    <w:rsid w:val="00B638BA"/>
    <w:rsid w:val="00B647EA"/>
    <w:rsid w:val="00B64C23"/>
    <w:rsid w:val="00B64E37"/>
    <w:rsid w:val="00B65636"/>
    <w:rsid w:val="00B657AC"/>
    <w:rsid w:val="00B703D9"/>
    <w:rsid w:val="00B70451"/>
    <w:rsid w:val="00B705F1"/>
    <w:rsid w:val="00B719E8"/>
    <w:rsid w:val="00B72BF0"/>
    <w:rsid w:val="00B730A9"/>
    <w:rsid w:val="00B7537C"/>
    <w:rsid w:val="00B75B52"/>
    <w:rsid w:val="00B802D2"/>
    <w:rsid w:val="00B80B2A"/>
    <w:rsid w:val="00B84645"/>
    <w:rsid w:val="00B84970"/>
    <w:rsid w:val="00B866AD"/>
    <w:rsid w:val="00B8792C"/>
    <w:rsid w:val="00B90EF9"/>
    <w:rsid w:val="00B93E0C"/>
    <w:rsid w:val="00B93E93"/>
    <w:rsid w:val="00B940C6"/>
    <w:rsid w:val="00B9536C"/>
    <w:rsid w:val="00BA79D9"/>
    <w:rsid w:val="00BB0F16"/>
    <w:rsid w:val="00BB13D2"/>
    <w:rsid w:val="00BB2FE6"/>
    <w:rsid w:val="00BB32B9"/>
    <w:rsid w:val="00BB56BD"/>
    <w:rsid w:val="00BC1999"/>
    <w:rsid w:val="00BC285D"/>
    <w:rsid w:val="00BC4296"/>
    <w:rsid w:val="00BC44A2"/>
    <w:rsid w:val="00BC6153"/>
    <w:rsid w:val="00BC61CD"/>
    <w:rsid w:val="00BC6298"/>
    <w:rsid w:val="00BC62C3"/>
    <w:rsid w:val="00BD038E"/>
    <w:rsid w:val="00BD2529"/>
    <w:rsid w:val="00BD272F"/>
    <w:rsid w:val="00BD598C"/>
    <w:rsid w:val="00BD7AEB"/>
    <w:rsid w:val="00BE0542"/>
    <w:rsid w:val="00BE2FB1"/>
    <w:rsid w:val="00BE5E61"/>
    <w:rsid w:val="00BE64B5"/>
    <w:rsid w:val="00BE6ECE"/>
    <w:rsid w:val="00BF278F"/>
    <w:rsid w:val="00BF4CEF"/>
    <w:rsid w:val="00BF4EE7"/>
    <w:rsid w:val="00BF5D15"/>
    <w:rsid w:val="00BF6B43"/>
    <w:rsid w:val="00BF7208"/>
    <w:rsid w:val="00C03B2D"/>
    <w:rsid w:val="00C03C20"/>
    <w:rsid w:val="00C054C7"/>
    <w:rsid w:val="00C128C6"/>
    <w:rsid w:val="00C16784"/>
    <w:rsid w:val="00C222BF"/>
    <w:rsid w:val="00C23EC6"/>
    <w:rsid w:val="00C25332"/>
    <w:rsid w:val="00C2637F"/>
    <w:rsid w:val="00C307D6"/>
    <w:rsid w:val="00C30B4B"/>
    <w:rsid w:val="00C3290A"/>
    <w:rsid w:val="00C3387C"/>
    <w:rsid w:val="00C34B0A"/>
    <w:rsid w:val="00C36EEA"/>
    <w:rsid w:val="00C371D5"/>
    <w:rsid w:val="00C402A6"/>
    <w:rsid w:val="00C40BB5"/>
    <w:rsid w:val="00C43F05"/>
    <w:rsid w:val="00C4655D"/>
    <w:rsid w:val="00C46A44"/>
    <w:rsid w:val="00C47133"/>
    <w:rsid w:val="00C477F3"/>
    <w:rsid w:val="00C508E4"/>
    <w:rsid w:val="00C5468E"/>
    <w:rsid w:val="00C54C77"/>
    <w:rsid w:val="00C54E4F"/>
    <w:rsid w:val="00C61BE9"/>
    <w:rsid w:val="00C61C97"/>
    <w:rsid w:val="00C62834"/>
    <w:rsid w:val="00C63576"/>
    <w:rsid w:val="00C63F05"/>
    <w:rsid w:val="00C64B4D"/>
    <w:rsid w:val="00C67B17"/>
    <w:rsid w:val="00C7142A"/>
    <w:rsid w:val="00C72476"/>
    <w:rsid w:val="00C74245"/>
    <w:rsid w:val="00C746FA"/>
    <w:rsid w:val="00C749FE"/>
    <w:rsid w:val="00C75831"/>
    <w:rsid w:val="00C84339"/>
    <w:rsid w:val="00C846DB"/>
    <w:rsid w:val="00C849EA"/>
    <w:rsid w:val="00C84E85"/>
    <w:rsid w:val="00C85D82"/>
    <w:rsid w:val="00C87130"/>
    <w:rsid w:val="00C953FB"/>
    <w:rsid w:val="00C9581C"/>
    <w:rsid w:val="00CA08D7"/>
    <w:rsid w:val="00CA0E93"/>
    <w:rsid w:val="00CA2544"/>
    <w:rsid w:val="00CA2B37"/>
    <w:rsid w:val="00CA3008"/>
    <w:rsid w:val="00CA3FF7"/>
    <w:rsid w:val="00CA4346"/>
    <w:rsid w:val="00CB0F42"/>
    <w:rsid w:val="00CB2CD8"/>
    <w:rsid w:val="00CB2E7E"/>
    <w:rsid w:val="00CB5A04"/>
    <w:rsid w:val="00CB5BBC"/>
    <w:rsid w:val="00CC0761"/>
    <w:rsid w:val="00CC1E17"/>
    <w:rsid w:val="00CC4326"/>
    <w:rsid w:val="00CC4686"/>
    <w:rsid w:val="00CC71B4"/>
    <w:rsid w:val="00CD088E"/>
    <w:rsid w:val="00CD1620"/>
    <w:rsid w:val="00CD23AF"/>
    <w:rsid w:val="00CD4BBA"/>
    <w:rsid w:val="00CD4BE3"/>
    <w:rsid w:val="00CD6909"/>
    <w:rsid w:val="00CE06E3"/>
    <w:rsid w:val="00CE0EAA"/>
    <w:rsid w:val="00CE27E1"/>
    <w:rsid w:val="00CE3B71"/>
    <w:rsid w:val="00CE4379"/>
    <w:rsid w:val="00CE457E"/>
    <w:rsid w:val="00CE4FC8"/>
    <w:rsid w:val="00CE6A40"/>
    <w:rsid w:val="00CE6C5B"/>
    <w:rsid w:val="00CF02B1"/>
    <w:rsid w:val="00CF113C"/>
    <w:rsid w:val="00CF1900"/>
    <w:rsid w:val="00CF1B4D"/>
    <w:rsid w:val="00CF52F4"/>
    <w:rsid w:val="00CF5F3A"/>
    <w:rsid w:val="00D00B95"/>
    <w:rsid w:val="00D03E61"/>
    <w:rsid w:val="00D0472A"/>
    <w:rsid w:val="00D05F1A"/>
    <w:rsid w:val="00D068C3"/>
    <w:rsid w:val="00D1249E"/>
    <w:rsid w:val="00D13563"/>
    <w:rsid w:val="00D13A65"/>
    <w:rsid w:val="00D13C3D"/>
    <w:rsid w:val="00D162E1"/>
    <w:rsid w:val="00D22C1E"/>
    <w:rsid w:val="00D234CC"/>
    <w:rsid w:val="00D302AC"/>
    <w:rsid w:val="00D30EFF"/>
    <w:rsid w:val="00D312BA"/>
    <w:rsid w:val="00D31746"/>
    <w:rsid w:val="00D3306D"/>
    <w:rsid w:val="00D346A9"/>
    <w:rsid w:val="00D3690F"/>
    <w:rsid w:val="00D40381"/>
    <w:rsid w:val="00D411E6"/>
    <w:rsid w:val="00D41F03"/>
    <w:rsid w:val="00D43E87"/>
    <w:rsid w:val="00D44153"/>
    <w:rsid w:val="00D443FF"/>
    <w:rsid w:val="00D5115D"/>
    <w:rsid w:val="00D514A5"/>
    <w:rsid w:val="00D52BD5"/>
    <w:rsid w:val="00D57C08"/>
    <w:rsid w:val="00D57F45"/>
    <w:rsid w:val="00D6090F"/>
    <w:rsid w:val="00D64C79"/>
    <w:rsid w:val="00D65DDF"/>
    <w:rsid w:val="00D70462"/>
    <w:rsid w:val="00D727F0"/>
    <w:rsid w:val="00D74492"/>
    <w:rsid w:val="00D75C3F"/>
    <w:rsid w:val="00D76320"/>
    <w:rsid w:val="00D766F7"/>
    <w:rsid w:val="00D8157D"/>
    <w:rsid w:val="00D8279D"/>
    <w:rsid w:val="00D82E7A"/>
    <w:rsid w:val="00D866A6"/>
    <w:rsid w:val="00D8741B"/>
    <w:rsid w:val="00D87DB3"/>
    <w:rsid w:val="00D90030"/>
    <w:rsid w:val="00D94305"/>
    <w:rsid w:val="00DA16AE"/>
    <w:rsid w:val="00DA6308"/>
    <w:rsid w:val="00DA6EC7"/>
    <w:rsid w:val="00DB03AF"/>
    <w:rsid w:val="00DB03F4"/>
    <w:rsid w:val="00DB0983"/>
    <w:rsid w:val="00DB3743"/>
    <w:rsid w:val="00DB5E3A"/>
    <w:rsid w:val="00DB6B9A"/>
    <w:rsid w:val="00DC02E5"/>
    <w:rsid w:val="00DC0A9A"/>
    <w:rsid w:val="00DC1EB4"/>
    <w:rsid w:val="00DC1FE5"/>
    <w:rsid w:val="00DC2C9C"/>
    <w:rsid w:val="00DC4405"/>
    <w:rsid w:val="00DC4FAF"/>
    <w:rsid w:val="00DC5A17"/>
    <w:rsid w:val="00DC639E"/>
    <w:rsid w:val="00DC6752"/>
    <w:rsid w:val="00DC6B0F"/>
    <w:rsid w:val="00DC7D1C"/>
    <w:rsid w:val="00DD032D"/>
    <w:rsid w:val="00DD0A6A"/>
    <w:rsid w:val="00DD1C13"/>
    <w:rsid w:val="00DD4CDB"/>
    <w:rsid w:val="00DD6A35"/>
    <w:rsid w:val="00DD7C5E"/>
    <w:rsid w:val="00DE264A"/>
    <w:rsid w:val="00DE4F38"/>
    <w:rsid w:val="00DE62A6"/>
    <w:rsid w:val="00DE68D4"/>
    <w:rsid w:val="00DF0AA5"/>
    <w:rsid w:val="00DF14F3"/>
    <w:rsid w:val="00DF5D9B"/>
    <w:rsid w:val="00DF64A7"/>
    <w:rsid w:val="00E004E5"/>
    <w:rsid w:val="00E00C93"/>
    <w:rsid w:val="00E02EBD"/>
    <w:rsid w:val="00E0415A"/>
    <w:rsid w:val="00E074DA"/>
    <w:rsid w:val="00E07857"/>
    <w:rsid w:val="00E1075D"/>
    <w:rsid w:val="00E1571C"/>
    <w:rsid w:val="00E15924"/>
    <w:rsid w:val="00E17B79"/>
    <w:rsid w:val="00E212F8"/>
    <w:rsid w:val="00E22EA6"/>
    <w:rsid w:val="00E23514"/>
    <w:rsid w:val="00E23AB4"/>
    <w:rsid w:val="00E27869"/>
    <w:rsid w:val="00E3194B"/>
    <w:rsid w:val="00E32DC0"/>
    <w:rsid w:val="00E33C52"/>
    <w:rsid w:val="00E33FB8"/>
    <w:rsid w:val="00E341EA"/>
    <w:rsid w:val="00E34401"/>
    <w:rsid w:val="00E35136"/>
    <w:rsid w:val="00E37C9D"/>
    <w:rsid w:val="00E37F3C"/>
    <w:rsid w:val="00E40A31"/>
    <w:rsid w:val="00E46646"/>
    <w:rsid w:val="00E47FCB"/>
    <w:rsid w:val="00E50265"/>
    <w:rsid w:val="00E50E43"/>
    <w:rsid w:val="00E525E5"/>
    <w:rsid w:val="00E55A89"/>
    <w:rsid w:val="00E57AFE"/>
    <w:rsid w:val="00E632A3"/>
    <w:rsid w:val="00E63583"/>
    <w:rsid w:val="00E63753"/>
    <w:rsid w:val="00E64B66"/>
    <w:rsid w:val="00E64ED2"/>
    <w:rsid w:val="00E66266"/>
    <w:rsid w:val="00E66C93"/>
    <w:rsid w:val="00E67EDB"/>
    <w:rsid w:val="00E71083"/>
    <w:rsid w:val="00E71DB2"/>
    <w:rsid w:val="00E750F1"/>
    <w:rsid w:val="00E765E8"/>
    <w:rsid w:val="00E80852"/>
    <w:rsid w:val="00E822A7"/>
    <w:rsid w:val="00E83CCB"/>
    <w:rsid w:val="00E84EBE"/>
    <w:rsid w:val="00E91C21"/>
    <w:rsid w:val="00E91C6E"/>
    <w:rsid w:val="00E928CB"/>
    <w:rsid w:val="00E93248"/>
    <w:rsid w:val="00E945FE"/>
    <w:rsid w:val="00E97BCF"/>
    <w:rsid w:val="00EA1325"/>
    <w:rsid w:val="00EA1C75"/>
    <w:rsid w:val="00EA35D2"/>
    <w:rsid w:val="00EA37AF"/>
    <w:rsid w:val="00EA3BC2"/>
    <w:rsid w:val="00EA3C19"/>
    <w:rsid w:val="00EA4000"/>
    <w:rsid w:val="00EA4F59"/>
    <w:rsid w:val="00EA5ED9"/>
    <w:rsid w:val="00EA65AC"/>
    <w:rsid w:val="00EB0325"/>
    <w:rsid w:val="00EB03F0"/>
    <w:rsid w:val="00EB1330"/>
    <w:rsid w:val="00EB2097"/>
    <w:rsid w:val="00EB3167"/>
    <w:rsid w:val="00EB58AB"/>
    <w:rsid w:val="00EB6734"/>
    <w:rsid w:val="00EB687E"/>
    <w:rsid w:val="00EC7F75"/>
    <w:rsid w:val="00ED27AA"/>
    <w:rsid w:val="00ED4CA9"/>
    <w:rsid w:val="00EE2D6F"/>
    <w:rsid w:val="00EE425E"/>
    <w:rsid w:val="00EF465C"/>
    <w:rsid w:val="00EF5435"/>
    <w:rsid w:val="00EF65FC"/>
    <w:rsid w:val="00EF7008"/>
    <w:rsid w:val="00F002E1"/>
    <w:rsid w:val="00F00B5C"/>
    <w:rsid w:val="00F01015"/>
    <w:rsid w:val="00F0256E"/>
    <w:rsid w:val="00F028FB"/>
    <w:rsid w:val="00F03828"/>
    <w:rsid w:val="00F040FD"/>
    <w:rsid w:val="00F04B76"/>
    <w:rsid w:val="00F05448"/>
    <w:rsid w:val="00F06716"/>
    <w:rsid w:val="00F0728E"/>
    <w:rsid w:val="00F100F6"/>
    <w:rsid w:val="00F1025B"/>
    <w:rsid w:val="00F104E1"/>
    <w:rsid w:val="00F11BD4"/>
    <w:rsid w:val="00F12194"/>
    <w:rsid w:val="00F12A14"/>
    <w:rsid w:val="00F202CE"/>
    <w:rsid w:val="00F24689"/>
    <w:rsid w:val="00F25976"/>
    <w:rsid w:val="00F303F9"/>
    <w:rsid w:val="00F371A1"/>
    <w:rsid w:val="00F37A07"/>
    <w:rsid w:val="00F4111F"/>
    <w:rsid w:val="00F45171"/>
    <w:rsid w:val="00F456C9"/>
    <w:rsid w:val="00F45FF5"/>
    <w:rsid w:val="00F476B3"/>
    <w:rsid w:val="00F47BE3"/>
    <w:rsid w:val="00F517F2"/>
    <w:rsid w:val="00F52DE7"/>
    <w:rsid w:val="00F548A8"/>
    <w:rsid w:val="00F5495E"/>
    <w:rsid w:val="00F55470"/>
    <w:rsid w:val="00F6039B"/>
    <w:rsid w:val="00F62EF9"/>
    <w:rsid w:val="00F6683B"/>
    <w:rsid w:val="00F66AD9"/>
    <w:rsid w:val="00F703C2"/>
    <w:rsid w:val="00F75BB1"/>
    <w:rsid w:val="00F76D5D"/>
    <w:rsid w:val="00F77164"/>
    <w:rsid w:val="00F775FB"/>
    <w:rsid w:val="00F80652"/>
    <w:rsid w:val="00F8334F"/>
    <w:rsid w:val="00F8531C"/>
    <w:rsid w:val="00F86FA0"/>
    <w:rsid w:val="00F90514"/>
    <w:rsid w:val="00F9117D"/>
    <w:rsid w:val="00F96994"/>
    <w:rsid w:val="00F96A08"/>
    <w:rsid w:val="00F9723B"/>
    <w:rsid w:val="00FA289F"/>
    <w:rsid w:val="00FA324A"/>
    <w:rsid w:val="00FA3435"/>
    <w:rsid w:val="00FA3C88"/>
    <w:rsid w:val="00FA3D86"/>
    <w:rsid w:val="00FA410E"/>
    <w:rsid w:val="00FA5149"/>
    <w:rsid w:val="00FA7BBC"/>
    <w:rsid w:val="00FB17A2"/>
    <w:rsid w:val="00FB1807"/>
    <w:rsid w:val="00FB2B02"/>
    <w:rsid w:val="00FB34A1"/>
    <w:rsid w:val="00FB3EF3"/>
    <w:rsid w:val="00FB4311"/>
    <w:rsid w:val="00FB43DA"/>
    <w:rsid w:val="00FB5A3B"/>
    <w:rsid w:val="00FB5E4A"/>
    <w:rsid w:val="00FB72AC"/>
    <w:rsid w:val="00FC1107"/>
    <w:rsid w:val="00FC148F"/>
    <w:rsid w:val="00FC19AC"/>
    <w:rsid w:val="00FC30EB"/>
    <w:rsid w:val="00FC3F17"/>
    <w:rsid w:val="00FC5034"/>
    <w:rsid w:val="00FC786E"/>
    <w:rsid w:val="00FC7A92"/>
    <w:rsid w:val="00FD02BE"/>
    <w:rsid w:val="00FD25B1"/>
    <w:rsid w:val="00FD347E"/>
    <w:rsid w:val="00FD530F"/>
    <w:rsid w:val="00FD559E"/>
    <w:rsid w:val="00FD66BF"/>
    <w:rsid w:val="00FE03EB"/>
    <w:rsid w:val="00FE1DA0"/>
    <w:rsid w:val="00FE4396"/>
    <w:rsid w:val="00FE5674"/>
    <w:rsid w:val="00FF064B"/>
    <w:rsid w:val="00FF13C9"/>
    <w:rsid w:val="00FF24FC"/>
    <w:rsid w:val="00FF28D2"/>
    <w:rsid w:val="00FF5F1B"/>
    <w:rsid w:val="00FF70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5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2415A"/>
    <w:rPr>
      <w:color w:val="808080"/>
    </w:rPr>
  </w:style>
  <w:style w:type="paragraph" w:customStyle="1" w:styleId="DA82B2AF09374B2BB7E67D92F806DF5C">
    <w:name w:val="DA82B2AF09374B2BB7E67D92F806DF5C"/>
    <w:rsid w:val="008C0E1B"/>
    <w:pPr>
      <w:widowControl w:val="0"/>
      <w:jc w:val="both"/>
    </w:pPr>
  </w:style>
  <w:style w:type="paragraph" w:customStyle="1" w:styleId="08DE31BC5D7B4AF196CA1AA3DDD36972">
    <w:name w:val="08DE31BC5D7B4AF196CA1AA3DDD36972"/>
    <w:rsid w:val="008C0E1B"/>
    <w:pPr>
      <w:widowControl w:val="0"/>
      <w:jc w:val="both"/>
    </w:pPr>
  </w:style>
  <w:style w:type="paragraph" w:customStyle="1" w:styleId="862865D69DAB413FA00267984921D4D4">
    <w:name w:val="862865D69DAB413FA00267984921D4D4"/>
    <w:rsid w:val="008C0E1B"/>
    <w:pPr>
      <w:widowControl w:val="0"/>
      <w:jc w:val="both"/>
    </w:pPr>
  </w:style>
  <w:style w:type="paragraph" w:customStyle="1" w:styleId="0DD87536BB544B19A21D23517150B3DB">
    <w:name w:val="0DD87536BB544B19A21D23517150B3DB"/>
    <w:rsid w:val="008C0E1B"/>
    <w:pPr>
      <w:widowControl w:val="0"/>
      <w:jc w:val="both"/>
    </w:pPr>
  </w:style>
  <w:style w:type="paragraph" w:customStyle="1" w:styleId="37031EED679344DF94B1E3FD2C9E24C0">
    <w:name w:val="37031EED679344DF94B1E3FD2C9E24C0"/>
    <w:rsid w:val="008C0E1B"/>
    <w:pPr>
      <w:widowControl w:val="0"/>
      <w:jc w:val="both"/>
    </w:pPr>
  </w:style>
  <w:style w:type="paragraph" w:customStyle="1" w:styleId="9C1028A0211E41B1BD88672DF31DF3B1">
    <w:name w:val="9C1028A0211E41B1BD88672DF31DF3B1"/>
    <w:rsid w:val="00EF7008"/>
    <w:pPr>
      <w:widowControl w:val="0"/>
      <w:jc w:val="both"/>
    </w:pPr>
  </w:style>
  <w:style w:type="paragraph" w:customStyle="1" w:styleId="E7F2F4BC40D546BA8DB22F2E4842F691">
    <w:name w:val="E7F2F4BC40D546BA8DB22F2E4842F691"/>
    <w:rsid w:val="00CD4BE3"/>
    <w:pPr>
      <w:widowControl w:val="0"/>
      <w:jc w:val="both"/>
    </w:pPr>
  </w:style>
  <w:style w:type="paragraph" w:customStyle="1" w:styleId="3D031C48533B48ECB477C44A61E0A465">
    <w:name w:val="3D031C48533B48ECB477C44A61E0A465"/>
    <w:rsid w:val="00CD4BE3"/>
    <w:pPr>
      <w:widowControl w:val="0"/>
      <w:jc w:val="both"/>
    </w:pPr>
  </w:style>
  <w:style w:type="paragraph" w:customStyle="1" w:styleId="AEB137D3990E4CF69F2EDBF7932CAD7F">
    <w:name w:val="AEB137D3990E4CF69F2EDBF7932CAD7F"/>
    <w:rsid w:val="00306635"/>
    <w:pPr>
      <w:widowControl w:val="0"/>
      <w:jc w:val="both"/>
    </w:pPr>
  </w:style>
  <w:style w:type="paragraph" w:customStyle="1" w:styleId="488D93F521BF45F589C036126C9EE6AC">
    <w:name w:val="488D93F521BF45F589C036126C9EE6AC"/>
    <w:rsid w:val="00306635"/>
    <w:pPr>
      <w:widowControl w:val="0"/>
      <w:jc w:val="both"/>
    </w:pPr>
  </w:style>
  <w:style w:type="paragraph" w:customStyle="1" w:styleId="330939363DA34A7EB1215BF979FC44AA">
    <w:name w:val="330939363DA34A7EB1215BF979FC44AA"/>
    <w:rsid w:val="00306635"/>
    <w:pPr>
      <w:widowControl w:val="0"/>
      <w:jc w:val="both"/>
    </w:pPr>
  </w:style>
  <w:style w:type="paragraph" w:customStyle="1" w:styleId="25540DAD191B49EB8E21C69B9B3D9F5E">
    <w:name w:val="25540DAD191B49EB8E21C69B9B3D9F5E"/>
    <w:rsid w:val="0072415A"/>
    <w:pPr>
      <w:widowControl w:val="0"/>
      <w:jc w:val="both"/>
    </w:pPr>
  </w:style>
  <w:style w:type="paragraph" w:customStyle="1" w:styleId="C12369FEDDCF4354A00038764C55148F">
    <w:name w:val="C12369FEDDCF4354A00038764C55148F"/>
    <w:rsid w:val="0072415A"/>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m4><![CDATA[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]]></m:sm4>
</m:mapping>
</file>

<file path=customXml/item2.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牡丹江恒丰纸业股份有限公司</clcid-cgi:GongSiFaDingZhongWenMingCheng>
  <clcid-mr:GongSiFuZeRenXingMing xmlns:clcid-mr="clcid-mr">徐祥</clcid-mr:GongSiFuZeRenXingMing>
  <clcid-mr:ZhuGuanKuaiJiGongZuoFuZeRenXingMing xmlns:clcid-mr="clcid-mr">刘君</clcid-mr:ZhuGuanKuaiJiGongZuoFuZeRenXingMing>
  <clcid-mr:KuaiJiJiGouFuZeRenXingMing xmlns:clcid-mr="clcid-mr">刘君</clcid-mr:KuaiJiJiGouFuZeRenXingMing>
  <clcid-cgi:GongSiFaDingDaiBiaoRen xmlns:clcid-cgi="clcid-cgi">徐祥</clcid-cgi:GongSiFaDingDaiBiaoRen>
  <clcid-ci-ar:DanWeiKouChuFeiJingChangXingSunYiXiangMuHeJinE xmlns:clcid-ci-ar="clcid-ci-ar">1</clcid-ci-ar:DanWeiKouChuFeiJingChangXingSunYiXiangMuHeJinE>
  <clcid-ci-ar:BiZhongKouChuFeiJingChangXingSunYiXiangMuHeJinE xmlns:clcid-ci-ar="clcid-ci-ar">CNY</clcid-ci-ar:BiZhongKouChuFeiJingChangXingSunYiXiangMuHeJinE>
  <clcid-pte:FeiLiuDongXingZiChanChuZhiSunYiBaoKuoYiJiTiZiChanJianZhiZhunBeiDeChongXiaoBuFenFeiJingChangXingSunYiXiangMu xmlns:clcid-pte="clcid-pte">-6,779,902.85</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13,346,533.04</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1,006,602.26</clcid-pte:WeiTuoTaRenTouZiHuoGuanLiZiChanDeSunYiFeiJingChangXingSunYiXiangMu>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13,995,903.35</clcid-pte:TongYiKongZhiXiaQiYeHeBingChanShengDeZiGongSiQiChuZhiHeBingRiDeDangQiJingSunYi>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419,047.03</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-7,468,851.91</clcid-pte:FeiJingChangXingSunYiXiangMuZhongShaoShuGuDongQuanYiYingXiangE>
  <clcid-pte:FeiJingChangXingSunYiXiangMuZhongShaoShuGuDongQuanYiYingXiangEShuoMing xmlns:clcid-pte="clcid-pte"/>
  <clcid-pte:FeiJingChangXingSunYiDeKouChuXiangMuDuiSuoDeShuiDeYingXiang xmlns:clcid-pte="clcid-pte">-1,287,996.56</clcid-pte:FeiJingChangXingSunYiDeKouChuXiangMuDuiSuoDeShuiDeYingXiang>
  <clcid-pte:FeiJingChangXingSunYiDeKouChuXiangMuDuiSuoDeShuiDeYingXiangShuoMing xmlns:clcid-pte="clcid-pte"/>
  <clcid-pte:KouChuDeFeiJingChangXingSunYiHeJi xmlns:clcid-pte="clcid-pte">13,231,334.36</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JiuZhiZaoZhiZaoFeiYongTongBi/>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clcid-pte:DanDuJinXingJianZhiCeShiDeYingShouKuanXiangHeTongZiChanJianZhiZhunBeiZhuanHuiFeiJingChangXingSunYiXiangMu/>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clcid-pte:DanDuJinXingJianZhiCeShiDeYingShouKuanXiangHeTongZiChanJianZhiZhunBeiZhuanHuiDeShuoMingFeiJingChangXingSunYiXiangMu/>
</b:bind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]]></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891D2-AC06-4BCC-A521-40C47BE7B16B}">
  <ds:schemaRefs>
    <ds:schemaRef ds:uri="http://mapping.word.org/2012/mapping"/>
  </ds:schemaRefs>
</ds:datastoreItem>
</file>

<file path=customXml/itemProps2.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3.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4.xml><?xml version="1.0" encoding="utf-8"?>
<ds:datastoreItem xmlns:ds="http://schemas.openxmlformats.org/officeDocument/2006/customXml" ds:itemID="{4A33612F-57F6-4B66-9CD2-13A66FC99069}">
  <ds:schemaRefs>
    <ds:schemaRef ds:uri="http://mapping.word.org/2012/template"/>
  </ds:schemaRefs>
</ds:datastoreItem>
</file>

<file path=customXml/itemProps5.xml><?xml version="1.0" encoding="utf-8"?>
<ds:datastoreItem xmlns:ds="http://schemas.openxmlformats.org/officeDocument/2006/customXml" ds:itemID="{AEB5746A-D98B-4658-8038-DB9FD8BD1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1596</TotalTime>
  <Pages>158</Pages>
  <Words>24697</Words>
  <Characters>140773</Characters>
  <Application>Microsoft Office Word</Application>
  <DocSecurity>0</DocSecurity>
  <Lines>1173</Lines>
  <Paragraphs>330</Paragraphs>
  <ScaleCrop>false</ScaleCrop>
  <Company>Sky123.Org</Company>
  <LinksUpToDate>false</LinksUpToDate>
  <CharactersWithSpaces>165140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czq</dc:creator>
  <cp:lastModifiedBy>宋洋</cp:lastModifiedBy>
  <cp:revision>82</cp:revision>
  <cp:lastPrinted>2021-04-14T10:37:00Z</cp:lastPrinted>
  <dcterms:created xsi:type="dcterms:W3CDTF">2021-04-12T02:42:00Z</dcterms:created>
  <dcterms:modified xsi:type="dcterms:W3CDTF">2021-05-08T05:52:00Z</dcterms:modified>
</cp:coreProperties>
</file>